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5D6E0" w14:textId="77777777" w:rsidR="00A02E25" w:rsidRPr="00A02E25" w:rsidRDefault="00A02E25" w:rsidP="00A02E25">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b/>
          <w:bCs/>
          <w:lang w:val="en-US"/>
        </w:rPr>
        <w:t xml:space="preserve">Please cite as follows: </w:t>
      </w:r>
      <w:r w:rsidRPr="00A02E25">
        <w:rPr>
          <w:rFonts w:ascii="Times New Roman" w:hAnsi="Times New Roman" w:cs="Times New Roman"/>
        </w:rPr>
        <w:t>De Keyser, A., Verleye, K., Lemon, K. N., Orsingher, C., Zion, A., &amp; Johnson, A. (2024). Customer experience: The touchpoints-contexts-qualities nomenclature. In P. Kristensson, L. Wittell, &amp; M. Zaki (Eds.), </w:t>
      </w:r>
      <w:r w:rsidRPr="00A02E25">
        <w:rPr>
          <w:rFonts w:ascii="Times New Roman" w:hAnsi="Times New Roman" w:cs="Times New Roman"/>
          <w:i/>
          <w:iCs/>
        </w:rPr>
        <w:t>Handbook on Service Experience. </w:t>
      </w:r>
      <w:r w:rsidRPr="00A02E25">
        <w:rPr>
          <w:rFonts w:ascii="Times New Roman" w:hAnsi="Times New Roman" w:cs="Times New Roman"/>
        </w:rPr>
        <w:t>E. Elgar Publishers.</w:t>
      </w:r>
    </w:p>
    <w:p w14:paraId="04B130AA" w14:textId="77777777" w:rsidR="00A02E25" w:rsidRDefault="00A02E25" w:rsidP="009D1D4B">
      <w:pPr>
        <w:jc w:val="center"/>
        <w:rPr>
          <w:rFonts w:ascii="Times New Roman" w:hAnsi="Times New Roman" w:cs="Times New Roman"/>
          <w:b/>
          <w:bCs/>
        </w:rPr>
      </w:pPr>
    </w:p>
    <w:p w14:paraId="7C3EBBBB" w14:textId="06910673" w:rsidR="009D1D4B" w:rsidRPr="0061224B" w:rsidRDefault="009D1D4B" w:rsidP="009D1D4B">
      <w:pPr>
        <w:jc w:val="center"/>
        <w:rPr>
          <w:rFonts w:ascii="Times New Roman" w:hAnsi="Times New Roman" w:cs="Times New Roman"/>
          <w:b/>
          <w:bCs/>
          <w:lang w:val="en-US"/>
        </w:rPr>
      </w:pPr>
      <w:r w:rsidRPr="0061224B">
        <w:rPr>
          <w:rFonts w:ascii="Times New Roman" w:hAnsi="Times New Roman" w:cs="Times New Roman"/>
          <w:b/>
          <w:bCs/>
          <w:lang w:val="en-US"/>
        </w:rPr>
        <w:t xml:space="preserve">Customer Experience: The Touchpoint-Contexts-Qualities </w:t>
      </w:r>
      <w:r w:rsidR="007F7CDE" w:rsidRPr="0061224B">
        <w:rPr>
          <w:rFonts w:ascii="Times New Roman" w:hAnsi="Times New Roman" w:cs="Times New Roman"/>
          <w:b/>
          <w:bCs/>
          <w:lang w:val="en-US"/>
        </w:rPr>
        <w:t>Nomenclature</w:t>
      </w:r>
    </w:p>
    <w:p w14:paraId="47756E05" w14:textId="1787F853" w:rsidR="009D1D4B" w:rsidRDefault="009D1D4B">
      <w:pPr>
        <w:rPr>
          <w:rFonts w:ascii="Times New Roman" w:hAnsi="Times New Roman" w:cs="Times New Roman"/>
          <w:b/>
          <w:bCs/>
          <w:lang w:val="en-US"/>
        </w:rPr>
      </w:pPr>
    </w:p>
    <w:p w14:paraId="564E5747" w14:textId="5318EC94" w:rsidR="007F4D3F" w:rsidRDefault="007F4D3F" w:rsidP="007F4D3F">
      <w:pPr>
        <w:spacing w:line="480" w:lineRule="auto"/>
        <w:jc w:val="center"/>
        <w:rPr>
          <w:rFonts w:ascii="Times New Roman" w:hAnsi="Times New Roman" w:cs="Times New Roman"/>
          <w:lang w:val="en-US"/>
        </w:rPr>
      </w:pPr>
      <w:r>
        <w:rPr>
          <w:rFonts w:ascii="Times New Roman" w:hAnsi="Times New Roman" w:cs="Times New Roman"/>
          <w:lang w:val="en-US"/>
        </w:rPr>
        <w:t>Arne De Keyser, EDHEC Business School, France</w:t>
      </w:r>
    </w:p>
    <w:p w14:paraId="7E38D655" w14:textId="6334E2D8" w:rsidR="007F4D3F" w:rsidRDefault="007F4D3F" w:rsidP="007F4D3F">
      <w:pPr>
        <w:spacing w:line="480" w:lineRule="auto"/>
        <w:jc w:val="center"/>
        <w:rPr>
          <w:rFonts w:ascii="Times New Roman" w:hAnsi="Times New Roman" w:cs="Times New Roman"/>
          <w:lang w:val="en-US"/>
        </w:rPr>
      </w:pPr>
      <w:r>
        <w:rPr>
          <w:rFonts w:ascii="Times New Roman" w:hAnsi="Times New Roman" w:cs="Times New Roman"/>
          <w:lang w:val="en-US"/>
        </w:rPr>
        <w:t>Katrien Verleye, Ghent University, Belgium</w:t>
      </w:r>
    </w:p>
    <w:p w14:paraId="7EEF70E0" w14:textId="1D134B5E" w:rsidR="000B2257" w:rsidRDefault="000B2257" w:rsidP="007F4D3F">
      <w:pPr>
        <w:spacing w:line="480" w:lineRule="auto"/>
        <w:jc w:val="center"/>
        <w:rPr>
          <w:rFonts w:ascii="Times New Roman" w:hAnsi="Times New Roman" w:cs="Times New Roman"/>
          <w:lang w:val="en-US"/>
        </w:rPr>
      </w:pPr>
      <w:r>
        <w:rPr>
          <w:rFonts w:ascii="Times New Roman" w:hAnsi="Times New Roman" w:cs="Times New Roman"/>
          <w:lang w:val="en-US"/>
        </w:rPr>
        <w:t>Katherine N. Lemon, Boston College, USA</w:t>
      </w:r>
    </w:p>
    <w:p w14:paraId="34DF4453" w14:textId="47565DCB" w:rsidR="007F4D3F" w:rsidRDefault="007F4D3F" w:rsidP="007F4D3F">
      <w:pPr>
        <w:spacing w:line="480" w:lineRule="auto"/>
        <w:jc w:val="center"/>
        <w:rPr>
          <w:rFonts w:ascii="Times New Roman" w:hAnsi="Times New Roman" w:cs="Times New Roman"/>
          <w:lang w:val="en-US"/>
        </w:rPr>
      </w:pPr>
      <w:r>
        <w:rPr>
          <w:rFonts w:ascii="Times New Roman" w:hAnsi="Times New Roman" w:cs="Times New Roman"/>
          <w:lang w:val="en-US"/>
        </w:rPr>
        <w:t>Chiara Orsingher, University of Bologna, Ital</w:t>
      </w:r>
      <w:r w:rsidR="003C244C">
        <w:rPr>
          <w:rFonts w:ascii="Times New Roman" w:hAnsi="Times New Roman" w:cs="Times New Roman"/>
          <w:lang w:val="en-US"/>
        </w:rPr>
        <w:t>y</w:t>
      </w:r>
    </w:p>
    <w:p w14:paraId="2A7D4960" w14:textId="3F33748B" w:rsidR="00B04155" w:rsidRDefault="00B04155" w:rsidP="007F4D3F">
      <w:pPr>
        <w:spacing w:line="480" w:lineRule="auto"/>
        <w:jc w:val="center"/>
        <w:rPr>
          <w:rFonts w:ascii="Times New Roman" w:hAnsi="Times New Roman" w:cs="Times New Roman"/>
          <w:lang w:val="en-US"/>
        </w:rPr>
      </w:pPr>
      <w:r>
        <w:rPr>
          <w:rFonts w:ascii="Times New Roman" w:hAnsi="Times New Roman" w:cs="Times New Roman"/>
          <w:lang w:val="en-US"/>
        </w:rPr>
        <w:t>Aric Zion, Zion &amp; Zion, USA</w:t>
      </w:r>
    </w:p>
    <w:p w14:paraId="1FBDCD33" w14:textId="77956978" w:rsidR="00B04155" w:rsidRPr="007F4D3F" w:rsidRDefault="00B04155" w:rsidP="007F4D3F">
      <w:pPr>
        <w:spacing w:line="480" w:lineRule="auto"/>
        <w:jc w:val="center"/>
        <w:rPr>
          <w:rFonts w:ascii="Times New Roman" w:hAnsi="Times New Roman" w:cs="Times New Roman"/>
          <w:lang w:val="en-US"/>
        </w:rPr>
      </w:pPr>
      <w:r>
        <w:rPr>
          <w:rFonts w:ascii="Times New Roman" w:hAnsi="Times New Roman" w:cs="Times New Roman"/>
          <w:lang w:val="en-US"/>
        </w:rPr>
        <w:t>Amanda Johnson, Zion &amp; Zion, USA</w:t>
      </w:r>
    </w:p>
    <w:p w14:paraId="146ECDFF" w14:textId="30852A4F" w:rsidR="007F4D3F" w:rsidRDefault="007F4D3F">
      <w:pPr>
        <w:rPr>
          <w:rFonts w:ascii="Times New Roman" w:hAnsi="Times New Roman" w:cs="Times New Roman"/>
          <w:b/>
          <w:bCs/>
          <w:lang w:val="en-US"/>
        </w:rPr>
      </w:pPr>
    </w:p>
    <w:p w14:paraId="7FB4F2FC" w14:textId="026A11A5" w:rsidR="006B3295" w:rsidRDefault="006B3295">
      <w:pPr>
        <w:rPr>
          <w:rFonts w:ascii="Times New Roman" w:hAnsi="Times New Roman" w:cs="Times New Roman"/>
          <w:b/>
          <w:bCs/>
          <w:lang w:val="en-US"/>
        </w:rPr>
      </w:pPr>
    </w:p>
    <w:p w14:paraId="3A339BFE" w14:textId="507D72E4" w:rsidR="006B3295" w:rsidRDefault="006B3295">
      <w:pPr>
        <w:rPr>
          <w:rFonts w:ascii="Times New Roman" w:hAnsi="Times New Roman" w:cs="Times New Roman"/>
          <w:b/>
          <w:bCs/>
          <w:lang w:val="en-US"/>
        </w:rPr>
      </w:pPr>
      <w:r>
        <w:rPr>
          <w:rFonts w:ascii="Times New Roman" w:hAnsi="Times New Roman" w:cs="Times New Roman"/>
          <w:b/>
          <w:bCs/>
          <w:lang w:val="en-US"/>
        </w:rPr>
        <w:t>ABSTRACT</w:t>
      </w:r>
    </w:p>
    <w:p w14:paraId="6E935891" w14:textId="25B9A984" w:rsidR="006B3295" w:rsidRDefault="006B3295">
      <w:pPr>
        <w:rPr>
          <w:rFonts w:ascii="Times New Roman" w:hAnsi="Times New Roman" w:cs="Times New Roman"/>
          <w:b/>
          <w:bCs/>
          <w:lang w:val="en-US"/>
        </w:rPr>
      </w:pPr>
    </w:p>
    <w:p w14:paraId="5EA8E3B9" w14:textId="103527F2" w:rsidR="006B3295" w:rsidRPr="000B2257" w:rsidRDefault="006B3295">
      <w:pPr>
        <w:rPr>
          <w:rFonts w:ascii="Times New Roman" w:eastAsiaTheme="minorEastAsia" w:hAnsi="Times New Roman" w:cs="Times New Roman"/>
          <w:lang w:val="en-US" w:eastAsia="nl-NL"/>
        </w:rPr>
      </w:pPr>
    </w:p>
    <w:p w14:paraId="5688A39C" w14:textId="7F76D26E" w:rsidR="007A4192" w:rsidRPr="000B2257" w:rsidRDefault="000B2257" w:rsidP="000B2257">
      <w:pPr>
        <w:spacing w:line="480" w:lineRule="auto"/>
        <w:rPr>
          <w:rFonts w:ascii="Times New Roman" w:eastAsiaTheme="minorEastAsia" w:hAnsi="Times New Roman" w:cs="Times New Roman"/>
          <w:lang w:val="en-US" w:eastAsia="nl-NL"/>
        </w:rPr>
      </w:pPr>
      <w:r w:rsidRPr="000B2257">
        <w:rPr>
          <w:rFonts w:ascii="Times New Roman" w:eastAsiaTheme="minorEastAsia" w:hAnsi="Times New Roman" w:cs="Times New Roman"/>
          <w:lang w:val="en-US" w:eastAsia="nl-NL"/>
        </w:rPr>
        <w:t>This chapter explores the facilitation of customer experience</w:t>
      </w:r>
      <w:r w:rsidR="0024038F">
        <w:rPr>
          <w:rFonts w:ascii="Times New Roman" w:eastAsiaTheme="minorEastAsia" w:hAnsi="Times New Roman" w:cs="Times New Roman"/>
          <w:lang w:val="en-US" w:eastAsia="nl-NL"/>
        </w:rPr>
        <w:t xml:space="preserve"> </w:t>
      </w:r>
      <w:r w:rsidRPr="000B2257">
        <w:rPr>
          <w:rFonts w:ascii="Times New Roman" w:eastAsiaTheme="minorEastAsia" w:hAnsi="Times New Roman" w:cs="Times New Roman"/>
          <w:lang w:val="en-US" w:eastAsia="nl-NL"/>
        </w:rPr>
        <w:t xml:space="preserve">analysis, management, and innovation through the adoption of </w:t>
      </w:r>
      <w:r>
        <w:rPr>
          <w:rFonts w:ascii="Times New Roman" w:eastAsiaTheme="minorEastAsia" w:hAnsi="Times New Roman" w:cs="Times New Roman"/>
          <w:lang w:val="en-US" w:eastAsia="nl-NL"/>
        </w:rPr>
        <w:t>the</w:t>
      </w:r>
      <w:r w:rsidRPr="000B2257">
        <w:rPr>
          <w:rFonts w:ascii="Times New Roman" w:eastAsiaTheme="minorEastAsia" w:hAnsi="Times New Roman" w:cs="Times New Roman"/>
          <w:lang w:val="en-US" w:eastAsia="nl-NL"/>
        </w:rPr>
        <w:t xml:space="preserve"> Touchpoints-Contexts-Qualities (TCQ) </w:t>
      </w:r>
      <w:r>
        <w:rPr>
          <w:rFonts w:ascii="Times New Roman" w:eastAsiaTheme="minorEastAsia" w:hAnsi="Times New Roman" w:cs="Times New Roman"/>
          <w:lang w:val="en-US" w:eastAsia="nl-NL"/>
        </w:rPr>
        <w:t>nomenclature</w:t>
      </w:r>
      <w:r w:rsidRPr="000B2257">
        <w:rPr>
          <w:rFonts w:ascii="Times New Roman" w:eastAsiaTheme="minorEastAsia" w:hAnsi="Times New Roman" w:cs="Times New Roman"/>
          <w:lang w:val="en-US" w:eastAsia="nl-NL"/>
        </w:rPr>
        <w:t>. Fundamentally, customer experiences are shaped by "touchpoints" (T) situated within a broader "context" (C) and characterized by a collection of "qualities" (Q)</w:t>
      </w:r>
      <w:r>
        <w:rPr>
          <w:rFonts w:ascii="Times New Roman" w:eastAsiaTheme="minorEastAsia" w:hAnsi="Times New Roman" w:cs="Times New Roman"/>
          <w:lang w:val="en-US" w:eastAsia="nl-NL"/>
        </w:rPr>
        <w:t xml:space="preserve"> that</w:t>
      </w:r>
      <w:r w:rsidRPr="000B2257">
        <w:rPr>
          <w:rFonts w:ascii="Times New Roman" w:eastAsiaTheme="minorEastAsia" w:hAnsi="Times New Roman" w:cs="Times New Roman"/>
          <w:lang w:val="en-US" w:eastAsia="nl-NL"/>
        </w:rPr>
        <w:t xml:space="preserve"> cumulatively influenc</w:t>
      </w:r>
      <w:r>
        <w:rPr>
          <w:rFonts w:ascii="Times New Roman" w:eastAsiaTheme="minorEastAsia" w:hAnsi="Times New Roman" w:cs="Times New Roman"/>
          <w:lang w:val="en-US" w:eastAsia="nl-NL"/>
        </w:rPr>
        <w:t>e</w:t>
      </w:r>
      <w:r w:rsidRPr="000B2257">
        <w:rPr>
          <w:rFonts w:ascii="Times New Roman" w:eastAsiaTheme="minorEastAsia" w:hAnsi="Times New Roman" w:cs="Times New Roman"/>
          <w:lang w:val="en-US" w:eastAsia="nl-NL"/>
        </w:rPr>
        <w:t xml:space="preserve"> </w:t>
      </w:r>
      <w:r>
        <w:rPr>
          <w:rFonts w:ascii="Times New Roman" w:eastAsiaTheme="minorEastAsia" w:hAnsi="Times New Roman" w:cs="Times New Roman"/>
          <w:lang w:val="en-US" w:eastAsia="nl-NL"/>
        </w:rPr>
        <w:t>customers’</w:t>
      </w:r>
      <w:r w:rsidRPr="000B2257">
        <w:rPr>
          <w:rFonts w:ascii="Times New Roman" w:eastAsiaTheme="minorEastAsia" w:hAnsi="Times New Roman" w:cs="Times New Roman"/>
          <w:lang w:val="en-US" w:eastAsia="nl-NL"/>
        </w:rPr>
        <w:t xml:space="preserve"> value assessment. The TCQ framework offers a </w:t>
      </w:r>
      <w:r>
        <w:rPr>
          <w:rFonts w:ascii="Times New Roman" w:eastAsiaTheme="minorEastAsia" w:hAnsi="Times New Roman" w:cs="Times New Roman"/>
          <w:lang w:val="en-US" w:eastAsia="nl-NL"/>
        </w:rPr>
        <w:t>nomenclature</w:t>
      </w:r>
      <w:r w:rsidRPr="000B2257">
        <w:rPr>
          <w:rFonts w:ascii="Times New Roman" w:eastAsiaTheme="minorEastAsia" w:hAnsi="Times New Roman" w:cs="Times New Roman"/>
          <w:lang w:val="en-US" w:eastAsia="nl-NL"/>
        </w:rPr>
        <w:t xml:space="preserve"> for rendering </w:t>
      </w:r>
      <w:r w:rsidR="00133F22">
        <w:rPr>
          <w:rFonts w:ascii="Times New Roman" w:eastAsiaTheme="minorEastAsia" w:hAnsi="Times New Roman" w:cs="Times New Roman"/>
          <w:lang w:val="en-US" w:eastAsia="nl-NL"/>
        </w:rPr>
        <w:t>customer experience</w:t>
      </w:r>
      <w:r w:rsidRPr="000B2257">
        <w:rPr>
          <w:rFonts w:ascii="Times New Roman" w:eastAsiaTheme="minorEastAsia" w:hAnsi="Times New Roman" w:cs="Times New Roman"/>
          <w:lang w:val="en-US" w:eastAsia="nl-NL"/>
        </w:rPr>
        <w:t xml:space="preserve"> actionable by deconstructing it into </w:t>
      </w:r>
      <w:r>
        <w:rPr>
          <w:rFonts w:ascii="Times New Roman" w:eastAsiaTheme="minorEastAsia" w:hAnsi="Times New Roman" w:cs="Times New Roman"/>
          <w:lang w:val="en-US" w:eastAsia="nl-NL"/>
        </w:rPr>
        <w:t xml:space="preserve">a set of </w:t>
      </w:r>
      <w:r w:rsidRPr="000B2257">
        <w:rPr>
          <w:rFonts w:ascii="Times New Roman" w:eastAsiaTheme="minorEastAsia" w:hAnsi="Times New Roman" w:cs="Times New Roman"/>
          <w:lang w:val="en-US" w:eastAsia="nl-NL"/>
        </w:rPr>
        <w:t xml:space="preserve">manageable components. In addition to elaborating on the </w:t>
      </w:r>
      <w:r>
        <w:rPr>
          <w:rFonts w:ascii="Times New Roman" w:eastAsiaTheme="minorEastAsia" w:hAnsi="Times New Roman" w:cs="Times New Roman"/>
          <w:lang w:val="en-US" w:eastAsia="nl-NL"/>
        </w:rPr>
        <w:t>TCQ</w:t>
      </w:r>
      <w:r w:rsidR="0024038F">
        <w:rPr>
          <w:rFonts w:ascii="Times New Roman" w:eastAsiaTheme="minorEastAsia" w:hAnsi="Times New Roman" w:cs="Times New Roman"/>
          <w:lang w:val="en-US" w:eastAsia="nl-NL"/>
        </w:rPr>
        <w:t xml:space="preserve"> components</w:t>
      </w:r>
      <w:r w:rsidRPr="000B2257">
        <w:rPr>
          <w:rFonts w:ascii="Times New Roman" w:eastAsiaTheme="minorEastAsia" w:hAnsi="Times New Roman" w:cs="Times New Roman"/>
          <w:lang w:val="en-US" w:eastAsia="nl-NL"/>
        </w:rPr>
        <w:t xml:space="preserve">, the authors examine how </w:t>
      </w:r>
      <w:r w:rsidR="0024038F">
        <w:rPr>
          <w:rFonts w:ascii="Times New Roman" w:eastAsiaTheme="minorEastAsia" w:hAnsi="Times New Roman" w:cs="Times New Roman"/>
          <w:lang w:val="en-US" w:eastAsia="nl-NL"/>
        </w:rPr>
        <w:t>firms</w:t>
      </w:r>
      <w:r w:rsidR="00BD5E1F" w:rsidRPr="000B2257">
        <w:rPr>
          <w:rFonts w:ascii="Times New Roman" w:eastAsiaTheme="minorEastAsia" w:hAnsi="Times New Roman" w:cs="Times New Roman"/>
          <w:lang w:val="en-US" w:eastAsia="nl-NL"/>
        </w:rPr>
        <w:t xml:space="preserve"> </w:t>
      </w:r>
      <w:r w:rsidRPr="000B2257">
        <w:rPr>
          <w:rFonts w:ascii="Times New Roman" w:eastAsiaTheme="minorEastAsia" w:hAnsi="Times New Roman" w:cs="Times New Roman"/>
          <w:lang w:val="en-US" w:eastAsia="nl-NL"/>
        </w:rPr>
        <w:t xml:space="preserve">can employ </w:t>
      </w:r>
      <w:r w:rsidR="0024038F">
        <w:rPr>
          <w:rFonts w:ascii="Times New Roman" w:eastAsiaTheme="minorEastAsia" w:hAnsi="Times New Roman" w:cs="Times New Roman"/>
          <w:lang w:val="en-US" w:eastAsia="nl-NL"/>
        </w:rPr>
        <w:t>this framework</w:t>
      </w:r>
      <w:r w:rsidR="0024038F" w:rsidRPr="000B2257">
        <w:rPr>
          <w:rFonts w:ascii="Times New Roman" w:eastAsiaTheme="minorEastAsia" w:hAnsi="Times New Roman" w:cs="Times New Roman"/>
          <w:lang w:val="en-US" w:eastAsia="nl-NL"/>
        </w:rPr>
        <w:t xml:space="preserve"> </w:t>
      </w:r>
      <w:r w:rsidRPr="000B2257">
        <w:rPr>
          <w:rFonts w:ascii="Times New Roman" w:eastAsiaTheme="minorEastAsia" w:hAnsi="Times New Roman" w:cs="Times New Roman"/>
          <w:lang w:val="en-US" w:eastAsia="nl-NL"/>
        </w:rPr>
        <w:t xml:space="preserve">to </w:t>
      </w:r>
      <w:r w:rsidR="00BD5E1F">
        <w:rPr>
          <w:rFonts w:ascii="Times New Roman" w:eastAsiaTheme="minorEastAsia" w:hAnsi="Times New Roman" w:cs="Times New Roman"/>
          <w:lang w:val="en-US" w:eastAsia="nl-NL"/>
        </w:rPr>
        <w:t xml:space="preserve">(1) </w:t>
      </w:r>
      <w:r w:rsidRPr="00B7242F">
        <w:rPr>
          <w:rFonts w:ascii="Times New Roman" w:eastAsiaTheme="minorEastAsia" w:hAnsi="Times New Roman" w:cs="Times New Roman"/>
          <w:i/>
          <w:lang w:val="en-US" w:eastAsia="nl-NL"/>
        </w:rPr>
        <w:t>audit</w:t>
      </w:r>
      <w:r w:rsidRPr="000B2257">
        <w:rPr>
          <w:rFonts w:ascii="Times New Roman" w:eastAsiaTheme="minorEastAsia" w:hAnsi="Times New Roman" w:cs="Times New Roman"/>
          <w:lang w:val="en-US" w:eastAsia="nl-NL"/>
        </w:rPr>
        <w:t xml:space="preserve"> </w:t>
      </w:r>
      <w:r w:rsidR="0024038F">
        <w:rPr>
          <w:rFonts w:ascii="Times New Roman" w:eastAsiaTheme="minorEastAsia" w:hAnsi="Times New Roman" w:cs="Times New Roman"/>
          <w:lang w:val="en-US" w:eastAsia="nl-NL"/>
        </w:rPr>
        <w:t>their customer journeys</w:t>
      </w:r>
      <w:r>
        <w:rPr>
          <w:rFonts w:ascii="Times New Roman" w:eastAsiaTheme="minorEastAsia" w:hAnsi="Times New Roman" w:cs="Times New Roman"/>
          <w:lang w:val="en-US" w:eastAsia="nl-NL"/>
        </w:rPr>
        <w:t>,</w:t>
      </w:r>
      <w:r w:rsidRPr="000B2257">
        <w:rPr>
          <w:rFonts w:ascii="Times New Roman" w:eastAsiaTheme="minorEastAsia" w:hAnsi="Times New Roman" w:cs="Times New Roman"/>
          <w:lang w:val="en-US" w:eastAsia="nl-NL"/>
        </w:rPr>
        <w:t xml:space="preserve"> </w:t>
      </w:r>
      <w:r w:rsidR="00BD5E1F">
        <w:rPr>
          <w:rFonts w:ascii="Times New Roman" w:eastAsiaTheme="minorEastAsia" w:hAnsi="Times New Roman" w:cs="Times New Roman"/>
          <w:lang w:val="en-US" w:eastAsia="nl-NL"/>
        </w:rPr>
        <w:t xml:space="preserve">(2) </w:t>
      </w:r>
      <w:r w:rsidRPr="00B7242F">
        <w:rPr>
          <w:rFonts w:ascii="Times New Roman" w:eastAsiaTheme="minorEastAsia" w:hAnsi="Times New Roman" w:cs="Times New Roman"/>
          <w:i/>
          <w:lang w:val="en-US" w:eastAsia="nl-NL"/>
        </w:rPr>
        <w:t>innovate</w:t>
      </w:r>
      <w:r w:rsidRPr="000B2257">
        <w:rPr>
          <w:rFonts w:ascii="Times New Roman" w:eastAsiaTheme="minorEastAsia" w:hAnsi="Times New Roman" w:cs="Times New Roman"/>
          <w:lang w:val="en-US" w:eastAsia="nl-NL"/>
        </w:rPr>
        <w:t xml:space="preserve"> </w:t>
      </w:r>
      <w:r w:rsidR="0024038F">
        <w:rPr>
          <w:rFonts w:ascii="Times New Roman" w:eastAsiaTheme="minorEastAsia" w:hAnsi="Times New Roman" w:cs="Times New Roman"/>
          <w:lang w:val="en-US" w:eastAsia="nl-NL"/>
        </w:rPr>
        <w:t>customer journeys</w:t>
      </w:r>
      <w:r w:rsidR="00BD5E1F">
        <w:rPr>
          <w:rFonts w:ascii="Times New Roman" w:eastAsiaTheme="minorEastAsia" w:hAnsi="Times New Roman" w:cs="Times New Roman"/>
          <w:lang w:val="en-US" w:eastAsia="nl-NL"/>
        </w:rPr>
        <w:t>,</w:t>
      </w:r>
      <w:r>
        <w:rPr>
          <w:rFonts w:ascii="Times New Roman" w:eastAsiaTheme="minorEastAsia" w:hAnsi="Times New Roman" w:cs="Times New Roman"/>
          <w:lang w:val="en-US" w:eastAsia="nl-NL"/>
        </w:rPr>
        <w:t xml:space="preserve"> and </w:t>
      </w:r>
      <w:r w:rsidR="00BD5E1F">
        <w:rPr>
          <w:rFonts w:ascii="Times New Roman" w:eastAsiaTheme="minorEastAsia" w:hAnsi="Times New Roman" w:cs="Times New Roman"/>
          <w:lang w:val="en-US" w:eastAsia="nl-NL"/>
        </w:rPr>
        <w:t xml:space="preserve">(3) </w:t>
      </w:r>
      <w:r w:rsidR="0024038F">
        <w:rPr>
          <w:rFonts w:ascii="Times New Roman" w:eastAsiaTheme="minorEastAsia" w:hAnsi="Times New Roman" w:cs="Times New Roman"/>
          <w:i/>
          <w:lang w:val="en-US" w:eastAsia="nl-NL"/>
        </w:rPr>
        <w:t>position</w:t>
      </w:r>
      <w:r w:rsidR="00BD5E1F">
        <w:rPr>
          <w:rFonts w:ascii="Times New Roman" w:eastAsiaTheme="minorEastAsia" w:hAnsi="Times New Roman" w:cs="Times New Roman"/>
          <w:lang w:val="en-US" w:eastAsia="nl-NL"/>
        </w:rPr>
        <w:t xml:space="preserve"> their </w:t>
      </w:r>
      <w:r w:rsidR="0024038F">
        <w:rPr>
          <w:rFonts w:ascii="Times New Roman" w:eastAsiaTheme="minorEastAsia" w:hAnsi="Times New Roman" w:cs="Times New Roman"/>
          <w:lang w:val="en-US" w:eastAsia="nl-NL"/>
        </w:rPr>
        <w:t>firm</w:t>
      </w:r>
      <w:r w:rsidR="00BD5E1F">
        <w:rPr>
          <w:rFonts w:ascii="Times New Roman" w:eastAsiaTheme="minorEastAsia" w:hAnsi="Times New Roman" w:cs="Times New Roman"/>
          <w:lang w:val="en-US" w:eastAsia="nl-NL"/>
        </w:rPr>
        <w:t xml:space="preserve"> </w:t>
      </w:r>
      <w:r w:rsidR="0027525C">
        <w:rPr>
          <w:rFonts w:ascii="Times New Roman" w:eastAsiaTheme="minorEastAsia" w:hAnsi="Times New Roman" w:cs="Times New Roman"/>
          <w:lang w:val="en-US" w:eastAsia="nl-NL"/>
        </w:rPr>
        <w:t xml:space="preserve">strategically </w:t>
      </w:r>
      <w:r w:rsidR="00BD5E1F">
        <w:rPr>
          <w:rFonts w:ascii="Times New Roman" w:eastAsiaTheme="minorEastAsia" w:hAnsi="Times New Roman" w:cs="Times New Roman"/>
          <w:lang w:val="en-US" w:eastAsia="nl-NL"/>
        </w:rPr>
        <w:t>with</w:t>
      </w:r>
      <w:r w:rsidR="00133F22">
        <w:rPr>
          <w:rFonts w:ascii="Times New Roman" w:eastAsiaTheme="minorEastAsia" w:hAnsi="Times New Roman" w:cs="Times New Roman"/>
          <w:lang w:val="en-US" w:eastAsia="nl-NL"/>
        </w:rPr>
        <w:t xml:space="preserve"> customer experience</w:t>
      </w:r>
      <w:r w:rsidR="00BD5E1F">
        <w:rPr>
          <w:rFonts w:ascii="Times New Roman" w:eastAsiaTheme="minorEastAsia" w:hAnsi="Times New Roman" w:cs="Times New Roman"/>
          <w:lang w:val="en-US" w:eastAsia="nl-NL"/>
        </w:rPr>
        <w:t xml:space="preserve"> practices</w:t>
      </w:r>
      <w:r w:rsidR="0027525C">
        <w:rPr>
          <w:rFonts w:ascii="Times New Roman" w:eastAsiaTheme="minorEastAsia" w:hAnsi="Times New Roman" w:cs="Times New Roman"/>
          <w:lang w:val="en-US" w:eastAsia="nl-NL"/>
        </w:rPr>
        <w:t xml:space="preserve"> along customer journeys</w:t>
      </w:r>
      <w:r w:rsidR="00BD5E1F">
        <w:rPr>
          <w:rFonts w:ascii="Times New Roman" w:eastAsiaTheme="minorEastAsia" w:hAnsi="Times New Roman" w:cs="Times New Roman"/>
          <w:lang w:val="en-US" w:eastAsia="nl-NL"/>
        </w:rPr>
        <w:t>.</w:t>
      </w:r>
    </w:p>
    <w:p w14:paraId="7BD51893" w14:textId="77777777" w:rsidR="006B3295" w:rsidRDefault="006B3295">
      <w:pPr>
        <w:rPr>
          <w:rFonts w:ascii="Times New Roman" w:hAnsi="Times New Roman" w:cs="Times New Roman"/>
          <w:b/>
          <w:bCs/>
          <w:lang w:val="en-US"/>
        </w:rPr>
      </w:pPr>
    </w:p>
    <w:p w14:paraId="63AE4A7B" w14:textId="0B322D10" w:rsidR="007C79CD" w:rsidRPr="007C79CD" w:rsidRDefault="007C79CD">
      <w:pPr>
        <w:rPr>
          <w:rFonts w:ascii="Times New Roman" w:hAnsi="Times New Roman" w:cs="Times New Roman"/>
          <w:lang w:val="en-US"/>
        </w:rPr>
      </w:pPr>
      <w:r w:rsidRPr="007C79CD">
        <w:rPr>
          <w:rFonts w:ascii="Times New Roman" w:hAnsi="Times New Roman" w:cs="Times New Roman"/>
          <w:b/>
          <w:bCs/>
          <w:lang w:val="en-US"/>
        </w:rPr>
        <w:t>Keywords:</w:t>
      </w:r>
      <w:r>
        <w:rPr>
          <w:rFonts w:ascii="Times New Roman" w:hAnsi="Times New Roman" w:cs="Times New Roman"/>
          <w:lang w:val="en-US"/>
        </w:rPr>
        <w:t xml:space="preserve"> Customer Experience, TCQ, Customer Experience Management, Touchpoint, Context, Quality</w:t>
      </w:r>
    </w:p>
    <w:p w14:paraId="205F5E81" w14:textId="05B93E74" w:rsidR="006B3295" w:rsidRDefault="006B3295">
      <w:pPr>
        <w:rPr>
          <w:rFonts w:ascii="Times New Roman" w:hAnsi="Times New Roman" w:cs="Times New Roman"/>
          <w:b/>
          <w:bCs/>
          <w:lang w:val="en-US"/>
        </w:rPr>
      </w:pPr>
    </w:p>
    <w:p w14:paraId="2E9D9579" w14:textId="6E7C18AC" w:rsidR="006B3295" w:rsidRDefault="006B3295">
      <w:pPr>
        <w:rPr>
          <w:rFonts w:ascii="Times New Roman" w:hAnsi="Times New Roman" w:cs="Times New Roman"/>
          <w:b/>
          <w:bCs/>
          <w:lang w:val="en-US"/>
        </w:rPr>
      </w:pPr>
    </w:p>
    <w:p w14:paraId="29CB76E5" w14:textId="7D9D0521" w:rsidR="006B3295" w:rsidRDefault="006B3295">
      <w:pPr>
        <w:rPr>
          <w:rFonts w:ascii="Times New Roman" w:hAnsi="Times New Roman" w:cs="Times New Roman"/>
          <w:b/>
          <w:bCs/>
          <w:lang w:val="en-US"/>
        </w:rPr>
      </w:pPr>
    </w:p>
    <w:p w14:paraId="0BDAD04E" w14:textId="647609FD" w:rsidR="006B3295" w:rsidRDefault="006B3295">
      <w:pPr>
        <w:rPr>
          <w:rFonts w:ascii="Times New Roman" w:hAnsi="Times New Roman" w:cs="Times New Roman"/>
          <w:b/>
          <w:bCs/>
          <w:lang w:val="en-US"/>
        </w:rPr>
      </w:pPr>
    </w:p>
    <w:p w14:paraId="1F6A1DF5" w14:textId="450BFAD3" w:rsidR="006B3295" w:rsidRDefault="006B3295">
      <w:pPr>
        <w:rPr>
          <w:rFonts w:ascii="Times New Roman" w:hAnsi="Times New Roman" w:cs="Times New Roman"/>
          <w:b/>
          <w:bCs/>
          <w:lang w:val="en-US"/>
        </w:rPr>
      </w:pPr>
    </w:p>
    <w:p w14:paraId="77A23AAE" w14:textId="25B210BC" w:rsidR="006B3295" w:rsidRDefault="006B3295">
      <w:pPr>
        <w:rPr>
          <w:rFonts w:ascii="Times New Roman" w:hAnsi="Times New Roman" w:cs="Times New Roman"/>
          <w:b/>
          <w:bCs/>
          <w:lang w:val="en-US"/>
        </w:rPr>
      </w:pPr>
    </w:p>
    <w:p w14:paraId="3B38C8F3" w14:textId="0C81E527" w:rsidR="006B3295" w:rsidRDefault="006B3295">
      <w:pPr>
        <w:rPr>
          <w:rFonts w:ascii="Times New Roman" w:hAnsi="Times New Roman" w:cs="Times New Roman"/>
          <w:b/>
          <w:bCs/>
          <w:lang w:val="en-US"/>
        </w:rPr>
      </w:pPr>
    </w:p>
    <w:p w14:paraId="6E40B898" w14:textId="43F69E99" w:rsidR="006B3295" w:rsidRDefault="006B3295">
      <w:pPr>
        <w:rPr>
          <w:rFonts w:ascii="Times New Roman" w:hAnsi="Times New Roman" w:cs="Times New Roman"/>
          <w:b/>
          <w:bCs/>
          <w:lang w:val="en-US"/>
        </w:rPr>
      </w:pPr>
    </w:p>
    <w:p w14:paraId="4EE49A11" w14:textId="01C6ECC2" w:rsidR="006A5429" w:rsidRPr="0061224B" w:rsidRDefault="00E03671">
      <w:pPr>
        <w:rPr>
          <w:rFonts w:ascii="Times New Roman" w:hAnsi="Times New Roman" w:cs="Times New Roman"/>
          <w:b/>
          <w:bCs/>
          <w:lang w:val="en-US"/>
        </w:rPr>
      </w:pPr>
      <w:r w:rsidRPr="0061224B">
        <w:rPr>
          <w:rFonts w:ascii="Times New Roman" w:hAnsi="Times New Roman" w:cs="Times New Roman"/>
          <w:b/>
          <w:bCs/>
          <w:lang w:val="en-US"/>
        </w:rPr>
        <w:t>1. Introduction</w:t>
      </w:r>
    </w:p>
    <w:p w14:paraId="432E2720" w14:textId="053DA911" w:rsidR="009D1D4B" w:rsidRPr="0061224B" w:rsidRDefault="009D1D4B">
      <w:pPr>
        <w:rPr>
          <w:rFonts w:ascii="Times New Roman" w:hAnsi="Times New Roman" w:cs="Times New Roman"/>
          <w:lang w:val="en-US"/>
        </w:rPr>
      </w:pPr>
    </w:p>
    <w:p w14:paraId="1177869E" w14:textId="7F9ADE88" w:rsidR="00BB6515" w:rsidRPr="00B7242F" w:rsidRDefault="00DF3F79" w:rsidP="00BB6515">
      <w:pPr>
        <w:spacing w:line="480" w:lineRule="auto"/>
        <w:rPr>
          <w:rFonts w:ascii="Times New Roman" w:eastAsiaTheme="minorEastAsia" w:hAnsi="Times New Roman" w:cs="Times New Roman"/>
          <w:lang w:val="en-US" w:eastAsia="nl-NL"/>
        </w:rPr>
      </w:pPr>
      <w:r w:rsidRPr="0061224B">
        <w:rPr>
          <w:rFonts w:ascii="Times New Roman" w:eastAsiaTheme="minorEastAsia" w:hAnsi="Times New Roman" w:cs="Times New Roman"/>
          <w:lang w:val="en-US" w:eastAsia="nl-NL"/>
        </w:rPr>
        <w:t>In today’s business landscape, c</w:t>
      </w:r>
      <w:r w:rsidR="00BB6515" w:rsidRPr="0061224B">
        <w:rPr>
          <w:rFonts w:ascii="Times New Roman" w:eastAsiaTheme="minorEastAsia" w:hAnsi="Times New Roman" w:cs="Times New Roman"/>
          <w:lang w:val="en-US" w:eastAsia="nl-NL"/>
        </w:rPr>
        <w:t>ustomers interact with firms</w:t>
      </w:r>
      <w:r w:rsidRPr="0061224B">
        <w:rPr>
          <w:rFonts w:ascii="Times New Roman" w:eastAsiaTheme="minorEastAsia" w:hAnsi="Times New Roman" w:cs="Times New Roman"/>
          <w:lang w:val="en-US" w:eastAsia="nl-NL"/>
        </w:rPr>
        <w:t xml:space="preserve"> </w:t>
      </w:r>
      <w:r w:rsidR="00BB6515" w:rsidRPr="0061224B">
        <w:rPr>
          <w:rFonts w:ascii="Times New Roman" w:eastAsiaTheme="minorEastAsia" w:hAnsi="Times New Roman" w:cs="Times New Roman"/>
          <w:lang w:val="en-US" w:eastAsia="nl-NL"/>
        </w:rPr>
        <w:t xml:space="preserve">in complex, nonlinear ways through </w:t>
      </w:r>
      <w:r w:rsidRPr="0061224B">
        <w:rPr>
          <w:rFonts w:ascii="Times New Roman" w:eastAsiaTheme="minorEastAsia" w:hAnsi="Times New Roman" w:cs="Times New Roman"/>
          <w:lang w:val="en-US" w:eastAsia="nl-NL"/>
        </w:rPr>
        <w:t>diverse</w:t>
      </w:r>
      <w:r w:rsidR="00BB6515" w:rsidRPr="0061224B">
        <w:rPr>
          <w:rFonts w:ascii="Times New Roman" w:eastAsiaTheme="minorEastAsia" w:hAnsi="Times New Roman" w:cs="Times New Roman"/>
          <w:lang w:val="en-US" w:eastAsia="nl-NL"/>
        </w:rPr>
        <w:t xml:space="preserve"> touchpoints</w:t>
      </w:r>
      <w:r w:rsidR="0024038F">
        <w:rPr>
          <w:rFonts w:ascii="Times New Roman" w:eastAsiaTheme="minorEastAsia" w:hAnsi="Times New Roman" w:cs="Times New Roman"/>
          <w:lang w:val="en-US" w:eastAsia="nl-NL"/>
        </w:rPr>
        <w:t xml:space="preserve"> </w:t>
      </w:r>
      <w:r w:rsidR="00893745">
        <w:rPr>
          <w:rFonts w:ascii="Times New Roman" w:eastAsiaTheme="minorEastAsia" w:hAnsi="Times New Roman" w:cs="Times New Roman"/>
          <w:lang w:val="en-US" w:eastAsia="nl-NL"/>
        </w:rPr>
        <w:t xml:space="preserve">like </w:t>
      </w:r>
      <w:r w:rsidR="0024038F">
        <w:rPr>
          <w:rFonts w:ascii="Times New Roman" w:eastAsiaTheme="minorEastAsia" w:hAnsi="Times New Roman" w:cs="Times New Roman"/>
          <w:lang w:val="en-US" w:eastAsia="nl-NL"/>
        </w:rPr>
        <w:t>online and mobile channels</w:t>
      </w:r>
      <w:r w:rsidR="00BB6515" w:rsidRPr="0061224B">
        <w:rPr>
          <w:rFonts w:ascii="Times New Roman" w:eastAsiaTheme="minorEastAsia" w:hAnsi="Times New Roman" w:cs="Times New Roman"/>
          <w:lang w:val="en-US" w:eastAsia="nl-NL"/>
        </w:rPr>
        <w:t xml:space="preserve">. </w:t>
      </w:r>
      <w:r w:rsidR="00CF3AE9">
        <w:rPr>
          <w:rFonts w:ascii="Times New Roman" w:eastAsiaTheme="minorEastAsia" w:hAnsi="Times New Roman" w:cs="Times New Roman"/>
          <w:lang w:val="en-US" w:eastAsia="nl-NL"/>
        </w:rPr>
        <w:t>These customers also expect</w:t>
      </w:r>
      <w:r w:rsidR="00BB6515" w:rsidRPr="0061224B">
        <w:rPr>
          <w:rFonts w:ascii="Times New Roman" w:eastAsiaTheme="minorEastAsia" w:hAnsi="Times New Roman" w:cs="Times New Roman"/>
          <w:lang w:val="en-US" w:eastAsia="nl-NL"/>
        </w:rPr>
        <w:t xml:space="preserve"> personalized and contextualized experiences</w:t>
      </w:r>
      <w:r w:rsidR="00CF3AE9">
        <w:rPr>
          <w:rFonts w:ascii="Times New Roman" w:eastAsiaTheme="minorEastAsia" w:hAnsi="Times New Roman" w:cs="Times New Roman"/>
          <w:lang w:val="en-US" w:eastAsia="nl-NL"/>
        </w:rPr>
        <w:t>. This</w:t>
      </w:r>
      <w:r w:rsidRPr="0061224B">
        <w:rPr>
          <w:rFonts w:ascii="Times New Roman" w:eastAsiaTheme="minorEastAsia" w:hAnsi="Times New Roman" w:cs="Times New Roman"/>
          <w:lang w:val="en-US" w:eastAsia="nl-NL"/>
        </w:rPr>
        <w:t xml:space="preserve"> </w:t>
      </w:r>
      <w:r w:rsidR="00CF3AE9">
        <w:rPr>
          <w:rFonts w:ascii="Times New Roman" w:eastAsiaTheme="minorEastAsia" w:hAnsi="Times New Roman" w:cs="Times New Roman"/>
          <w:lang w:val="en-US" w:eastAsia="nl-NL"/>
        </w:rPr>
        <w:t>puts great</w:t>
      </w:r>
      <w:r w:rsidRPr="0061224B">
        <w:rPr>
          <w:rFonts w:ascii="Times New Roman" w:eastAsiaTheme="minorEastAsia" w:hAnsi="Times New Roman" w:cs="Times New Roman"/>
          <w:lang w:val="en-US" w:eastAsia="nl-NL"/>
        </w:rPr>
        <w:t xml:space="preserve"> pressure on firms</w:t>
      </w:r>
      <w:r w:rsidR="00BB6515" w:rsidRPr="0061224B">
        <w:rPr>
          <w:rFonts w:ascii="Times New Roman" w:eastAsiaTheme="minorEastAsia" w:hAnsi="Times New Roman" w:cs="Times New Roman"/>
          <w:lang w:val="en-US" w:eastAsia="nl-NL"/>
        </w:rPr>
        <w:t xml:space="preserve">. It is thus not surprising that </w:t>
      </w:r>
      <w:r w:rsidR="00BB6515" w:rsidRPr="0061224B">
        <w:rPr>
          <w:rFonts w:ascii="Times New Roman" w:hAnsi="Times New Roman" w:cs="Times New Roman"/>
          <w:lang w:val="en-US"/>
        </w:rPr>
        <w:t>customer experience</w:t>
      </w:r>
      <w:r w:rsidRPr="0061224B">
        <w:rPr>
          <w:rFonts w:ascii="Times New Roman" w:hAnsi="Times New Roman" w:cs="Times New Roman"/>
          <w:lang w:val="en-US"/>
        </w:rPr>
        <w:t xml:space="preserve"> is </w:t>
      </w:r>
      <w:r w:rsidR="00BB6515" w:rsidRPr="0061224B">
        <w:rPr>
          <w:rFonts w:ascii="Times New Roman" w:hAnsi="Times New Roman" w:cs="Times New Roman"/>
          <w:lang w:val="en-US"/>
        </w:rPr>
        <w:t xml:space="preserve">a key battleground on which </w:t>
      </w:r>
      <w:r w:rsidRPr="0061224B">
        <w:rPr>
          <w:rFonts w:ascii="Times New Roman" w:hAnsi="Times New Roman" w:cs="Times New Roman"/>
          <w:lang w:val="en-US"/>
        </w:rPr>
        <w:t>firms</w:t>
      </w:r>
      <w:r w:rsidR="00BB6515" w:rsidRPr="0061224B">
        <w:rPr>
          <w:rFonts w:ascii="Times New Roman" w:hAnsi="Times New Roman" w:cs="Times New Roman"/>
          <w:lang w:val="en-US"/>
        </w:rPr>
        <w:t xml:space="preserve"> fight to attract, retain, and develop customers.</w:t>
      </w:r>
      <w:r w:rsidRPr="0061224B">
        <w:rPr>
          <w:rFonts w:ascii="Times New Roman" w:hAnsi="Times New Roman" w:cs="Times New Roman"/>
          <w:lang w:val="en-US"/>
        </w:rPr>
        <w:t xml:space="preserve"> Failure to deliver risks losing customers to competitors who can </w:t>
      </w:r>
      <w:r w:rsidR="00CF3AE9">
        <w:rPr>
          <w:rFonts w:ascii="Times New Roman" w:hAnsi="Times New Roman" w:cs="Times New Roman"/>
          <w:lang w:val="en-US"/>
        </w:rPr>
        <w:t>provide</w:t>
      </w:r>
      <w:r w:rsidRPr="0061224B">
        <w:rPr>
          <w:rFonts w:ascii="Times New Roman" w:hAnsi="Times New Roman" w:cs="Times New Roman"/>
          <w:lang w:val="en-US"/>
        </w:rPr>
        <w:t xml:space="preserve"> a more compelling customer experience.</w:t>
      </w:r>
    </w:p>
    <w:p w14:paraId="31CABF86" w14:textId="0CB22ACD" w:rsidR="00BB6515" w:rsidRPr="00E422C2" w:rsidRDefault="00BB6515" w:rsidP="00BB6515">
      <w:pPr>
        <w:spacing w:line="480" w:lineRule="auto"/>
        <w:rPr>
          <w:rFonts w:ascii="Times New Roman" w:eastAsiaTheme="minorEastAsia" w:hAnsi="Times New Roman" w:cs="Times New Roman"/>
          <w:lang w:val="en-US" w:eastAsia="nl-NL"/>
        </w:rPr>
      </w:pPr>
      <w:r w:rsidRPr="0061224B">
        <w:rPr>
          <w:rFonts w:ascii="Times New Roman" w:hAnsi="Times New Roman" w:cs="Times New Roman"/>
          <w:lang w:val="en-US"/>
        </w:rPr>
        <w:tab/>
        <w:t xml:space="preserve">Despite the </w:t>
      </w:r>
      <w:r w:rsidRPr="0061224B">
        <w:rPr>
          <w:rFonts w:ascii="Times New Roman" w:eastAsiaTheme="minorEastAsia" w:hAnsi="Times New Roman" w:cs="Times New Roman"/>
          <w:lang w:val="en-US" w:eastAsia="nl-NL"/>
        </w:rPr>
        <w:t xml:space="preserve">tremendous growth of opportunities </w:t>
      </w:r>
      <w:r w:rsidR="00893745">
        <w:rPr>
          <w:rFonts w:ascii="Times New Roman" w:eastAsiaTheme="minorEastAsia" w:hAnsi="Times New Roman" w:cs="Times New Roman"/>
          <w:lang w:val="en-US" w:eastAsia="nl-NL"/>
        </w:rPr>
        <w:t>for gathering and</w:t>
      </w:r>
      <w:r w:rsidR="00893745" w:rsidRPr="0061224B">
        <w:rPr>
          <w:rFonts w:ascii="Times New Roman" w:eastAsiaTheme="minorEastAsia" w:hAnsi="Times New Roman" w:cs="Times New Roman"/>
          <w:lang w:val="en-US" w:eastAsia="nl-NL"/>
        </w:rPr>
        <w:t xml:space="preserve"> analy</w:t>
      </w:r>
      <w:r w:rsidR="00893745">
        <w:rPr>
          <w:rFonts w:ascii="Times New Roman" w:eastAsiaTheme="minorEastAsia" w:hAnsi="Times New Roman" w:cs="Times New Roman"/>
          <w:lang w:val="en-US" w:eastAsia="nl-NL"/>
        </w:rPr>
        <w:t>zing data</w:t>
      </w:r>
      <w:r w:rsidRPr="0061224B">
        <w:rPr>
          <w:rFonts w:ascii="Times New Roman" w:eastAsiaTheme="minorEastAsia" w:hAnsi="Times New Roman" w:cs="Times New Roman"/>
          <w:lang w:val="en-US" w:eastAsia="nl-NL"/>
        </w:rPr>
        <w:t xml:space="preserve">, many firms are at a loss on how to win </w:t>
      </w:r>
      <w:r w:rsidR="007F7CDE" w:rsidRPr="0061224B">
        <w:rPr>
          <w:rFonts w:ascii="Times New Roman" w:eastAsiaTheme="minorEastAsia" w:hAnsi="Times New Roman" w:cs="Times New Roman"/>
          <w:lang w:val="en-US" w:eastAsia="nl-NL"/>
        </w:rPr>
        <w:t>the</w:t>
      </w:r>
      <w:r w:rsidRPr="0061224B">
        <w:rPr>
          <w:rFonts w:ascii="Times New Roman" w:eastAsiaTheme="minorEastAsia" w:hAnsi="Times New Roman" w:cs="Times New Roman"/>
          <w:lang w:val="en-US" w:eastAsia="nl-NL"/>
        </w:rPr>
        <w:t xml:space="preserve"> customer experience</w:t>
      </w:r>
      <w:r w:rsidR="007F7CDE" w:rsidRPr="0061224B">
        <w:rPr>
          <w:rFonts w:ascii="Times New Roman" w:eastAsiaTheme="minorEastAsia" w:hAnsi="Times New Roman" w:cs="Times New Roman"/>
          <w:lang w:val="en-US" w:eastAsia="nl-NL"/>
        </w:rPr>
        <w:t xml:space="preserve"> game</w:t>
      </w:r>
      <w:r w:rsidRPr="0061224B">
        <w:rPr>
          <w:rFonts w:ascii="Times New Roman" w:eastAsiaTheme="minorEastAsia" w:hAnsi="Times New Roman" w:cs="Times New Roman"/>
          <w:lang w:val="en-US" w:eastAsia="nl-NL"/>
        </w:rPr>
        <w:t xml:space="preserve">. A key starting point toward successful customer </w:t>
      </w:r>
      <w:r w:rsidRPr="00E422C2">
        <w:rPr>
          <w:rFonts w:ascii="Times New Roman" w:eastAsiaTheme="minorEastAsia" w:hAnsi="Times New Roman" w:cs="Times New Roman"/>
          <w:lang w:val="en-US" w:eastAsia="nl-NL"/>
        </w:rPr>
        <w:t xml:space="preserve">experience management </w:t>
      </w:r>
      <w:r w:rsidR="007F7CDE" w:rsidRPr="00E422C2">
        <w:rPr>
          <w:rFonts w:ascii="Times New Roman" w:eastAsiaTheme="minorEastAsia" w:hAnsi="Times New Roman" w:cs="Times New Roman"/>
          <w:lang w:val="en-US" w:eastAsia="nl-NL"/>
        </w:rPr>
        <w:t xml:space="preserve">is a clear understanding of </w:t>
      </w:r>
      <w:r w:rsidR="00DF3F79" w:rsidRPr="00E422C2">
        <w:rPr>
          <w:rFonts w:ascii="Times New Roman" w:eastAsiaTheme="minorEastAsia" w:hAnsi="Times New Roman" w:cs="Times New Roman"/>
          <w:lang w:val="en-US" w:eastAsia="nl-NL"/>
        </w:rPr>
        <w:t xml:space="preserve">what </w:t>
      </w:r>
      <w:r w:rsidR="007F7CDE" w:rsidRPr="00E422C2">
        <w:rPr>
          <w:rFonts w:ascii="Times New Roman" w:eastAsiaTheme="minorEastAsia" w:hAnsi="Times New Roman" w:cs="Times New Roman"/>
          <w:lang w:val="en-US" w:eastAsia="nl-NL"/>
        </w:rPr>
        <w:t xml:space="preserve">customer experience </w:t>
      </w:r>
      <w:r w:rsidR="00DF3F79" w:rsidRPr="00E422C2">
        <w:rPr>
          <w:rFonts w:ascii="Times New Roman" w:eastAsiaTheme="minorEastAsia" w:hAnsi="Times New Roman" w:cs="Times New Roman"/>
          <w:lang w:val="en-US" w:eastAsia="nl-NL"/>
        </w:rPr>
        <w:t xml:space="preserve">entails </w:t>
      </w:r>
      <w:r w:rsidR="007F7CDE" w:rsidRPr="00E422C2">
        <w:rPr>
          <w:rFonts w:ascii="Times New Roman" w:eastAsiaTheme="minorEastAsia" w:hAnsi="Times New Roman" w:cs="Times New Roman"/>
          <w:lang w:val="en-US" w:eastAsia="nl-NL"/>
        </w:rPr>
        <w:t xml:space="preserve">and a common language to discuss customer experience initiatives. </w:t>
      </w:r>
      <w:r w:rsidR="009F19B9" w:rsidRPr="00E422C2">
        <w:rPr>
          <w:rFonts w:ascii="Times New Roman" w:eastAsiaTheme="minorEastAsia" w:hAnsi="Times New Roman" w:cs="Times New Roman"/>
          <w:lang w:val="en-US" w:eastAsia="nl-NL"/>
        </w:rPr>
        <w:t>This</w:t>
      </w:r>
      <w:r w:rsidR="007F7CDE" w:rsidRPr="00E422C2">
        <w:rPr>
          <w:rFonts w:ascii="Times New Roman" w:eastAsiaTheme="minorEastAsia" w:hAnsi="Times New Roman" w:cs="Times New Roman"/>
          <w:lang w:val="en-US" w:eastAsia="nl-NL"/>
        </w:rPr>
        <w:t xml:space="preserve"> chapter</w:t>
      </w:r>
      <w:r w:rsidR="009F19B9" w:rsidRPr="00E422C2">
        <w:rPr>
          <w:rFonts w:ascii="Times New Roman" w:eastAsiaTheme="minorEastAsia" w:hAnsi="Times New Roman" w:cs="Times New Roman"/>
          <w:lang w:val="en-US" w:eastAsia="nl-NL"/>
        </w:rPr>
        <w:t xml:space="preserve"> </w:t>
      </w:r>
      <w:r w:rsidR="002802BC">
        <w:rPr>
          <w:rFonts w:ascii="Times New Roman" w:eastAsiaTheme="minorEastAsia" w:hAnsi="Times New Roman" w:cs="Times New Roman"/>
          <w:lang w:val="en-US" w:eastAsia="nl-NL"/>
        </w:rPr>
        <w:t>zooms-in on</w:t>
      </w:r>
      <w:r w:rsidR="007F7CDE" w:rsidRPr="00E422C2">
        <w:rPr>
          <w:rFonts w:ascii="Times New Roman" w:eastAsiaTheme="minorEastAsia" w:hAnsi="Times New Roman" w:cs="Times New Roman"/>
          <w:lang w:val="en-US" w:eastAsia="nl-NL"/>
        </w:rPr>
        <w:t xml:space="preserve"> </w:t>
      </w:r>
      <w:r w:rsidR="009F19B9" w:rsidRPr="00E422C2">
        <w:rPr>
          <w:rFonts w:ascii="Times New Roman" w:eastAsiaTheme="minorEastAsia" w:hAnsi="Times New Roman" w:cs="Times New Roman"/>
          <w:lang w:val="en-US" w:eastAsia="nl-NL"/>
        </w:rPr>
        <w:t>De Keyser et al.'s</w:t>
      </w:r>
      <w:r w:rsidR="007F7CDE" w:rsidRPr="00E422C2">
        <w:rPr>
          <w:rFonts w:ascii="Times New Roman" w:eastAsiaTheme="minorEastAsia" w:hAnsi="Times New Roman" w:cs="Times New Roman"/>
          <w:lang w:val="en-US" w:eastAsia="nl-NL"/>
        </w:rPr>
        <w:t xml:space="preserve"> </w:t>
      </w:r>
      <w:r w:rsidR="009F19B9" w:rsidRPr="00E422C2">
        <w:rPr>
          <w:rFonts w:ascii="Times New Roman" w:eastAsiaTheme="minorEastAsia" w:hAnsi="Times New Roman" w:cs="Times New Roman"/>
          <w:lang w:val="en-US" w:eastAsia="nl-NL"/>
        </w:rPr>
        <w:t xml:space="preserve">(2020) </w:t>
      </w:r>
      <w:r w:rsidR="007F7CDE" w:rsidRPr="00E422C2">
        <w:rPr>
          <w:rFonts w:ascii="Times New Roman" w:eastAsiaTheme="minorEastAsia" w:hAnsi="Times New Roman" w:cs="Times New Roman"/>
          <w:lang w:val="en-US" w:eastAsia="nl-NL"/>
        </w:rPr>
        <w:t>recently introduced language system</w:t>
      </w:r>
      <w:r w:rsidR="00B04155">
        <w:rPr>
          <w:rFonts w:ascii="Times New Roman" w:eastAsiaTheme="minorEastAsia" w:hAnsi="Times New Roman" w:cs="Times New Roman"/>
          <w:lang w:val="en-US" w:eastAsia="nl-NL"/>
        </w:rPr>
        <w:t xml:space="preserve"> – </w:t>
      </w:r>
      <w:r w:rsidR="007F7CDE" w:rsidRPr="00E422C2">
        <w:rPr>
          <w:rFonts w:ascii="Times New Roman" w:eastAsiaTheme="minorEastAsia" w:hAnsi="Times New Roman" w:cs="Times New Roman"/>
          <w:lang w:val="en-US" w:eastAsia="nl-NL"/>
        </w:rPr>
        <w:t>the Touchpoints-Contexts-Qualities (TCQ hereafter) nomenclature</w:t>
      </w:r>
      <w:r w:rsidR="00B04155">
        <w:rPr>
          <w:rFonts w:ascii="Times New Roman" w:eastAsiaTheme="minorEastAsia" w:hAnsi="Times New Roman" w:cs="Times New Roman"/>
          <w:lang w:val="en-US" w:eastAsia="nl-NL"/>
        </w:rPr>
        <w:t xml:space="preserve"> – and discusses three ways in which it can be </w:t>
      </w:r>
      <w:r w:rsidR="00F53C94">
        <w:rPr>
          <w:rFonts w:ascii="Times New Roman" w:eastAsiaTheme="minorEastAsia" w:hAnsi="Times New Roman" w:cs="Times New Roman"/>
          <w:lang w:val="en-US" w:eastAsia="nl-NL"/>
        </w:rPr>
        <w:t>used</w:t>
      </w:r>
      <w:r w:rsidR="00B04155">
        <w:rPr>
          <w:rFonts w:ascii="Times New Roman" w:eastAsiaTheme="minorEastAsia" w:hAnsi="Times New Roman" w:cs="Times New Roman"/>
          <w:lang w:val="en-US" w:eastAsia="nl-NL"/>
        </w:rPr>
        <w:t>.</w:t>
      </w:r>
      <w:r w:rsidR="00F53C94">
        <w:rPr>
          <w:rFonts w:ascii="Times New Roman" w:eastAsiaTheme="minorEastAsia" w:hAnsi="Times New Roman" w:cs="Times New Roman"/>
          <w:lang w:val="en-US" w:eastAsia="nl-NL"/>
        </w:rPr>
        <w:t xml:space="preserve"> To this end, we also rely on the </w:t>
      </w:r>
      <w:r w:rsidR="00133F22">
        <w:rPr>
          <w:rFonts w:ascii="Times New Roman" w:eastAsiaTheme="minorEastAsia" w:hAnsi="Times New Roman" w:cs="Times New Roman"/>
          <w:lang w:val="en-US" w:eastAsia="nl-NL"/>
        </w:rPr>
        <w:t>expertise</w:t>
      </w:r>
      <w:r w:rsidR="00F53C94">
        <w:rPr>
          <w:rFonts w:ascii="Times New Roman" w:eastAsiaTheme="minorEastAsia" w:hAnsi="Times New Roman" w:cs="Times New Roman"/>
          <w:lang w:val="en-US" w:eastAsia="nl-NL"/>
        </w:rPr>
        <w:t xml:space="preserve"> of a U.S. marketing agency that employs the TCQ framework with their clients.</w:t>
      </w:r>
    </w:p>
    <w:p w14:paraId="54EA3353" w14:textId="5E22B6A3" w:rsidR="007F7CDE" w:rsidRPr="00E422C2" w:rsidRDefault="007F7CDE" w:rsidP="00BB6515">
      <w:pPr>
        <w:spacing w:line="480" w:lineRule="auto"/>
        <w:rPr>
          <w:rFonts w:ascii="Times New Roman" w:eastAsiaTheme="minorEastAsia" w:hAnsi="Times New Roman" w:cs="Times New Roman"/>
          <w:lang w:val="en-US" w:eastAsia="nl-NL"/>
        </w:rPr>
      </w:pPr>
      <w:r w:rsidRPr="00E422C2">
        <w:rPr>
          <w:rFonts w:ascii="Times New Roman" w:eastAsiaTheme="minorEastAsia" w:hAnsi="Times New Roman" w:cs="Times New Roman"/>
          <w:lang w:val="en-US" w:eastAsia="nl-NL"/>
        </w:rPr>
        <w:tab/>
      </w:r>
      <w:r w:rsidR="00133F22">
        <w:rPr>
          <w:rFonts w:ascii="Times New Roman" w:eastAsiaTheme="minorEastAsia" w:hAnsi="Times New Roman" w:cs="Times New Roman"/>
          <w:lang w:val="en-US" w:eastAsia="nl-NL"/>
        </w:rPr>
        <w:t xml:space="preserve">Essentially, </w:t>
      </w:r>
      <w:r w:rsidRPr="00E422C2">
        <w:rPr>
          <w:rFonts w:ascii="Times New Roman" w:eastAsiaTheme="minorEastAsia" w:hAnsi="Times New Roman" w:cs="Times New Roman"/>
          <w:lang w:val="en-US" w:eastAsia="nl-NL"/>
        </w:rPr>
        <w:t xml:space="preserve">TCQ offers a descriptive language </w:t>
      </w:r>
      <w:r w:rsidR="00DF3F79" w:rsidRPr="00E422C2">
        <w:rPr>
          <w:rFonts w:ascii="Times New Roman" w:eastAsiaTheme="minorEastAsia" w:hAnsi="Times New Roman" w:cs="Times New Roman"/>
          <w:lang w:val="en-US" w:eastAsia="nl-NL"/>
        </w:rPr>
        <w:t>to aid</w:t>
      </w:r>
      <w:r w:rsidRPr="00E422C2">
        <w:rPr>
          <w:rFonts w:ascii="Times New Roman" w:eastAsiaTheme="minorEastAsia" w:hAnsi="Times New Roman" w:cs="Times New Roman"/>
          <w:lang w:val="en-US" w:eastAsia="nl-NL"/>
        </w:rPr>
        <w:t xml:space="preserve"> firms and managers </w:t>
      </w:r>
      <w:r w:rsidR="00DF3F79" w:rsidRPr="00E422C2">
        <w:rPr>
          <w:rFonts w:ascii="Times New Roman" w:eastAsiaTheme="minorEastAsia" w:hAnsi="Times New Roman" w:cs="Times New Roman"/>
          <w:lang w:val="en-US" w:eastAsia="nl-NL"/>
        </w:rPr>
        <w:t xml:space="preserve">in </w:t>
      </w:r>
      <w:r w:rsidRPr="00E422C2">
        <w:rPr>
          <w:rFonts w:ascii="Times New Roman" w:eastAsiaTheme="minorEastAsia" w:hAnsi="Times New Roman" w:cs="Times New Roman"/>
          <w:lang w:val="en-US" w:eastAsia="nl-NL"/>
        </w:rPr>
        <w:t>organiz</w:t>
      </w:r>
      <w:r w:rsidR="00DF3F79" w:rsidRPr="00E422C2">
        <w:rPr>
          <w:rFonts w:ascii="Times New Roman" w:eastAsiaTheme="minorEastAsia" w:hAnsi="Times New Roman" w:cs="Times New Roman"/>
          <w:lang w:val="en-US" w:eastAsia="nl-NL"/>
        </w:rPr>
        <w:t>ing</w:t>
      </w:r>
      <w:r w:rsidRPr="00E422C2">
        <w:rPr>
          <w:rFonts w:ascii="Times New Roman" w:eastAsiaTheme="minorEastAsia" w:hAnsi="Times New Roman" w:cs="Times New Roman"/>
          <w:lang w:val="en-US" w:eastAsia="nl-NL"/>
        </w:rPr>
        <w:t xml:space="preserve"> thoughts, </w:t>
      </w:r>
      <w:r w:rsidR="0053055E" w:rsidRPr="00E422C2">
        <w:rPr>
          <w:rFonts w:ascii="Times New Roman" w:eastAsiaTheme="minorEastAsia" w:hAnsi="Times New Roman" w:cs="Times New Roman"/>
          <w:lang w:val="en-US" w:eastAsia="nl-NL"/>
        </w:rPr>
        <w:t>discussions,</w:t>
      </w:r>
      <w:r w:rsidRPr="00E422C2">
        <w:rPr>
          <w:rFonts w:ascii="Times New Roman" w:eastAsiaTheme="minorEastAsia" w:hAnsi="Times New Roman" w:cs="Times New Roman"/>
          <w:lang w:val="en-US" w:eastAsia="nl-NL"/>
        </w:rPr>
        <w:t xml:space="preserve"> and projects </w:t>
      </w:r>
      <w:r w:rsidR="00DF3F79" w:rsidRPr="00E422C2">
        <w:rPr>
          <w:rFonts w:ascii="Times New Roman" w:eastAsiaTheme="minorEastAsia" w:hAnsi="Times New Roman" w:cs="Times New Roman"/>
          <w:lang w:val="en-US" w:eastAsia="nl-NL"/>
        </w:rPr>
        <w:t>linked to</w:t>
      </w:r>
      <w:r w:rsidRPr="00E422C2">
        <w:rPr>
          <w:rFonts w:ascii="Times New Roman" w:eastAsiaTheme="minorEastAsia" w:hAnsi="Times New Roman" w:cs="Times New Roman"/>
          <w:lang w:val="en-US" w:eastAsia="nl-NL"/>
        </w:rPr>
        <w:t xml:space="preserve"> customer experience in a clear and consistent way. Moreover, TCQ is not limited to any specific domain, industry, or context and may be applied to business-to-consumer, </w:t>
      </w:r>
      <w:r w:rsidR="00893745" w:rsidRPr="00E422C2">
        <w:rPr>
          <w:rFonts w:ascii="Times New Roman" w:eastAsiaTheme="minorEastAsia" w:hAnsi="Times New Roman" w:cs="Times New Roman"/>
          <w:lang w:val="en-US" w:eastAsia="nl-NL"/>
        </w:rPr>
        <w:t xml:space="preserve">consumer-to-consumer, </w:t>
      </w:r>
      <w:r w:rsidRPr="00E422C2">
        <w:rPr>
          <w:rFonts w:ascii="Times New Roman" w:eastAsiaTheme="minorEastAsia" w:hAnsi="Times New Roman" w:cs="Times New Roman"/>
          <w:lang w:val="en-US" w:eastAsia="nl-NL"/>
        </w:rPr>
        <w:t xml:space="preserve">business-to-business, and </w:t>
      </w:r>
      <w:r w:rsidR="00893745" w:rsidRPr="00E422C2">
        <w:rPr>
          <w:rFonts w:ascii="Times New Roman" w:eastAsiaTheme="minorEastAsia" w:hAnsi="Times New Roman" w:cs="Times New Roman"/>
          <w:lang w:val="en-US" w:eastAsia="nl-NL"/>
        </w:rPr>
        <w:t>business-to-government</w:t>
      </w:r>
      <w:r w:rsidR="00893745" w:rsidRPr="00E422C2" w:rsidDel="00893745">
        <w:rPr>
          <w:rFonts w:ascii="Times New Roman" w:eastAsiaTheme="minorEastAsia" w:hAnsi="Times New Roman" w:cs="Times New Roman"/>
          <w:lang w:val="en-US" w:eastAsia="nl-NL"/>
        </w:rPr>
        <w:t xml:space="preserve"> </w:t>
      </w:r>
      <w:r w:rsidR="00893745" w:rsidRPr="00E422C2">
        <w:rPr>
          <w:rFonts w:ascii="Times New Roman" w:eastAsiaTheme="minorEastAsia" w:hAnsi="Times New Roman" w:cs="Times New Roman"/>
          <w:lang w:val="en-US" w:eastAsia="nl-NL"/>
        </w:rPr>
        <w:t xml:space="preserve">settings. </w:t>
      </w:r>
      <w:r w:rsidR="0053055E" w:rsidRPr="00E422C2">
        <w:rPr>
          <w:rFonts w:ascii="Times New Roman" w:eastAsiaTheme="minorEastAsia" w:hAnsi="Times New Roman" w:cs="Times New Roman"/>
          <w:lang w:val="en-US" w:eastAsia="nl-NL"/>
        </w:rPr>
        <w:t xml:space="preserve">Ultimately, it offers a simple, </w:t>
      </w:r>
      <w:r w:rsidR="00281D2B" w:rsidRPr="00E422C2">
        <w:rPr>
          <w:rFonts w:ascii="Times New Roman" w:eastAsiaTheme="minorEastAsia" w:hAnsi="Times New Roman" w:cs="Times New Roman"/>
          <w:lang w:val="en-US" w:eastAsia="nl-NL"/>
        </w:rPr>
        <w:t>manageable,</w:t>
      </w:r>
      <w:r w:rsidR="0053055E" w:rsidRPr="00E422C2">
        <w:rPr>
          <w:rFonts w:ascii="Times New Roman" w:eastAsiaTheme="minorEastAsia" w:hAnsi="Times New Roman" w:cs="Times New Roman"/>
          <w:lang w:val="en-US" w:eastAsia="nl-NL"/>
        </w:rPr>
        <w:t xml:space="preserve"> and flexible way to </w:t>
      </w:r>
      <w:r w:rsidR="00CF3AE9" w:rsidRPr="00E422C2">
        <w:rPr>
          <w:rFonts w:ascii="Times New Roman" w:eastAsiaTheme="minorEastAsia" w:hAnsi="Times New Roman" w:cs="Times New Roman"/>
          <w:lang w:val="en-US" w:eastAsia="nl-NL"/>
        </w:rPr>
        <w:t>take a step</w:t>
      </w:r>
      <w:r w:rsidR="0053055E" w:rsidRPr="00E422C2">
        <w:rPr>
          <w:rFonts w:ascii="Times New Roman" w:eastAsiaTheme="minorEastAsia" w:hAnsi="Times New Roman" w:cs="Times New Roman"/>
          <w:lang w:val="en-US" w:eastAsia="nl-NL"/>
        </w:rPr>
        <w:t xml:space="preserve"> forward in the customer experience space. </w:t>
      </w:r>
    </w:p>
    <w:p w14:paraId="4FF7D02E" w14:textId="77777777" w:rsidR="00BB6515" w:rsidRPr="00E422C2" w:rsidRDefault="00BB6515" w:rsidP="00BB6515">
      <w:pPr>
        <w:rPr>
          <w:rFonts w:ascii="Times New Roman" w:eastAsiaTheme="minorEastAsia" w:hAnsi="Times New Roman" w:cs="Times New Roman"/>
          <w:lang w:val="en-US" w:eastAsia="nl-NL"/>
        </w:rPr>
      </w:pPr>
    </w:p>
    <w:p w14:paraId="65836972" w14:textId="5679D7F5" w:rsidR="00E03671" w:rsidRPr="00E422C2" w:rsidRDefault="00E03671" w:rsidP="00DF3F79">
      <w:pPr>
        <w:rPr>
          <w:rFonts w:ascii="Times New Roman" w:hAnsi="Times New Roman" w:cs="Times New Roman"/>
          <w:b/>
          <w:bCs/>
          <w:lang w:val="en-US"/>
        </w:rPr>
      </w:pPr>
      <w:r w:rsidRPr="00E422C2">
        <w:rPr>
          <w:rFonts w:ascii="Times New Roman" w:hAnsi="Times New Roman" w:cs="Times New Roman"/>
          <w:b/>
          <w:bCs/>
          <w:lang w:val="en-US"/>
        </w:rPr>
        <w:t xml:space="preserve">2. Customer Experience: A </w:t>
      </w:r>
      <w:r w:rsidR="004E4CEC" w:rsidRPr="00E422C2">
        <w:rPr>
          <w:rFonts w:ascii="Times New Roman" w:hAnsi="Times New Roman" w:cs="Times New Roman"/>
          <w:b/>
          <w:bCs/>
          <w:lang w:val="en-US"/>
        </w:rPr>
        <w:t>TCQ Perspective</w:t>
      </w:r>
    </w:p>
    <w:p w14:paraId="7DDA5447" w14:textId="77777777" w:rsidR="00DF3F79" w:rsidRPr="00E422C2" w:rsidRDefault="00DF3F79" w:rsidP="00DF3F79">
      <w:pPr>
        <w:rPr>
          <w:rFonts w:ascii="Times New Roman" w:hAnsi="Times New Roman" w:cs="Times New Roman"/>
          <w:b/>
          <w:bCs/>
          <w:lang w:val="en-US"/>
        </w:rPr>
      </w:pPr>
    </w:p>
    <w:p w14:paraId="521D80E4" w14:textId="5CF2E46A" w:rsidR="00281D2B" w:rsidRPr="00E422C2" w:rsidRDefault="00DF3F79" w:rsidP="00DF3F79">
      <w:pPr>
        <w:spacing w:line="480" w:lineRule="auto"/>
        <w:rPr>
          <w:rFonts w:ascii="Times New Roman" w:hAnsi="Times New Roman" w:cs="Times New Roman"/>
          <w:color w:val="000000" w:themeColor="text1"/>
          <w:lang w:val="en-US"/>
        </w:rPr>
      </w:pPr>
      <w:r w:rsidRPr="00E422C2">
        <w:rPr>
          <w:rFonts w:ascii="Times New Roman" w:hAnsi="Times New Roman" w:cs="Times New Roman"/>
          <w:color w:val="000000" w:themeColor="text1"/>
          <w:lang w:val="en-US"/>
        </w:rPr>
        <w:lastRenderedPageBreak/>
        <w:t>Customer experience</w:t>
      </w:r>
      <w:r w:rsidR="00133F22">
        <w:rPr>
          <w:rFonts w:ascii="Times New Roman" w:hAnsi="Times New Roman" w:cs="Times New Roman"/>
          <w:color w:val="000000" w:themeColor="text1"/>
          <w:lang w:val="en-US"/>
        </w:rPr>
        <w:t>s</w:t>
      </w:r>
      <w:r w:rsidRPr="00E422C2">
        <w:rPr>
          <w:rFonts w:ascii="Times New Roman" w:hAnsi="Times New Roman" w:cs="Times New Roman"/>
          <w:color w:val="000000" w:themeColor="text1"/>
          <w:lang w:val="en-US"/>
        </w:rPr>
        <w:t xml:space="preserve"> </w:t>
      </w:r>
      <w:r w:rsidR="00133F22">
        <w:rPr>
          <w:rFonts w:ascii="Times New Roman" w:hAnsi="Times New Roman" w:cs="Times New Roman"/>
          <w:color w:val="000000" w:themeColor="text1"/>
          <w:lang w:val="en-US"/>
        </w:rPr>
        <w:t>encompass</w:t>
      </w:r>
      <w:r w:rsidRPr="00E422C2">
        <w:rPr>
          <w:rFonts w:ascii="Times New Roman" w:hAnsi="Times New Roman" w:cs="Times New Roman"/>
          <w:color w:val="000000" w:themeColor="text1"/>
          <w:lang w:val="en-US"/>
        </w:rPr>
        <w:t xml:space="preserve"> the non-deliberate, spontaneous responses and reactions to offering-related stimuli embedded within a specific context (Becker and Jaakkola, 2020, p. </w:t>
      </w:r>
      <w:r w:rsidR="00792007" w:rsidRPr="00E422C2">
        <w:rPr>
          <w:rFonts w:ascii="Times New Roman" w:hAnsi="Times New Roman" w:cs="Times New Roman"/>
          <w:color w:val="000000" w:themeColor="text1"/>
          <w:lang w:val="en-US"/>
        </w:rPr>
        <w:t>642</w:t>
      </w:r>
      <w:r w:rsidRPr="00E422C2">
        <w:rPr>
          <w:rFonts w:ascii="Times New Roman" w:hAnsi="Times New Roman" w:cs="Times New Roman"/>
          <w:color w:val="000000" w:themeColor="text1"/>
          <w:lang w:val="en-US"/>
        </w:rPr>
        <w:t xml:space="preserve">). </w:t>
      </w:r>
      <w:r w:rsidR="00133F22">
        <w:rPr>
          <w:rFonts w:ascii="Times New Roman" w:hAnsi="Times New Roman" w:cs="Times New Roman"/>
          <w:color w:val="000000" w:themeColor="text1"/>
          <w:lang w:val="en-US"/>
        </w:rPr>
        <w:t>T</w:t>
      </w:r>
      <w:r w:rsidR="007B48F1" w:rsidRPr="00E422C2">
        <w:rPr>
          <w:rFonts w:ascii="Times New Roman" w:hAnsi="Times New Roman" w:cs="Times New Roman"/>
          <w:color w:val="000000" w:themeColor="text1"/>
          <w:lang w:val="en-US"/>
        </w:rPr>
        <w:t>he</w:t>
      </w:r>
      <w:r w:rsidRPr="00E422C2">
        <w:rPr>
          <w:rFonts w:ascii="Times New Roman" w:hAnsi="Times New Roman" w:cs="Times New Roman"/>
          <w:color w:val="000000" w:themeColor="text1"/>
          <w:lang w:val="en-US"/>
        </w:rPr>
        <w:t xml:space="preserve"> </w:t>
      </w:r>
      <w:r w:rsidR="00D5512C" w:rsidRPr="00E422C2">
        <w:rPr>
          <w:rFonts w:ascii="Times New Roman" w:hAnsi="Times New Roman" w:cs="Times New Roman"/>
          <w:color w:val="000000" w:themeColor="text1"/>
          <w:lang w:val="en-US"/>
        </w:rPr>
        <w:t xml:space="preserve">broad and </w:t>
      </w:r>
      <w:r w:rsidRPr="00E422C2">
        <w:rPr>
          <w:rFonts w:ascii="Times New Roman" w:hAnsi="Times New Roman" w:cs="Times New Roman"/>
          <w:color w:val="000000" w:themeColor="text1"/>
          <w:lang w:val="en-US"/>
        </w:rPr>
        <w:t>comprehensive nature of this definition</w:t>
      </w:r>
      <w:r w:rsidR="00133F22">
        <w:rPr>
          <w:rFonts w:ascii="Times New Roman" w:hAnsi="Times New Roman" w:cs="Times New Roman"/>
          <w:color w:val="000000" w:themeColor="text1"/>
          <w:lang w:val="en-US"/>
        </w:rPr>
        <w:t>, however,</w:t>
      </w:r>
      <w:r w:rsidRPr="00E422C2">
        <w:rPr>
          <w:rFonts w:ascii="Times New Roman" w:hAnsi="Times New Roman" w:cs="Times New Roman"/>
          <w:color w:val="000000" w:themeColor="text1"/>
          <w:lang w:val="en-US"/>
        </w:rPr>
        <w:t xml:space="preserve"> </w:t>
      </w:r>
      <w:r w:rsidR="00133F22">
        <w:rPr>
          <w:rFonts w:ascii="Times New Roman" w:hAnsi="Times New Roman" w:cs="Times New Roman"/>
          <w:color w:val="000000" w:themeColor="text1"/>
          <w:lang w:val="en-US"/>
        </w:rPr>
        <w:t>is</w:t>
      </w:r>
      <w:r w:rsidRPr="00E422C2">
        <w:rPr>
          <w:rFonts w:ascii="Times New Roman" w:hAnsi="Times New Roman" w:cs="Times New Roman"/>
          <w:color w:val="000000" w:themeColor="text1"/>
          <w:lang w:val="en-US"/>
        </w:rPr>
        <w:t xml:space="preserve"> not </w:t>
      </w:r>
      <w:r w:rsidR="009F19B9" w:rsidRPr="00E422C2">
        <w:rPr>
          <w:rFonts w:ascii="Times New Roman" w:hAnsi="Times New Roman" w:cs="Times New Roman"/>
          <w:color w:val="000000" w:themeColor="text1"/>
          <w:lang w:val="en-US"/>
        </w:rPr>
        <w:t>instrumental</w:t>
      </w:r>
      <w:r w:rsidRPr="00E422C2">
        <w:rPr>
          <w:rFonts w:ascii="Times New Roman" w:hAnsi="Times New Roman" w:cs="Times New Roman"/>
          <w:color w:val="000000" w:themeColor="text1"/>
          <w:lang w:val="en-US"/>
        </w:rPr>
        <w:t xml:space="preserve"> in guiding the development and implementation of a practical customer experience program</w:t>
      </w:r>
      <w:r w:rsidR="00D5512C" w:rsidRPr="00E422C2">
        <w:rPr>
          <w:rFonts w:ascii="Times New Roman" w:hAnsi="Times New Roman" w:cs="Times New Roman"/>
          <w:color w:val="000000" w:themeColor="text1"/>
          <w:lang w:val="en-US"/>
        </w:rPr>
        <w:t xml:space="preserve"> (Keiningham et al. 2020; </w:t>
      </w:r>
      <w:proofErr w:type="spellStart"/>
      <w:r w:rsidR="00D5512C" w:rsidRPr="00E422C2">
        <w:rPr>
          <w:rFonts w:ascii="Times New Roman" w:hAnsi="Times New Roman" w:cs="Times New Roman"/>
          <w:color w:val="000000" w:themeColor="text1"/>
          <w:lang w:val="en-US"/>
        </w:rPr>
        <w:t>Maklan</w:t>
      </w:r>
      <w:proofErr w:type="spellEnd"/>
      <w:r w:rsidR="00D5512C" w:rsidRPr="00E422C2">
        <w:rPr>
          <w:rFonts w:ascii="Times New Roman" w:hAnsi="Times New Roman" w:cs="Times New Roman"/>
          <w:color w:val="000000" w:themeColor="text1"/>
          <w:lang w:val="en-US"/>
        </w:rPr>
        <w:t xml:space="preserve"> et al. 2017). TCQ was introduced to address this shortcoming and to help </w:t>
      </w:r>
      <w:r w:rsidR="007B48F1" w:rsidRPr="00E422C2">
        <w:rPr>
          <w:rFonts w:ascii="Times New Roman" w:hAnsi="Times New Roman" w:cs="Times New Roman"/>
          <w:color w:val="000000" w:themeColor="text1"/>
          <w:lang w:val="en-US"/>
        </w:rPr>
        <w:t>break</w:t>
      </w:r>
      <w:r w:rsidR="00D5512C" w:rsidRPr="00E422C2">
        <w:rPr>
          <w:rFonts w:ascii="Times New Roman" w:hAnsi="Times New Roman" w:cs="Times New Roman"/>
          <w:color w:val="000000" w:themeColor="text1"/>
          <w:lang w:val="en-US"/>
        </w:rPr>
        <w:t xml:space="preserve"> down the constituent elements of customer experience. By </w:t>
      </w:r>
      <w:r w:rsidR="00CF3AE9" w:rsidRPr="00E422C2">
        <w:rPr>
          <w:rFonts w:ascii="Times New Roman" w:hAnsi="Times New Roman" w:cs="Times New Roman"/>
          <w:color w:val="000000" w:themeColor="text1"/>
          <w:lang w:val="en-US"/>
        </w:rPr>
        <w:t>dissecting customer experience</w:t>
      </w:r>
      <w:r w:rsidR="00D5512C" w:rsidRPr="00E422C2">
        <w:rPr>
          <w:rFonts w:ascii="Times New Roman" w:hAnsi="Times New Roman" w:cs="Times New Roman"/>
          <w:color w:val="000000" w:themeColor="text1"/>
          <w:lang w:val="en-US"/>
        </w:rPr>
        <w:t xml:space="preserve"> into </w:t>
      </w:r>
      <w:r w:rsidR="004E4CEC" w:rsidRPr="00E422C2">
        <w:rPr>
          <w:rFonts w:ascii="Times New Roman" w:hAnsi="Times New Roman" w:cs="Times New Roman"/>
          <w:color w:val="000000" w:themeColor="text1"/>
          <w:lang w:val="en-US"/>
        </w:rPr>
        <w:t>its smaller components</w:t>
      </w:r>
      <w:r w:rsidR="00D5512C" w:rsidRPr="00E422C2">
        <w:rPr>
          <w:rFonts w:ascii="Times New Roman" w:hAnsi="Times New Roman" w:cs="Times New Roman"/>
          <w:color w:val="000000" w:themeColor="text1"/>
          <w:lang w:val="en-US"/>
        </w:rPr>
        <w:t xml:space="preserve">, TCQ endeavors to create a formalized nomenclature for </w:t>
      </w:r>
      <w:r w:rsidR="00CF3AE9" w:rsidRPr="00E422C2">
        <w:rPr>
          <w:rFonts w:ascii="Times New Roman" w:hAnsi="Times New Roman" w:cs="Times New Roman"/>
          <w:color w:val="000000" w:themeColor="text1"/>
          <w:lang w:val="en-US"/>
        </w:rPr>
        <w:t>customer experience</w:t>
      </w:r>
      <w:r w:rsidR="00D5512C" w:rsidRPr="00E422C2">
        <w:rPr>
          <w:rFonts w:ascii="Times New Roman" w:hAnsi="Times New Roman" w:cs="Times New Roman"/>
          <w:color w:val="000000" w:themeColor="text1"/>
          <w:lang w:val="en-US"/>
        </w:rPr>
        <w:t xml:space="preserve">, which is necessary to facilitate more structured discussions and effective </w:t>
      </w:r>
      <w:r w:rsidR="00CF3AE9" w:rsidRPr="00E422C2">
        <w:rPr>
          <w:rFonts w:ascii="Times New Roman" w:hAnsi="Times New Roman" w:cs="Times New Roman"/>
          <w:color w:val="000000" w:themeColor="text1"/>
          <w:lang w:val="en-US"/>
        </w:rPr>
        <w:t xml:space="preserve">customer experience </w:t>
      </w:r>
      <w:r w:rsidR="00D5512C" w:rsidRPr="00E422C2">
        <w:rPr>
          <w:rFonts w:ascii="Times New Roman" w:hAnsi="Times New Roman" w:cs="Times New Roman"/>
          <w:color w:val="000000" w:themeColor="text1"/>
          <w:lang w:val="en-US"/>
        </w:rPr>
        <w:t>management.</w:t>
      </w:r>
    </w:p>
    <w:p w14:paraId="039D21BB" w14:textId="2CC228A3" w:rsidR="00D5512C" w:rsidRPr="00E422C2" w:rsidRDefault="00D5512C" w:rsidP="004E4CEC">
      <w:pPr>
        <w:spacing w:line="480" w:lineRule="auto"/>
        <w:rPr>
          <w:rFonts w:ascii="Times New Roman" w:hAnsi="Times New Roman" w:cs="Times New Roman"/>
          <w:color w:val="000000" w:themeColor="text1"/>
          <w:lang w:val="en-US"/>
        </w:rPr>
      </w:pPr>
      <w:r w:rsidRPr="00E422C2">
        <w:rPr>
          <w:rFonts w:ascii="Times New Roman" w:hAnsi="Times New Roman" w:cs="Times New Roman"/>
          <w:color w:val="000000" w:themeColor="text1"/>
          <w:lang w:val="en-US"/>
        </w:rPr>
        <w:tab/>
      </w:r>
      <w:r w:rsidR="004E4CEC" w:rsidRPr="00E422C2">
        <w:rPr>
          <w:rFonts w:ascii="Times New Roman" w:hAnsi="Times New Roman" w:cs="Times New Roman"/>
          <w:color w:val="000000" w:themeColor="text1"/>
          <w:lang w:val="en-US"/>
        </w:rPr>
        <w:t>Based on an inductive analysis of the customer experience literature,</w:t>
      </w:r>
      <w:r w:rsidRPr="00E422C2">
        <w:rPr>
          <w:rFonts w:ascii="Times New Roman" w:hAnsi="Times New Roman" w:cs="Times New Roman"/>
          <w:color w:val="000000" w:themeColor="text1"/>
          <w:lang w:val="en-US"/>
        </w:rPr>
        <w:t xml:space="preserve"> De Keyser et al. (2020) </w:t>
      </w:r>
      <w:r w:rsidR="004E4CEC" w:rsidRPr="00E422C2">
        <w:rPr>
          <w:rFonts w:ascii="Times New Roman" w:hAnsi="Times New Roman" w:cs="Times New Roman"/>
          <w:color w:val="000000" w:themeColor="text1"/>
          <w:lang w:val="en-US"/>
        </w:rPr>
        <w:t xml:space="preserve">derive twelve components that aggregate into three overarching building blocks: (1) </w:t>
      </w:r>
      <w:r w:rsidR="004E4CEC" w:rsidRPr="00E422C2">
        <w:rPr>
          <w:rFonts w:ascii="Times New Roman" w:hAnsi="Times New Roman" w:cs="Times New Roman"/>
          <w:b/>
          <w:bCs/>
          <w:color w:val="000000" w:themeColor="text1"/>
          <w:lang w:val="en-US"/>
        </w:rPr>
        <w:t>T</w:t>
      </w:r>
      <w:r w:rsidR="004E4CEC" w:rsidRPr="00E422C2">
        <w:rPr>
          <w:rFonts w:ascii="Times New Roman" w:hAnsi="Times New Roman" w:cs="Times New Roman"/>
          <w:color w:val="000000" w:themeColor="text1"/>
          <w:lang w:val="en-US"/>
        </w:rPr>
        <w:t xml:space="preserve">ouchpoints (i.e., points of interaction between the customer and firm), (2) </w:t>
      </w:r>
      <w:r w:rsidR="004E4CEC" w:rsidRPr="00E422C2">
        <w:rPr>
          <w:rFonts w:ascii="Times New Roman" w:hAnsi="Times New Roman" w:cs="Times New Roman"/>
          <w:b/>
          <w:bCs/>
          <w:color w:val="000000" w:themeColor="text1"/>
          <w:lang w:val="en-US"/>
        </w:rPr>
        <w:t>C</w:t>
      </w:r>
      <w:r w:rsidR="004E4CEC" w:rsidRPr="00E422C2">
        <w:rPr>
          <w:rFonts w:ascii="Times New Roman" w:hAnsi="Times New Roman" w:cs="Times New Roman"/>
          <w:color w:val="000000" w:themeColor="text1"/>
          <w:lang w:val="en-US"/>
        </w:rPr>
        <w:t xml:space="preserve">ontexts (i.e., situationally available resources internal and/or external to the customer), and (3) </w:t>
      </w:r>
      <w:r w:rsidR="004E4CEC" w:rsidRPr="00E422C2">
        <w:rPr>
          <w:rFonts w:ascii="Times New Roman" w:hAnsi="Times New Roman" w:cs="Times New Roman"/>
          <w:b/>
          <w:bCs/>
          <w:color w:val="000000" w:themeColor="text1"/>
          <w:lang w:val="en-US"/>
        </w:rPr>
        <w:t>Q</w:t>
      </w:r>
      <w:r w:rsidR="004E4CEC" w:rsidRPr="00E422C2">
        <w:rPr>
          <w:rFonts w:ascii="Times New Roman" w:hAnsi="Times New Roman" w:cs="Times New Roman"/>
          <w:color w:val="000000" w:themeColor="text1"/>
          <w:lang w:val="en-US"/>
        </w:rPr>
        <w:t xml:space="preserve">ualities (i.e., attributes that reflect the nature of customer responses to interactions with the firm) – see </w:t>
      </w:r>
      <w:r w:rsidR="00CF3AE9" w:rsidRPr="00E422C2">
        <w:rPr>
          <w:rFonts w:ascii="Times New Roman" w:hAnsi="Times New Roman" w:cs="Times New Roman"/>
          <w:color w:val="000000" w:themeColor="text1"/>
          <w:lang w:val="en-US"/>
        </w:rPr>
        <w:t>F</w:t>
      </w:r>
      <w:r w:rsidR="004E4CEC" w:rsidRPr="00E422C2">
        <w:rPr>
          <w:rFonts w:ascii="Times New Roman" w:hAnsi="Times New Roman" w:cs="Times New Roman"/>
          <w:color w:val="000000" w:themeColor="text1"/>
          <w:lang w:val="en-US"/>
        </w:rPr>
        <w:t xml:space="preserve">igure 1 for a complete </w:t>
      </w:r>
      <w:r w:rsidR="00CF3AE9" w:rsidRPr="00E422C2">
        <w:rPr>
          <w:rFonts w:ascii="Times New Roman" w:hAnsi="Times New Roman" w:cs="Times New Roman"/>
          <w:color w:val="000000" w:themeColor="text1"/>
          <w:lang w:val="en-US"/>
        </w:rPr>
        <w:t>over</w:t>
      </w:r>
      <w:r w:rsidR="004E4CEC" w:rsidRPr="00E422C2">
        <w:rPr>
          <w:rFonts w:ascii="Times New Roman" w:hAnsi="Times New Roman" w:cs="Times New Roman"/>
          <w:color w:val="000000" w:themeColor="text1"/>
          <w:lang w:val="en-US"/>
        </w:rPr>
        <w:t>view. Customer experiences are the result of a combination of these three building blocks in that they are formed through “touchpoints” (T) which are embedded in a broader “context” (C) and marked by a set of “qualities” (Q) that, together, result in a value judgment</w:t>
      </w:r>
      <w:r w:rsidR="00CF3AE9" w:rsidRPr="00E422C2">
        <w:rPr>
          <w:rFonts w:ascii="Times New Roman" w:hAnsi="Times New Roman" w:cs="Times New Roman"/>
          <w:color w:val="000000" w:themeColor="text1"/>
          <w:lang w:val="en-US"/>
        </w:rPr>
        <w:t xml:space="preserve"> </w:t>
      </w:r>
      <w:r w:rsidR="004E4CEC" w:rsidRPr="00E422C2">
        <w:rPr>
          <w:rFonts w:ascii="Times New Roman" w:hAnsi="Times New Roman" w:cs="Times New Roman"/>
          <w:color w:val="000000" w:themeColor="text1"/>
          <w:lang w:val="en-US"/>
        </w:rPr>
        <w:t>by the customer</w:t>
      </w:r>
      <w:r w:rsidR="00893745" w:rsidRPr="00E422C2">
        <w:rPr>
          <w:rFonts w:ascii="Times New Roman" w:hAnsi="Times New Roman" w:cs="Times New Roman"/>
          <w:color w:val="000000" w:themeColor="text1"/>
          <w:lang w:val="en-US"/>
        </w:rPr>
        <w:t xml:space="preserve"> (i.e., am I – as a customer – better off?)</w:t>
      </w:r>
      <w:r w:rsidR="004E4CEC" w:rsidRPr="00E422C2">
        <w:rPr>
          <w:rFonts w:ascii="Times New Roman" w:hAnsi="Times New Roman" w:cs="Times New Roman"/>
          <w:color w:val="000000" w:themeColor="text1"/>
          <w:lang w:val="en-US"/>
        </w:rPr>
        <w:t>. In what follows, we detail the three building blocks and their respective components.</w:t>
      </w:r>
      <w:r w:rsidR="007A4192" w:rsidRPr="00E422C2">
        <w:rPr>
          <w:rFonts w:ascii="Times New Roman" w:hAnsi="Times New Roman" w:cs="Times New Roman"/>
          <w:color w:val="000000" w:themeColor="text1"/>
          <w:lang w:val="en-US"/>
        </w:rPr>
        <w:t xml:space="preserve"> </w:t>
      </w:r>
    </w:p>
    <w:p w14:paraId="74B4BC1E" w14:textId="54A1CF72" w:rsidR="001452E1" w:rsidRPr="00E422C2" w:rsidRDefault="001452E1">
      <w:pPr>
        <w:rPr>
          <w:rFonts w:ascii="Times New Roman" w:hAnsi="Times New Roman" w:cs="Times New Roman"/>
          <w:lang w:val="en-US"/>
        </w:rPr>
      </w:pPr>
    </w:p>
    <w:p w14:paraId="78FA58AB" w14:textId="1B5EB549" w:rsidR="001452E1" w:rsidRPr="00E422C2" w:rsidRDefault="001452E1">
      <w:pPr>
        <w:rPr>
          <w:rFonts w:ascii="Times New Roman" w:hAnsi="Times New Roman" w:cs="Times New Roman"/>
          <w:i/>
          <w:iCs/>
          <w:lang w:val="en-US"/>
        </w:rPr>
      </w:pPr>
      <w:r w:rsidRPr="00E422C2">
        <w:rPr>
          <w:rFonts w:ascii="Times New Roman" w:hAnsi="Times New Roman" w:cs="Times New Roman"/>
          <w:i/>
          <w:iCs/>
          <w:lang w:val="en-US"/>
        </w:rPr>
        <w:t>2.1 Touchpoints</w:t>
      </w:r>
    </w:p>
    <w:p w14:paraId="2DFDBC77" w14:textId="20F7347A" w:rsidR="007A4192" w:rsidRPr="00E422C2" w:rsidRDefault="001452E1" w:rsidP="004E4CEC">
      <w:pPr>
        <w:spacing w:before="240" w:after="240" w:line="480" w:lineRule="auto"/>
        <w:rPr>
          <w:rFonts w:ascii="Times New Roman" w:hAnsi="Times New Roman" w:cs="Times New Roman"/>
          <w:color w:val="000000" w:themeColor="text1"/>
          <w:lang w:val="en-US"/>
        </w:rPr>
        <w:sectPr w:rsidR="007A4192" w:rsidRPr="00E422C2">
          <w:footerReference w:type="even" r:id="rId11"/>
          <w:footerReference w:type="default" r:id="rId12"/>
          <w:pgSz w:w="11906" w:h="16838"/>
          <w:pgMar w:top="1440" w:right="1440" w:bottom="1440" w:left="1440" w:header="708" w:footer="708" w:gutter="0"/>
          <w:cols w:space="708"/>
          <w:docGrid w:linePitch="360"/>
        </w:sectPr>
      </w:pPr>
      <w:r w:rsidRPr="00E422C2">
        <w:rPr>
          <w:rFonts w:ascii="Times New Roman" w:hAnsi="Times New Roman" w:cs="Times New Roman"/>
          <w:color w:val="000000" w:themeColor="text1"/>
          <w:lang w:val="en-US"/>
        </w:rPr>
        <w:t xml:space="preserve">A touchpoint </w:t>
      </w:r>
      <w:r w:rsidR="004E4CEC" w:rsidRPr="00E422C2">
        <w:rPr>
          <w:rFonts w:ascii="Times New Roman" w:hAnsi="Times New Roman" w:cs="Times New Roman"/>
          <w:color w:val="000000" w:themeColor="text1"/>
          <w:lang w:val="en-US"/>
        </w:rPr>
        <w:t>is</w:t>
      </w:r>
      <w:r w:rsidRPr="00E422C2">
        <w:rPr>
          <w:rFonts w:ascii="Times New Roman" w:hAnsi="Times New Roman" w:cs="Times New Roman"/>
          <w:color w:val="000000" w:themeColor="text1"/>
          <w:lang w:val="en-US"/>
        </w:rPr>
        <w:t xml:space="preserve"> any individual point of contact between a</w:t>
      </w:r>
      <w:r w:rsidR="004E4CEC" w:rsidRPr="00E422C2">
        <w:rPr>
          <w:rFonts w:ascii="Times New Roman" w:hAnsi="Times New Roman" w:cs="Times New Roman"/>
          <w:color w:val="000000" w:themeColor="text1"/>
          <w:lang w:val="en-US"/>
        </w:rPr>
        <w:t xml:space="preserve"> firm </w:t>
      </w:r>
      <w:r w:rsidRPr="00E422C2">
        <w:rPr>
          <w:rFonts w:ascii="Times New Roman" w:hAnsi="Times New Roman" w:cs="Times New Roman"/>
          <w:color w:val="000000" w:themeColor="text1"/>
          <w:lang w:val="en-US"/>
        </w:rPr>
        <w:t>and a customer</w:t>
      </w:r>
      <w:r w:rsidR="004E4CEC" w:rsidRPr="00E422C2">
        <w:rPr>
          <w:rFonts w:ascii="Times New Roman" w:hAnsi="Times New Roman" w:cs="Times New Roman"/>
          <w:color w:val="000000" w:themeColor="text1"/>
          <w:lang w:val="en-US"/>
        </w:rPr>
        <w:t xml:space="preserve"> (Lemon and Verhoef 2016; Homburg et al. 2017)</w:t>
      </w:r>
      <w:r w:rsidRPr="00E422C2">
        <w:rPr>
          <w:rFonts w:ascii="Times New Roman" w:hAnsi="Times New Roman" w:cs="Times New Roman"/>
          <w:color w:val="000000" w:themeColor="text1"/>
          <w:lang w:val="en-US"/>
        </w:rPr>
        <w:t xml:space="preserve"> – </w:t>
      </w:r>
      <w:r w:rsidR="00E2250E" w:rsidRPr="00E422C2">
        <w:rPr>
          <w:rFonts w:ascii="Times New Roman" w:hAnsi="Times New Roman" w:cs="Times New Roman"/>
          <w:color w:val="000000" w:themeColor="text1"/>
          <w:lang w:val="en-US"/>
        </w:rPr>
        <w:t>such as</w:t>
      </w:r>
      <w:r w:rsidR="004E4CEC" w:rsidRPr="00E422C2">
        <w:rPr>
          <w:rFonts w:ascii="Times New Roman" w:hAnsi="Times New Roman" w:cs="Times New Roman"/>
          <w:color w:val="000000" w:themeColor="text1"/>
          <w:lang w:val="en-US"/>
        </w:rPr>
        <w:t xml:space="preserve"> a firm’s</w:t>
      </w:r>
      <w:r w:rsidRPr="00E422C2">
        <w:rPr>
          <w:rFonts w:ascii="Times New Roman" w:hAnsi="Times New Roman" w:cs="Times New Roman"/>
          <w:color w:val="000000" w:themeColor="text1"/>
          <w:lang w:val="en-US"/>
        </w:rPr>
        <w:t xml:space="preserve"> website, social media page, </w:t>
      </w:r>
      <w:r w:rsidR="004E4CEC" w:rsidRPr="00E422C2">
        <w:rPr>
          <w:rFonts w:ascii="Times New Roman" w:hAnsi="Times New Roman" w:cs="Times New Roman"/>
          <w:color w:val="000000" w:themeColor="text1"/>
          <w:lang w:val="en-US"/>
        </w:rPr>
        <w:t>a peer</w:t>
      </w:r>
      <w:r w:rsidRPr="00E422C2">
        <w:rPr>
          <w:rFonts w:ascii="Times New Roman" w:hAnsi="Times New Roman" w:cs="Times New Roman"/>
          <w:color w:val="000000" w:themeColor="text1"/>
          <w:lang w:val="en-US"/>
        </w:rPr>
        <w:t xml:space="preserve"> talking about </w:t>
      </w:r>
      <w:r w:rsidR="004E4CEC" w:rsidRPr="00E422C2">
        <w:rPr>
          <w:rFonts w:ascii="Times New Roman" w:hAnsi="Times New Roman" w:cs="Times New Roman"/>
          <w:color w:val="000000" w:themeColor="text1"/>
          <w:lang w:val="en-US"/>
        </w:rPr>
        <w:t>the firm to a customer</w:t>
      </w:r>
      <w:r w:rsidRPr="00E422C2">
        <w:rPr>
          <w:rFonts w:ascii="Times New Roman" w:hAnsi="Times New Roman" w:cs="Times New Roman"/>
          <w:color w:val="000000" w:themeColor="text1"/>
          <w:lang w:val="en-US"/>
        </w:rPr>
        <w:t>,</w:t>
      </w:r>
      <w:r w:rsidR="004E4CEC" w:rsidRPr="00E422C2">
        <w:rPr>
          <w:rFonts w:ascii="Times New Roman" w:hAnsi="Times New Roman" w:cs="Times New Roman"/>
          <w:color w:val="000000" w:themeColor="text1"/>
          <w:lang w:val="en-US"/>
        </w:rPr>
        <w:t xml:space="preserve"> a customer imagi</w:t>
      </w:r>
      <w:r w:rsidR="00B75A0B" w:rsidRPr="00E422C2">
        <w:rPr>
          <w:rFonts w:ascii="Times New Roman" w:hAnsi="Times New Roman" w:cs="Times New Roman"/>
          <w:color w:val="000000" w:themeColor="text1"/>
          <w:lang w:val="en-US"/>
        </w:rPr>
        <w:t>ni</w:t>
      </w:r>
      <w:r w:rsidR="004E4CEC" w:rsidRPr="00E422C2">
        <w:rPr>
          <w:rFonts w:ascii="Times New Roman" w:hAnsi="Times New Roman" w:cs="Times New Roman"/>
          <w:color w:val="000000" w:themeColor="text1"/>
          <w:lang w:val="en-US"/>
        </w:rPr>
        <w:t xml:space="preserve">ng their next contact with the firm, etc. Without any actual or imagined interaction, no customer experience can take place </w:t>
      </w:r>
      <w:r w:rsidR="004E4CEC" w:rsidRPr="00E422C2">
        <w:rPr>
          <w:rFonts w:ascii="Times New Roman" w:hAnsi="Times New Roman" w:cs="Times New Roman"/>
          <w:color w:val="000000" w:themeColor="text1"/>
          <w:lang w:val="en-US"/>
        </w:rPr>
        <w:lastRenderedPageBreak/>
        <w:t>(Hoffman and Novak 2018). Touchpoints vary in terms of nature, control, and stage of the customer journey.</w:t>
      </w:r>
    </w:p>
    <w:p w14:paraId="32FDC3B6" w14:textId="6C5DFAE6" w:rsidR="007A4192" w:rsidRPr="00E422C2" w:rsidRDefault="002802BC" w:rsidP="004E4CEC">
      <w:pPr>
        <w:spacing w:before="240" w:after="240" w:line="480" w:lineRule="auto"/>
        <w:rPr>
          <w:rFonts w:ascii="Times New Roman" w:hAnsi="Times New Roman" w:cs="Times New Roman"/>
          <w:b/>
          <w:bCs/>
          <w:color w:val="000000" w:themeColor="text1"/>
          <w:lang w:val="en-US"/>
        </w:rPr>
      </w:pPr>
      <w:r>
        <w:rPr>
          <w:rFonts w:ascii="Times New Roman" w:hAnsi="Times New Roman" w:cs="Times New Roman"/>
          <w:noProof/>
          <w:color w:val="000000" w:themeColor="text1"/>
          <w:lang w:val="en-US"/>
        </w:rPr>
        <w:lastRenderedPageBreak/>
        <w:drawing>
          <wp:anchor distT="0" distB="0" distL="114300" distR="114300" simplePos="0" relativeHeight="251662336" behindDoc="1" locked="0" layoutInCell="1" allowOverlap="1" wp14:anchorId="61DE55A0" wp14:editId="1CA4A24A">
            <wp:simplePos x="0" y="0"/>
            <wp:positionH relativeFrom="column">
              <wp:posOffset>-544930</wp:posOffset>
            </wp:positionH>
            <wp:positionV relativeFrom="paragraph">
              <wp:posOffset>502920</wp:posOffset>
            </wp:positionV>
            <wp:extent cx="9858375" cy="4797425"/>
            <wp:effectExtent l="0" t="0" r="0" b="0"/>
            <wp:wrapTight wrapText="bothSides">
              <wp:wrapPolygon edited="0">
                <wp:start x="1030" y="2516"/>
                <wp:lineTo x="890" y="2859"/>
                <wp:lineTo x="779" y="3202"/>
                <wp:lineTo x="779" y="5547"/>
                <wp:lineTo x="890" y="6461"/>
                <wp:lineTo x="3283" y="7205"/>
                <wp:lineTo x="3757" y="7205"/>
                <wp:lineTo x="3757" y="8120"/>
                <wp:lineTo x="863" y="8977"/>
                <wp:lineTo x="807" y="9320"/>
                <wp:lineTo x="779" y="19727"/>
                <wp:lineTo x="4202" y="20013"/>
                <wp:lineTo x="10797" y="20013"/>
                <wp:lineTo x="15026" y="20928"/>
                <wp:lineTo x="15026" y="21042"/>
                <wp:lineTo x="15304" y="21328"/>
                <wp:lineTo x="18393" y="21328"/>
                <wp:lineTo x="20508" y="21214"/>
                <wp:lineTo x="20814" y="21157"/>
                <wp:lineTo x="20814" y="20528"/>
                <wp:lineTo x="20146" y="20414"/>
                <wp:lineTo x="10797" y="20013"/>
                <wp:lineTo x="16779" y="20013"/>
                <wp:lineTo x="20814" y="19670"/>
                <wp:lineTo x="20814" y="9892"/>
                <wp:lineTo x="20730" y="8977"/>
                <wp:lineTo x="17809" y="8120"/>
                <wp:lineTo x="17809" y="7205"/>
                <wp:lineTo x="18282" y="7205"/>
                <wp:lineTo x="20675" y="6461"/>
                <wp:lineTo x="20703" y="6290"/>
                <wp:lineTo x="20786" y="5604"/>
                <wp:lineTo x="20814" y="3316"/>
                <wp:lineTo x="20647" y="2745"/>
                <wp:lineTo x="20536" y="2516"/>
                <wp:lineTo x="1030" y="2516"/>
              </wp:wrapPolygon>
            </wp:wrapTight>
            <wp:docPr id="1027269639" name="Afbeelding 1" descr="Afbeelding met tekst, schermopname, softwar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69639" name="Afbeelding 1" descr="Afbeelding met tekst, schermopname, software, ontwerp&#10;&#10;Automatisch gegenereerde beschrijving"/>
                    <pic:cNvPicPr/>
                  </pic:nvPicPr>
                  <pic:blipFill rotWithShape="1">
                    <a:blip r:embed="rId13" cstate="print">
                      <a:extLst>
                        <a:ext uri="{28A0092B-C50C-407E-A947-70E740481C1C}">
                          <a14:useLocalDpi xmlns:a14="http://schemas.microsoft.com/office/drawing/2010/main" val="0"/>
                        </a:ext>
                      </a:extLst>
                    </a:blip>
                    <a:srcRect b="35109"/>
                    <a:stretch/>
                  </pic:blipFill>
                  <pic:spPr bwMode="auto">
                    <a:xfrm>
                      <a:off x="0" y="0"/>
                      <a:ext cx="9858375" cy="479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192" w:rsidRPr="00E422C2">
        <w:rPr>
          <w:rFonts w:ascii="Times New Roman" w:hAnsi="Times New Roman" w:cs="Times New Roman"/>
          <w:b/>
          <w:bCs/>
          <w:color w:val="000000" w:themeColor="text1"/>
          <w:lang w:val="en-US"/>
        </w:rPr>
        <w:t>Figure 1: Touchpoints-Contexts-Qualities Nomenclatur</w:t>
      </w:r>
      <w:r w:rsidR="00CF3AE9" w:rsidRPr="00E422C2">
        <w:rPr>
          <w:rFonts w:ascii="Times New Roman" w:hAnsi="Times New Roman" w:cs="Times New Roman"/>
          <w:b/>
          <w:bCs/>
          <w:color w:val="000000" w:themeColor="text1"/>
          <w:lang w:val="en-US"/>
        </w:rPr>
        <w:t>e</w:t>
      </w:r>
    </w:p>
    <w:p w14:paraId="22B374EA" w14:textId="42D7D047" w:rsidR="007A4192" w:rsidRPr="00E422C2" w:rsidRDefault="007A4192" w:rsidP="004E4CEC">
      <w:pPr>
        <w:spacing w:before="240" w:after="240" w:line="480" w:lineRule="auto"/>
        <w:rPr>
          <w:rFonts w:ascii="Times New Roman" w:hAnsi="Times New Roman" w:cs="Times New Roman"/>
          <w:color w:val="000000" w:themeColor="text1"/>
          <w:lang w:val="en-US"/>
        </w:rPr>
        <w:sectPr w:rsidR="007A4192" w:rsidRPr="00E422C2" w:rsidSect="007A4192">
          <w:pgSz w:w="16838" w:h="11906" w:orient="landscape"/>
          <w:pgMar w:top="1440" w:right="1440" w:bottom="1440" w:left="1440" w:header="708" w:footer="708" w:gutter="0"/>
          <w:cols w:space="708"/>
          <w:docGrid w:linePitch="360"/>
        </w:sectPr>
      </w:pPr>
    </w:p>
    <w:p w14:paraId="497E359C" w14:textId="24F6D869" w:rsidR="004E4CEC" w:rsidRPr="00E422C2" w:rsidRDefault="001452E1" w:rsidP="004E4CEC">
      <w:pPr>
        <w:spacing w:before="240" w:after="240" w:line="480" w:lineRule="auto"/>
        <w:ind w:firstLine="720"/>
        <w:rPr>
          <w:rFonts w:ascii="Times New Roman" w:hAnsi="Times New Roman" w:cs="Times New Roman"/>
          <w:color w:val="000000" w:themeColor="text1"/>
          <w:lang w:val="en-US"/>
        </w:rPr>
      </w:pPr>
      <w:r w:rsidRPr="00E422C2">
        <w:rPr>
          <w:rFonts w:ascii="Times New Roman" w:hAnsi="Times New Roman" w:cs="Times New Roman"/>
          <w:b/>
          <w:bCs/>
          <w:color w:val="000000" w:themeColor="text1"/>
          <w:lang w:val="en-US"/>
        </w:rPr>
        <w:lastRenderedPageBreak/>
        <w:t>Touchpoint nature</w:t>
      </w:r>
      <w:r w:rsidR="004E4CEC" w:rsidRPr="00E422C2">
        <w:rPr>
          <w:rFonts w:ascii="Times New Roman" w:hAnsi="Times New Roman" w:cs="Times New Roman"/>
          <w:color w:val="000000" w:themeColor="text1"/>
          <w:lang w:val="en-US"/>
        </w:rPr>
        <w:t xml:space="preserve"> refers to how the firm is </w:t>
      </w:r>
      <w:r w:rsidR="00133F22">
        <w:rPr>
          <w:rFonts w:ascii="Times New Roman" w:hAnsi="Times New Roman" w:cs="Times New Roman"/>
          <w:color w:val="000000" w:themeColor="text1"/>
          <w:lang w:val="en-US"/>
        </w:rPr>
        <w:t>represented</w:t>
      </w:r>
      <w:r w:rsidR="004E4CEC" w:rsidRPr="00E422C2">
        <w:rPr>
          <w:rFonts w:ascii="Times New Roman" w:hAnsi="Times New Roman" w:cs="Times New Roman"/>
          <w:color w:val="000000" w:themeColor="text1"/>
          <w:lang w:val="en-US"/>
        </w:rPr>
        <w:t xml:space="preserve"> in the </w:t>
      </w:r>
      <w:r w:rsidR="00133F22">
        <w:rPr>
          <w:rFonts w:ascii="Times New Roman" w:hAnsi="Times New Roman" w:cs="Times New Roman"/>
          <w:color w:val="000000" w:themeColor="text1"/>
          <w:lang w:val="en-US"/>
        </w:rPr>
        <w:t>interaction with the customer</w:t>
      </w:r>
      <w:r w:rsidR="004E4CEC" w:rsidRPr="00E422C2">
        <w:rPr>
          <w:rFonts w:ascii="Times New Roman" w:hAnsi="Times New Roman" w:cs="Times New Roman"/>
          <w:color w:val="000000" w:themeColor="text1"/>
          <w:lang w:val="en-US"/>
        </w:rPr>
        <w:t>.</w:t>
      </w:r>
      <w:r w:rsidRPr="00E422C2">
        <w:rPr>
          <w:rFonts w:ascii="Times New Roman" w:hAnsi="Times New Roman" w:cs="Times New Roman"/>
          <w:b/>
          <w:bCs/>
          <w:color w:val="000000" w:themeColor="text1"/>
          <w:lang w:val="en-US"/>
        </w:rPr>
        <w:t xml:space="preserve"> </w:t>
      </w:r>
      <w:r w:rsidRPr="00E422C2">
        <w:rPr>
          <w:rFonts w:ascii="Times New Roman" w:hAnsi="Times New Roman" w:cs="Times New Roman"/>
          <w:color w:val="000000" w:themeColor="text1"/>
          <w:lang w:val="en-US"/>
        </w:rPr>
        <w:t xml:space="preserve">Touchpoints can be </w:t>
      </w:r>
      <w:r w:rsidRPr="00E422C2">
        <w:rPr>
          <w:rFonts w:ascii="Times New Roman" w:hAnsi="Times New Roman" w:cs="Times New Roman"/>
          <w:i/>
          <w:iCs/>
          <w:color w:val="000000" w:themeColor="text1"/>
          <w:lang w:val="en-US"/>
        </w:rPr>
        <w:t>human</w:t>
      </w:r>
      <w:r w:rsidRPr="00E422C2">
        <w:rPr>
          <w:rFonts w:ascii="Times New Roman" w:hAnsi="Times New Roman" w:cs="Times New Roman"/>
          <w:color w:val="000000" w:themeColor="text1"/>
          <w:lang w:val="en-US"/>
        </w:rPr>
        <w:t xml:space="preserve"> (</w:t>
      </w:r>
      <w:r w:rsidR="00CF3AE9" w:rsidRPr="00E422C2">
        <w:rPr>
          <w:rFonts w:ascii="Times New Roman" w:hAnsi="Times New Roman" w:cs="Times New Roman"/>
          <w:color w:val="000000" w:themeColor="text1"/>
          <w:lang w:val="en-US"/>
        </w:rPr>
        <w:t>e.g.,</w:t>
      </w:r>
      <w:r w:rsidRPr="00E422C2">
        <w:rPr>
          <w:rFonts w:ascii="Times New Roman" w:hAnsi="Times New Roman" w:cs="Times New Roman"/>
          <w:color w:val="000000" w:themeColor="text1"/>
          <w:lang w:val="en-US"/>
        </w:rPr>
        <w:t xml:space="preserve"> frontline employee</w:t>
      </w:r>
      <w:r w:rsidR="002E6DD2" w:rsidRPr="00E422C2">
        <w:rPr>
          <w:rFonts w:ascii="Times New Roman" w:hAnsi="Times New Roman" w:cs="Times New Roman"/>
          <w:color w:val="000000" w:themeColor="text1"/>
          <w:lang w:val="en-US"/>
        </w:rPr>
        <w:t>s</w:t>
      </w:r>
      <w:r w:rsidRPr="00E422C2">
        <w:rPr>
          <w:rFonts w:ascii="Times New Roman" w:hAnsi="Times New Roman" w:cs="Times New Roman"/>
          <w:color w:val="000000" w:themeColor="text1"/>
          <w:lang w:val="en-US"/>
        </w:rPr>
        <w:t xml:space="preserve">), </w:t>
      </w:r>
      <w:r w:rsidRPr="00E422C2">
        <w:rPr>
          <w:rFonts w:ascii="Times New Roman" w:hAnsi="Times New Roman" w:cs="Times New Roman"/>
          <w:i/>
          <w:iCs/>
          <w:color w:val="000000" w:themeColor="text1"/>
          <w:lang w:val="en-US"/>
        </w:rPr>
        <w:t>digital</w:t>
      </w:r>
      <w:r w:rsidRPr="00E422C2">
        <w:rPr>
          <w:rFonts w:ascii="Times New Roman" w:hAnsi="Times New Roman" w:cs="Times New Roman"/>
          <w:color w:val="000000" w:themeColor="text1"/>
          <w:lang w:val="en-US"/>
        </w:rPr>
        <w:t xml:space="preserve"> (</w:t>
      </w:r>
      <w:r w:rsidR="00CF3AE9" w:rsidRPr="00E422C2">
        <w:rPr>
          <w:rFonts w:ascii="Times New Roman" w:hAnsi="Times New Roman" w:cs="Times New Roman"/>
          <w:color w:val="000000" w:themeColor="text1"/>
          <w:lang w:val="en-US"/>
        </w:rPr>
        <w:t>e.g.,</w:t>
      </w:r>
      <w:r w:rsidRPr="00E422C2">
        <w:rPr>
          <w:rFonts w:ascii="Times New Roman" w:hAnsi="Times New Roman" w:cs="Times New Roman"/>
          <w:color w:val="000000" w:themeColor="text1"/>
          <w:lang w:val="en-US"/>
        </w:rPr>
        <w:t xml:space="preserve"> service robot</w:t>
      </w:r>
      <w:r w:rsidR="004E4CEC" w:rsidRPr="00E422C2">
        <w:rPr>
          <w:rFonts w:ascii="Times New Roman" w:hAnsi="Times New Roman" w:cs="Times New Roman"/>
          <w:color w:val="000000" w:themeColor="text1"/>
          <w:lang w:val="en-US"/>
        </w:rPr>
        <w:t>s</w:t>
      </w:r>
      <w:r w:rsidRPr="00E422C2">
        <w:rPr>
          <w:rFonts w:ascii="Times New Roman" w:hAnsi="Times New Roman" w:cs="Times New Roman"/>
          <w:color w:val="000000" w:themeColor="text1"/>
          <w:lang w:val="en-US"/>
        </w:rPr>
        <w:t xml:space="preserve">) or </w:t>
      </w:r>
      <w:r w:rsidRPr="00E422C2">
        <w:rPr>
          <w:rFonts w:ascii="Times New Roman" w:hAnsi="Times New Roman" w:cs="Times New Roman"/>
          <w:i/>
          <w:iCs/>
          <w:color w:val="000000" w:themeColor="text1"/>
          <w:lang w:val="en-US"/>
        </w:rPr>
        <w:t>physical</w:t>
      </w:r>
      <w:r w:rsidRPr="00E422C2">
        <w:rPr>
          <w:rFonts w:ascii="Times New Roman" w:hAnsi="Times New Roman" w:cs="Times New Roman"/>
          <w:color w:val="000000" w:themeColor="text1"/>
          <w:lang w:val="en-US"/>
        </w:rPr>
        <w:t xml:space="preserve"> (</w:t>
      </w:r>
      <w:r w:rsidR="00CF3AE9" w:rsidRPr="00E422C2">
        <w:rPr>
          <w:rFonts w:ascii="Times New Roman" w:hAnsi="Times New Roman" w:cs="Times New Roman"/>
          <w:color w:val="000000" w:themeColor="text1"/>
          <w:lang w:val="en-US"/>
        </w:rPr>
        <w:t>e.g.,</w:t>
      </w:r>
      <w:r w:rsidRPr="00E422C2">
        <w:rPr>
          <w:rFonts w:ascii="Times New Roman" w:hAnsi="Times New Roman" w:cs="Times New Roman"/>
          <w:color w:val="000000" w:themeColor="text1"/>
          <w:lang w:val="en-US"/>
        </w:rPr>
        <w:t xml:space="preserve"> </w:t>
      </w:r>
      <w:r w:rsidR="002E6DD2" w:rsidRPr="00E422C2">
        <w:rPr>
          <w:rFonts w:ascii="Times New Roman" w:hAnsi="Times New Roman" w:cs="Times New Roman"/>
          <w:color w:val="000000" w:themeColor="text1"/>
          <w:lang w:val="en-US"/>
        </w:rPr>
        <w:t>store layout</w:t>
      </w:r>
      <w:r w:rsidRPr="00E422C2">
        <w:rPr>
          <w:rFonts w:ascii="Times New Roman" w:hAnsi="Times New Roman" w:cs="Times New Roman"/>
          <w:color w:val="000000" w:themeColor="text1"/>
          <w:lang w:val="en-US"/>
        </w:rPr>
        <w:t xml:space="preserve">) in nature, or any combination of these.  </w:t>
      </w:r>
    </w:p>
    <w:p w14:paraId="7E0D1AF9" w14:textId="7B1D15EF" w:rsidR="001452E1" w:rsidRPr="00E422C2" w:rsidRDefault="004E4CEC" w:rsidP="004E4CEC">
      <w:pPr>
        <w:spacing w:before="240" w:after="240" w:line="480" w:lineRule="auto"/>
        <w:ind w:firstLine="720"/>
        <w:rPr>
          <w:rFonts w:ascii="Times New Roman" w:hAnsi="Times New Roman" w:cs="Times New Roman"/>
          <w:color w:val="000000" w:themeColor="text1"/>
          <w:lang w:val="en-US"/>
        </w:rPr>
      </w:pPr>
      <w:r w:rsidRPr="00E422C2">
        <w:rPr>
          <w:rFonts w:ascii="Times New Roman" w:hAnsi="Times New Roman" w:cs="Times New Roman"/>
          <w:b/>
          <w:bCs/>
          <w:color w:val="000000" w:themeColor="text1"/>
          <w:lang w:val="en-US"/>
        </w:rPr>
        <w:t xml:space="preserve">Touchpoint control </w:t>
      </w:r>
      <w:r w:rsidRPr="00E422C2">
        <w:rPr>
          <w:rFonts w:ascii="Times New Roman" w:hAnsi="Times New Roman" w:cs="Times New Roman"/>
          <w:color w:val="000000" w:themeColor="text1"/>
          <w:lang w:val="en-US"/>
        </w:rPr>
        <w:t>refers to who manages the points of contact between the customer and the firm: the firm or an (a set of) external actor(s). Firm-controlled touchpoints are those designed and managed fully – such as store environments,</w:t>
      </w:r>
      <w:r w:rsidR="001452E1" w:rsidRPr="00E422C2">
        <w:rPr>
          <w:rFonts w:ascii="Times New Roman" w:hAnsi="Times New Roman" w:cs="Times New Roman"/>
          <w:color w:val="000000" w:themeColor="text1"/>
          <w:lang w:val="en-US"/>
        </w:rPr>
        <w:t xml:space="preserve"> </w:t>
      </w:r>
      <w:r w:rsidR="0057679C" w:rsidRPr="00E422C2">
        <w:rPr>
          <w:rFonts w:ascii="Times New Roman" w:hAnsi="Times New Roman" w:cs="Times New Roman"/>
          <w:color w:val="000000" w:themeColor="text1"/>
          <w:lang w:val="en-US"/>
        </w:rPr>
        <w:t>advertisements,</w:t>
      </w:r>
      <w:r w:rsidR="001452E1" w:rsidRPr="00E422C2">
        <w:rPr>
          <w:rFonts w:ascii="Times New Roman" w:hAnsi="Times New Roman" w:cs="Times New Roman"/>
          <w:color w:val="000000" w:themeColor="text1"/>
          <w:lang w:val="en-US"/>
        </w:rPr>
        <w:t xml:space="preserve"> and packaging – or partially – think Amazon premium product pages or paid influencer campaigns – </w:t>
      </w:r>
      <w:r w:rsidRPr="00E422C2">
        <w:rPr>
          <w:rFonts w:ascii="Times New Roman" w:hAnsi="Times New Roman" w:cs="Times New Roman"/>
          <w:color w:val="000000" w:themeColor="text1"/>
          <w:lang w:val="en-US"/>
        </w:rPr>
        <w:t>by the</w:t>
      </w:r>
      <w:r w:rsidR="001452E1" w:rsidRPr="00E422C2">
        <w:rPr>
          <w:rFonts w:ascii="Times New Roman" w:hAnsi="Times New Roman" w:cs="Times New Roman"/>
          <w:color w:val="000000" w:themeColor="text1"/>
          <w:lang w:val="en-US"/>
        </w:rPr>
        <w:t xml:space="preserve"> </w:t>
      </w:r>
      <w:r w:rsidRPr="00E422C2">
        <w:rPr>
          <w:rFonts w:ascii="Times New Roman" w:hAnsi="Times New Roman" w:cs="Times New Roman"/>
          <w:color w:val="000000" w:themeColor="text1"/>
          <w:lang w:val="en-US"/>
        </w:rPr>
        <w:t>firm</w:t>
      </w:r>
      <w:r w:rsidR="002802BC">
        <w:rPr>
          <w:rFonts w:ascii="Times New Roman" w:hAnsi="Times New Roman" w:cs="Times New Roman"/>
          <w:color w:val="000000" w:themeColor="text1"/>
          <w:lang w:val="en-US"/>
        </w:rPr>
        <w:t xml:space="preserve"> (Verhoef et al. 2009)</w:t>
      </w:r>
      <w:r w:rsidRPr="00E422C2">
        <w:rPr>
          <w:rFonts w:ascii="Times New Roman" w:hAnsi="Times New Roman" w:cs="Times New Roman"/>
          <w:color w:val="000000" w:themeColor="text1"/>
          <w:lang w:val="en-US"/>
        </w:rPr>
        <w:t xml:space="preserve">. </w:t>
      </w:r>
      <w:r w:rsidR="00133F22" w:rsidRPr="00133F22">
        <w:rPr>
          <w:rFonts w:ascii="Times New Roman" w:hAnsi="Times New Roman" w:cs="Times New Roman"/>
          <w:color w:val="000000" w:themeColor="text1"/>
          <w:lang w:val="en-US"/>
        </w:rPr>
        <w:t>These touchpoints are highly adaptable, allowing the firm to implement them as desired, making them key elements of a firm’s strategy</w:t>
      </w:r>
      <w:r w:rsidR="001452E1" w:rsidRPr="00E422C2">
        <w:rPr>
          <w:rFonts w:ascii="Times New Roman" w:hAnsi="Times New Roman" w:cs="Times New Roman"/>
          <w:color w:val="000000" w:themeColor="text1"/>
          <w:lang w:val="en-US"/>
        </w:rPr>
        <w:t xml:space="preserve">. Oftentimes, however, customers interact with </w:t>
      </w:r>
      <w:r w:rsidRPr="00E422C2">
        <w:rPr>
          <w:rFonts w:ascii="Times New Roman" w:hAnsi="Times New Roman" w:cs="Times New Roman"/>
          <w:color w:val="000000" w:themeColor="text1"/>
          <w:lang w:val="en-US"/>
        </w:rPr>
        <w:t>a firm</w:t>
      </w:r>
      <w:r w:rsidR="001452E1" w:rsidRPr="00E422C2">
        <w:rPr>
          <w:rFonts w:ascii="Times New Roman" w:hAnsi="Times New Roman" w:cs="Times New Roman"/>
          <w:color w:val="000000" w:themeColor="text1"/>
          <w:lang w:val="en-US"/>
        </w:rPr>
        <w:t xml:space="preserve"> through so-called </w:t>
      </w:r>
      <w:r w:rsidR="001452E1" w:rsidRPr="00E422C2">
        <w:rPr>
          <w:rFonts w:ascii="Times New Roman" w:hAnsi="Times New Roman" w:cs="Times New Roman"/>
          <w:i/>
          <w:iCs/>
          <w:color w:val="000000" w:themeColor="text1"/>
          <w:lang w:val="en-US"/>
        </w:rPr>
        <w:t>non-firm-controlled</w:t>
      </w:r>
      <w:r w:rsidR="001452E1" w:rsidRPr="00E422C2">
        <w:rPr>
          <w:rFonts w:ascii="Times New Roman" w:hAnsi="Times New Roman" w:cs="Times New Roman"/>
          <w:color w:val="000000" w:themeColor="text1"/>
          <w:lang w:val="en-US"/>
        </w:rPr>
        <w:t xml:space="preserve"> touchpoints</w:t>
      </w:r>
      <w:r w:rsidR="002802BC">
        <w:rPr>
          <w:rFonts w:ascii="Times New Roman" w:hAnsi="Times New Roman" w:cs="Times New Roman"/>
          <w:color w:val="000000" w:themeColor="text1"/>
          <w:lang w:val="en-US"/>
        </w:rPr>
        <w:t xml:space="preserve"> (</w:t>
      </w:r>
      <w:proofErr w:type="spellStart"/>
      <w:r w:rsidR="002802BC">
        <w:rPr>
          <w:rFonts w:ascii="Times New Roman" w:hAnsi="Times New Roman" w:cs="Times New Roman"/>
          <w:color w:val="000000" w:themeColor="text1"/>
          <w:lang w:val="en-US"/>
        </w:rPr>
        <w:t>Kranzbühler</w:t>
      </w:r>
      <w:proofErr w:type="spellEnd"/>
      <w:r w:rsidR="002802BC">
        <w:rPr>
          <w:rFonts w:ascii="Times New Roman" w:hAnsi="Times New Roman" w:cs="Times New Roman"/>
          <w:color w:val="000000" w:themeColor="text1"/>
          <w:lang w:val="en-US"/>
        </w:rPr>
        <w:t xml:space="preserve"> et al. 2019)</w:t>
      </w:r>
      <w:r w:rsidR="001452E1" w:rsidRPr="00E422C2">
        <w:rPr>
          <w:rFonts w:ascii="Times New Roman" w:hAnsi="Times New Roman" w:cs="Times New Roman"/>
          <w:color w:val="000000" w:themeColor="text1"/>
          <w:lang w:val="en-US"/>
        </w:rPr>
        <w:t>. These include customer-controlled (e.g., a passenger bringing their own headphones on an airplane), social (e.g., online reviews and blogs)</w:t>
      </w:r>
      <w:r w:rsidR="007B48F1" w:rsidRPr="00E422C2">
        <w:rPr>
          <w:rFonts w:ascii="Times New Roman" w:hAnsi="Times New Roman" w:cs="Times New Roman"/>
          <w:color w:val="000000" w:themeColor="text1"/>
          <w:lang w:val="en-US"/>
        </w:rPr>
        <w:t>,</w:t>
      </w:r>
      <w:r w:rsidR="001452E1" w:rsidRPr="00E422C2">
        <w:rPr>
          <w:rFonts w:ascii="Times New Roman" w:hAnsi="Times New Roman" w:cs="Times New Roman"/>
          <w:color w:val="000000" w:themeColor="text1"/>
          <w:lang w:val="en-US"/>
        </w:rPr>
        <w:t xml:space="preserve"> and other external (e.g., comparative advertisements, independent sellers) touchpoints. </w:t>
      </w:r>
      <w:r w:rsidR="00B75A0B" w:rsidRPr="00E422C2">
        <w:rPr>
          <w:rFonts w:ascii="Times New Roman" w:hAnsi="Times New Roman" w:cs="Times New Roman"/>
          <w:color w:val="000000" w:themeColor="text1"/>
          <w:lang w:val="en-US"/>
        </w:rPr>
        <w:t>Firms have much less influence over these touchpoints.</w:t>
      </w:r>
    </w:p>
    <w:p w14:paraId="58B5208B" w14:textId="6ADC71EE" w:rsidR="001452E1" w:rsidRPr="00E422C2" w:rsidRDefault="001452E1" w:rsidP="00B22BA1">
      <w:pPr>
        <w:spacing w:before="240" w:after="240" w:line="480" w:lineRule="auto"/>
        <w:ind w:firstLine="720"/>
        <w:rPr>
          <w:rFonts w:ascii="Times New Roman" w:hAnsi="Times New Roman" w:cs="Times New Roman"/>
          <w:lang w:val="en-US"/>
        </w:rPr>
      </w:pPr>
      <w:r w:rsidRPr="00E422C2">
        <w:rPr>
          <w:rFonts w:ascii="Times New Roman" w:hAnsi="Times New Roman" w:cs="Times New Roman"/>
          <w:b/>
          <w:bCs/>
          <w:color w:val="000000" w:themeColor="text1"/>
          <w:lang w:val="en-US"/>
        </w:rPr>
        <w:t xml:space="preserve">Touchpoint stage </w:t>
      </w:r>
      <w:r w:rsidR="0057679C" w:rsidRPr="00E422C2">
        <w:rPr>
          <w:rFonts w:ascii="Times New Roman" w:hAnsi="Times New Roman" w:cs="Times New Roman"/>
          <w:color w:val="000000" w:themeColor="text1"/>
          <w:lang w:val="en-US"/>
        </w:rPr>
        <w:t xml:space="preserve">refers to the specific position of a touchpoint along the customer journey, entailing a </w:t>
      </w:r>
      <w:r w:rsidR="007B48F1" w:rsidRPr="00E422C2">
        <w:rPr>
          <w:rFonts w:ascii="Times New Roman" w:hAnsi="Times New Roman" w:cs="Times New Roman"/>
          <w:color w:val="000000" w:themeColor="text1"/>
          <w:lang w:val="en-US"/>
        </w:rPr>
        <w:t>pre-purchase</w:t>
      </w:r>
      <w:r w:rsidR="0057679C" w:rsidRPr="00E422C2">
        <w:rPr>
          <w:rFonts w:ascii="Times New Roman" w:hAnsi="Times New Roman" w:cs="Times New Roman"/>
          <w:color w:val="000000" w:themeColor="text1"/>
          <w:lang w:val="en-US"/>
        </w:rPr>
        <w:t>, purchase, and post-purchase stage</w:t>
      </w:r>
      <w:r w:rsidR="009F498B">
        <w:rPr>
          <w:rFonts w:ascii="Times New Roman" w:hAnsi="Times New Roman" w:cs="Times New Roman"/>
          <w:color w:val="000000" w:themeColor="text1"/>
          <w:lang w:val="en-US"/>
        </w:rPr>
        <w:t xml:space="preserve"> (Lemon and Verhoef, 2016)</w:t>
      </w:r>
      <w:r w:rsidR="0057679C" w:rsidRPr="00E422C2">
        <w:rPr>
          <w:rFonts w:ascii="Times New Roman" w:hAnsi="Times New Roman" w:cs="Times New Roman"/>
          <w:color w:val="000000" w:themeColor="text1"/>
          <w:lang w:val="en-US"/>
        </w:rPr>
        <w:t xml:space="preserve">. </w:t>
      </w:r>
      <w:r w:rsidRPr="00E422C2">
        <w:rPr>
          <w:rFonts w:ascii="Times New Roman" w:hAnsi="Times New Roman" w:cs="Times New Roman"/>
          <w:color w:val="000000" w:themeColor="text1"/>
          <w:lang w:val="en-US"/>
        </w:rPr>
        <w:t xml:space="preserve"> </w:t>
      </w:r>
      <w:r w:rsidR="0057679C" w:rsidRPr="00E422C2">
        <w:rPr>
          <w:rFonts w:ascii="Times New Roman" w:hAnsi="Times New Roman" w:cs="Times New Roman"/>
          <w:color w:val="000000" w:themeColor="text1"/>
          <w:lang w:val="en-US"/>
        </w:rPr>
        <w:t xml:space="preserve">The </w:t>
      </w:r>
      <w:r w:rsidR="007B48F1" w:rsidRPr="00E422C2">
        <w:rPr>
          <w:rFonts w:ascii="Times New Roman" w:hAnsi="Times New Roman" w:cs="Times New Roman"/>
          <w:color w:val="000000" w:themeColor="text1"/>
          <w:lang w:val="en-US"/>
        </w:rPr>
        <w:t>pre-purchase</w:t>
      </w:r>
      <w:r w:rsidRPr="00E422C2">
        <w:rPr>
          <w:rFonts w:ascii="Times New Roman" w:hAnsi="Times New Roman" w:cs="Times New Roman"/>
          <w:color w:val="000000" w:themeColor="text1"/>
          <w:lang w:val="en-US"/>
        </w:rPr>
        <w:t xml:space="preserve"> </w:t>
      </w:r>
      <w:r w:rsidR="0057679C" w:rsidRPr="00E422C2">
        <w:rPr>
          <w:rFonts w:ascii="Times New Roman" w:hAnsi="Times New Roman" w:cs="Times New Roman"/>
          <w:color w:val="000000" w:themeColor="text1"/>
          <w:lang w:val="en-US"/>
        </w:rPr>
        <w:t xml:space="preserve">stage includes all interactions before the actual purchase decision. Here, customers </w:t>
      </w:r>
      <w:r w:rsidR="0057679C" w:rsidRPr="00E422C2">
        <w:rPr>
          <w:rFonts w:ascii="Times New Roman" w:hAnsi="Times New Roman" w:cs="Times New Roman"/>
          <w:lang w:val="en-US"/>
        </w:rPr>
        <w:t xml:space="preserve">are typically building </w:t>
      </w:r>
      <w:r w:rsidRPr="00E422C2">
        <w:rPr>
          <w:rFonts w:ascii="Times New Roman" w:hAnsi="Times New Roman" w:cs="Times New Roman"/>
          <w:lang w:val="en-US"/>
        </w:rPr>
        <w:t>awareness, conducting research, and evaluating options, all of which are crucial persuasive parts of the consumer journey.</w:t>
      </w:r>
      <w:r w:rsidR="0057679C" w:rsidRPr="00E422C2">
        <w:rPr>
          <w:rFonts w:ascii="Times New Roman" w:hAnsi="Times New Roman" w:cs="Times New Roman"/>
          <w:lang w:val="en-US"/>
        </w:rPr>
        <w:t xml:space="preserve"> The purchase stage includes interactions during the purchase decision and act, such as consumer choice, ordering, paying, pickup, and delivery. The post-purchase stage, finally, entails interactions related to actual usage and consumption, such as product-returns, </w:t>
      </w:r>
      <w:r w:rsidR="007B48F1" w:rsidRPr="00E422C2">
        <w:rPr>
          <w:rFonts w:ascii="Times New Roman" w:hAnsi="Times New Roman" w:cs="Times New Roman"/>
          <w:lang w:val="en-US"/>
        </w:rPr>
        <w:t xml:space="preserve">and </w:t>
      </w:r>
      <w:r w:rsidR="0057679C" w:rsidRPr="00E422C2">
        <w:rPr>
          <w:rFonts w:ascii="Times New Roman" w:hAnsi="Times New Roman" w:cs="Times New Roman"/>
          <w:lang w:val="en-US"/>
        </w:rPr>
        <w:t xml:space="preserve">repair requests, </w:t>
      </w:r>
      <w:r w:rsidR="00CF3AE9" w:rsidRPr="00E422C2">
        <w:rPr>
          <w:rFonts w:ascii="Times New Roman" w:hAnsi="Times New Roman" w:cs="Times New Roman"/>
          <w:lang w:val="en-US"/>
        </w:rPr>
        <w:t xml:space="preserve">but also </w:t>
      </w:r>
      <w:r w:rsidR="00133F22">
        <w:rPr>
          <w:rFonts w:ascii="Times New Roman" w:hAnsi="Times New Roman" w:cs="Times New Roman"/>
          <w:lang w:val="en-US"/>
        </w:rPr>
        <w:t>the active participation</w:t>
      </w:r>
      <w:r w:rsidR="00CF3AE9" w:rsidRPr="00E422C2">
        <w:rPr>
          <w:rFonts w:ascii="Times New Roman" w:hAnsi="Times New Roman" w:cs="Times New Roman"/>
          <w:lang w:val="en-US"/>
        </w:rPr>
        <w:t xml:space="preserve"> in a brand community</w:t>
      </w:r>
      <w:r w:rsidR="0057679C" w:rsidRPr="00E422C2">
        <w:rPr>
          <w:rFonts w:ascii="Times New Roman" w:hAnsi="Times New Roman" w:cs="Times New Roman"/>
          <w:color w:val="000000" w:themeColor="text1"/>
          <w:lang w:val="en-US"/>
        </w:rPr>
        <w:t xml:space="preserve">. </w:t>
      </w:r>
      <w:r w:rsidRPr="00E422C2">
        <w:rPr>
          <w:rFonts w:ascii="Times New Roman" w:hAnsi="Times New Roman" w:cs="Times New Roman"/>
          <w:color w:val="000000" w:themeColor="text1"/>
          <w:lang w:val="en-US"/>
        </w:rPr>
        <w:t xml:space="preserve">When </w:t>
      </w:r>
      <w:r w:rsidR="0057679C" w:rsidRPr="00E422C2">
        <w:rPr>
          <w:rFonts w:ascii="Times New Roman" w:hAnsi="Times New Roman" w:cs="Times New Roman"/>
          <w:color w:val="000000" w:themeColor="text1"/>
          <w:lang w:val="en-US"/>
        </w:rPr>
        <w:t>thinking about</w:t>
      </w:r>
      <w:r w:rsidRPr="00E422C2">
        <w:rPr>
          <w:rFonts w:ascii="Times New Roman" w:hAnsi="Times New Roman" w:cs="Times New Roman"/>
          <w:color w:val="000000" w:themeColor="text1"/>
          <w:lang w:val="en-US"/>
        </w:rPr>
        <w:t xml:space="preserve"> these stages, it is important to keep in mind customers are usually driven by a set of (sub)goals they want to </w:t>
      </w:r>
      <w:r w:rsidRPr="00E422C2">
        <w:rPr>
          <w:rFonts w:ascii="Times New Roman" w:hAnsi="Times New Roman" w:cs="Times New Roman"/>
          <w:color w:val="000000" w:themeColor="text1"/>
          <w:lang w:val="en-US"/>
        </w:rPr>
        <w:lastRenderedPageBreak/>
        <w:t xml:space="preserve">achieve – </w:t>
      </w:r>
      <w:r w:rsidR="0057679C" w:rsidRPr="00E422C2">
        <w:rPr>
          <w:rFonts w:ascii="Times New Roman" w:hAnsi="Times New Roman" w:cs="Times New Roman"/>
          <w:color w:val="000000" w:themeColor="text1"/>
          <w:lang w:val="en-US"/>
        </w:rPr>
        <w:t>one may</w:t>
      </w:r>
      <w:r w:rsidR="00133F22">
        <w:rPr>
          <w:rFonts w:ascii="Times New Roman" w:hAnsi="Times New Roman" w:cs="Times New Roman"/>
          <w:color w:val="000000" w:themeColor="text1"/>
          <w:lang w:val="en-US"/>
        </w:rPr>
        <w:t>, for instance,</w:t>
      </w:r>
      <w:r w:rsidR="0057679C" w:rsidRPr="00E422C2">
        <w:rPr>
          <w:rFonts w:ascii="Times New Roman" w:hAnsi="Times New Roman" w:cs="Times New Roman"/>
          <w:color w:val="000000" w:themeColor="text1"/>
          <w:lang w:val="en-US"/>
        </w:rPr>
        <w:t xml:space="preserve"> think of </w:t>
      </w:r>
      <w:r w:rsidR="007B48F1" w:rsidRPr="00E422C2">
        <w:rPr>
          <w:rFonts w:ascii="Times New Roman" w:hAnsi="Times New Roman" w:cs="Times New Roman"/>
          <w:color w:val="000000" w:themeColor="text1"/>
          <w:lang w:val="en-US"/>
        </w:rPr>
        <w:t>customers</w:t>
      </w:r>
      <w:r w:rsidR="0057679C" w:rsidRPr="00E422C2">
        <w:rPr>
          <w:rFonts w:ascii="Times New Roman" w:hAnsi="Times New Roman" w:cs="Times New Roman"/>
          <w:color w:val="000000" w:themeColor="text1"/>
          <w:lang w:val="en-US"/>
        </w:rPr>
        <w:t xml:space="preserve"> </w:t>
      </w:r>
      <w:r w:rsidRPr="00E422C2">
        <w:rPr>
          <w:rFonts w:ascii="Times New Roman" w:hAnsi="Times New Roman" w:cs="Times New Roman"/>
          <w:color w:val="000000" w:themeColor="text1"/>
          <w:lang w:val="en-US"/>
        </w:rPr>
        <w:t>want</w:t>
      </w:r>
      <w:r w:rsidR="0057679C" w:rsidRPr="00E422C2">
        <w:rPr>
          <w:rFonts w:ascii="Times New Roman" w:hAnsi="Times New Roman" w:cs="Times New Roman"/>
          <w:color w:val="000000" w:themeColor="text1"/>
          <w:lang w:val="en-US"/>
        </w:rPr>
        <w:t>ing</w:t>
      </w:r>
      <w:r w:rsidRPr="00E422C2">
        <w:rPr>
          <w:rFonts w:ascii="Times New Roman" w:hAnsi="Times New Roman" w:cs="Times New Roman"/>
          <w:color w:val="000000" w:themeColor="text1"/>
          <w:lang w:val="en-US"/>
        </w:rPr>
        <w:t xml:space="preserve"> information in the </w:t>
      </w:r>
      <w:r w:rsidR="007B48F1" w:rsidRPr="00E422C2">
        <w:rPr>
          <w:rFonts w:ascii="Times New Roman" w:hAnsi="Times New Roman" w:cs="Times New Roman"/>
          <w:color w:val="000000" w:themeColor="text1"/>
          <w:lang w:val="en-US"/>
        </w:rPr>
        <w:t>pre-purchase</w:t>
      </w:r>
      <w:r w:rsidRPr="00E422C2">
        <w:rPr>
          <w:rFonts w:ascii="Times New Roman" w:hAnsi="Times New Roman" w:cs="Times New Roman"/>
          <w:color w:val="000000" w:themeColor="text1"/>
          <w:lang w:val="en-US"/>
        </w:rPr>
        <w:t xml:space="preserve"> stage, easy payment in the purchase stage, or clear ‘how-to-use’ instructions post-purchase. As </w:t>
      </w:r>
      <w:r w:rsidR="0057679C" w:rsidRPr="00E422C2">
        <w:rPr>
          <w:rFonts w:ascii="Times New Roman" w:hAnsi="Times New Roman" w:cs="Times New Roman"/>
          <w:color w:val="000000" w:themeColor="text1"/>
          <w:lang w:val="en-US"/>
        </w:rPr>
        <w:t>a firm</w:t>
      </w:r>
      <w:r w:rsidRPr="00E422C2">
        <w:rPr>
          <w:rFonts w:ascii="Times New Roman" w:hAnsi="Times New Roman" w:cs="Times New Roman"/>
          <w:color w:val="000000" w:themeColor="text1"/>
          <w:lang w:val="en-US"/>
        </w:rPr>
        <w:t xml:space="preserve">, it is </w:t>
      </w:r>
      <w:r w:rsidR="007B48F1" w:rsidRPr="00E422C2">
        <w:rPr>
          <w:rFonts w:ascii="Times New Roman" w:hAnsi="Times New Roman" w:cs="Times New Roman"/>
          <w:color w:val="000000" w:themeColor="text1"/>
          <w:lang w:val="en-US"/>
        </w:rPr>
        <w:t>crucial</w:t>
      </w:r>
      <w:r w:rsidRPr="00E422C2">
        <w:rPr>
          <w:rFonts w:ascii="Times New Roman" w:hAnsi="Times New Roman" w:cs="Times New Roman"/>
          <w:color w:val="000000" w:themeColor="text1"/>
          <w:lang w:val="en-US"/>
        </w:rPr>
        <w:t xml:space="preserve"> to understand what is driving your customers at the different stages and why they are interacting with you.</w:t>
      </w:r>
    </w:p>
    <w:p w14:paraId="368F98F0" w14:textId="02EA76D3" w:rsidR="001452E1" w:rsidRPr="00E422C2" w:rsidRDefault="001452E1" w:rsidP="00B22BA1">
      <w:pPr>
        <w:pStyle w:val="ListParagraph"/>
        <w:numPr>
          <w:ilvl w:val="1"/>
          <w:numId w:val="9"/>
        </w:numPr>
        <w:rPr>
          <w:rFonts w:ascii="Times New Roman" w:hAnsi="Times New Roman" w:cs="Times New Roman"/>
          <w:i/>
          <w:iCs/>
          <w:lang w:val="en-US"/>
        </w:rPr>
      </w:pPr>
      <w:r w:rsidRPr="00E422C2">
        <w:rPr>
          <w:rFonts w:ascii="Times New Roman" w:hAnsi="Times New Roman" w:cs="Times New Roman"/>
          <w:i/>
          <w:iCs/>
          <w:lang w:val="en-US"/>
        </w:rPr>
        <w:t>Contexts</w:t>
      </w:r>
    </w:p>
    <w:p w14:paraId="2DFA7CC6" w14:textId="21DD8B7E" w:rsidR="001452E1" w:rsidRPr="00E422C2" w:rsidRDefault="001452E1">
      <w:pPr>
        <w:rPr>
          <w:rFonts w:ascii="Times New Roman" w:hAnsi="Times New Roman" w:cs="Times New Roman"/>
          <w:i/>
          <w:iCs/>
          <w:lang w:val="en-US"/>
        </w:rPr>
      </w:pPr>
    </w:p>
    <w:p w14:paraId="69A96901" w14:textId="6FCA337F" w:rsidR="00B22BA1" w:rsidRPr="00E422C2" w:rsidRDefault="00B22BA1" w:rsidP="00B22BA1">
      <w:pPr>
        <w:spacing w:before="240" w:after="240" w:line="480" w:lineRule="auto"/>
        <w:rPr>
          <w:rFonts w:ascii="Times New Roman" w:hAnsi="Times New Roman" w:cs="Times New Roman"/>
          <w:color w:val="000000" w:themeColor="text1"/>
          <w:lang w:val="en-US"/>
        </w:rPr>
      </w:pPr>
      <w:r w:rsidRPr="00E422C2">
        <w:rPr>
          <w:rFonts w:ascii="Times New Roman" w:hAnsi="Times New Roman" w:cs="Times New Roman"/>
          <w:color w:val="000000" w:themeColor="text1"/>
          <w:lang w:val="en-US"/>
        </w:rPr>
        <w:t xml:space="preserve">Customers experience touchpoints differently based upon the broader context they find themselves in, as recognized by service-dominant logic and consumer culture theory </w:t>
      </w:r>
      <w:r w:rsidR="00792007" w:rsidRPr="00E422C2">
        <w:rPr>
          <w:rFonts w:ascii="Times New Roman" w:hAnsi="Times New Roman" w:cs="Times New Roman"/>
          <w:color w:val="000000" w:themeColor="text1"/>
          <w:lang w:val="en-US"/>
        </w:rPr>
        <w:t>scholars (Akaka, Vargo, and Schau, 2015)</w:t>
      </w:r>
      <w:r w:rsidRPr="00E422C2">
        <w:rPr>
          <w:rFonts w:ascii="Times New Roman" w:hAnsi="Times New Roman" w:cs="Times New Roman"/>
          <w:color w:val="000000" w:themeColor="text1"/>
          <w:lang w:val="en-US"/>
        </w:rPr>
        <w:t xml:space="preserve">. This </w:t>
      </w:r>
      <w:r w:rsidR="00B75A0B" w:rsidRPr="00E422C2">
        <w:rPr>
          <w:rFonts w:ascii="Times New Roman" w:hAnsi="Times New Roman" w:cs="Times New Roman"/>
          <w:color w:val="000000" w:themeColor="text1"/>
          <w:lang w:val="en-US"/>
        </w:rPr>
        <w:t xml:space="preserve">means </w:t>
      </w:r>
      <w:r w:rsidRPr="00E422C2">
        <w:rPr>
          <w:rFonts w:ascii="Times New Roman" w:hAnsi="Times New Roman" w:cs="Times New Roman"/>
          <w:color w:val="000000" w:themeColor="text1"/>
          <w:lang w:val="en-US"/>
        </w:rPr>
        <w:t>that customer experience is</w:t>
      </w:r>
      <w:r w:rsidR="000B2257" w:rsidRPr="00E422C2">
        <w:rPr>
          <w:rFonts w:ascii="Times New Roman" w:hAnsi="Times New Roman" w:cs="Times New Roman"/>
          <w:color w:val="000000" w:themeColor="text1"/>
          <w:lang w:val="en-US"/>
        </w:rPr>
        <w:t>,</w:t>
      </w:r>
      <w:r w:rsidRPr="00E422C2">
        <w:rPr>
          <w:rFonts w:ascii="Times New Roman" w:hAnsi="Times New Roman" w:cs="Times New Roman"/>
          <w:color w:val="000000" w:themeColor="text1"/>
          <w:lang w:val="en-US"/>
        </w:rPr>
        <w:t xml:space="preserve"> by definition</w:t>
      </w:r>
      <w:r w:rsidR="000B2257" w:rsidRPr="00E422C2">
        <w:rPr>
          <w:rFonts w:ascii="Times New Roman" w:hAnsi="Times New Roman" w:cs="Times New Roman"/>
          <w:color w:val="000000" w:themeColor="text1"/>
          <w:lang w:val="en-US"/>
        </w:rPr>
        <w:t>,</w:t>
      </w:r>
      <w:r w:rsidRPr="00E422C2">
        <w:rPr>
          <w:rFonts w:ascii="Times New Roman" w:hAnsi="Times New Roman" w:cs="Times New Roman"/>
          <w:color w:val="000000" w:themeColor="text1"/>
          <w:lang w:val="en-US"/>
        </w:rPr>
        <w:t xml:space="preserve"> subjective and </w:t>
      </w:r>
      <w:r w:rsidR="007B48F1" w:rsidRPr="00E422C2">
        <w:rPr>
          <w:rFonts w:ascii="Times New Roman" w:hAnsi="Times New Roman" w:cs="Times New Roman"/>
          <w:color w:val="000000" w:themeColor="text1"/>
          <w:lang w:val="en-US"/>
        </w:rPr>
        <w:t>context-driven</w:t>
      </w:r>
      <w:r w:rsidRPr="00E422C2">
        <w:rPr>
          <w:rFonts w:ascii="Times New Roman" w:hAnsi="Times New Roman" w:cs="Times New Roman"/>
          <w:color w:val="000000" w:themeColor="text1"/>
          <w:lang w:val="en-US"/>
        </w:rPr>
        <w:t xml:space="preserve"> (Sandström et al. 2008). We define context as the conditional state that influences the resources a person can access directly or indirectly at any given time (Bettencourt, Lusch, and Vargo 2014; Chandler and Vargo 2011). In other words, it may be seen as the collection of situational opportunities and/or constraints that impact an individual. There are four levels of context: individual, social, market, and environmental context.</w:t>
      </w:r>
    </w:p>
    <w:p w14:paraId="7F2ED1CD" w14:textId="5632C72D" w:rsidR="00B22BA1" w:rsidRPr="00E422C2" w:rsidRDefault="00B22BA1" w:rsidP="00B22BA1">
      <w:pPr>
        <w:spacing w:before="240" w:after="240" w:line="480" w:lineRule="auto"/>
        <w:ind w:firstLine="360"/>
        <w:rPr>
          <w:rFonts w:ascii="Times New Roman" w:hAnsi="Times New Roman" w:cs="Times New Roman"/>
          <w:color w:val="000000" w:themeColor="text1"/>
          <w:lang w:val="en-US"/>
        </w:rPr>
      </w:pPr>
      <w:r w:rsidRPr="00E422C2">
        <w:rPr>
          <w:rFonts w:ascii="Times New Roman" w:hAnsi="Times New Roman" w:cs="Times New Roman"/>
          <w:b/>
          <w:color w:val="000000" w:themeColor="text1"/>
          <w:lang w:val="en-US"/>
        </w:rPr>
        <w:t xml:space="preserve">Individual </w:t>
      </w:r>
      <w:r w:rsidR="00CF3AE9" w:rsidRPr="00E422C2">
        <w:rPr>
          <w:rFonts w:ascii="Times New Roman" w:hAnsi="Times New Roman" w:cs="Times New Roman"/>
          <w:b/>
          <w:color w:val="000000" w:themeColor="text1"/>
          <w:lang w:val="en-US"/>
        </w:rPr>
        <w:t>c</w:t>
      </w:r>
      <w:r w:rsidRPr="00E422C2">
        <w:rPr>
          <w:rFonts w:ascii="Times New Roman" w:hAnsi="Times New Roman" w:cs="Times New Roman"/>
          <w:b/>
          <w:color w:val="000000" w:themeColor="text1"/>
          <w:lang w:val="en-US"/>
        </w:rPr>
        <w:t>ontext</w:t>
      </w:r>
      <w:r w:rsidRPr="00E422C2">
        <w:rPr>
          <w:rFonts w:ascii="Times New Roman" w:hAnsi="Times New Roman" w:cs="Times New Roman"/>
          <w:color w:val="000000" w:themeColor="text1"/>
          <w:lang w:val="en-US"/>
        </w:rPr>
        <w:t xml:space="preserve"> reflects the personal state of a customer at a given moment in time. </w:t>
      </w:r>
      <w:r w:rsidR="004E10EF" w:rsidRPr="00E422C2">
        <w:rPr>
          <w:rFonts w:ascii="Times New Roman" w:hAnsi="Times New Roman" w:cs="Times New Roman"/>
          <w:color w:val="000000" w:themeColor="text1"/>
          <w:lang w:val="en-US"/>
        </w:rPr>
        <w:t>I</w:t>
      </w:r>
      <w:r w:rsidRPr="00E422C2">
        <w:rPr>
          <w:rFonts w:ascii="Times New Roman" w:hAnsi="Times New Roman" w:cs="Times New Roman"/>
          <w:color w:val="000000" w:themeColor="text1"/>
          <w:lang w:val="en-US"/>
        </w:rPr>
        <w:t>ndividual</w:t>
      </w:r>
      <w:r w:rsidR="004E10EF" w:rsidRPr="00E422C2">
        <w:rPr>
          <w:rFonts w:ascii="Times New Roman" w:hAnsi="Times New Roman" w:cs="Times New Roman"/>
          <w:color w:val="000000" w:themeColor="text1"/>
          <w:lang w:val="en-US"/>
        </w:rPr>
        <w:t>s</w:t>
      </w:r>
      <w:r w:rsidRPr="00E422C2">
        <w:rPr>
          <w:rFonts w:ascii="Times New Roman" w:hAnsi="Times New Roman" w:cs="Times New Roman"/>
          <w:color w:val="000000" w:themeColor="text1"/>
          <w:lang w:val="en-US"/>
        </w:rPr>
        <w:t xml:space="preserve"> </w:t>
      </w:r>
      <w:r w:rsidR="004E10EF" w:rsidRPr="00E422C2">
        <w:rPr>
          <w:rFonts w:ascii="Times New Roman" w:hAnsi="Times New Roman" w:cs="Times New Roman"/>
          <w:color w:val="000000" w:themeColor="text1"/>
          <w:lang w:val="en-US"/>
        </w:rPr>
        <w:t>are</w:t>
      </w:r>
      <w:r w:rsidRPr="00E422C2">
        <w:rPr>
          <w:rFonts w:ascii="Times New Roman" w:hAnsi="Times New Roman" w:cs="Times New Roman"/>
          <w:color w:val="000000" w:themeColor="text1"/>
          <w:lang w:val="en-US"/>
        </w:rPr>
        <w:t xml:space="preserve"> inherently driven by </w:t>
      </w:r>
      <w:r w:rsidR="004E10EF" w:rsidRPr="00E422C2">
        <w:rPr>
          <w:rFonts w:ascii="Times New Roman" w:hAnsi="Times New Roman" w:cs="Times New Roman"/>
          <w:color w:val="000000" w:themeColor="text1"/>
          <w:lang w:val="en-US"/>
        </w:rPr>
        <w:t xml:space="preserve">their </w:t>
      </w:r>
      <w:r w:rsidRPr="00E422C2">
        <w:rPr>
          <w:rFonts w:ascii="Times New Roman" w:hAnsi="Times New Roman" w:cs="Times New Roman"/>
          <w:color w:val="000000" w:themeColor="text1"/>
          <w:lang w:val="en-US"/>
        </w:rPr>
        <w:t xml:space="preserve">own logic (i.e., </w:t>
      </w:r>
      <w:r w:rsidRPr="00E422C2">
        <w:rPr>
          <w:rFonts w:ascii="Times New Roman" w:hAnsi="Times New Roman" w:cs="Times New Roman"/>
          <w:i/>
          <w:iCs/>
          <w:color w:val="000000" w:themeColor="text1"/>
          <w:lang w:val="en-US"/>
        </w:rPr>
        <w:t xml:space="preserve">the way a customer </w:t>
      </w:r>
      <w:r w:rsidR="00792007" w:rsidRPr="00E422C2">
        <w:rPr>
          <w:rFonts w:ascii="Times New Roman" w:hAnsi="Times New Roman" w:cs="Times New Roman"/>
          <w:i/>
          <w:iCs/>
          <w:color w:val="000000" w:themeColor="text1"/>
          <w:lang w:val="en-US"/>
        </w:rPr>
        <w:t>thinks</w:t>
      </w:r>
      <w:r w:rsidRPr="00E422C2">
        <w:rPr>
          <w:rFonts w:ascii="Times New Roman" w:hAnsi="Times New Roman" w:cs="Times New Roman"/>
          <w:i/>
          <w:iCs/>
          <w:color w:val="000000" w:themeColor="text1"/>
          <w:lang w:val="en-US"/>
        </w:rPr>
        <w:t>)</w:t>
      </w:r>
      <w:r w:rsidR="007B48F1" w:rsidRPr="00E422C2">
        <w:rPr>
          <w:rFonts w:ascii="Times New Roman" w:hAnsi="Times New Roman" w:cs="Times New Roman"/>
          <w:i/>
          <w:iCs/>
          <w:color w:val="000000" w:themeColor="text1"/>
          <w:lang w:val="en-US"/>
        </w:rPr>
        <w:t>,</w:t>
      </w:r>
      <w:r w:rsidRPr="00E422C2">
        <w:rPr>
          <w:rFonts w:ascii="Times New Roman" w:hAnsi="Times New Roman" w:cs="Times New Roman"/>
          <w:color w:val="000000" w:themeColor="text1"/>
          <w:lang w:val="en-US"/>
        </w:rPr>
        <w:t xml:space="preserve"> and this </w:t>
      </w:r>
      <w:r w:rsidR="00CF3AE9" w:rsidRPr="00E422C2">
        <w:rPr>
          <w:rFonts w:ascii="Times New Roman" w:hAnsi="Times New Roman" w:cs="Times New Roman"/>
          <w:color w:val="000000" w:themeColor="text1"/>
          <w:lang w:val="en-US"/>
        </w:rPr>
        <w:t>impacts</w:t>
      </w:r>
      <w:r w:rsidRPr="00E422C2">
        <w:rPr>
          <w:rFonts w:ascii="Times New Roman" w:hAnsi="Times New Roman" w:cs="Times New Roman"/>
          <w:color w:val="000000" w:themeColor="text1"/>
          <w:lang w:val="en-US"/>
        </w:rPr>
        <w:t xml:space="preserve"> how they react to specific touchpoints. A variety of individual factors may be at play here. Customers’ </w:t>
      </w:r>
      <w:r w:rsidRPr="00E422C2">
        <w:rPr>
          <w:rFonts w:ascii="Times New Roman" w:hAnsi="Times New Roman" w:cs="Times New Roman"/>
          <w:i/>
          <w:iCs/>
          <w:color w:val="000000" w:themeColor="text1"/>
          <w:lang w:val="en-US"/>
        </w:rPr>
        <w:t>emotional</w:t>
      </w:r>
      <w:r w:rsidRPr="00E422C2">
        <w:rPr>
          <w:rFonts w:ascii="Times New Roman" w:hAnsi="Times New Roman" w:cs="Times New Roman"/>
          <w:color w:val="000000" w:themeColor="text1"/>
          <w:lang w:val="en-US"/>
        </w:rPr>
        <w:t xml:space="preserve"> state, including feelings of joy, happiness, anger, and sadness</w:t>
      </w:r>
      <w:r w:rsidR="00CF3AE9" w:rsidRPr="00E422C2">
        <w:rPr>
          <w:rFonts w:ascii="Times New Roman" w:hAnsi="Times New Roman" w:cs="Times New Roman"/>
          <w:color w:val="000000" w:themeColor="text1"/>
          <w:lang w:val="en-US"/>
        </w:rPr>
        <w:t>,</w:t>
      </w:r>
      <w:r w:rsidRPr="00E422C2">
        <w:rPr>
          <w:rFonts w:ascii="Times New Roman" w:hAnsi="Times New Roman" w:cs="Times New Roman"/>
          <w:color w:val="000000" w:themeColor="text1"/>
          <w:lang w:val="en-US"/>
        </w:rPr>
        <w:t xml:space="preserve"> may drive how an individual experiences a</w:t>
      </w:r>
      <w:r w:rsidR="0067292F" w:rsidRPr="00E422C2">
        <w:rPr>
          <w:rFonts w:ascii="Times New Roman" w:hAnsi="Times New Roman" w:cs="Times New Roman"/>
          <w:color w:val="000000" w:themeColor="text1"/>
          <w:lang w:val="en-US"/>
        </w:rPr>
        <w:t>n</w:t>
      </w:r>
      <w:r w:rsidRPr="00E422C2">
        <w:rPr>
          <w:rFonts w:ascii="Times New Roman" w:hAnsi="Times New Roman" w:cs="Times New Roman"/>
          <w:color w:val="000000" w:themeColor="text1"/>
          <w:lang w:val="en-US"/>
        </w:rPr>
        <w:t xml:space="preserve"> interaction</w:t>
      </w:r>
      <w:r w:rsidR="0067292F" w:rsidRPr="00E422C2">
        <w:rPr>
          <w:rFonts w:ascii="Times New Roman" w:hAnsi="Times New Roman" w:cs="Times New Roman"/>
          <w:color w:val="000000" w:themeColor="text1"/>
          <w:lang w:val="en-US"/>
        </w:rPr>
        <w:t xml:space="preserve"> with a firm</w:t>
      </w:r>
      <w:r w:rsidRPr="00E422C2">
        <w:rPr>
          <w:rFonts w:ascii="Times New Roman" w:hAnsi="Times New Roman" w:cs="Times New Roman"/>
          <w:color w:val="000000" w:themeColor="text1"/>
          <w:lang w:val="en-US"/>
        </w:rPr>
        <w:t xml:space="preserve">. People in a good mood, for instance, are likely to try new goods/services, while those in a bad temper are more likely to stick to familiar brands and notice negative cues more easily (Puccinelli et al. 2009). Customers’ </w:t>
      </w:r>
      <w:r w:rsidRPr="00E422C2">
        <w:rPr>
          <w:rFonts w:ascii="Times New Roman" w:hAnsi="Times New Roman" w:cs="Times New Roman"/>
          <w:i/>
          <w:iCs/>
          <w:color w:val="000000" w:themeColor="text1"/>
          <w:lang w:val="en-US"/>
        </w:rPr>
        <w:t>cognitive</w:t>
      </w:r>
      <w:r w:rsidRPr="00E422C2">
        <w:rPr>
          <w:rFonts w:ascii="Times New Roman" w:hAnsi="Times New Roman" w:cs="Times New Roman"/>
          <w:color w:val="000000" w:themeColor="text1"/>
          <w:lang w:val="en-US"/>
        </w:rPr>
        <w:t xml:space="preserve"> state is also a highly relevant factor and determined by, among others, previous brand experiences, memories, or imagined future interactions (</w:t>
      </w:r>
      <w:r w:rsidR="00B7242F" w:rsidRPr="00E422C2">
        <w:rPr>
          <w:rFonts w:ascii="Times New Roman" w:hAnsi="Times New Roman" w:cs="Times New Roman"/>
          <w:color w:val="000000" w:themeColor="text1"/>
          <w:lang w:val="en-US"/>
        </w:rPr>
        <w:t xml:space="preserve">Holbrook and Hirschmann </w:t>
      </w:r>
      <w:r w:rsidRPr="00E422C2">
        <w:rPr>
          <w:rFonts w:ascii="Times New Roman" w:hAnsi="Times New Roman" w:cs="Times New Roman"/>
          <w:color w:val="000000" w:themeColor="text1"/>
          <w:lang w:val="en-US"/>
        </w:rPr>
        <w:t xml:space="preserve">1982; Jaakkola, </w:t>
      </w:r>
      <w:proofErr w:type="spellStart"/>
      <w:r w:rsidRPr="00E422C2">
        <w:rPr>
          <w:rFonts w:ascii="Times New Roman" w:hAnsi="Times New Roman" w:cs="Times New Roman"/>
          <w:color w:val="000000" w:themeColor="text1"/>
          <w:lang w:val="en-US"/>
        </w:rPr>
        <w:t>Helkkula</w:t>
      </w:r>
      <w:proofErr w:type="spellEnd"/>
      <w:r w:rsidRPr="00E422C2">
        <w:rPr>
          <w:rFonts w:ascii="Times New Roman" w:hAnsi="Times New Roman" w:cs="Times New Roman"/>
          <w:color w:val="000000" w:themeColor="text1"/>
          <w:lang w:val="en-US"/>
        </w:rPr>
        <w:t xml:space="preserve">, and Aarikka-Stenroos 2015; Lemon and Verhoef 2016). A previously bad experience, for instance, may </w:t>
      </w:r>
      <w:r w:rsidR="00163CBC" w:rsidRPr="00E422C2">
        <w:rPr>
          <w:rFonts w:ascii="Times New Roman" w:hAnsi="Times New Roman" w:cs="Times New Roman"/>
          <w:color w:val="000000" w:themeColor="text1"/>
          <w:lang w:val="en-US"/>
        </w:rPr>
        <w:t xml:space="preserve">lead </w:t>
      </w:r>
      <w:r w:rsidRPr="00E422C2">
        <w:rPr>
          <w:rFonts w:ascii="Times New Roman" w:hAnsi="Times New Roman" w:cs="Times New Roman"/>
          <w:color w:val="000000" w:themeColor="text1"/>
          <w:lang w:val="en-US"/>
        </w:rPr>
        <w:t xml:space="preserve">a customer </w:t>
      </w:r>
      <w:r w:rsidR="00163CBC" w:rsidRPr="00E422C2">
        <w:rPr>
          <w:rFonts w:ascii="Times New Roman" w:hAnsi="Times New Roman" w:cs="Times New Roman"/>
          <w:color w:val="000000" w:themeColor="text1"/>
          <w:lang w:val="en-US"/>
        </w:rPr>
        <w:t xml:space="preserve">to </w:t>
      </w:r>
      <w:r w:rsidRPr="00E422C2">
        <w:rPr>
          <w:rFonts w:ascii="Times New Roman" w:hAnsi="Times New Roman" w:cs="Times New Roman"/>
          <w:color w:val="000000" w:themeColor="text1"/>
          <w:lang w:val="en-US"/>
        </w:rPr>
        <w:t>be reluctant to re-</w:t>
      </w:r>
      <w:r w:rsidRPr="00E422C2">
        <w:rPr>
          <w:rFonts w:ascii="Times New Roman" w:hAnsi="Times New Roman" w:cs="Times New Roman"/>
          <w:color w:val="000000" w:themeColor="text1"/>
          <w:lang w:val="en-US"/>
        </w:rPr>
        <w:lastRenderedPageBreak/>
        <w:t xml:space="preserve">engage with a firm offering. Customers’ </w:t>
      </w:r>
      <w:r w:rsidRPr="00E422C2">
        <w:rPr>
          <w:rFonts w:ascii="Times New Roman" w:hAnsi="Times New Roman" w:cs="Times New Roman"/>
          <w:i/>
          <w:iCs/>
          <w:color w:val="000000" w:themeColor="text1"/>
          <w:lang w:val="en-US"/>
        </w:rPr>
        <w:t>normative</w:t>
      </w:r>
      <w:r w:rsidRPr="00E422C2">
        <w:rPr>
          <w:rFonts w:ascii="Times New Roman" w:hAnsi="Times New Roman" w:cs="Times New Roman"/>
          <w:color w:val="000000" w:themeColor="text1"/>
          <w:lang w:val="en-US"/>
        </w:rPr>
        <w:t xml:space="preserve"> state is another critical individual contextual factor that entails internalized institutions, rules, thinking styles, processing strategies, and judgements (Akaka, Vargo, and Shau 2015). For example, imagine two customers who call a bank’s customer service for the first time. One customer is from a collectivistic culture that values harmony, respect, and loyalty. The other customer is from an individualistic culture that values autonomy, efficiency, and innovation. They may experience the same touchpoint (e.g., talking to a representative) very differently based on their internalized institutions. Finally, individual </w:t>
      </w:r>
      <w:r w:rsidRPr="00E422C2">
        <w:rPr>
          <w:rFonts w:ascii="Times New Roman" w:hAnsi="Times New Roman" w:cs="Times New Roman"/>
          <w:i/>
          <w:iCs/>
          <w:color w:val="000000" w:themeColor="text1"/>
          <w:lang w:val="en-US"/>
        </w:rPr>
        <w:t xml:space="preserve">physical </w:t>
      </w:r>
      <w:r w:rsidRPr="00E422C2">
        <w:rPr>
          <w:rFonts w:ascii="Times New Roman" w:hAnsi="Times New Roman" w:cs="Times New Roman"/>
          <w:color w:val="000000" w:themeColor="text1"/>
          <w:lang w:val="en-US"/>
        </w:rPr>
        <w:t xml:space="preserve">and </w:t>
      </w:r>
      <w:r w:rsidRPr="00E422C2">
        <w:rPr>
          <w:rFonts w:ascii="Times New Roman" w:hAnsi="Times New Roman" w:cs="Times New Roman"/>
          <w:i/>
          <w:iCs/>
          <w:color w:val="000000" w:themeColor="text1"/>
          <w:lang w:val="en-US"/>
        </w:rPr>
        <w:t xml:space="preserve">economic </w:t>
      </w:r>
      <w:r w:rsidRPr="00E422C2">
        <w:rPr>
          <w:rFonts w:ascii="Times New Roman" w:hAnsi="Times New Roman" w:cs="Times New Roman"/>
          <w:color w:val="000000" w:themeColor="text1"/>
          <w:lang w:val="en-US"/>
        </w:rPr>
        <w:t xml:space="preserve">factors may also impact how a touchpoint is experienced. For example, a customer who </w:t>
      </w:r>
      <w:r w:rsidR="0067292F" w:rsidRPr="00E422C2">
        <w:rPr>
          <w:rFonts w:ascii="Times New Roman" w:hAnsi="Times New Roman" w:cs="Times New Roman"/>
          <w:color w:val="000000" w:themeColor="text1"/>
          <w:lang w:val="en-US"/>
        </w:rPr>
        <w:t>feels</w:t>
      </w:r>
      <w:r w:rsidRPr="00E422C2">
        <w:rPr>
          <w:rFonts w:ascii="Times New Roman" w:hAnsi="Times New Roman" w:cs="Times New Roman"/>
          <w:color w:val="000000" w:themeColor="text1"/>
          <w:lang w:val="en-US"/>
        </w:rPr>
        <w:t xml:space="preserve"> sick or tired may not have the energy or motivation to pursue their goals, while a customer on a tight budget may have to abandon a preferred option based on its price (De Keyser et al. 2015).</w:t>
      </w:r>
    </w:p>
    <w:p w14:paraId="46D358C2" w14:textId="09E16B65" w:rsidR="00840A36" w:rsidRPr="00E422C2" w:rsidRDefault="00B22BA1" w:rsidP="00840A36">
      <w:pPr>
        <w:spacing w:before="240" w:after="240" w:line="480" w:lineRule="auto"/>
        <w:ind w:firstLine="360"/>
        <w:rPr>
          <w:rFonts w:ascii="Times New Roman" w:hAnsi="Times New Roman" w:cs="Times New Roman"/>
          <w:color w:val="000000" w:themeColor="text1"/>
          <w:lang w:val="en-US"/>
        </w:rPr>
      </w:pPr>
      <w:r w:rsidRPr="00E422C2">
        <w:rPr>
          <w:rFonts w:ascii="Times New Roman" w:hAnsi="Times New Roman" w:cs="Times New Roman"/>
          <w:b/>
          <w:lang w:val="en-US"/>
        </w:rPr>
        <w:t xml:space="preserve">Social </w:t>
      </w:r>
      <w:r w:rsidR="00840A36" w:rsidRPr="00E422C2">
        <w:rPr>
          <w:rFonts w:ascii="Times New Roman" w:hAnsi="Times New Roman" w:cs="Times New Roman"/>
          <w:b/>
          <w:lang w:val="en-US"/>
        </w:rPr>
        <w:t xml:space="preserve">context </w:t>
      </w:r>
      <w:r w:rsidR="00840A36" w:rsidRPr="00E422C2">
        <w:rPr>
          <w:rFonts w:ascii="Times New Roman" w:hAnsi="Times New Roman" w:cs="Times New Roman"/>
          <w:bCs/>
          <w:lang w:val="en-US"/>
        </w:rPr>
        <w:t xml:space="preserve">entails </w:t>
      </w:r>
      <w:r w:rsidR="00840A36" w:rsidRPr="00E422C2">
        <w:rPr>
          <w:rFonts w:ascii="Times New Roman" w:hAnsi="Times New Roman" w:cs="Times New Roman"/>
          <w:bCs/>
          <w:color w:val="000000" w:themeColor="text1"/>
          <w:lang w:val="en-US"/>
        </w:rPr>
        <w:t>customers’</w:t>
      </w:r>
      <w:r w:rsidRPr="00E422C2">
        <w:rPr>
          <w:rFonts w:ascii="Times New Roman" w:hAnsi="Times New Roman" w:cs="Times New Roman"/>
          <w:color w:val="000000" w:themeColor="text1"/>
          <w:lang w:val="en-US"/>
        </w:rPr>
        <w:t xml:space="preserve"> social connections – </w:t>
      </w:r>
      <w:r w:rsidRPr="00E422C2">
        <w:rPr>
          <w:rFonts w:ascii="Times New Roman" w:hAnsi="Times New Roman" w:cs="Times New Roman"/>
          <w:i/>
          <w:iCs/>
          <w:color w:val="000000" w:themeColor="text1"/>
          <w:lang w:val="en-US"/>
        </w:rPr>
        <w:t>family, friends, other customers</w:t>
      </w:r>
      <w:r w:rsidRPr="00E422C2">
        <w:rPr>
          <w:rFonts w:ascii="Times New Roman" w:hAnsi="Times New Roman" w:cs="Times New Roman"/>
          <w:color w:val="000000" w:themeColor="text1"/>
          <w:lang w:val="en-US"/>
        </w:rPr>
        <w:t>.</w:t>
      </w:r>
      <w:r w:rsidR="00840A36" w:rsidRPr="00E422C2">
        <w:rPr>
          <w:rFonts w:ascii="Times New Roman" w:hAnsi="Times New Roman" w:cs="Times New Roman"/>
          <w:color w:val="000000" w:themeColor="text1"/>
          <w:lang w:val="en-US"/>
        </w:rPr>
        <w:t xml:space="preserve"> Customers are not isolated individuals but are connected to their surroundings</w:t>
      </w:r>
      <w:r w:rsidR="00133F22">
        <w:rPr>
          <w:rFonts w:ascii="Times New Roman" w:hAnsi="Times New Roman" w:cs="Times New Roman"/>
          <w:color w:val="000000" w:themeColor="text1"/>
          <w:lang w:val="en-US"/>
        </w:rPr>
        <w:t>.</w:t>
      </w:r>
      <w:r w:rsidR="00840A36" w:rsidRPr="00E422C2">
        <w:rPr>
          <w:rFonts w:ascii="Times New Roman" w:hAnsi="Times New Roman" w:cs="Times New Roman"/>
          <w:color w:val="000000" w:themeColor="text1"/>
          <w:lang w:val="en-US"/>
        </w:rPr>
        <w:t xml:space="preserve"> </w:t>
      </w:r>
      <w:r w:rsidR="00133F22">
        <w:rPr>
          <w:rFonts w:ascii="Times New Roman" w:hAnsi="Times New Roman" w:cs="Times New Roman"/>
          <w:color w:val="000000" w:themeColor="text1"/>
          <w:lang w:val="en-US"/>
        </w:rPr>
        <w:t>These</w:t>
      </w:r>
      <w:r w:rsidR="00840A36" w:rsidRPr="00E422C2">
        <w:rPr>
          <w:rFonts w:ascii="Times New Roman" w:hAnsi="Times New Roman" w:cs="Times New Roman"/>
          <w:color w:val="000000" w:themeColor="text1"/>
          <w:lang w:val="en-US"/>
        </w:rPr>
        <w:t xml:space="preserve"> include a diverse range of people and groups, each with their own goals, preferences, and needs (Verhoef et al. 2009). Customers take on </w:t>
      </w:r>
      <w:r w:rsidR="0067292F" w:rsidRPr="00E422C2">
        <w:rPr>
          <w:rFonts w:ascii="Times New Roman" w:hAnsi="Times New Roman" w:cs="Times New Roman"/>
          <w:color w:val="000000" w:themeColor="text1"/>
          <w:lang w:val="en-US"/>
        </w:rPr>
        <w:t>different</w:t>
      </w:r>
      <w:r w:rsidR="00840A36" w:rsidRPr="00E422C2">
        <w:rPr>
          <w:rFonts w:ascii="Times New Roman" w:hAnsi="Times New Roman" w:cs="Times New Roman"/>
          <w:color w:val="000000" w:themeColor="text1"/>
          <w:lang w:val="en-US"/>
        </w:rPr>
        <w:t xml:space="preserve"> social roles – parent, spouse, friend, colleague – with different </w:t>
      </w:r>
      <w:r w:rsidRPr="00E422C2">
        <w:rPr>
          <w:rFonts w:ascii="Times New Roman" w:hAnsi="Times New Roman" w:cs="Times New Roman"/>
          <w:lang w:val="en-US"/>
        </w:rPr>
        <w:t xml:space="preserve">expectations that influence </w:t>
      </w:r>
      <w:r w:rsidR="00CF3AE9" w:rsidRPr="00E422C2">
        <w:rPr>
          <w:rFonts w:ascii="Times New Roman" w:hAnsi="Times New Roman" w:cs="Times New Roman"/>
          <w:lang w:val="en-US"/>
        </w:rPr>
        <w:t>customer experience</w:t>
      </w:r>
      <w:r w:rsidRPr="00E422C2">
        <w:rPr>
          <w:rFonts w:ascii="Times New Roman" w:hAnsi="Times New Roman" w:cs="Times New Roman"/>
          <w:lang w:val="en-US"/>
        </w:rPr>
        <w:t xml:space="preserve">. </w:t>
      </w:r>
      <w:r w:rsidR="00840A36" w:rsidRPr="00E422C2">
        <w:rPr>
          <w:rFonts w:ascii="Times New Roman" w:hAnsi="Times New Roman" w:cs="Times New Roman"/>
          <w:lang w:val="en-US"/>
        </w:rPr>
        <w:t xml:space="preserve">A customer going to the mall with their best friend or with their three kids is likely to result in a different experience, despite touchpoints being </w:t>
      </w:r>
      <w:r w:rsidR="00133F22">
        <w:rPr>
          <w:rFonts w:ascii="Times New Roman" w:hAnsi="Times New Roman" w:cs="Times New Roman"/>
          <w:lang w:val="en-US"/>
        </w:rPr>
        <w:t>equal</w:t>
      </w:r>
      <w:r w:rsidR="00840A36" w:rsidRPr="00E422C2">
        <w:rPr>
          <w:rFonts w:ascii="Times New Roman" w:hAnsi="Times New Roman" w:cs="Times New Roman"/>
          <w:lang w:val="en-US"/>
        </w:rPr>
        <w:t xml:space="preserve"> in nature.</w:t>
      </w:r>
    </w:p>
    <w:p w14:paraId="0698395B" w14:textId="0958CF7B" w:rsidR="00C45C17" w:rsidRPr="00E422C2" w:rsidRDefault="00B22BA1" w:rsidP="00840A36">
      <w:pPr>
        <w:spacing w:before="240" w:after="240" w:line="480" w:lineRule="auto"/>
        <w:ind w:firstLine="360"/>
        <w:rPr>
          <w:rFonts w:ascii="Times New Roman" w:hAnsi="Times New Roman" w:cs="Times New Roman"/>
          <w:color w:val="000000" w:themeColor="text1"/>
          <w:lang w:val="en-US"/>
        </w:rPr>
      </w:pPr>
      <w:r w:rsidRPr="00E422C2">
        <w:rPr>
          <w:rFonts w:ascii="Times New Roman" w:hAnsi="Times New Roman" w:cs="Times New Roman"/>
          <w:b/>
          <w:color w:val="000000" w:themeColor="text1"/>
          <w:lang w:val="en-US"/>
        </w:rPr>
        <w:t xml:space="preserve">Market </w:t>
      </w:r>
      <w:r w:rsidR="00840A36" w:rsidRPr="00E422C2">
        <w:rPr>
          <w:rFonts w:ascii="Times New Roman" w:hAnsi="Times New Roman" w:cs="Times New Roman"/>
          <w:b/>
          <w:color w:val="000000" w:themeColor="text1"/>
          <w:lang w:val="en-US"/>
        </w:rPr>
        <w:t>c</w:t>
      </w:r>
      <w:r w:rsidRPr="00E422C2">
        <w:rPr>
          <w:rFonts w:ascii="Times New Roman" w:hAnsi="Times New Roman" w:cs="Times New Roman"/>
          <w:b/>
          <w:color w:val="000000" w:themeColor="text1"/>
          <w:lang w:val="en-US"/>
        </w:rPr>
        <w:t>ontext</w:t>
      </w:r>
      <w:r w:rsidRPr="00E422C2">
        <w:rPr>
          <w:rFonts w:ascii="Times New Roman" w:hAnsi="Times New Roman" w:cs="Times New Roman"/>
          <w:color w:val="000000" w:themeColor="text1"/>
          <w:lang w:val="en-US"/>
        </w:rPr>
        <w:t xml:space="preserve"> </w:t>
      </w:r>
      <w:r w:rsidR="00840A36" w:rsidRPr="00E422C2">
        <w:rPr>
          <w:rFonts w:ascii="Times New Roman" w:hAnsi="Times New Roman" w:cs="Times New Roman"/>
          <w:color w:val="000000" w:themeColor="text1"/>
          <w:lang w:val="en-US"/>
        </w:rPr>
        <w:t>r</w:t>
      </w:r>
      <w:r w:rsidRPr="00E422C2">
        <w:rPr>
          <w:rFonts w:ascii="Times New Roman" w:hAnsi="Times New Roman" w:cs="Times New Roman"/>
          <w:color w:val="000000" w:themeColor="text1"/>
          <w:lang w:val="en-US"/>
        </w:rPr>
        <w:t>elates to conditions created by market-related actors</w:t>
      </w:r>
      <w:r w:rsidR="00840A36" w:rsidRPr="00E422C2">
        <w:rPr>
          <w:rFonts w:ascii="Times New Roman" w:hAnsi="Times New Roman" w:cs="Times New Roman"/>
          <w:color w:val="000000" w:themeColor="text1"/>
          <w:lang w:val="en-US"/>
        </w:rPr>
        <w:t xml:space="preserve"> with whom </w:t>
      </w:r>
      <w:r w:rsidR="0067292F" w:rsidRPr="00E422C2">
        <w:rPr>
          <w:rFonts w:ascii="Times New Roman" w:hAnsi="Times New Roman" w:cs="Times New Roman"/>
          <w:color w:val="000000" w:themeColor="text1"/>
          <w:lang w:val="en-US"/>
        </w:rPr>
        <w:t>customers</w:t>
      </w:r>
      <w:r w:rsidR="00840A36" w:rsidRPr="00E422C2">
        <w:rPr>
          <w:rFonts w:ascii="Times New Roman" w:hAnsi="Times New Roman" w:cs="Times New Roman"/>
          <w:color w:val="000000" w:themeColor="text1"/>
          <w:lang w:val="en-US"/>
        </w:rPr>
        <w:t xml:space="preserve"> engage, including competitors, substitutes, complements, and potential new entrants in the market. Customers, for instance, often rely on a network of firms and partners to meet their needs (Tax, McCutcheon, and Wilkinson 2013). An evening out can </w:t>
      </w:r>
      <w:r w:rsidR="00CF3AE9" w:rsidRPr="00E422C2">
        <w:rPr>
          <w:rFonts w:ascii="Times New Roman" w:hAnsi="Times New Roman" w:cs="Times New Roman"/>
          <w:color w:val="000000" w:themeColor="text1"/>
          <w:lang w:val="en-US"/>
        </w:rPr>
        <w:t>encompass the</w:t>
      </w:r>
      <w:r w:rsidR="00840A36" w:rsidRPr="00E422C2">
        <w:rPr>
          <w:rFonts w:ascii="Times New Roman" w:hAnsi="Times New Roman" w:cs="Times New Roman"/>
          <w:color w:val="000000" w:themeColor="text1"/>
          <w:lang w:val="en-US"/>
        </w:rPr>
        <w:t xml:space="preserve"> combined services of a taxi company, a restaurant, a cinema, a bar, and a babysitting service. The performance of each firm in this network </w:t>
      </w:r>
      <w:r w:rsidR="0067292F" w:rsidRPr="00E422C2">
        <w:rPr>
          <w:rFonts w:ascii="Times New Roman" w:hAnsi="Times New Roman" w:cs="Times New Roman"/>
          <w:color w:val="000000" w:themeColor="text1"/>
          <w:lang w:val="en-US"/>
        </w:rPr>
        <w:t>impacts</w:t>
      </w:r>
      <w:r w:rsidR="00840A36" w:rsidRPr="00E422C2">
        <w:rPr>
          <w:rFonts w:ascii="Times New Roman" w:hAnsi="Times New Roman" w:cs="Times New Roman"/>
          <w:color w:val="000000" w:themeColor="text1"/>
          <w:lang w:val="en-US"/>
        </w:rPr>
        <w:t xml:space="preserve"> the overall ‘going out </w:t>
      </w:r>
      <w:r w:rsidR="00840A36" w:rsidRPr="00E422C2">
        <w:rPr>
          <w:rFonts w:ascii="Times New Roman" w:hAnsi="Times New Roman" w:cs="Times New Roman"/>
          <w:color w:val="000000" w:themeColor="text1"/>
          <w:lang w:val="en-US"/>
        </w:rPr>
        <w:lastRenderedPageBreak/>
        <w:t>experience’ as well the individual experience with each party in the network. If the taxi company underserves</w:t>
      </w:r>
      <w:r w:rsidR="00CF3AE9" w:rsidRPr="00E422C2">
        <w:rPr>
          <w:rFonts w:ascii="Times New Roman" w:hAnsi="Times New Roman" w:cs="Times New Roman"/>
          <w:color w:val="000000" w:themeColor="text1"/>
          <w:lang w:val="en-US"/>
        </w:rPr>
        <w:t xml:space="preserve"> by coming late</w:t>
      </w:r>
      <w:r w:rsidR="00840A36" w:rsidRPr="00E422C2">
        <w:rPr>
          <w:rFonts w:ascii="Times New Roman" w:hAnsi="Times New Roman" w:cs="Times New Roman"/>
          <w:color w:val="000000" w:themeColor="text1"/>
          <w:lang w:val="en-US"/>
        </w:rPr>
        <w:t xml:space="preserve">, this may negatively impact any </w:t>
      </w:r>
      <w:r w:rsidR="0067292F" w:rsidRPr="00E422C2">
        <w:rPr>
          <w:rFonts w:ascii="Times New Roman" w:hAnsi="Times New Roman" w:cs="Times New Roman"/>
          <w:color w:val="000000" w:themeColor="text1"/>
          <w:lang w:val="en-US"/>
        </w:rPr>
        <w:t>following interaction</w:t>
      </w:r>
      <w:r w:rsidR="00840A36" w:rsidRPr="00E422C2">
        <w:rPr>
          <w:rFonts w:ascii="Times New Roman" w:hAnsi="Times New Roman" w:cs="Times New Roman"/>
          <w:color w:val="000000" w:themeColor="text1"/>
          <w:lang w:val="en-US"/>
        </w:rPr>
        <w:t>. Simultaneously, competitors, substitutes, and new entrants may also influence the customer's experience with a focal firm. T</w:t>
      </w:r>
      <w:r w:rsidRPr="00E422C2">
        <w:rPr>
          <w:rFonts w:ascii="Times New Roman" w:hAnsi="Times New Roman" w:cs="Times New Roman"/>
          <w:color w:val="000000" w:themeColor="text1"/>
          <w:lang w:val="en-US"/>
        </w:rPr>
        <w:t xml:space="preserve">hink </w:t>
      </w:r>
      <w:r w:rsidR="00840A36" w:rsidRPr="00E422C2">
        <w:rPr>
          <w:rFonts w:ascii="Times New Roman" w:hAnsi="Times New Roman" w:cs="Times New Roman"/>
          <w:color w:val="000000" w:themeColor="text1"/>
          <w:lang w:val="en-US"/>
        </w:rPr>
        <w:t>what</w:t>
      </w:r>
      <w:r w:rsidRPr="00E422C2">
        <w:rPr>
          <w:rFonts w:ascii="Times New Roman" w:hAnsi="Times New Roman" w:cs="Times New Roman"/>
          <w:color w:val="000000" w:themeColor="text1"/>
          <w:lang w:val="en-US"/>
        </w:rPr>
        <w:t xml:space="preserve"> Uber </w:t>
      </w:r>
      <w:r w:rsidR="00840A36" w:rsidRPr="00E422C2">
        <w:rPr>
          <w:rFonts w:ascii="Times New Roman" w:hAnsi="Times New Roman" w:cs="Times New Roman"/>
          <w:color w:val="000000" w:themeColor="text1"/>
          <w:lang w:val="en-US"/>
        </w:rPr>
        <w:t xml:space="preserve">and Airbnb did to </w:t>
      </w:r>
      <w:r w:rsidRPr="00E422C2">
        <w:rPr>
          <w:rFonts w:ascii="Times New Roman" w:hAnsi="Times New Roman" w:cs="Times New Roman"/>
          <w:color w:val="000000" w:themeColor="text1"/>
          <w:lang w:val="en-US"/>
        </w:rPr>
        <w:t>revolutionize the mobility experience</w:t>
      </w:r>
      <w:r w:rsidR="00840A36" w:rsidRPr="00E422C2">
        <w:rPr>
          <w:rFonts w:ascii="Times New Roman" w:hAnsi="Times New Roman" w:cs="Times New Roman"/>
          <w:color w:val="000000" w:themeColor="text1"/>
          <w:lang w:val="en-US"/>
        </w:rPr>
        <w:t xml:space="preserve"> and hospitality experience, respectively, and how customers were suddenly more negative about previously ‘neutral’ touchpoints offered by </w:t>
      </w:r>
      <w:r w:rsidR="00CF3AE9" w:rsidRPr="00E422C2">
        <w:rPr>
          <w:rFonts w:ascii="Times New Roman" w:hAnsi="Times New Roman" w:cs="Times New Roman"/>
          <w:color w:val="000000" w:themeColor="text1"/>
          <w:lang w:val="en-US"/>
        </w:rPr>
        <w:t xml:space="preserve">a </w:t>
      </w:r>
      <w:r w:rsidR="00840A36" w:rsidRPr="00E422C2">
        <w:rPr>
          <w:rFonts w:ascii="Times New Roman" w:hAnsi="Times New Roman" w:cs="Times New Roman"/>
          <w:color w:val="000000" w:themeColor="text1"/>
          <w:lang w:val="en-US"/>
        </w:rPr>
        <w:t xml:space="preserve">traditional hotel chain like Hilton </w:t>
      </w:r>
      <w:r w:rsidR="00CF3AE9" w:rsidRPr="00E422C2">
        <w:rPr>
          <w:rFonts w:ascii="Times New Roman" w:hAnsi="Times New Roman" w:cs="Times New Roman"/>
          <w:color w:val="000000" w:themeColor="text1"/>
          <w:lang w:val="en-US"/>
        </w:rPr>
        <w:t>or the New York yellow cabs</w:t>
      </w:r>
      <w:r w:rsidR="00163CBC" w:rsidRPr="00E422C2">
        <w:rPr>
          <w:rFonts w:ascii="Times New Roman" w:hAnsi="Times New Roman" w:cs="Times New Roman"/>
          <w:color w:val="000000" w:themeColor="text1"/>
          <w:lang w:val="en-US"/>
        </w:rPr>
        <w:t xml:space="preserve">, resulting in higher expectations </w:t>
      </w:r>
      <w:r w:rsidR="00133F22">
        <w:rPr>
          <w:rFonts w:ascii="Times New Roman" w:hAnsi="Times New Roman" w:cs="Times New Roman"/>
          <w:color w:val="000000" w:themeColor="text1"/>
          <w:lang w:val="en-US"/>
        </w:rPr>
        <w:t>for</w:t>
      </w:r>
      <w:r w:rsidR="00163CBC" w:rsidRPr="00E422C2">
        <w:rPr>
          <w:rFonts w:ascii="Times New Roman" w:hAnsi="Times New Roman" w:cs="Times New Roman"/>
          <w:color w:val="000000" w:themeColor="text1"/>
          <w:lang w:val="en-US"/>
        </w:rPr>
        <w:t xml:space="preserve"> these existing offerings.</w:t>
      </w:r>
      <w:r w:rsidR="00840A36" w:rsidRPr="00E422C2">
        <w:rPr>
          <w:rFonts w:ascii="Times New Roman" w:hAnsi="Times New Roman" w:cs="Times New Roman"/>
          <w:color w:val="000000" w:themeColor="text1"/>
          <w:lang w:val="en-US"/>
        </w:rPr>
        <w:t xml:space="preserve"> </w:t>
      </w:r>
    </w:p>
    <w:p w14:paraId="15916CCC" w14:textId="57466644" w:rsidR="00B22BA1" w:rsidRPr="00E422C2" w:rsidRDefault="00B22BA1" w:rsidP="00C45C17">
      <w:pPr>
        <w:spacing w:before="240" w:after="240" w:line="480" w:lineRule="auto"/>
        <w:ind w:firstLine="360"/>
        <w:rPr>
          <w:rFonts w:ascii="Times New Roman" w:hAnsi="Times New Roman" w:cs="Times New Roman"/>
          <w:color w:val="000000" w:themeColor="text1"/>
          <w:lang w:val="en-US"/>
        </w:rPr>
      </w:pPr>
      <w:r w:rsidRPr="00E422C2">
        <w:rPr>
          <w:rFonts w:ascii="Times New Roman" w:hAnsi="Times New Roman" w:cs="Times New Roman"/>
          <w:b/>
          <w:lang w:val="en-US"/>
        </w:rPr>
        <w:t>Environment</w:t>
      </w:r>
      <w:r w:rsidR="0061224B" w:rsidRPr="00E422C2">
        <w:rPr>
          <w:rFonts w:ascii="Times New Roman" w:hAnsi="Times New Roman" w:cs="Times New Roman"/>
          <w:b/>
          <w:lang w:val="en-US"/>
        </w:rPr>
        <w:t>al</w:t>
      </w:r>
      <w:r w:rsidRPr="00E422C2">
        <w:rPr>
          <w:rFonts w:ascii="Times New Roman" w:hAnsi="Times New Roman" w:cs="Times New Roman"/>
          <w:b/>
          <w:lang w:val="en-US"/>
        </w:rPr>
        <w:t xml:space="preserve"> </w:t>
      </w:r>
      <w:r w:rsidR="00C45C17" w:rsidRPr="00E422C2">
        <w:rPr>
          <w:rFonts w:ascii="Times New Roman" w:hAnsi="Times New Roman" w:cs="Times New Roman"/>
          <w:b/>
          <w:lang w:val="en-US"/>
        </w:rPr>
        <w:t>c</w:t>
      </w:r>
      <w:r w:rsidRPr="00E422C2">
        <w:rPr>
          <w:rFonts w:ascii="Times New Roman" w:hAnsi="Times New Roman" w:cs="Times New Roman"/>
          <w:b/>
          <w:lang w:val="en-US"/>
        </w:rPr>
        <w:t>ontext</w:t>
      </w:r>
      <w:r w:rsidRPr="00E422C2">
        <w:rPr>
          <w:rFonts w:ascii="Times New Roman" w:hAnsi="Times New Roman" w:cs="Times New Roman"/>
          <w:lang w:val="en-US"/>
        </w:rPr>
        <w:t xml:space="preserve"> </w:t>
      </w:r>
      <w:r w:rsidR="00C45C17" w:rsidRPr="00E422C2">
        <w:rPr>
          <w:rFonts w:ascii="Times New Roman" w:hAnsi="Times New Roman" w:cs="Times New Roman"/>
          <w:lang w:val="en-US"/>
        </w:rPr>
        <w:t>is c</w:t>
      </w:r>
      <w:r w:rsidRPr="00E422C2">
        <w:rPr>
          <w:rFonts w:ascii="Times New Roman" w:hAnsi="Times New Roman" w:cs="Times New Roman"/>
          <w:lang w:val="en-US"/>
        </w:rPr>
        <w:t xml:space="preserve">omposed of a broad set of natural, economic, public, </w:t>
      </w:r>
      <w:r w:rsidR="00C45C17" w:rsidRPr="00E422C2">
        <w:rPr>
          <w:rFonts w:ascii="Times New Roman" w:hAnsi="Times New Roman" w:cs="Times New Roman"/>
          <w:lang w:val="en-US"/>
        </w:rPr>
        <w:t>and</w:t>
      </w:r>
      <w:r w:rsidRPr="00E422C2">
        <w:rPr>
          <w:rFonts w:ascii="Times New Roman" w:hAnsi="Times New Roman" w:cs="Times New Roman"/>
          <w:lang w:val="en-US"/>
        </w:rPr>
        <w:t xml:space="preserve"> political factors </w:t>
      </w:r>
      <w:r w:rsidR="00C45C17" w:rsidRPr="00E422C2">
        <w:rPr>
          <w:rFonts w:ascii="Times New Roman" w:hAnsi="Times New Roman" w:cs="Times New Roman"/>
          <w:lang w:val="en-US"/>
        </w:rPr>
        <w:t>impacting</w:t>
      </w:r>
      <w:r w:rsidRPr="00E422C2">
        <w:rPr>
          <w:rFonts w:ascii="Times New Roman" w:hAnsi="Times New Roman" w:cs="Times New Roman"/>
          <w:lang w:val="en-US"/>
        </w:rPr>
        <w:t xml:space="preserve"> </w:t>
      </w:r>
      <w:r w:rsidR="00CF3AE9" w:rsidRPr="00E422C2">
        <w:rPr>
          <w:rFonts w:ascii="Times New Roman" w:hAnsi="Times New Roman" w:cs="Times New Roman"/>
          <w:lang w:val="en-US"/>
        </w:rPr>
        <w:t>customer experience</w:t>
      </w:r>
      <w:r w:rsidRPr="00E422C2">
        <w:rPr>
          <w:rFonts w:ascii="Times New Roman" w:hAnsi="Times New Roman" w:cs="Times New Roman"/>
          <w:lang w:val="en-US"/>
        </w:rPr>
        <w:t xml:space="preserve">. These factors are largely non-controllable for an individual organization but may be highly </w:t>
      </w:r>
      <w:r w:rsidR="00E422C2" w:rsidRPr="00E422C2">
        <w:rPr>
          <w:rFonts w:ascii="Times New Roman" w:hAnsi="Times New Roman" w:cs="Times New Roman"/>
          <w:lang w:val="en-US"/>
        </w:rPr>
        <w:t>impactful,</w:t>
      </w:r>
      <w:r w:rsidRPr="00E422C2">
        <w:rPr>
          <w:rFonts w:ascii="Times New Roman" w:hAnsi="Times New Roman" w:cs="Times New Roman"/>
          <w:lang w:val="en-US"/>
        </w:rPr>
        <w:t xml:space="preserve"> nonetheless</w:t>
      </w:r>
      <w:r w:rsidRPr="00E422C2">
        <w:rPr>
          <w:rFonts w:ascii="Times New Roman" w:hAnsi="Times New Roman" w:cs="Times New Roman"/>
          <w:color w:val="FF0000"/>
          <w:lang w:val="en-US"/>
        </w:rPr>
        <w:t xml:space="preserve">. </w:t>
      </w:r>
      <w:r w:rsidRPr="00E422C2">
        <w:rPr>
          <w:rFonts w:ascii="Times New Roman" w:hAnsi="Times New Roman" w:cs="Times New Roman"/>
          <w:color w:val="000000" w:themeColor="text1"/>
          <w:lang w:val="en-US"/>
        </w:rPr>
        <w:t>Think</w:t>
      </w:r>
      <w:r w:rsidR="00C45C17" w:rsidRPr="00E422C2">
        <w:rPr>
          <w:rFonts w:ascii="Times New Roman" w:hAnsi="Times New Roman" w:cs="Times New Roman"/>
          <w:color w:val="000000" w:themeColor="text1"/>
          <w:lang w:val="en-US"/>
        </w:rPr>
        <w:t>, for instance,</w:t>
      </w:r>
      <w:r w:rsidRPr="00E422C2">
        <w:rPr>
          <w:rFonts w:ascii="Times New Roman" w:hAnsi="Times New Roman" w:cs="Times New Roman"/>
          <w:color w:val="000000" w:themeColor="text1"/>
          <w:lang w:val="en-US"/>
        </w:rPr>
        <w:t xml:space="preserve"> how the Covid19 pandemic radically impacted </w:t>
      </w:r>
      <w:r w:rsidR="00C45C17" w:rsidRPr="00E422C2">
        <w:rPr>
          <w:rFonts w:ascii="Times New Roman" w:hAnsi="Times New Roman" w:cs="Times New Roman"/>
          <w:color w:val="000000" w:themeColor="text1"/>
          <w:lang w:val="en-US"/>
        </w:rPr>
        <w:t>customers’</w:t>
      </w:r>
      <w:r w:rsidRPr="00E422C2">
        <w:rPr>
          <w:rFonts w:ascii="Times New Roman" w:hAnsi="Times New Roman" w:cs="Times New Roman"/>
          <w:color w:val="000000" w:themeColor="text1"/>
          <w:lang w:val="en-US"/>
        </w:rPr>
        <w:t xml:space="preserve"> behavior and interactions with </w:t>
      </w:r>
      <w:r w:rsidR="00C45C17" w:rsidRPr="00E422C2">
        <w:rPr>
          <w:rFonts w:ascii="Times New Roman" w:hAnsi="Times New Roman" w:cs="Times New Roman"/>
          <w:color w:val="000000" w:themeColor="text1"/>
          <w:lang w:val="en-US"/>
        </w:rPr>
        <w:t>firms</w:t>
      </w:r>
      <w:r w:rsidRPr="00E422C2">
        <w:rPr>
          <w:rFonts w:ascii="Times New Roman" w:hAnsi="Times New Roman" w:cs="Times New Roman"/>
          <w:color w:val="000000" w:themeColor="text1"/>
          <w:lang w:val="en-US"/>
        </w:rPr>
        <w:t>.</w:t>
      </w:r>
      <w:r w:rsidR="00C45C17" w:rsidRPr="00E422C2">
        <w:rPr>
          <w:rFonts w:ascii="Times New Roman" w:hAnsi="Times New Roman" w:cs="Times New Roman"/>
          <w:color w:val="000000" w:themeColor="text1"/>
          <w:lang w:val="en-US"/>
        </w:rPr>
        <w:t xml:space="preserve"> </w:t>
      </w:r>
      <w:r w:rsidR="00C45C17" w:rsidRPr="00E422C2">
        <w:rPr>
          <w:rFonts w:ascii="Times New Roman" w:hAnsi="Times New Roman" w:cs="Times New Roman"/>
          <w:i/>
          <w:iCs/>
          <w:color w:val="000000" w:themeColor="text1"/>
          <w:lang w:val="en-US"/>
        </w:rPr>
        <w:t>Natural</w:t>
      </w:r>
      <w:r w:rsidR="00C45C17" w:rsidRPr="00E422C2">
        <w:rPr>
          <w:rFonts w:ascii="Times New Roman" w:hAnsi="Times New Roman" w:cs="Times New Roman"/>
          <w:color w:val="000000" w:themeColor="text1"/>
          <w:lang w:val="en-US"/>
        </w:rPr>
        <w:t xml:space="preserve"> factors such as weather and outside temperature can </w:t>
      </w:r>
      <w:r w:rsidR="0067292F" w:rsidRPr="00E422C2">
        <w:rPr>
          <w:rFonts w:ascii="Times New Roman" w:hAnsi="Times New Roman" w:cs="Times New Roman"/>
          <w:color w:val="000000" w:themeColor="text1"/>
          <w:lang w:val="en-US"/>
        </w:rPr>
        <w:t>affect</w:t>
      </w:r>
      <w:r w:rsidR="00C45C17" w:rsidRPr="00E422C2">
        <w:rPr>
          <w:rFonts w:ascii="Times New Roman" w:hAnsi="Times New Roman" w:cs="Times New Roman"/>
          <w:color w:val="000000" w:themeColor="text1"/>
          <w:lang w:val="en-US"/>
        </w:rPr>
        <w:t xml:space="preserve"> a customer's experience. Research, for instance, finds sunny and rainy weather have a positive impact on daily sales (relative to cloudy weather), while air quality has a negative </w:t>
      </w:r>
      <w:r w:rsidR="0067292F" w:rsidRPr="00E422C2">
        <w:rPr>
          <w:rFonts w:ascii="Times New Roman" w:hAnsi="Times New Roman" w:cs="Times New Roman"/>
          <w:color w:val="000000" w:themeColor="text1"/>
          <w:lang w:val="en-US"/>
        </w:rPr>
        <w:t>effect</w:t>
      </w:r>
      <w:r w:rsidR="00C45C17" w:rsidRPr="00E422C2">
        <w:rPr>
          <w:rFonts w:ascii="Times New Roman" w:hAnsi="Times New Roman" w:cs="Times New Roman"/>
          <w:color w:val="000000" w:themeColor="text1"/>
          <w:lang w:val="en-US"/>
        </w:rPr>
        <w:t xml:space="preserve"> on daily sales (Tian et al. 2021). </w:t>
      </w:r>
      <w:r w:rsidR="00C45C17" w:rsidRPr="00E422C2">
        <w:rPr>
          <w:rFonts w:ascii="Times New Roman" w:hAnsi="Times New Roman" w:cs="Times New Roman"/>
          <w:i/>
          <w:iCs/>
          <w:color w:val="000000" w:themeColor="text1"/>
          <w:lang w:val="en-US"/>
        </w:rPr>
        <w:t>Economic</w:t>
      </w:r>
      <w:r w:rsidR="00C45C17" w:rsidRPr="00E422C2">
        <w:rPr>
          <w:rFonts w:ascii="Times New Roman" w:hAnsi="Times New Roman" w:cs="Times New Roman"/>
          <w:color w:val="000000" w:themeColor="text1"/>
          <w:lang w:val="en-US"/>
        </w:rPr>
        <w:t xml:space="preserve"> factors such as changes in income, gasoline prices, real estate value, and the overall state of the economy impact customers’ brand preferences, store choices, willingness to purchase </w:t>
      </w:r>
      <w:r w:rsidR="00CF3AE9" w:rsidRPr="00E422C2">
        <w:rPr>
          <w:rFonts w:ascii="Times New Roman" w:hAnsi="Times New Roman" w:cs="Times New Roman"/>
          <w:color w:val="000000" w:themeColor="text1"/>
          <w:lang w:val="en-US"/>
        </w:rPr>
        <w:t>goods</w:t>
      </w:r>
      <w:r w:rsidR="00C45C17" w:rsidRPr="00E422C2">
        <w:rPr>
          <w:rFonts w:ascii="Times New Roman" w:hAnsi="Times New Roman" w:cs="Times New Roman"/>
          <w:color w:val="000000" w:themeColor="text1"/>
          <w:lang w:val="en-US"/>
        </w:rPr>
        <w:t xml:space="preserve"> and services, and frequency of service purchases (Kumar et al. 2014). </w:t>
      </w:r>
      <w:r w:rsidR="00C45C17" w:rsidRPr="00E422C2">
        <w:rPr>
          <w:rFonts w:ascii="Times New Roman" w:hAnsi="Times New Roman" w:cs="Times New Roman"/>
          <w:i/>
          <w:iCs/>
          <w:color w:val="000000" w:themeColor="text1"/>
          <w:lang w:val="en-US"/>
        </w:rPr>
        <w:t>Public</w:t>
      </w:r>
      <w:r w:rsidR="00C45C17" w:rsidRPr="00E422C2">
        <w:rPr>
          <w:rFonts w:ascii="Times New Roman" w:hAnsi="Times New Roman" w:cs="Times New Roman"/>
          <w:color w:val="000000" w:themeColor="text1"/>
          <w:lang w:val="en-US"/>
        </w:rPr>
        <w:t xml:space="preserve"> factors, such as road infrastructure, the power grid, and government support programs, may also play a crucial role in shaping customers’ experiences (McColl-Kennedy et al. 2012). Someone’s experience with an </w:t>
      </w:r>
      <w:r w:rsidR="0067292F" w:rsidRPr="00E422C2">
        <w:rPr>
          <w:rFonts w:ascii="Times New Roman" w:hAnsi="Times New Roman" w:cs="Times New Roman"/>
          <w:color w:val="000000" w:themeColor="text1"/>
          <w:lang w:val="en-US"/>
        </w:rPr>
        <w:t>electric</w:t>
      </w:r>
      <w:r w:rsidR="00C45C17" w:rsidRPr="00E422C2">
        <w:rPr>
          <w:rFonts w:ascii="Times New Roman" w:hAnsi="Times New Roman" w:cs="Times New Roman"/>
          <w:color w:val="000000" w:themeColor="text1"/>
          <w:lang w:val="en-US"/>
        </w:rPr>
        <w:t xml:space="preserve"> car, for instance, may be driven by the availability and reliability of public charging stations (</w:t>
      </w:r>
      <w:r w:rsidR="00745CB5" w:rsidRPr="00E422C2">
        <w:rPr>
          <w:rFonts w:ascii="Times New Roman" w:hAnsi="Times New Roman" w:cs="Times New Roman"/>
          <w:color w:val="000000" w:themeColor="text1"/>
          <w:lang w:val="en-US"/>
        </w:rPr>
        <w:t>Kumar and Alok, 2020</w:t>
      </w:r>
      <w:r w:rsidR="00C45C17" w:rsidRPr="00E422C2">
        <w:rPr>
          <w:rFonts w:ascii="Times New Roman" w:hAnsi="Times New Roman" w:cs="Times New Roman"/>
          <w:color w:val="000000" w:themeColor="text1"/>
          <w:lang w:val="en-US"/>
        </w:rPr>
        <w:t xml:space="preserve">). Finally, political factors may influence one’s consumption experience or even impede access to specific products. Consider how the Russia-Ukraine war impacted </w:t>
      </w:r>
      <w:r w:rsidR="00745CB5" w:rsidRPr="00E422C2">
        <w:rPr>
          <w:rFonts w:ascii="Times New Roman" w:hAnsi="Times New Roman" w:cs="Times New Roman"/>
          <w:color w:val="000000" w:themeColor="text1"/>
          <w:lang w:val="en-US"/>
        </w:rPr>
        <w:t>global food security (</w:t>
      </w:r>
      <w:proofErr w:type="spellStart"/>
      <w:r w:rsidR="00745CB5" w:rsidRPr="00E422C2">
        <w:rPr>
          <w:rFonts w:ascii="Times New Roman" w:hAnsi="Times New Roman" w:cs="Times New Roman"/>
          <w:color w:val="000000" w:themeColor="text1"/>
          <w:lang w:val="en-US"/>
        </w:rPr>
        <w:t>Behnassi</w:t>
      </w:r>
      <w:proofErr w:type="spellEnd"/>
      <w:r w:rsidR="00745CB5" w:rsidRPr="00E422C2">
        <w:rPr>
          <w:rFonts w:ascii="Times New Roman" w:hAnsi="Times New Roman" w:cs="Times New Roman"/>
          <w:color w:val="000000" w:themeColor="text1"/>
          <w:lang w:val="en-US"/>
        </w:rPr>
        <w:t xml:space="preserve"> and Haiba, 2022), </w:t>
      </w:r>
      <w:r w:rsidR="00C45C17" w:rsidRPr="00E422C2">
        <w:rPr>
          <w:rFonts w:ascii="Times New Roman" w:hAnsi="Times New Roman" w:cs="Times New Roman"/>
          <w:color w:val="000000" w:themeColor="text1"/>
          <w:lang w:val="en-US"/>
        </w:rPr>
        <w:t>pus</w:t>
      </w:r>
      <w:r w:rsidR="00CF3AE9" w:rsidRPr="00E422C2">
        <w:rPr>
          <w:rFonts w:ascii="Times New Roman" w:hAnsi="Times New Roman" w:cs="Times New Roman"/>
          <w:color w:val="000000" w:themeColor="text1"/>
          <w:lang w:val="en-US"/>
        </w:rPr>
        <w:t>hing</w:t>
      </w:r>
      <w:r w:rsidR="00C45C17" w:rsidRPr="00E422C2">
        <w:rPr>
          <w:rFonts w:ascii="Times New Roman" w:hAnsi="Times New Roman" w:cs="Times New Roman"/>
          <w:color w:val="000000" w:themeColor="text1"/>
          <w:lang w:val="en-US"/>
        </w:rPr>
        <w:t xml:space="preserve"> </w:t>
      </w:r>
      <w:r w:rsidR="00CF3AE9" w:rsidRPr="00E422C2">
        <w:rPr>
          <w:rFonts w:ascii="Times New Roman" w:hAnsi="Times New Roman" w:cs="Times New Roman"/>
          <w:color w:val="000000" w:themeColor="text1"/>
          <w:lang w:val="en-US"/>
        </w:rPr>
        <w:t>customers</w:t>
      </w:r>
      <w:r w:rsidR="00C45C17" w:rsidRPr="00E422C2">
        <w:rPr>
          <w:rFonts w:ascii="Times New Roman" w:hAnsi="Times New Roman" w:cs="Times New Roman"/>
          <w:color w:val="000000" w:themeColor="text1"/>
          <w:lang w:val="en-US"/>
        </w:rPr>
        <w:t xml:space="preserve"> to search for alternatives.</w:t>
      </w:r>
    </w:p>
    <w:p w14:paraId="79B31021" w14:textId="596846B9" w:rsidR="001452E1" w:rsidRPr="00E422C2" w:rsidRDefault="001452E1">
      <w:pPr>
        <w:rPr>
          <w:rFonts w:ascii="Times New Roman" w:hAnsi="Times New Roman" w:cs="Times New Roman"/>
          <w:i/>
          <w:iCs/>
          <w:color w:val="000000" w:themeColor="text1"/>
          <w:lang w:val="en-US"/>
        </w:rPr>
      </w:pPr>
      <w:r w:rsidRPr="00E422C2">
        <w:rPr>
          <w:rFonts w:ascii="Times New Roman" w:hAnsi="Times New Roman" w:cs="Times New Roman"/>
          <w:i/>
          <w:iCs/>
          <w:color w:val="000000" w:themeColor="text1"/>
          <w:lang w:val="en-US"/>
        </w:rPr>
        <w:lastRenderedPageBreak/>
        <w:t>2.3 Qualities</w:t>
      </w:r>
    </w:p>
    <w:p w14:paraId="383FB17D" w14:textId="7FB0C0E6" w:rsidR="00281D2B" w:rsidRPr="00E422C2" w:rsidRDefault="00281D2B">
      <w:pPr>
        <w:rPr>
          <w:rFonts w:ascii="Times New Roman" w:hAnsi="Times New Roman" w:cs="Times New Roman"/>
          <w:color w:val="000000" w:themeColor="text1"/>
          <w:lang w:val="en-US"/>
        </w:rPr>
      </w:pPr>
    </w:p>
    <w:p w14:paraId="78ECD2D4" w14:textId="05F62E11" w:rsidR="00537BB1" w:rsidRPr="00E422C2" w:rsidRDefault="00537BB1" w:rsidP="00537BB1">
      <w:pPr>
        <w:spacing w:before="240" w:after="240" w:line="480" w:lineRule="auto"/>
        <w:rPr>
          <w:rFonts w:ascii="Times New Roman" w:hAnsi="Times New Roman" w:cs="Times New Roman"/>
          <w:color w:val="000000" w:themeColor="text1"/>
          <w:lang w:val="en-US"/>
        </w:rPr>
      </w:pPr>
      <w:r w:rsidRPr="00E422C2">
        <w:rPr>
          <w:rFonts w:ascii="Times New Roman" w:hAnsi="Times New Roman" w:cs="Times New Roman"/>
          <w:color w:val="000000" w:themeColor="text1"/>
          <w:lang w:val="en-US"/>
        </w:rPr>
        <w:t xml:space="preserve">Qualities reflect the very nature of the customer experience – think </w:t>
      </w:r>
      <w:r w:rsidR="00911CC0" w:rsidRPr="00E422C2">
        <w:rPr>
          <w:rFonts w:ascii="Times New Roman" w:hAnsi="Times New Roman" w:cs="Times New Roman"/>
          <w:color w:val="000000" w:themeColor="text1"/>
          <w:lang w:val="en-US"/>
        </w:rPr>
        <w:t xml:space="preserve">about </w:t>
      </w:r>
      <w:r w:rsidRPr="00E422C2">
        <w:rPr>
          <w:rFonts w:ascii="Times New Roman" w:hAnsi="Times New Roman" w:cs="Times New Roman"/>
          <w:color w:val="000000" w:themeColor="text1"/>
          <w:lang w:val="en-US"/>
        </w:rPr>
        <w:t>a customer feeling joy, learning something new, being active</w:t>
      </w:r>
      <w:r w:rsidR="0067292F" w:rsidRPr="00E422C2">
        <w:rPr>
          <w:rFonts w:ascii="Times New Roman" w:hAnsi="Times New Roman" w:cs="Times New Roman"/>
          <w:color w:val="000000" w:themeColor="text1"/>
          <w:lang w:val="en-US"/>
        </w:rPr>
        <w:t>,</w:t>
      </w:r>
      <w:r w:rsidRPr="00E422C2">
        <w:rPr>
          <w:rFonts w:ascii="Times New Roman" w:hAnsi="Times New Roman" w:cs="Times New Roman"/>
          <w:color w:val="000000" w:themeColor="text1"/>
          <w:lang w:val="en-US"/>
        </w:rPr>
        <w:t xml:space="preserve"> or feeling totally wow-ed. They can essentially be classified </w:t>
      </w:r>
      <w:r w:rsidR="0067292F" w:rsidRPr="00E422C2">
        <w:rPr>
          <w:rFonts w:ascii="Times New Roman" w:hAnsi="Times New Roman" w:cs="Times New Roman"/>
          <w:color w:val="000000" w:themeColor="text1"/>
          <w:lang w:val="en-US"/>
        </w:rPr>
        <w:t>into</w:t>
      </w:r>
      <w:r w:rsidRPr="00E422C2">
        <w:rPr>
          <w:rFonts w:ascii="Times New Roman" w:hAnsi="Times New Roman" w:cs="Times New Roman"/>
          <w:color w:val="000000" w:themeColor="text1"/>
          <w:lang w:val="en-US"/>
        </w:rPr>
        <w:t xml:space="preserve"> two broad categories: (1) customer experience </w:t>
      </w:r>
      <w:r w:rsidRPr="00E422C2">
        <w:rPr>
          <w:rFonts w:ascii="Times New Roman" w:hAnsi="Times New Roman" w:cs="Times New Roman"/>
          <w:i/>
          <w:iCs/>
          <w:color w:val="000000" w:themeColor="text1"/>
          <w:lang w:val="en-US"/>
        </w:rPr>
        <w:t>dimensionality</w:t>
      </w:r>
      <w:r w:rsidRPr="00E422C2">
        <w:rPr>
          <w:rFonts w:ascii="Times New Roman" w:hAnsi="Times New Roman" w:cs="Times New Roman"/>
          <w:color w:val="000000" w:themeColor="text1"/>
          <w:lang w:val="en-US"/>
        </w:rPr>
        <w:t xml:space="preserve"> and (2) customer experience </w:t>
      </w:r>
      <w:r w:rsidRPr="00E422C2">
        <w:rPr>
          <w:rFonts w:ascii="Times New Roman" w:hAnsi="Times New Roman" w:cs="Times New Roman"/>
          <w:i/>
          <w:iCs/>
          <w:color w:val="000000" w:themeColor="text1"/>
          <w:lang w:val="en-US"/>
        </w:rPr>
        <w:t>intensity</w:t>
      </w:r>
      <w:r w:rsidRPr="00E422C2">
        <w:rPr>
          <w:rFonts w:ascii="Times New Roman" w:hAnsi="Times New Roman" w:cs="Times New Roman"/>
          <w:color w:val="000000" w:themeColor="text1"/>
          <w:lang w:val="en-US"/>
        </w:rPr>
        <w:t xml:space="preserve">. </w:t>
      </w:r>
    </w:p>
    <w:p w14:paraId="17B5E4F3" w14:textId="77777777" w:rsidR="00E13A57" w:rsidRDefault="00537BB1" w:rsidP="0061224B">
      <w:pPr>
        <w:spacing w:before="240" w:after="240" w:line="480" w:lineRule="auto"/>
        <w:rPr>
          <w:rFonts w:ascii="Times New Roman" w:hAnsi="Times New Roman" w:cs="Times New Roman"/>
          <w:bCs/>
          <w:color w:val="000000" w:themeColor="text1"/>
          <w:lang w:val="en-US"/>
        </w:rPr>
      </w:pPr>
      <w:r w:rsidRPr="00E422C2">
        <w:rPr>
          <w:rFonts w:ascii="Times New Roman" w:hAnsi="Times New Roman" w:cs="Times New Roman"/>
          <w:color w:val="000000" w:themeColor="text1"/>
          <w:lang w:val="en-US"/>
        </w:rPr>
        <w:tab/>
        <w:t xml:space="preserve">Customer experience </w:t>
      </w:r>
      <w:r w:rsidRPr="009F498B">
        <w:rPr>
          <w:rFonts w:ascii="Times New Roman" w:hAnsi="Times New Roman" w:cs="Times New Roman"/>
          <w:b/>
          <w:bCs/>
          <w:color w:val="000000" w:themeColor="text1"/>
          <w:lang w:val="en-US"/>
        </w:rPr>
        <w:t>dimensionality</w:t>
      </w:r>
      <w:r w:rsidRPr="00E422C2">
        <w:rPr>
          <w:rFonts w:ascii="Times New Roman" w:hAnsi="Times New Roman" w:cs="Times New Roman"/>
          <w:color w:val="000000" w:themeColor="text1"/>
          <w:lang w:val="en-US"/>
        </w:rPr>
        <w:t xml:space="preserve"> </w:t>
      </w:r>
      <w:r w:rsidR="0067292F" w:rsidRPr="00E422C2">
        <w:rPr>
          <w:rFonts w:ascii="Times New Roman" w:hAnsi="Times New Roman" w:cs="Times New Roman"/>
          <w:color w:val="000000" w:themeColor="text1"/>
          <w:lang w:val="en-US"/>
        </w:rPr>
        <w:t>comprises</w:t>
      </w:r>
      <w:r w:rsidRPr="00E422C2">
        <w:rPr>
          <w:rFonts w:ascii="Times New Roman" w:hAnsi="Times New Roman" w:cs="Times New Roman"/>
          <w:color w:val="000000" w:themeColor="text1"/>
          <w:lang w:val="en-US"/>
        </w:rPr>
        <w:t xml:space="preserve"> </w:t>
      </w:r>
      <w:r w:rsidR="0067292F" w:rsidRPr="00E422C2">
        <w:rPr>
          <w:rFonts w:ascii="Times New Roman" w:hAnsi="Times New Roman" w:cs="Times New Roman"/>
          <w:color w:val="000000" w:themeColor="text1"/>
          <w:lang w:val="en-US"/>
        </w:rPr>
        <w:t>five</w:t>
      </w:r>
      <w:r w:rsidRPr="00E422C2">
        <w:rPr>
          <w:rFonts w:ascii="Times New Roman" w:hAnsi="Times New Roman" w:cs="Times New Roman"/>
          <w:color w:val="000000" w:themeColor="text1"/>
          <w:lang w:val="en-US"/>
        </w:rPr>
        <w:t xml:space="preserve"> sub-components: cognitive, emotional, social, sensorial, and physical experiences. </w:t>
      </w:r>
      <w:r w:rsidR="00CF3AE9" w:rsidRPr="00E422C2">
        <w:rPr>
          <w:rFonts w:ascii="Times New Roman" w:hAnsi="Times New Roman" w:cs="Times New Roman"/>
          <w:color w:val="000000" w:themeColor="text1"/>
          <w:lang w:val="en-US"/>
        </w:rPr>
        <w:t xml:space="preserve">Each of these may be considered on a continuum, </w:t>
      </w:r>
      <w:r w:rsidR="00E13A57" w:rsidRPr="00E13A57">
        <w:rPr>
          <w:rFonts w:ascii="Times New Roman" w:hAnsi="Times New Roman" w:cs="Times New Roman"/>
          <w:color w:val="000000" w:themeColor="text1"/>
          <w:lang w:val="en-US"/>
        </w:rPr>
        <w:t>ranging from low presence (i.e., absent) to high presence (i.e., very present)</w:t>
      </w:r>
      <w:r w:rsidR="00CF3AE9" w:rsidRPr="00E422C2">
        <w:rPr>
          <w:rFonts w:ascii="Times New Roman" w:hAnsi="Times New Roman" w:cs="Times New Roman"/>
          <w:color w:val="000000" w:themeColor="text1"/>
          <w:lang w:val="en-US"/>
        </w:rPr>
        <w:t xml:space="preserve">. </w:t>
      </w:r>
      <w:r w:rsidRPr="00E422C2">
        <w:rPr>
          <w:rFonts w:ascii="Times New Roman" w:hAnsi="Times New Roman" w:cs="Times New Roman"/>
          <w:bCs/>
          <w:i/>
          <w:iCs/>
          <w:color w:val="000000" w:themeColor="text1"/>
          <w:lang w:val="en-US"/>
        </w:rPr>
        <w:t>Cognitive</w:t>
      </w:r>
      <w:r w:rsidRPr="00E422C2">
        <w:rPr>
          <w:rFonts w:ascii="Times New Roman" w:hAnsi="Times New Roman" w:cs="Times New Roman"/>
          <w:bCs/>
          <w:color w:val="000000" w:themeColor="text1"/>
          <w:lang w:val="en-US"/>
        </w:rPr>
        <w:t xml:space="preserve"> experiences stimulate customers to think, reflect, and use their brain power. We may think about experiences resulting from touchpoints where customers need to provide and/or receive a lot of information (e.g., registering a new customer profile or visiting a historical museum) or where they need to reflect on their needs and preferences (e.g., filling in a personalization survey on a fashion platform). </w:t>
      </w:r>
      <w:r w:rsidRPr="00E422C2">
        <w:rPr>
          <w:rFonts w:ascii="Times New Roman" w:hAnsi="Times New Roman" w:cs="Times New Roman"/>
          <w:bCs/>
          <w:i/>
          <w:iCs/>
          <w:color w:val="000000" w:themeColor="text1"/>
          <w:lang w:val="en-US"/>
        </w:rPr>
        <w:t>Emotional</w:t>
      </w:r>
      <w:r w:rsidRPr="00E422C2">
        <w:rPr>
          <w:rFonts w:ascii="Times New Roman" w:hAnsi="Times New Roman" w:cs="Times New Roman"/>
          <w:bCs/>
          <w:color w:val="000000" w:themeColor="text1"/>
          <w:lang w:val="en-US"/>
        </w:rPr>
        <w:t xml:space="preserve"> experiences are those that trigger one of many possible emotions like joy, anger, fear, disgust, and surprise and </w:t>
      </w:r>
      <w:r w:rsidR="0067292F" w:rsidRPr="00E422C2">
        <w:rPr>
          <w:rFonts w:ascii="Times New Roman" w:hAnsi="Times New Roman" w:cs="Times New Roman"/>
          <w:bCs/>
          <w:color w:val="000000" w:themeColor="text1"/>
          <w:lang w:val="en-US"/>
        </w:rPr>
        <w:t>are</w:t>
      </w:r>
      <w:r w:rsidRPr="00E422C2">
        <w:rPr>
          <w:rFonts w:ascii="Times New Roman" w:hAnsi="Times New Roman" w:cs="Times New Roman"/>
          <w:bCs/>
          <w:color w:val="000000" w:themeColor="text1"/>
          <w:lang w:val="en-US"/>
        </w:rPr>
        <w:t xml:space="preserve"> often seen as a vital dimension of any customer experience (</w:t>
      </w:r>
      <w:proofErr w:type="spellStart"/>
      <w:r w:rsidR="00745CB5" w:rsidRPr="00E422C2">
        <w:rPr>
          <w:rFonts w:ascii="Times New Roman" w:hAnsi="Times New Roman" w:cs="Times New Roman"/>
          <w:bCs/>
          <w:color w:val="000000" w:themeColor="text1"/>
          <w:lang w:val="en-US"/>
        </w:rPr>
        <w:t>Manthiou</w:t>
      </w:r>
      <w:proofErr w:type="spellEnd"/>
      <w:r w:rsidR="00745CB5" w:rsidRPr="00E422C2">
        <w:rPr>
          <w:rFonts w:ascii="Times New Roman" w:hAnsi="Times New Roman" w:cs="Times New Roman"/>
          <w:bCs/>
          <w:color w:val="000000" w:themeColor="text1"/>
          <w:lang w:val="en-US"/>
        </w:rPr>
        <w:t>, Hickman, and Klaus, 2020</w:t>
      </w:r>
      <w:r w:rsidRPr="00E422C2">
        <w:rPr>
          <w:rFonts w:ascii="Times New Roman" w:hAnsi="Times New Roman" w:cs="Times New Roman"/>
          <w:bCs/>
          <w:color w:val="000000" w:themeColor="text1"/>
          <w:lang w:val="en-US"/>
        </w:rPr>
        <w:t xml:space="preserve">). Consider how Disney succeeds in bringing joy and surprise to many of its theme park visitors, while a dentist visit entails </w:t>
      </w:r>
      <w:r w:rsidR="00E13A57">
        <w:rPr>
          <w:rFonts w:ascii="Times New Roman" w:hAnsi="Times New Roman" w:cs="Times New Roman"/>
          <w:bCs/>
          <w:color w:val="000000" w:themeColor="text1"/>
          <w:lang w:val="en-US"/>
        </w:rPr>
        <w:t>a</w:t>
      </w:r>
      <w:r w:rsidRPr="00E422C2">
        <w:rPr>
          <w:rFonts w:ascii="Times New Roman" w:hAnsi="Times New Roman" w:cs="Times New Roman"/>
          <w:bCs/>
          <w:color w:val="000000" w:themeColor="text1"/>
          <w:lang w:val="en-US"/>
        </w:rPr>
        <w:t xml:space="preserve"> level of fear for </w:t>
      </w:r>
      <w:r w:rsidR="00E13A57">
        <w:rPr>
          <w:rFonts w:ascii="Times New Roman" w:hAnsi="Times New Roman" w:cs="Times New Roman"/>
          <w:bCs/>
          <w:color w:val="000000" w:themeColor="text1"/>
          <w:lang w:val="en-US"/>
        </w:rPr>
        <w:t>certain</w:t>
      </w:r>
      <w:r w:rsidRPr="00E422C2">
        <w:rPr>
          <w:rFonts w:ascii="Times New Roman" w:hAnsi="Times New Roman" w:cs="Times New Roman"/>
          <w:bCs/>
          <w:color w:val="000000" w:themeColor="text1"/>
          <w:lang w:val="en-US"/>
        </w:rPr>
        <w:t xml:space="preserve"> patients. </w:t>
      </w:r>
      <w:r w:rsidR="00B512E3" w:rsidRPr="00E422C2">
        <w:rPr>
          <w:rFonts w:ascii="Times New Roman" w:hAnsi="Times New Roman" w:cs="Times New Roman"/>
          <w:bCs/>
          <w:i/>
          <w:iCs/>
          <w:color w:val="000000" w:themeColor="text1"/>
          <w:lang w:val="en-US"/>
        </w:rPr>
        <w:t>Social</w:t>
      </w:r>
      <w:r w:rsidR="00B512E3" w:rsidRPr="00E422C2">
        <w:rPr>
          <w:rFonts w:ascii="Times New Roman" w:hAnsi="Times New Roman" w:cs="Times New Roman"/>
          <w:bCs/>
          <w:color w:val="000000" w:themeColor="text1"/>
          <w:lang w:val="en-US"/>
        </w:rPr>
        <w:t xml:space="preserve"> experiences </w:t>
      </w:r>
      <w:r w:rsidR="0067292F" w:rsidRPr="00E422C2">
        <w:rPr>
          <w:rFonts w:ascii="Times New Roman" w:hAnsi="Times New Roman" w:cs="Times New Roman"/>
          <w:bCs/>
          <w:color w:val="000000" w:themeColor="text1"/>
          <w:lang w:val="en-US"/>
        </w:rPr>
        <w:t>result from</w:t>
      </w:r>
      <w:r w:rsidR="00B512E3" w:rsidRPr="00E422C2">
        <w:rPr>
          <w:rFonts w:ascii="Times New Roman" w:hAnsi="Times New Roman" w:cs="Times New Roman"/>
          <w:bCs/>
          <w:color w:val="000000" w:themeColor="text1"/>
          <w:lang w:val="en-US"/>
        </w:rPr>
        <w:t xml:space="preserve"> touchpoints that lead customers to connect with others, whether these others are real human</w:t>
      </w:r>
      <w:r w:rsidR="00CF3AE9" w:rsidRPr="00E422C2">
        <w:rPr>
          <w:rFonts w:ascii="Times New Roman" w:hAnsi="Times New Roman" w:cs="Times New Roman"/>
          <w:bCs/>
          <w:color w:val="000000" w:themeColor="text1"/>
          <w:lang w:val="en-US"/>
        </w:rPr>
        <w:t xml:space="preserve">s </w:t>
      </w:r>
      <w:r w:rsidR="00B512E3" w:rsidRPr="00E422C2">
        <w:rPr>
          <w:rFonts w:ascii="Times New Roman" w:hAnsi="Times New Roman" w:cs="Times New Roman"/>
          <w:bCs/>
          <w:color w:val="000000" w:themeColor="text1"/>
          <w:lang w:val="en-US"/>
        </w:rPr>
        <w:t>or virtual entities like social robots and chatbots. Th</w:t>
      </w:r>
      <w:r w:rsidR="00CF3AE9" w:rsidRPr="00E422C2">
        <w:rPr>
          <w:rFonts w:ascii="Times New Roman" w:hAnsi="Times New Roman" w:cs="Times New Roman"/>
          <w:bCs/>
          <w:color w:val="000000" w:themeColor="text1"/>
          <w:lang w:val="en-US"/>
        </w:rPr>
        <w:t>e</w:t>
      </w:r>
      <w:r w:rsidR="00B512E3" w:rsidRPr="00E422C2">
        <w:rPr>
          <w:rFonts w:ascii="Times New Roman" w:hAnsi="Times New Roman" w:cs="Times New Roman"/>
          <w:bCs/>
          <w:color w:val="000000" w:themeColor="text1"/>
          <w:lang w:val="en-US"/>
        </w:rPr>
        <w:t xml:space="preserve"> popular</w:t>
      </w:r>
      <w:r w:rsidR="00CF3AE9" w:rsidRPr="00E422C2">
        <w:rPr>
          <w:rFonts w:ascii="Times New Roman" w:hAnsi="Times New Roman" w:cs="Times New Roman"/>
          <w:bCs/>
          <w:color w:val="000000" w:themeColor="text1"/>
          <w:lang w:val="en-US"/>
        </w:rPr>
        <w:t>ity of</w:t>
      </w:r>
      <w:r w:rsidR="00B512E3" w:rsidRPr="00E422C2">
        <w:rPr>
          <w:rFonts w:ascii="Times New Roman" w:hAnsi="Times New Roman" w:cs="Times New Roman"/>
          <w:bCs/>
          <w:color w:val="000000" w:themeColor="text1"/>
          <w:lang w:val="en-US"/>
        </w:rPr>
        <w:t xml:space="preserve"> escape rooms,</w:t>
      </w:r>
      <w:r w:rsidR="00CF3AE9" w:rsidRPr="00E422C2">
        <w:rPr>
          <w:rFonts w:ascii="Times New Roman" w:hAnsi="Times New Roman" w:cs="Times New Roman"/>
          <w:bCs/>
          <w:color w:val="000000" w:themeColor="text1"/>
          <w:lang w:val="en-US"/>
        </w:rPr>
        <w:t xml:space="preserve"> for instance, is largely driven</w:t>
      </w:r>
      <w:r w:rsidR="00B512E3" w:rsidRPr="00E422C2">
        <w:rPr>
          <w:rFonts w:ascii="Times New Roman" w:hAnsi="Times New Roman" w:cs="Times New Roman"/>
          <w:bCs/>
          <w:color w:val="000000" w:themeColor="text1"/>
          <w:lang w:val="en-US"/>
        </w:rPr>
        <w:t xml:space="preserve"> </w:t>
      </w:r>
      <w:r w:rsidR="00CF3AE9" w:rsidRPr="00E422C2">
        <w:rPr>
          <w:rFonts w:ascii="Times New Roman" w:hAnsi="Times New Roman" w:cs="Times New Roman"/>
          <w:bCs/>
          <w:color w:val="000000" w:themeColor="text1"/>
          <w:lang w:val="en-US"/>
        </w:rPr>
        <w:t>by</w:t>
      </w:r>
      <w:r w:rsidR="00B512E3" w:rsidRPr="00E422C2">
        <w:rPr>
          <w:rFonts w:ascii="Times New Roman" w:hAnsi="Times New Roman" w:cs="Times New Roman"/>
          <w:bCs/>
          <w:color w:val="000000" w:themeColor="text1"/>
          <w:lang w:val="en-US"/>
        </w:rPr>
        <w:t xml:space="preserve"> teams of friends </w:t>
      </w:r>
      <w:r w:rsidR="00CF3AE9" w:rsidRPr="00E422C2">
        <w:rPr>
          <w:rFonts w:ascii="Times New Roman" w:hAnsi="Times New Roman" w:cs="Times New Roman"/>
          <w:bCs/>
          <w:color w:val="000000" w:themeColor="text1"/>
          <w:lang w:val="en-US"/>
        </w:rPr>
        <w:t xml:space="preserve">being able to </w:t>
      </w:r>
      <w:r w:rsidR="00B512E3" w:rsidRPr="00E422C2">
        <w:rPr>
          <w:rFonts w:ascii="Times New Roman" w:hAnsi="Times New Roman" w:cs="Times New Roman"/>
          <w:bCs/>
          <w:color w:val="000000" w:themeColor="text1"/>
          <w:lang w:val="en-US"/>
        </w:rPr>
        <w:t xml:space="preserve">play together to solve mysteries and riddles. </w:t>
      </w:r>
      <w:r w:rsidRPr="00E422C2">
        <w:rPr>
          <w:rFonts w:ascii="Times New Roman" w:hAnsi="Times New Roman" w:cs="Times New Roman"/>
          <w:bCs/>
          <w:i/>
          <w:iCs/>
          <w:color w:val="000000" w:themeColor="text1"/>
          <w:lang w:val="en-US"/>
        </w:rPr>
        <w:t>Sensorial</w:t>
      </w:r>
      <w:r w:rsidRPr="00E422C2">
        <w:rPr>
          <w:rFonts w:ascii="Times New Roman" w:hAnsi="Times New Roman" w:cs="Times New Roman"/>
          <w:bCs/>
          <w:color w:val="000000" w:themeColor="text1"/>
          <w:lang w:val="en-US"/>
        </w:rPr>
        <w:t xml:space="preserve"> experiences activ</w:t>
      </w:r>
      <w:r w:rsidR="007E7016" w:rsidRPr="00E422C2">
        <w:rPr>
          <w:rFonts w:ascii="Times New Roman" w:hAnsi="Times New Roman" w:cs="Times New Roman"/>
          <w:bCs/>
          <w:color w:val="000000" w:themeColor="text1"/>
          <w:lang w:val="en-US"/>
        </w:rPr>
        <w:t>ate</w:t>
      </w:r>
      <w:r w:rsidRPr="00E422C2">
        <w:rPr>
          <w:rFonts w:ascii="Times New Roman" w:hAnsi="Times New Roman" w:cs="Times New Roman"/>
          <w:bCs/>
          <w:color w:val="000000" w:themeColor="text1"/>
          <w:lang w:val="en-US"/>
        </w:rPr>
        <w:t xml:space="preserve"> or trigger one or more of customers’ five senses (i.e., vision, hearing, smell, taste, and touch</w:t>
      </w:r>
      <w:r w:rsidR="00C55D2A" w:rsidRPr="00E422C2">
        <w:rPr>
          <w:rFonts w:ascii="Times New Roman" w:hAnsi="Times New Roman" w:cs="Times New Roman"/>
          <w:bCs/>
          <w:color w:val="000000" w:themeColor="text1"/>
          <w:lang w:val="en-US"/>
        </w:rPr>
        <w:t>)</w:t>
      </w:r>
      <w:r w:rsidRPr="00E422C2">
        <w:rPr>
          <w:rFonts w:ascii="Times New Roman" w:hAnsi="Times New Roman" w:cs="Times New Roman"/>
          <w:bCs/>
          <w:color w:val="000000" w:themeColor="text1"/>
          <w:lang w:val="en-US"/>
        </w:rPr>
        <w:t>. Bakeries and other food stores, for instance, heavily use (artificial</w:t>
      </w:r>
      <w:r w:rsidR="00163CBC" w:rsidRPr="00E422C2">
        <w:rPr>
          <w:rFonts w:ascii="Times New Roman" w:hAnsi="Times New Roman" w:cs="Times New Roman"/>
          <w:bCs/>
          <w:color w:val="000000" w:themeColor="text1"/>
          <w:lang w:val="en-US"/>
        </w:rPr>
        <w:t xml:space="preserve"> or natural</w:t>
      </w:r>
      <w:r w:rsidRPr="00E422C2">
        <w:rPr>
          <w:rFonts w:ascii="Times New Roman" w:hAnsi="Times New Roman" w:cs="Times New Roman"/>
          <w:bCs/>
          <w:color w:val="000000" w:themeColor="text1"/>
          <w:lang w:val="en-US"/>
        </w:rPr>
        <w:t>) smells to entice customers into buying and uplift</w:t>
      </w:r>
      <w:r w:rsidR="00E13A57">
        <w:rPr>
          <w:rFonts w:ascii="Times New Roman" w:hAnsi="Times New Roman" w:cs="Times New Roman"/>
          <w:bCs/>
          <w:color w:val="000000" w:themeColor="text1"/>
          <w:lang w:val="en-US"/>
        </w:rPr>
        <w:t>ing</w:t>
      </w:r>
      <w:r w:rsidRPr="00E422C2">
        <w:rPr>
          <w:rFonts w:ascii="Times New Roman" w:hAnsi="Times New Roman" w:cs="Times New Roman"/>
          <w:bCs/>
          <w:color w:val="000000" w:themeColor="text1"/>
          <w:lang w:val="en-US"/>
        </w:rPr>
        <w:t xml:space="preserve"> their overall experience.</w:t>
      </w:r>
      <w:r w:rsidR="00B512E3" w:rsidRPr="00E422C2">
        <w:rPr>
          <w:rFonts w:ascii="Times New Roman" w:hAnsi="Times New Roman" w:cs="Times New Roman"/>
          <w:bCs/>
          <w:color w:val="000000" w:themeColor="text1"/>
          <w:lang w:val="en-US"/>
        </w:rPr>
        <w:t xml:space="preserve"> Finally, </w:t>
      </w:r>
      <w:r w:rsidR="00B512E3" w:rsidRPr="00E422C2">
        <w:rPr>
          <w:rFonts w:ascii="Times New Roman" w:hAnsi="Times New Roman" w:cs="Times New Roman"/>
          <w:bCs/>
          <w:i/>
          <w:iCs/>
          <w:color w:val="000000" w:themeColor="text1"/>
          <w:lang w:val="en-US"/>
        </w:rPr>
        <w:t>p</w:t>
      </w:r>
      <w:r w:rsidRPr="00E422C2">
        <w:rPr>
          <w:rFonts w:ascii="Times New Roman" w:hAnsi="Times New Roman" w:cs="Times New Roman"/>
          <w:bCs/>
          <w:i/>
          <w:iCs/>
          <w:color w:val="000000" w:themeColor="text1"/>
          <w:lang w:val="en-US"/>
        </w:rPr>
        <w:t>hysical</w:t>
      </w:r>
      <w:r w:rsidRPr="00E422C2">
        <w:rPr>
          <w:rFonts w:ascii="Times New Roman" w:hAnsi="Times New Roman" w:cs="Times New Roman"/>
          <w:bCs/>
          <w:color w:val="000000" w:themeColor="text1"/>
          <w:lang w:val="en-US"/>
        </w:rPr>
        <w:t xml:space="preserve"> </w:t>
      </w:r>
      <w:r w:rsidR="00B512E3" w:rsidRPr="00E422C2">
        <w:rPr>
          <w:rFonts w:ascii="Times New Roman" w:hAnsi="Times New Roman" w:cs="Times New Roman"/>
          <w:bCs/>
          <w:color w:val="000000" w:themeColor="text1"/>
          <w:lang w:val="en-US"/>
        </w:rPr>
        <w:t>experiences</w:t>
      </w:r>
      <w:r w:rsidRPr="00E422C2">
        <w:rPr>
          <w:rFonts w:ascii="Times New Roman" w:hAnsi="Times New Roman" w:cs="Times New Roman"/>
          <w:bCs/>
          <w:color w:val="000000" w:themeColor="text1"/>
          <w:lang w:val="en-US"/>
        </w:rPr>
        <w:t xml:space="preserve"> </w:t>
      </w:r>
      <w:r w:rsidR="00B512E3" w:rsidRPr="00E422C2">
        <w:rPr>
          <w:rFonts w:ascii="Times New Roman" w:hAnsi="Times New Roman" w:cs="Times New Roman"/>
          <w:bCs/>
          <w:color w:val="000000" w:themeColor="text1"/>
          <w:lang w:val="en-US"/>
        </w:rPr>
        <w:t xml:space="preserve">have a bodily impact on </w:t>
      </w:r>
      <w:r w:rsidR="007E7016" w:rsidRPr="00E422C2">
        <w:rPr>
          <w:rFonts w:ascii="Times New Roman" w:hAnsi="Times New Roman" w:cs="Times New Roman"/>
          <w:bCs/>
          <w:color w:val="000000" w:themeColor="text1"/>
          <w:lang w:val="en-US"/>
        </w:rPr>
        <w:lastRenderedPageBreak/>
        <w:t>customers</w:t>
      </w:r>
      <w:r w:rsidRPr="00E422C2">
        <w:rPr>
          <w:rFonts w:ascii="Times New Roman" w:hAnsi="Times New Roman" w:cs="Times New Roman"/>
          <w:bCs/>
          <w:color w:val="000000" w:themeColor="text1"/>
          <w:lang w:val="en-US"/>
        </w:rPr>
        <w:t xml:space="preserve"> in that </w:t>
      </w:r>
      <w:r w:rsidR="00B512E3" w:rsidRPr="00E422C2">
        <w:rPr>
          <w:rFonts w:ascii="Times New Roman" w:hAnsi="Times New Roman" w:cs="Times New Roman"/>
          <w:bCs/>
          <w:color w:val="000000" w:themeColor="text1"/>
          <w:lang w:val="en-US"/>
        </w:rPr>
        <w:t xml:space="preserve">they, for instance, </w:t>
      </w:r>
      <w:r w:rsidRPr="00E422C2">
        <w:rPr>
          <w:rFonts w:ascii="Times New Roman" w:hAnsi="Times New Roman" w:cs="Times New Roman"/>
          <w:bCs/>
          <w:color w:val="000000" w:themeColor="text1"/>
          <w:lang w:val="en-US"/>
        </w:rPr>
        <w:t xml:space="preserve">get </w:t>
      </w:r>
      <w:r w:rsidR="007E7016" w:rsidRPr="00E422C2">
        <w:rPr>
          <w:rFonts w:ascii="Times New Roman" w:hAnsi="Times New Roman" w:cs="Times New Roman"/>
          <w:bCs/>
          <w:color w:val="000000" w:themeColor="text1"/>
          <w:lang w:val="en-US"/>
        </w:rPr>
        <w:t>them</w:t>
      </w:r>
      <w:r w:rsidRPr="00E422C2">
        <w:rPr>
          <w:rFonts w:ascii="Times New Roman" w:hAnsi="Times New Roman" w:cs="Times New Roman"/>
          <w:bCs/>
          <w:color w:val="000000" w:themeColor="text1"/>
          <w:lang w:val="en-US"/>
        </w:rPr>
        <w:t xml:space="preserve"> to move and be physically active</w:t>
      </w:r>
      <w:r w:rsidR="00C55D2A" w:rsidRPr="00E422C2">
        <w:rPr>
          <w:rFonts w:ascii="Times New Roman" w:hAnsi="Times New Roman" w:cs="Times New Roman"/>
          <w:bCs/>
          <w:color w:val="000000" w:themeColor="text1"/>
          <w:lang w:val="en-US"/>
        </w:rPr>
        <w:t xml:space="preserve"> (i.e., </w:t>
      </w:r>
      <w:r w:rsidR="00C55D2A" w:rsidRPr="00E422C2">
        <w:rPr>
          <w:rFonts w:ascii="Times New Roman" w:hAnsi="Times New Roman" w:cs="Times New Roman"/>
          <w:bCs/>
          <w:iCs/>
          <w:color w:val="000000" w:themeColor="text1"/>
          <w:lang w:val="en-US"/>
        </w:rPr>
        <w:t>How physical is the experience?</w:t>
      </w:r>
      <w:r w:rsidR="00C55D2A" w:rsidRPr="00E422C2">
        <w:rPr>
          <w:rFonts w:ascii="Times New Roman" w:hAnsi="Times New Roman" w:cs="Times New Roman"/>
          <w:bCs/>
          <w:color w:val="000000" w:themeColor="text1"/>
          <w:lang w:val="en-US"/>
        </w:rPr>
        <w:t>)</w:t>
      </w:r>
      <w:r w:rsidRPr="00E422C2">
        <w:rPr>
          <w:rFonts w:ascii="Times New Roman" w:hAnsi="Times New Roman" w:cs="Times New Roman"/>
          <w:bCs/>
          <w:color w:val="000000" w:themeColor="text1"/>
          <w:lang w:val="en-US"/>
        </w:rPr>
        <w:t xml:space="preserve">. </w:t>
      </w:r>
      <w:r w:rsidR="00E13A57" w:rsidRPr="00E13A57">
        <w:rPr>
          <w:rFonts w:ascii="Times New Roman" w:hAnsi="Times New Roman" w:cs="Times New Roman"/>
          <w:bCs/>
          <w:color w:val="000000" w:themeColor="text1"/>
          <w:lang w:val="en-US"/>
        </w:rPr>
        <w:t>Consider how sporting goods stores, such as Nike, have in-store tracks allowing customers to try out new shoes and athletic gear, while Decathlon offers the opportunity to test fitness equipment on its premises.</w:t>
      </w:r>
    </w:p>
    <w:p w14:paraId="71F17F80" w14:textId="3426ADD4" w:rsidR="001955D2" w:rsidRPr="00E422C2" w:rsidRDefault="00C55D2A" w:rsidP="00E13A57">
      <w:pPr>
        <w:spacing w:before="240" w:after="240" w:line="480" w:lineRule="auto"/>
        <w:ind w:firstLine="720"/>
        <w:rPr>
          <w:rFonts w:ascii="Times New Roman" w:hAnsi="Times New Roman" w:cs="Times New Roman"/>
          <w:bCs/>
          <w:color w:val="000000" w:themeColor="text1"/>
          <w:lang w:val="en-US"/>
        </w:rPr>
      </w:pPr>
      <w:r w:rsidRPr="00E422C2">
        <w:rPr>
          <w:rFonts w:ascii="Times New Roman" w:hAnsi="Times New Roman" w:cs="Times New Roman"/>
          <w:bCs/>
          <w:color w:val="000000" w:themeColor="text1"/>
          <w:lang w:val="en-US"/>
        </w:rPr>
        <w:t xml:space="preserve">Customer experience </w:t>
      </w:r>
      <w:r w:rsidRPr="009F498B">
        <w:rPr>
          <w:rFonts w:ascii="Times New Roman" w:hAnsi="Times New Roman" w:cs="Times New Roman"/>
          <w:b/>
          <w:color w:val="000000" w:themeColor="text1"/>
          <w:lang w:val="en-US"/>
        </w:rPr>
        <w:t>intensity</w:t>
      </w:r>
      <w:r w:rsidRPr="00E422C2">
        <w:rPr>
          <w:rFonts w:ascii="Times New Roman" w:hAnsi="Times New Roman" w:cs="Times New Roman"/>
          <w:bCs/>
          <w:color w:val="000000" w:themeColor="text1"/>
          <w:lang w:val="en-US"/>
        </w:rPr>
        <w:t xml:space="preserve">, in turn, </w:t>
      </w:r>
      <w:r w:rsidR="0067292F" w:rsidRPr="00E422C2">
        <w:rPr>
          <w:rFonts w:ascii="Times New Roman" w:hAnsi="Times New Roman" w:cs="Times New Roman"/>
          <w:bCs/>
          <w:color w:val="000000" w:themeColor="text1"/>
          <w:lang w:val="en-US"/>
        </w:rPr>
        <w:t>comprises</w:t>
      </w:r>
      <w:r w:rsidRPr="00E422C2">
        <w:rPr>
          <w:rFonts w:ascii="Times New Roman" w:hAnsi="Times New Roman" w:cs="Times New Roman"/>
          <w:bCs/>
          <w:color w:val="000000" w:themeColor="text1"/>
          <w:lang w:val="en-US"/>
        </w:rPr>
        <w:t xml:space="preserve"> </w:t>
      </w:r>
      <w:r w:rsidR="0067292F" w:rsidRPr="00E422C2">
        <w:rPr>
          <w:rFonts w:ascii="Times New Roman" w:hAnsi="Times New Roman" w:cs="Times New Roman"/>
          <w:bCs/>
          <w:color w:val="000000" w:themeColor="text1"/>
          <w:lang w:val="en-US"/>
        </w:rPr>
        <w:t>four</w:t>
      </w:r>
      <w:r w:rsidRPr="00E422C2">
        <w:rPr>
          <w:rFonts w:ascii="Times New Roman" w:hAnsi="Times New Roman" w:cs="Times New Roman"/>
          <w:bCs/>
          <w:color w:val="000000" w:themeColor="text1"/>
          <w:lang w:val="en-US"/>
        </w:rPr>
        <w:t xml:space="preserve"> sub-components: participation level, valence, ordinariness, and </w:t>
      </w:r>
      <w:proofErr w:type="spellStart"/>
      <w:r w:rsidRPr="00E422C2">
        <w:rPr>
          <w:rFonts w:ascii="Times New Roman" w:hAnsi="Times New Roman" w:cs="Times New Roman"/>
          <w:bCs/>
          <w:color w:val="000000" w:themeColor="text1"/>
          <w:lang w:val="en-US"/>
        </w:rPr>
        <w:t>timeflow</w:t>
      </w:r>
      <w:proofErr w:type="spellEnd"/>
      <w:r w:rsidRPr="00E422C2">
        <w:rPr>
          <w:rFonts w:ascii="Times New Roman" w:hAnsi="Times New Roman" w:cs="Times New Roman"/>
          <w:bCs/>
          <w:color w:val="000000" w:themeColor="text1"/>
          <w:lang w:val="en-US"/>
        </w:rPr>
        <w:t xml:space="preserve">. </w:t>
      </w:r>
      <w:r w:rsidRPr="00E422C2">
        <w:rPr>
          <w:rFonts w:ascii="Times New Roman" w:hAnsi="Times New Roman" w:cs="Times New Roman"/>
          <w:bCs/>
          <w:i/>
          <w:iCs/>
          <w:color w:val="000000" w:themeColor="text1"/>
          <w:lang w:val="en-US"/>
        </w:rPr>
        <w:t>Participation level</w:t>
      </w:r>
      <w:r w:rsidRPr="00E422C2">
        <w:rPr>
          <w:rFonts w:ascii="Times New Roman" w:hAnsi="Times New Roman" w:cs="Times New Roman"/>
          <w:bCs/>
          <w:color w:val="000000" w:themeColor="text1"/>
          <w:lang w:val="en-US"/>
        </w:rPr>
        <w:t xml:space="preserve"> reflects whether the customer experience is passive or active </w:t>
      </w:r>
      <w:r w:rsidR="007E7016" w:rsidRPr="00E422C2">
        <w:rPr>
          <w:rFonts w:ascii="Times New Roman" w:hAnsi="Times New Roman" w:cs="Times New Roman"/>
          <w:bCs/>
          <w:color w:val="000000" w:themeColor="text1"/>
          <w:lang w:val="en-US"/>
        </w:rPr>
        <w:t>(</w:t>
      </w:r>
      <w:r w:rsidR="009057AF" w:rsidRPr="00E422C2">
        <w:rPr>
          <w:rFonts w:ascii="Times New Roman" w:hAnsi="Times New Roman" w:cs="Times New Roman"/>
          <w:bCs/>
          <w:color w:val="000000" w:themeColor="text1"/>
          <w:lang w:val="en-US"/>
        </w:rPr>
        <w:t>Dong and Sivakumar, 2017</w:t>
      </w:r>
      <w:r w:rsidRPr="00E422C2">
        <w:rPr>
          <w:rFonts w:ascii="Times New Roman" w:hAnsi="Times New Roman" w:cs="Times New Roman"/>
          <w:bCs/>
          <w:color w:val="000000" w:themeColor="text1"/>
          <w:lang w:val="en-US"/>
        </w:rPr>
        <w:t xml:space="preserve">). The experience for customers designing their own teddy bear via Build-a-Bear Workshop, for instance, is very active, while </w:t>
      </w:r>
      <w:r w:rsidR="006B794F" w:rsidRPr="00E422C2">
        <w:rPr>
          <w:rFonts w:ascii="Times New Roman" w:hAnsi="Times New Roman" w:cs="Times New Roman"/>
          <w:bCs/>
          <w:color w:val="000000" w:themeColor="text1"/>
          <w:lang w:val="en-US"/>
        </w:rPr>
        <w:t>selecting</w:t>
      </w:r>
      <w:r w:rsidRPr="00E422C2">
        <w:rPr>
          <w:rFonts w:ascii="Times New Roman" w:hAnsi="Times New Roman" w:cs="Times New Roman"/>
          <w:bCs/>
          <w:color w:val="000000" w:themeColor="text1"/>
          <w:lang w:val="en-US"/>
        </w:rPr>
        <w:t xml:space="preserve"> a pre-built bear requires significantly less input from the customer. </w:t>
      </w:r>
      <w:r w:rsidRPr="00E422C2">
        <w:rPr>
          <w:rFonts w:ascii="Times New Roman" w:hAnsi="Times New Roman" w:cs="Times New Roman"/>
          <w:bCs/>
          <w:i/>
          <w:iCs/>
          <w:color w:val="000000" w:themeColor="text1"/>
          <w:lang w:val="en-US"/>
        </w:rPr>
        <w:t xml:space="preserve">Valence </w:t>
      </w:r>
      <w:r w:rsidRPr="00E422C2">
        <w:rPr>
          <w:rFonts w:ascii="Times New Roman" w:hAnsi="Times New Roman" w:cs="Times New Roman"/>
          <w:bCs/>
          <w:color w:val="000000" w:themeColor="text1"/>
          <w:lang w:val="en-US"/>
        </w:rPr>
        <w:t>reflects whether the nature of the experience is positive, negative, neutral, or mixed (i.e., ambivalent) (</w:t>
      </w:r>
      <w:proofErr w:type="spellStart"/>
      <w:r w:rsidR="00745CB5" w:rsidRPr="00E422C2">
        <w:rPr>
          <w:rFonts w:ascii="Times New Roman" w:hAnsi="Times New Roman" w:cs="Times New Roman"/>
          <w:bCs/>
          <w:color w:val="000000" w:themeColor="text1"/>
          <w:lang w:val="en-US"/>
        </w:rPr>
        <w:t>Manthiou</w:t>
      </w:r>
      <w:proofErr w:type="spellEnd"/>
      <w:r w:rsidR="00745CB5" w:rsidRPr="00E422C2">
        <w:rPr>
          <w:rFonts w:ascii="Times New Roman" w:hAnsi="Times New Roman" w:cs="Times New Roman"/>
          <w:bCs/>
          <w:color w:val="000000" w:themeColor="text1"/>
          <w:lang w:val="en-US"/>
        </w:rPr>
        <w:t xml:space="preserve"> et al., 2020</w:t>
      </w:r>
      <w:r w:rsidR="007E7016" w:rsidRPr="00E422C2">
        <w:rPr>
          <w:rFonts w:ascii="Times New Roman" w:hAnsi="Times New Roman" w:cs="Times New Roman"/>
          <w:bCs/>
          <w:color w:val="000000" w:themeColor="text1"/>
          <w:lang w:val="en-US"/>
        </w:rPr>
        <w:t>)</w:t>
      </w:r>
      <w:r w:rsidRPr="00E422C2">
        <w:rPr>
          <w:rFonts w:ascii="Times New Roman" w:hAnsi="Times New Roman" w:cs="Times New Roman"/>
          <w:bCs/>
          <w:color w:val="000000" w:themeColor="text1"/>
          <w:lang w:val="en-US"/>
        </w:rPr>
        <w:t xml:space="preserve">. While most firms strive for their touchpoints to come with positive valence, some may be inherently </w:t>
      </w:r>
      <w:r w:rsidR="007E7016" w:rsidRPr="00E422C2">
        <w:rPr>
          <w:rFonts w:ascii="Times New Roman" w:hAnsi="Times New Roman" w:cs="Times New Roman"/>
          <w:bCs/>
          <w:color w:val="000000" w:themeColor="text1"/>
          <w:lang w:val="en-US"/>
        </w:rPr>
        <w:t xml:space="preserve">(e.g., </w:t>
      </w:r>
      <w:r w:rsidR="0061224B" w:rsidRPr="00E422C2">
        <w:rPr>
          <w:rFonts w:ascii="Times New Roman" w:hAnsi="Times New Roman" w:cs="Times New Roman"/>
          <w:bCs/>
          <w:color w:val="000000" w:themeColor="text1"/>
          <w:lang w:val="en-US"/>
        </w:rPr>
        <w:t xml:space="preserve">medical </w:t>
      </w:r>
      <w:r w:rsidRPr="00E422C2">
        <w:rPr>
          <w:rFonts w:ascii="Times New Roman" w:hAnsi="Times New Roman" w:cs="Times New Roman"/>
          <w:bCs/>
          <w:color w:val="000000" w:themeColor="text1"/>
          <w:lang w:val="en-US"/>
        </w:rPr>
        <w:t>visit</w:t>
      </w:r>
      <w:r w:rsidR="0061224B" w:rsidRPr="00E422C2">
        <w:rPr>
          <w:rFonts w:ascii="Times New Roman" w:hAnsi="Times New Roman" w:cs="Times New Roman"/>
          <w:bCs/>
          <w:color w:val="000000" w:themeColor="text1"/>
          <w:lang w:val="en-US"/>
        </w:rPr>
        <w:t>s</w:t>
      </w:r>
      <w:r w:rsidR="007E7016" w:rsidRPr="00E422C2">
        <w:rPr>
          <w:rFonts w:ascii="Times New Roman" w:hAnsi="Times New Roman" w:cs="Times New Roman"/>
          <w:bCs/>
          <w:color w:val="000000" w:themeColor="text1"/>
          <w:lang w:val="en-US"/>
        </w:rPr>
        <w:t>)</w:t>
      </w:r>
      <w:r w:rsidRPr="00E422C2">
        <w:rPr>
          <w:rFonts w:ascii="Times New Roman" w:hAnsi="Times New Roman" w:cs="Times New Roman"/>
          <w:bCs/>
          <w:color w:val="000000" w:themeColor="text1"/>
          <w:lang w:val="en-US"/>
        </w:rPr>
        <w:t xml:space="preserve"> or intentionally </w:t>
      </w:r>
      <w:r w:rsidR="007E7016" w:rsidRPr="00E422C2">
        <w:rPr>
          <w:rFonts w:ascii="Times New Roman" w:hAnsi="Times New Roman" w:cs="Times New Roman"/>
          <w:bCs/>
          <w:color w:val="000000" w:themeColor="text1"/>
          <w:lang w:val="en-US"/>
        </w:rPr>
        <w:t xml:space="preserve">(e.g., </w:t>
      </w:r>
      <w:r w:rsidRPr="00E422C2">
        <w:rPr>
          <w:rFonts w:ascii="Times New Roman" w:hAnsi="Times New Roman" w:cs="Times New Roman"/>
          <w:bCs/>
          <w:color w:val="000000" w:themeColor="text1"/>
          <w:lang w:val="en-US"/>
        </w:rPr>
        <w:t>rollercoaster ride</w:t>
      </w:r>
      <w:r w:rsidR="007E7016" w:rsidRPr="00E422C2">
        <w:rPr>
          <w:rFonts w:ascii="Times New Roman" w:hAnsi="Times New Roman" w:cs="Times New Roman"/>
          <w:bCs/>
          <w:color w:val="000000" w:themeColor="text1"/>
          <w:lang w:val="en-US"/>
        </w:rPr>
        <w:t xml:space="preserve">) </w:t>
      </w:r>
      <w:r w:rsidRPr="00E422C2">
        <w:rPr>
          <w:rFonts w:ascii="Times New Roman" w:hAnsi="Times New Roman" w:cs="Times New Roman"/>
          <w:bCs/>
          <w:color w:val="000000" w:themeColor="text1"/>
          <w:lang w:val="en-US"/>
        </w:rPr>
        <w:t xml:space="preserve">negatively </w:t>
      </w:r>
      <w:proofErr w:type="spellStart"/>
      <w:r w:rsidRPr="00E422C2">
        <w:rPr>
          <w:rFonts w:ascii="Times New Roman" w:hAnsi="Times New Roman" w:cs="Times New Roman"/>
          <w:bCs/>
          <w:color w:val="000000" w:themeColor="text1"/>
          <w:lang w:val="en-US"/>
        </w:rPr>
        <w:t>valenced</w:t>
      </w:r>
      <w:proofErr w:type="spellEnd"/>
      <w:r w:rsidRPr="00E422C2">
        <w:rPr>
          <w:rFonts w:ascii="Times New Roman" w:hAnsi="Times New Roman" w:cs="Times New Roman"/>
          <w:bCs/>
          <w:color w:val="000000" w:themeColor="text1"/>
          <w:lang w:val="en-US"/>
        </w:rPr>
        <w:t xml:space="preserve">. It is important to note that even negatively </w:t>
      </w:r>
      <w:proofErr w:type="spellStart"/>
      <w:r w:rsidRPr="00E422C2">
        <w:rPr>
          <w:rFonts w:ascii="Times New Roman" w:hAnsi="Times New Roman" w:cs="Times New Roman"/>
          <w:bCs/>
          <w:color w:val="000000" w:themeColor="text1"/>
          <w:lang w:val="en-US"/>
        </w:rPr>
        <w:t>valenced</w:t>
      </w:r>
      <w:proofErr w:type="spellEnd"/>
      <w:r w:rsidRPr="00E422C2">
        <w:rPr>
          <w:rFonts w:ascii="Times New Roman" w:hAnsi="Times New Roman" w:cs="Times New Roman"/>
          <w:bCs/>
          <w:color w:val="000000" w:themeColor="text1"/>
          <w:lang w:val="en-US"/>
        </w:rPr>
        <w:t xml:space="preserve"> touchpoints may be seen as valuable</w:t>
      </w:r>
      <w:r w:rsidR="007E7016" w:rsidRPr="00E422C2">
        <w:rPr>
          <w:rFonts w:ascii="Times New Roman" w:hAnsi="Times New Roman" w:cs="Times New Roman"/>
          <w:bCs/>
          <w:color w:val="000000" w:themeColor="text1"/>
          <w:lang w:val="en-US"/>
        </w:rPr>
        <w:t>.</w:t>
      </w:r>
      <w:r w:rsidRPr="00E422C2">
        <w:rPr>
          <w:rFonts w:ascii="Times New Roman" w:hAnsi="Times New Roman" w:cs="Times New Roman"/>
          <w:bCs/>
          <w:color w:val="000000" w:themeColor="text1"/>
          <w:lang w:val="en-US"/>
        </w:rPr>
        <w:t xml:space="preserve"> </w:t>
      </w:r>
      <w:r w:rsidR="007E7016" w:rsidRPr="00E422C2">
        <w:rPr>
          <w:rFonts w:ascii="Times New Roman" w:hAnsi="Times New Roman" w:cs="Times New Roman"/>
          <w:bCs/>
          <w:color w:val="000000" w:themeColor="text1"/>
          <w:lang w:val="en-US"/>
        </w:rPr>
        <w:t>W</w:t>
      </w:r>
      <w:r w:rsidRPr="00E422C2">
        <w:rPr>
          <w:rFonts w:ascii="Times New Roman" w:hAnsi="Times New Roman" w:cs="Times New Roman"/>
          <w:bCs/>
          <w:color w:val="000000" w:themeColor="text1"/>
          <w:lang w:val="en-US"/>
        </w:rPr>
        <w:t>hile fear may be experienced during a rollercoaster ride,</w:t>
      </w:r>
      <w:r w:rsidR="007E7016" w:rsidRPr="00E422C2">
        <w:rPr>
          <w:rFonts w:ascii="Times New Roman" w:hAnsi="Times New Roman" w:cs="Times New Roman"/>
          <w:bCs/>
          <w:color w:val="000000" w:themeColor="text1"/>
          <w:lang w:val="en-US"/>
        </w:rPr>
        <w:t xml:space="preserve"> </w:t>
      </w:r>
      <w:r w:rsidR="006B794F" w:rsidRPr="00E422C2">
        <w:rPr>
          <w:rFonts w:ascii="Times New Roman" w:hAnsi="Times New Roman" w:cs="Times New Roman"/>
          <w:bCs/>
          <w:color w:val="000000" w:themeColor="text1"/>
          <w:lang w:val="en-US"/>
        </w:rPr>
        <w:t xml:space="preserve">a </w:t>
      </w:r>
      <w:r w:rsidRPr="00E422C2">
        <w:rPr>
          <w:rFonts w:ascii="Times New Roman" w:hAnsi="Times New Roman" w:cs="Times New Roman"/>
          <w:bCs/>
          <w:color w:val="000000" w:themeColor="text1"/>
          <w:lang w:val="en-US"/>
        </w:rPr>
        <w:t xml:space="preserve">customer may evaluate it positively </w:t>
      </w:r>
      <w:r w:rsidR="006B794F" w:rsidRPr="00E422C2">
        <w:rPr>
          <w:rFonts w:ascii="Times New Roman" w:hAnsi="Times New Roman" w:cs="Times New Roman"/>
          <w:bCs/>
          <w:color w:val="000000" w:themeColor="text1"/>
          <w:lang w:val="en-US"/>
        </w:rPr>
        <w:t>afterward</w:t>
      </w:r>
      <w:r w:rsidRPr="00E422C2">
        <w:rPr>
          <w:rFonts w:ascii="Times New Roman" w:hAnsi="Times New Roman" w:cs="Times New Roman"/>
          <w:bCs/>
          <w:color w:val="000000" w:themeColor="text1"/>
          <w:lang w:val="en-US"/>
        </w:rPr>
        <w:t xml:space="preserve">. </w:t>
      </w:r>
      <w:r w:rsidRPr="00E422C2">
        <w:rPr>
          <w:rFonts w:ascii="Times New Roman" w:hAnsi="Times New Roman" w:cs="Times New Roman"/>
          <w:bCs/>
          <w:i/>
          <w:iCs/>
          <w:color w:val="000000" w:themeColor="text1"/>
          <w:lang w:val="en-US"/>
        </w:rPr>
        <w:t>Ordinariness</w:t>
      </w:r>
      <w:r w:rsidRPr="00E422C2">
        <w:rPr>
          <w:rFonts w:ascii="Times New Roman" w:hAnsi="Times New Roman" w:cs="Times New Roman"/>
          <w:bCs/>
          <w:color w:val="000000" w:themeColor="text1"/>
          <w:lang w:val="en-US"/>
        </w:rPr>
        <w:t xml:space="preserve"> </w:t>
      </w:r>
      <w:r w:rsidRPr="00E422C2">
        <w:rPr>
          <w:rFonts w:ascii="Times New Roman" w:hAnsi="Times New Roman" w:cs="Times New Roman"/>
          <w:color w:val="000000" w:themeColor="text1"/>
          <w:lang w:val="en-US"/>
        </w:rPr>
        <w:t>reflects how ‘common’ or ‘extraordinary’ a customer experience is (</w:t>
      </w:r>
      <w:r w:rsidR="009057AF" w:rsidRPr="00E422C2">
        <w:rPr>
          <w:rFonts w:ascii="Times New Roman" w:hAnsi="Times New Roman" w:cs="Times New Roman"/>
          <w:color w:val="000000" w:themeColor="text1"/>
          <w:lang w:val="en-US"/>
        </w:rPr>
        <w:t>Bhattacharjee and Mogilner, 2014</w:t>
      </w:r>
      <w:r w:rsidRPr="00E422C2">
        <w:rPr>
          <w:rFonts w:ascii="Times New Roman" w:hAnsi="Times New Roman" w:cs="Times New Roman"/>
          <w:color w:val="000000" w:themeColor="text1"/>
          <w:lang w:val="en-US"/>
        </w:rPr>
        <w:t xml:space="preserve">). A typical grocery shopping visit would be considered </w:t>
      </w:r>
      <w:r w:rsidR="006B794F" w:rsidRPr="00E422C2">
        <w:rPr>
          <w:rFonts w:ascii="Times New Roman" w:hAnsi="Times New Roman" w:cs="Times New Roman"/>
          <w:color w:val="000000" w:themeColor="text1"/>
          <w:lang w:val="en-US"/>
        </w:rPr>
        <w:t>ordinary</w:t>
      </w:r>
      <w:r w:rsidRPr="00E422C2">
        <w:rPr>
          <w:rFonts w:ascii="Times New Roman" w:hAnsi="Times New Roman" w:cs="Times New Roman"/>
          <w:color w:val="000000" w:themeColor="text1"/>
          <w:lang w:val="en-US"/>
        </w:rPr>
        <w:t xml:space="preserve"> and normal, whereas luxury boutiques like those of LVMH or Chanel are all about wow</w:t>
      </w:r>
      <w:r w:rsidR="00E13A57">
        <w:rPr>
          <w:rFonts w:ascii="Times New Roman" w:hAnsi="Times New Roman" w:cs="Times New Roman"/>
          <w:color w:val="000000" w:themeColor="text1"/>
          <w:lang w:val="en-US"/>
        </w:rPr>
        <w:t>-</w:t>
      </w:r>
      <w:proofErr w:type="spellStart"/>
      <w:r w:rsidRPr="00E422C2">
        <w:rPr>
          <w:rFonts w:ascii="Times New Roman" w:hAnsi="Times New Roman" w:cs="Times New Roman"/>
          <w:color w:val="000000" w:themeColor="text1"/>
          <w:lang w:val="en-US"/>
        </w:rPr>
        <w:t>ing</w:t>
      </w:r>
      <w:proofErr w:type="spellEnd"/>
      <w:r w:rsidRPr="00E422C2">
        <w:rPr>
          <w:rFonts w:ascii="Times New Roman" w:hAnsi="Times New Roman" w:cs="Times New Roman"/>
          <w:color w:val="000000" w:themeColor="text1"/>
          <w:lang w:val="en-US"/>
        </w:rPr>
        <w:t xml:space="preserve"> the customer and continuously offering novel and surprising touchpoint interactions. Finally, </w:t>
      </w:r>
      <w:proofErr w:type="spellStart"/>
      <w:r w:rsidRPr="00E422C2">
        <w:rPr>
          <w:rFonts w:ascii="Times New Roman" w:hAnsi="Times New Roman" w:cs="Times New Roman"/>
          <w:i/>
          <w:iCs/>
          <w:color w:val="000000" w:themeColor="text1"/>
          <w:lang w:val="en-US"/>
        </w:rPr>
        <w:t>timeflow</w:t>
      </w:r>
      <w:proofErr w:type="spellEnd"/>
      <w:r w:rsidRPr="00E422C2">
        <w:rPr>
          <w:rFonts w:ascii="Times New Roman" w:hAnsi="Times New Roman" w:cs="Times New Roman"/>
          <w:color w:val="000000" w:themeColor="text1"/>
          <w:lang w:val="en-US"/>
        </w:rPr>
        <w:t xml:space="preserve"> relates to customers’ perceptions of </w:t>
      </w:r>
      <w:r w:rsidR="00537BB1" w:rsidRPr="00E422C2">
        <w:rPr>
          <w:rFonts w:ascii="Times New Roman" w:hAnsi="Times New Roman" w:cs="Times New Roman"/>
          <w:color w:val="000000" w:themeColor="text1"/>
          <w:lang w:val="en-US"/>
        </w:rPr>
        <w:t>how long or short an experience</w:t>
      </w:r>
      <w:r w:rsidR="007E7016" w:rsidRPr="00E422C2">
        <w:rPr>
          <w:rFonts w:ascii="Times New Roman" w:hAnsi="Times New Roman" w:cs="Times New Roman"/>
          <w:color w:val="000000" w:themeColor="text1"/>
          <w:lang w:val="en-US"/>
        </w:rPr>
        <w:t xml:space="preserve"> is</w:t>
      </w:r>
      <w:r w:rsidRPr="00E422C2">
        <w:rPr>
          <w:rFonts w:ascii="Times New Roman" w:hAnsi="Times New Roman" w:cs="Times New Roman"/>
          <w:color w:val="000000" w:themeColor="text1"/>
          <w:lang w:val="en-US"/>
        </w:rPr>
        <w:t>, as well as the dynamics (i.e., tempo, speed, rhythm – Woermann and Rokka 2015) experienced by the customer</w:t>
      </w:r>
      <w:r w:rsidR="00537BB1" w:rsidRPr="00E422C2">
        <w:rPr>
          <w:rFonts w:ascii="Times New Roman" w:hAnsi="Times New Roman" w:cs="Times New Roman"/>
          <w:color w:val="000000" w:themeColor="text1"/>
          <w:lang w:val="en-US"/>
        </w:rPr>
        <w:t xml:space="preserve">. Think how grocery stores experiment to reduce subjective </w:t>
      </w:r>
      <w:r w:rsidR="00E13A57">
        <w:rPr>
          <w:rFonts w:ascii="Times New Roman" w:hAnsi="Times New Roman" w:cs="Times New Roman"/>
          <w:color w:val="000000" w:themeColor="text1"/>
          <w:lang w:val="en-US"/>
        </w:rPr>
        <w:t xml:space="preserve">waiting time </w:t>
      </w:r>
      <w:r w:rsidR="00537BB1" w:rsidRPr="00E422C2">
        <w:rPr>
          <w:rFonts w:ascii="Times New Roman" w:hAnsi="Times New Roman" w:cs="Times New Roman"/>
          <w:color w:val="000000" w:themeColor="text1"/>
          <w:lang w:val="en-US"/>
        </w:rPr>
        <w:t xml:space="preserve">perceptions at the </w:t>
      </w:r>
      <w:r w:rsidR="006B794F" w:rsidRPr="00E422C2">
        <w:rPr>
          <w:rFonts w:ascii="Times New Roman" w:hAnsi="Times New Roman" w:cs="Times New Roman"/>
          <w:color w:val="000000" w:themeColor="text1"/>
          <w:lang w:val="en-US"/>
        </w:rPr>
        <w:t>check-out</w:t>
      </w:r>
      <w:r w:rsidR="00537BB1" w:rsidRPr="00E422C2">
        <w:rPr>
          <w:rFonts w:ascii="Times New Roman" w:hAnsi="Times New Roman" w:cs="Times New Roman"/>
          <w:color w:val="000000" w:themeColor="text1"/>
          <w:lang w:val="en-US"/>
        </w:rPr>
        <w:t xml:space="preserve"> and </w:t>
      </w:r>
      <w:r w:rsidR="004B54F9" w:rsidRPr="00E422C2">
        <w:rPr>
          <w:rFonts w:ascii="Times New Roman" w:hAnsi="Times New Roman" w:cs="Times New Roman"/>
          <w:color w:val="000000" w:themeColor="text1"/>
          <w:lang w:val="en-US"/>
        </w:rPr>
        <w:t xml:space="preserve">make use of tech-driven innovations like </w:t>
      </w:r>
      <w:proofErr w:type="spellStart"/>
      <w:r w:rsidR="004B54F9" w:rsidRPr="00E422C2">
        <w:rPr>
          <w:rFonts w:ascii="Times New Roman" w:hAnsi="Times New Roman" w:cs="Times New Roman"/>
          <w:color w:val="000000" w:themeColor="text1"/>
          <w:lang w:val="en-US"/>
        </w:rPr>
        <w:t>selfscans</w:t>
      </w:r>
      <w:proofErr w:type="spellEnd"/>
      <w:r w:rsidR="00537BB1" w:rsidRPr="00E422C2">
        <w:rPr>
          <w:rFonts w:ascii="Times New Roman" w:hAnsi="Times New Roman" w:cs="Times New Roman"/>
          <w:color w:val="000000" w:themeColor="text1"/>
          <w:lang w:val="en-US"/>
        </w:rPr>
        <w:t>.</w:t>
      </w:r>
      <w:r w:rsidRPr="00E422C2">
        <w:rPr>
          <w:rFonts w:ascii="Times New Roman" w:hAnsi="Times New Roman" w:cs="Times New Roman"/>
          <w:color w:val="000000" w:themeColor="text1"/>
          <w:lang w:val="en-US"/>
        </w:rPr>
        <w:t xml:space="preserve"> Traditional bookstores, </w:t>
      </w:r>
      <w:r w:rsidR="004B54F9" w:rsidRPr="00E422C2">
        <w:rPr>
          <w:rFonts w:ascii="Times New Roman" w:hAnsi="Times New Roman" w:cs="Times New Roman"/>
          <w:color w:val="000000" w:themeColor="text1"/>
          <w:lang w:val="en-US"/>
        </w:rPr>
        <w:t>in contrast</w:t>
      </w:r>
      <w:r w:rsidRPr="00E422C2">
        <w:rPr>
          <w:rFonts w:ascii="Times New Roman" w:hAnsi="Times New Roman" w:cs="Times New Roman"/>
          <w:color w:val="000000" w:themeColor="text1"/>
          <w:lang w:val="en-US"/>
        </w:rPr>
        <w:t>, may offer a cozy reading area with comfortable chairs to encourage customers to spend more time browsing and enjoying books</w:t>
      </w:r>
      <w:r w:rsidR="004B54F9" w:rsidRPr="00E422C2">
        <w:rPr>
          <w:rFonts w:ascii="Times New Roman" w:hAnsi="Times New Roman" w:cs="Times New Roman"/>
          <w:color w:val="000000" w:themeColor="text1"/>
          <w:lang w:val="en-US"/>
        </w:rPr>
        <w:t xml:space="preserve"> as a core part of their value proposition.</w:t>
      </w:r>
    </w:p>
    <w:p w14:paraId="7AF6DBAC" w14:textId="01D08FCC" w:rsidR="00E03671" w:rsidRDefault="00E03671">
      <w:pPr>
        <w:rPr>
          <w:rFonts w:ascii="Times New Roman" w:hAnsi="Times New Roman" w:cs="Times New Roman"/>
          <w:b/>
          <w:bCs/>
          <w:lang w:val="en-US"/>
        </w:rPr>
      </w:pPr>
      <w:r w:rsidRPr="00E422C2">
        <w:rPr>
          <w:rFonts w:ascii="Times New Roman" w:hAnsi="Times New Roman" w:cs="Times New Roman"/>
          <w:b/>
          <w:bCs/>
          <w:lang w:val="en-US"/>
        </w:rPr>
        <w:lastRenderedPageBreak/>
        <w:t xml:space="preserve">3. </w:t>
      </w:r>
      <w:r w:rsidR="0061224B" w:rsidRPr="00E422C2">
        <w:rPr>
          <w:rFonts w:ascii="Times New Roman" w:hAnsi="Times New Roman" w:cs="Times New Roman"/>
          <w:b/>
          <w:bCs/>
          <w:lang w:val="en-US"/>
        </w:rPr>
        <w:t>Putting TCQ To Use</w:t>
      </w:r>
    </w:p>
    <w:p w14:paraId="6F6D6C1A" w14:textId="77777777" w:rsidR="00EA7A24" w:rsidRDefault="00EA7A24">
      <w:pPr>
        <w:rPr>
          <w:rFonts w:ascii="Times New Roman" w:hAnsi="Times New Roman" w:cs="Times New Roman"/>
          <w:b/>
          <w:bCs/>
          <w:lang w:val="en-US"/>
        </w:rPr>
      </w:pPr>
    </w:p>
    <w:p w14:paraId="4C6289AC" w14:textId="4AE769FE" w:rsidR="00EA7A24" w:rsidRPr="00F53C94" w:rsidRDefault="00526E07" w:rsidP="00EA7A24">
      <w:pPr>
        <w:spacing w:line="480" w:lineRule="auto"/>
        <w:rPr>
          <w:rFonts w:ascii="Times New Roman" w:hAnsi="Times New Roman" w:cs="Times New Roman"/>
          <w:lang w:val="en-US"/>
        </w:rPr>
      </w:pPr>
      <w:r w:rsidRPr="00F53C94">
        <w:rPr>
          <w:rFonts w:ascii="Times New Roman" w:hAnsi="Times New Roman" w:cs="Times New Roman"/>
          <w:lang w:val="en-US"/>
        </w:rPr>
        <w:t>U.S.-based marketing agency Zion &amp; Zion (</w:t>
      </w:r>
      <w:hyperlink r:id="rId14" w:history="1">
        <w:r w:rsidRPr="00F53C94">
          <w:rPr>
            <w:rStyle w:val="Hyperlink"/>
            <w:rFonts w:ascii="Times New Roman" w:hAnsi="Times New Roman" w:cs="Times New Roman"/>
            <w:lang w:val="en-US"/>
          </w:rPr>
          <w:t>https://www.zionandzion.com/</w:t>
        </w:r>
      </w:hyperlink>
      <w:r w:rsidRPr="00F53C94">
        <w:rPr>
          <w:rFonts w:ascii="Times New Roman" w:hAnsi="Times New Roman" w:cs="Times New Roman"/>
          <w:lang w:val="en-US"/>
        </w:rPr>
        <w:t xml:space="preserve">) have been employing the TCQ framework with their clients to gain new insights and to drive innovation and </w:t>
      </w:r>
      <w:r w:rsidR="00F53C94">
        <w:rPr>
          <w:rFonts w:ascii="Times New Roman" w:hAnsi="Times New Roman" w:cs="Times New Roman"/>
          <w:lang w:val="en-US"/>
        </w:rPr>
        <w:t>customer experience</w:t>
      </w:r>
      <w:r w:rsidRPr="00F53C94">
        <w:rPr>
          <w:rFonts w:ascii="Times New Roman" w:hAnsi="Times New Roman" w:cs="Times New Roman"/>
          <w:lang w:val="en-US"/>
        </w:rPr>
        <w:t xml:space="preserve"> improvement. Their insights suggest that a</w:t>
      </w:r>
      <w:r w:rsidR="00EA7A24" w:rsidRPr="00F53C94">
        <w:rPr>
          <w:rFonts w:ascii="Times New Roman" w:hAnsi="Times New Roman" w:cs="Times New Roman"/>
          <w:lang w:val="en-US"/>
        </w:rPr>
        <w:t>dopting a TCQ perspective within the customer experience (management) realm offers various benefits. At its core, TCQ brings consistency and a structure to customer experience through proposing a shared nomenclature that emphasizes the core building blocks of what a customer experience is. This structure is pivotal, especially when customer experience feels overwhelmingly broad, helping organizations manage and direct change more effectively.</w:t>
      </w:r>
      <w:r w:rsidR="003C440E" w:rsidRPr="00F53C94">
        <w:rPr>
          <w:rFonts w:ascii="Times New Roman" w:hAnsi="Times New Roman" w:cs="Times New Roman"/>
          <w:lang w:val="en-US"/>
        </w:rPr>
        <w:t xml:space="preserve"> At a tactical level, TCQ may help enhance customer journey audits and boost innovation ideation. More precisely, the ability to dissect customer experience through TCQ aids in deepening insights that arrive from design thinking and journey mapping tools and help create new insights that enable innovation. At a strategic level, TCQ may aid in deciding what customer experience an organization wants to be known for (i.e., customer experience positioning), and how to ensure all touchpoints support this objective.</w:t>
      </w:r>
    </w:p>
    <w:p w14:paraId="39293AC2" w14:textId="7DC0006A" w:rsidR="0061224B" w:rsidRPr="00F53C94" w:rsidRDefault="0061224B">
      <w:pPr>
        <w:rPr>
          <w:rFonts w:ascii="Times New Roman" w:hAnsi="Times New Roman" w:cs="Times New Roman"/>
          <w:b/>
          <w:bCs/>
          <w:lang w:val="en-US"/>
        </w:rPr>
      </w:pPr>
    </w:p>
    <w:p w14:paraId="49DCCE7B" w14:textId="12A9C791" w:rsidR="0061224B" w:rsidRPr="00E422C2" w:rsidRDefault="0061224B">
      <w:pPr>
        <w:rPr>
          <w:rFonts w:ascii="Times New Roman" w:hAnsi="Times New Roman" w:cs="Times New Roman"/>
          <w:i/>
          <w:iCs/>
          <w:lang w:val="en-US"/>
        </w:rPr>
      </w:pPr>
      <w:r w:rsidRPr="00F53C94">
        <w:rPr>
          <w:rFonts w:ascii="Times New Roman" w:hAnsi="Times New Roman" w:cs="Times New Roman"/>
          <w:i/>
          <w:iCs/>
          <w:lang w:val="en-US"/>
        </w:rPr>
        <w:t>3.1 TCQ as an auditing language</w:t>
      </w:r>
    </w:p>
    <w:p w14:paraId="6C4C9A3C" w14:textId="5416FB3D" w:rsidR="00E03671" w:rsidRPr="00E422C2" w:rsidRDefault="00E03671">
      <w:pPr>
        <w:rPr>
          <w:rFonts w:ascii="Times New Roman" w:hAnsi="Times New Roman" w:cs="Times New Roman"/>
          <w:lang w:val="en-US"/>
        </w:rPr>
      </w:pPr>
    </w:p>
    <w:p w14:paraId="07796607" w14:textId="63C45F78" w:rsidR="0061224B" w:rsidRPr="00E422C2" w:rsidRDefault="0061224B" w:rsidP="0061224B">
      <w:pPr>
        <w:spacing w:before="240" w:after="240" w:line="480" w:lineRule="auto"/>
        <w:rPr>
          <w:rFonts w:ascii="Times New Roman" w:hAnsi="Times New Roman" w:cs="Times New Roman"/>
          <w:bCs/>
          <w:color w:val="000000" w:themeColor="text1"/>
          <w:lang w:val="en-US"/>
        </w:rPr>
      </w:pPr>
      <w:r w:rsidRPr="00E422C2">
        <w:rPr>
          <w:rFonts w:ascii="Times New Roman" w:hAnsi="Times New Roman" w:cs="Times New Roman"/>
          <w:bCs/>
          <w:color w:val="000000" w:themeColor="text1"/>
          <w:lang w:val="en-US"/>
        </w:rPr>
        <w:t xml:space="preserve">For any firm, it is recommended to periodically audit the experiences they enable through their interactions with customers. TCQ may be used to improve this audit process </w:t>
      </w:r>
      <w:r w:rsidR="006B794F" w:rsidRPr="00E422C2">
        <w:rPr>
          <w:rFonts w:ascii="Times New Roman" w:hAnsi="Times New Roman" w:cs="Times New Roman"/>
          <w:bCs/>
          <w:color w:val="000000" w:themeColor="text1"/>
          <w:lang w:val="en-US"/>
        </w:rPr>
        <w:t>by</w:t>
      </w:r>
      <w:r w:rsidR="004B54F9" w:rsidRPr="00E422C2">
        <w:rPr>
          <w:rFonts w:ascii="Times New Roman" w:hAnsi="Times New Roman" w:cs="Times New Roman"/>
          <w:bCs/>
          <w:color w:val="000000" w:themeColor="text1"/>
          <w:lang w:val="en-US"/>
        </w:rPr>
        <w:t xml:space="preserve"> </w:t>
      </w:r>
      <w:r w:rsidRPr="00E422C2">
        <w:rPr>
          <w:rFonts w:ascii="Times New Roman" w:hAnsi="Times New Roman" w:cs="Times New Roman"/>
          <w:bCs/>
          <w:color w:val="000000" w:themeColor="text1"/>
          <w:lang w:val="en-US"/>
        </w:rPr>
        <w:t xml:space="preserve">providing a common language to discuss the customer experiences’ elementary building blocks. Depending on the </w:t>
      </w:r>
      <w:r w:rsidR="006B794F" w:rsidRPr="00E422C2">
        <w:rPr>
          <w:rFonts w:ascii="Times New Roman" w:hAnsi="Times New Roman" w:cs="Times New Roman"/>
          <w:bCs/>
          <w:color w:val="000000" w:themeColor="text1"/>
          <w:lang w:val="en-US"/>
        </w:rPr>
        <w:t>firm's goals</w:t>
      </w:r>
      <w:r w:rsidRPr="00E422C2">
        <w:rPr>
          <w:rFonts w:ascii="Times New Roman" w:hAnsi="Times New Roman" w:cs="Times New Roman"/>
          <w:bCs/>
          <w:color w:val="000000" w:themeColor="text1"/>
          <w:lang w:val="en-US"/>
        </w:rPr>
        <w:t>, such an audit may happen at a segment (most typical) or individual customer level.</w:t>
      </w:r>
    </w:p>
    <w:p w14:paraId="5055E8F5" w14:textId="53F13CFB" w:rsidR="0061224B" w:rsidRPr="00E422C2" w:rsidRDefault="0061224B" w:rsidP="0061224B">
      <w:pPr>
        <w:spacing w:before="240" w:after="240" w:line="480" w:lineRule="auto"/>
        <w:ind w:firstLine="720"/>
        <w:rPr>
          <w:rFonts w:ascii="Times New Roman" w:hAnsi="Times New Roman" w:cs="Times New Roman"/>
          <w:bCs/>
          <w:color w:val="000000" w:themeColor="text1"/>
          <w:lang w:val="en-US"/>
        </w:rPr>
      </w:pPr>
      <w:r w:rsidRPr="00E422C2">
        <w:rPr>
          <w:rFonts w:ascii="Times New Roman" w:hAnsi="Times New Roman" w:cs="Times New Roman"/>
          <w:bCs/>
          <w:color w:val="000000" w:themeColor="text1"/>
          <w:lang w:val="en-US"/>
        </w:rPr>
        <w:t xml:space="preserve">To conduct a TCQ-informed audit, managers should begin by streamlining the touchpoint overview. This involves </w:t>
      </w:r>
      <w:r w:rsidR="006B794F" w:rsidRPr="00E422C2">
        <w:rPr>
          <w:rFonts w:ascii="Times New Roman" w:hAnsi="Times New Roman" w:cs="Times New Roman"/>
          <w:bCs/>
          <w:color w:val="000000" w:themeColor="text1"/>
          <w:lang w:val="en-US"/>
        </w:rPr>
        <w:t>inventorying</w:t>
      </w:r>
      <w:r w:rsidRPr="00E422C2">
        <w:rPr>
          <w:rFonts w:ascii="Times New Roman" w:hAnsi="Times New Roman" w:cs="Times New Roman"/>
          <w:bCs/>
          <w:color w:val="000000" w:themeColor="text1"/>
          <w:lang w:val="en-US"/>
        </w:rPr>
        <w:t xml:space="preserve"> all </w:t>
      </w:r>
      <w:r w:rsidR="007F4D3F" w:rsidRPr="00E422C2">
        <w:rPr>
          <w:rFonts w:ascii="Times New Roman" w:hAnsi="Times New Roman" w:cs="Times New Roman"/>
          <w:bCs/>
          <w:color w:val="000000" w:themeColor="text1"/>
          <w:lang w:val="en-US"/>
        </w:rPr>
        <w:t xml:space="preserve">touchpoint types (human, digital, physical) across the different stages of the customer journey and </w:t>
      </w:r>
      <w:r w:rsidR="006B794F" w:rsidRPr="00E422C2">
        <w:rPr>
          <w:rFonts w:ascii="Times New Roman" w:hAnsi="Times New Roman" w:cs="Times New Roman"/>
          <w:bCs/>
          <w:color w:val="000000" w:themeColor="text1"/>
          <w:lang w:val="en-US"/>
        </w:rPr>
        <w:t>determining</w:t>
      </w:r>
      <w:r w:rsidR="007F4D3F" w:rsidRPr="00E422C2">
        <w:rPr>
          <w:rFonts w:ascii="Times New Roman" w:hAnsi="Times New Roman" w:cs="Times New Roman"/>
          <w:bCs/>
          <w:color w:val="000000" w:themeColor="text1"/>
          <w:lang w:val="en-US"/>
        </w:rPr>
        <w:t xml:space="preserve"> who is in </w:t>
      </w:r>
      <w:r w:rsidR="007F4D3F" w:rsidRPr="00E422C2">
        <w:rPr>
          <w:rFonts w:ascii="Times New Roman" w:hAnsi="Times New Roman" w:cs="Times New Roman"/>
          <w:bCs/>
          <w:color w:val="000000" w:themeColor="text1"/>
          <w:lang w:val="en-US"/>
        </w:rPr>
        <w:lastRenderedPageBreak/>
        <w:t>control</w:t>
      </w:r>
      <w:r w:rsidRPr="00E422C2">
        <w:rPr>
          <w:rFonts w:ascii="Times New Roman" w:hAnsi="Times New Roman" w:cs="Times New Roman"/>
          <w:bCs/>
          <w:color w:val="000000" w:themeColor="text1"/>
          <w:lang w:val="en-US"/>
        </w:rPr>
        <w:t xml:space="preserve">. Typical tools </w:t>
      </w:r>
      <w:r w:rsidR="006B794F" w:rsidRPr="00E422C2">
        <w:rPr>
          <w:rFonts w:ascii="Times New Roman" w:hAnsi="Times New Roman" w:cs="Times New Roman"/>
          <w:bCs/>
          <w:color w:val="000000" w:themeColor="text1"/>
          <w:lang w:val="en-US"/>
        </w:rPr>
        <w:t>for</w:t>
      </w:r>
      <w:r w:rsidRPr="00E422C2">
        <w:rPr>
          <w:rFonts w:ascii="Times New Roman" w:hAnsi="Times New Roman" w:cs="Times New Roman"/>
          <w:bCs/>
          <w:color w:val="000000" w:themeColor="text1"/>
          <w:lang w:val="en-US"/>
        </w:rPr>
        <w:t xml:space="preserve"> this overview are customer journey mapping (</w:t>
      </w:r>
      <w:r w:rsidR="009057AF" w:rsidRPr="00E422C2">
        <w:rPr>
          <w:rFonts w:ascii="Times New Roman" w:hAnsi="Times New Roman" w:cs="Times New Roman"/>
          <w:bCs/>
          <w:color w:val="000000" w:themeColor="text1"/>
          <w:lang w:val="en-US"/>
        </w:rPr>
        <w:t xml:space="preserve">Rosenbaum, Otalora, Raminez, 2017; </w:t>
      </w:r>
      <w:proofErr w:type="spellStart"/>
      <w:r w:rsidR="009057AF" w:rsidRPr="00E422C2">
        <w:rPr>
          <w:rFonts w:ascii="Times New Roman" w:hAnsi="Times New Roman" w:cs="Times New Roman"/>
          <w:bCs/>
          <w:color w:val="000000" w:themeColor="text1"/>
          <w:lang w:val="en-US"/>
        </w:rPr>
        <w:t>Tueanrat</w:t>
      </w:r>
      <w:proofErr w:type="spellEnd"/>
      <w:r w:rsidR="009057AF" w:rsidRPr="00E422C2">
        <w:rPr>
          <w:rFonts w:ascii="Times New Roman" w:hAnsi="Times New Roman" w:cs="Times New Roman"/>
          <w:bCs/>
          <w:color w:val="000000" w:themeColor="text1"/>
          <w:lang w:val="en-US"/>
        </w:rPr>
        <w:t xml:space="preserve">, </w:t>
      </w:r>
      <w:proofErr w:type="spellStart"/>
      <w:r w:rsidR="009057AF" w:rsidRPr="00E422C2">
        <w:rPr>
          <w:rFonts w:ascii="Times New Roman" w:hAnsi="Times New Roman" w:cs="Times New Roman"/>
          <w:bCs/>
          <w:color w:val="000000" w:themeColor="text1"/>
          <w:lang w:val="en-US"/>
        </w:rPr>
        <w:t>Papagiannidis</w:t>
      </w:r>
      <w:proofErr w:type="spellEnd"/>
      <w:r w:rsidR="009057AF" w:rsidRPr="00E422C2">
        <w:rPr>
          <w:rFonts w:ascii="Times New Roman" w:hAnsi="Times New Roman" w:cs="Times New Roman"/>
          <w:bCs/>
          <w:color w:val="000000" w:themeColor="text1"/>
          <w:lang w:val="en-US"/>
        </w:rPr>
        <w:t xml:space="preserve">, and </w:t>
      </w:r>
      <w:proofErr w:type="spellStart"/>
      <w:r w:rsidR="009057AF" w:rsidRPr="00E422C2">
        <w:rPr>
          <w:rFonts w:ascii="Times New Roman" w:hAnsi="Times New Roman" w:cs="Times New Roman"/>
          <w:bCs/>
          <w:color w:val="000000" w:themeColor="text1"/>
          <w:lang w:val="en-US"/>
        </w:rPr>
        <w:t>Alamanos</w:t>
      </w:r>
      <w:proofErr w:type="spellEnd"/>
      <w:r w:rsidR="009057AF" w:rsidRPr="00E422C2">
        <w:rPr>
          <w:rFonts w:ascii="Times New Roman" w:hAnsi="Times New Roman" w:cs="Times New Roman"/>
          <w:bCs/>
          <w:color w:val="000000" w:themeColor="text1"/>
          <w:lang w:val="en-US"/>
        </w:rPr>
        <w:t>, 2021)</w:t>
      </w:r>
      <w:r w:rsidRPr="00E422C2">
        <w:rPr>
          <w:rFonts w:ascii="Times New Roman" w:hAnsi="Times New Roman" w:cs="Times New Roman"/>
          <w:bCs/>
          <w:color w:val="000000" w:themeColor="text1"/>
          <w:lang w:val="en-US"/>
        </w:rPr>
        <w:t xml:space="preserve"> </w:t>
      </w:r>
      <w:r w:rsidR="009057AF" w:rsidRPr="00E422C2">
        <w:rPr>
          <w:rFonts w:ascii="Times New Roman" w:hAnsi="Times New Roman" w:cs="Times New Roman"/>
          <w:bCs/>
          <w:color w:val="000000" w:themeColor="text1"/>
          <w:lang w:val="en-US"/>
        </w:rPr>
        <w:t xml:space="preserve">– </w:t>
      </w:r>
      <w:proofErr w:type="gramStart"/>
      <w:r w:rsidR="009057AF" w:rsidRPr="00E422C2">
        <w:rPr>
          <w:rFonts w:ascii="Times New Roman" w:hAnsi="Times New Roman" w:cs="Times New Roman"/>
          <w:bCs/>
          <w:color w:val="000000" w:themeColor="text1"/>
          <w:lang w:val="en-US"/>
        </w:rPr>
        <w:t>whether or not</w:t>
      </w:r>
      <w:proofErr w:type="gramEnd"/>
      <w:r w:rsidR="009057AF" w:rsidRPr="00E422C2">
        <w:rPr>
          <w:rFonts w:ascii="Times New Roman" w:hAnsi="Times New Roman" w:cs="Times New Roman"/>
          <w:bCs/>
          <w:color w:val="000000" w:themeColor="text1"/>
          <w:lang w:val="en-US"/>
        </w:rPr>
        <w:t xml:space="preserve"> complemented with </w:t>
      </w:r>
      <w:r w:rsidRPr="00E422C2">
        <w:rPr>
          <w:rFonts w:ascii="Times New Roman" w:hAnsi="Times New Roman" w:cs="Times New Roman"/>
          <w:bCs/>
          <w:color w:val="000000" w:themeColor="text1"/>
          <w:lang w:val="en-US"/>
        </w:rPr>
        <w:t>service blueprinting</w:t>
      </w:r>
      <w:r w:rsidR="009057AF" w:rsidRPr="00E422C2">
        <w:rPr>
          <w:rFonts w:ascii="Times New Roman" w:hAnsi="Times New Roman" w:cs="Times New Roman"/>
          <w:bCs/>
          <w:color w:val="000000" w:themeColor="text1"/>
          <w:lang w:val="en-US"/>
        </w:rPr>
        <w:t xml:space="preserve"> </w:t>
      </w:r>
      <w:r w:rsidR="0027525C" w:rsidRPr="00E422C2">
        <w:rPr>
          <w:rFonts w:ascii="Times New Roman" w:hAnsi="Times New Roman" w:cs="Times New Roman"/>
          <w:bCs/>
          <w:color w:val="000000" w:themeColor="text1"/>
          <w:lang w:val="en-US"/>
        </w:rPr>
        <w:t>(Bitner, Ostrom, and Morgan, 2008; Patrício, Fisk, Falcão e Cunha, and Constantine, 2011).</w:t>
      </w:r>
    </w:p>
    <w:p w14:paraId="72E18A38" w14:textId="719E650E" w:rsidR="0061224B" w:rsidRPr="00E422C2" w:rsidRDefault="0061224B" w:rsidP="0061224B">
      <w:pPr>
        <w:spacing w:before="240" w:after="240" w:line="480" w:lineRule="auto"/>
        <w:ind w:firstLine="720"/>
        <w:rPr>
          <w:rFonts w:ascii="Times New Roman" w:hAnsi="Times New Roman" w:cs="Times New Roman"/>
          <w:bCs/>
          <w:color w:val="000000" w:themeColor="text1"/>
          <w:lang w:val="en-US"/>
        </w:rPr>
      </w:pPr>
      <w:r w:rsidRPr="00E422C2">
        <w:rPr>
          <w:rFonts w:ascii="Times New Roman" w:hAnsi="Times New Roman" w:cs="Times New Roman"/>
          <w:bCs/>
          <w:color w:val="000000" w:themeColor="text1"/>
          <w:lang w:val="en-US"/>
        </w:rPr>
        <w:t xml:space="preserve">The next step involves recognizing what contextual elements are at play. Here, an assessment is needed to determine the key contextual influences across the various touchpoints, the extent to which current touchpoints are context-adaptive, and the means through which the firm already </w:t>
      </w:r>
      <w:r w:rsidR="00E13A57">
        <w:rPr>
          <w:rFonts w:ascii="Times New Roman" w:hAnsi="Times New Roman" w:cs="Times New Roman"/>
          <w:bCs/>
          <w:color w:val="000000" w:themeColor="text1"/>
          <w:lang w:val="en-US"/>
        </w:rPr>
        <w:t xml:space="preserve">does </w:t>
      </w:r>
      <w:r w:rsidRPr="00E422C2">
        <w:rPr>
          <w:rFonts w:ascii="Times New Roman" w:hAnsi="Times New Roman" w:cs="Times New Roman"/>
          <w:bCs/>
          <w:color w:val="000000" w:themeColor="text1"/>
          <w:lang w:val="en-US"/>
        </w:rPr>
        <w:t>or may capture contextual information. Typical tools to enhance a firm’s contextual understanding include customer surveys, in-depth interviewing, web analytics services (i.e., tracking of location, time, device type, browsing history, etc.), and design thinking methodologies like the Five Whys, empathy mapping, and contextual inquiry.</w:t>
      </w:r>
    </w:p>
    <w:p w14:paraId="4749C220" w14:textId="07D3EEC3" w:rsidR="0061224B" w:rsidRPr="00E422C2" w:rsidRDefault="00E13A57" w:rsidP="0061224B">
      <w:pPr>
        <w:spacing w:before="240" w:after="240" w:line="480" w:lineRule="auto"/>
        <w:ind w:firstLine="720"/>
        <w:rPr>
          <w:rFonts w:ascii="Times New Roman" w:hAnsi="Times New Roman" w:cs="Times New Roman"/>
          <w:bCs/>
          <w:color w:val="000000" w:themeColor="text1"/>
          <w:lang w:val="en-US"/>
        </w:rPr>
      </w:pPr>
      <w:r>
        <w:rPr>
          <w:rFonts w:ascii="Times New Roman" w:hAnsi="Times New Roman" w:cs="Times New Roman"/>
          <w:bCs/>
          <w:color w:val="000000" w:themeColor="text1"/>
          <w:lang w:val="en-US"/>
        </w:rPr>
        <w:t>Finally</w:t>
      </w:r>
      <w:r w:rsidR="0061224B" w:rsidRPr="00E422C2">
        <w:rPr>
          <w:rFonts w:ascii="Times New Roman" w:hAnsi="Times New Roman" w:cs="Times New Roman"/>
          <w:bCs/>
          <w:color w:val="000000" w:themeColor="text1"/>
          <w:lang w:val="en-US"/>
        </w:rPr>
        <w:t xml:space="preserve">, the various touchpoints along the customer journey need to be assessed in terms of </w:t>
      </w:r>
      <w:r w:rsidR="00E96435" w:rsidRPr="00E422C2">
        <w:rPr>
          <w:rFonts w:ascii="Times New Roman" w:hAnsi="Times New Roman" w:cs="Times New Roman"/>
          <w:bCs/>
          <w:color w:val="000000" w:themeColor="text1"/>
          <w:lang w:val="en-US"/>
        </w:rPr>
        <w:t xml:space="preserve">their </w:t>
      </w:r>
      <w:r w:rsidR="007F4D3F" w:rsidRPr="00E422C2">
        <w:rPr>
          <w:rFonts w:ascii="Times New Roman" w:hAnsi="Times New Roman" w:cs="Times New Roman"/>
          <w:bCs/>
          <w:color w:val="000000" w:themeColor="text1"/>
          <w:lang w:val="en-US"/>
        </w:rPr>
        <w:t>experience qualities</w:t>
      </w:r>
      <w:r w:rsidR="0061224B" w:rsidRPr="00E422C2">
        <w:rPr>
          <w:rFonts w:ascii="Times New Roman" w:hAnsi="Times New Roman" w:cs="Times New Roman"/>
          <w:bCs/>
          <w:color w:val="000000" w:themeColor="text1"/>
          <w:lang w:val="en-US"/>
        </w:rPr>
        <w:t>.</w:t>
      </w:r>
      <w:r w:rsidR="00E96435" w:rsidRPr="00E422C2">
        <w:rPr>
          <w:rFonts w:ascii="Times New Roman" w:hAnsi="Times New Roman" w:cs="Times New Roman"/>
          <w:bCs/>
          <w:color w:val="000000" w:themeColor="text1"/>
          <w:lang w:val="en-US"/>
        </w:rPr>
        <w:t xml:space="preserve"> Firms</w:t>
      </w:r>
      <w:r w:rsidR="0061224B" w:rsidRPr="00E422C2">
        <w:rPr>
          <w:rFonts w:ascii="Times New Roman" w:hAnsi="Times New Roman" w:cs="Times New Roman"/>
          <w:bCs/>
          <w:color w:val="000000" w:themeColor="text1"/>
          <w:lang w:val="en-US"/>
        </w:rPr>
        <w:t xml:space="preserve"> </w:t>
      </w:r>
      <w:r w:rsidR="007F4D3F" w:rsidRPr="00E422C2">
        <w:rPr>
          <w:rFonts w:ascii="Times New Roman" w:hAnsi="Times New Roman" w:cs="Times New Roman"/>
          <w:bCs/>
          <w:color w:val="000000" w:themeColor="text1"/>
          <w:lang w:val="en-US"/>
        </w:rPr>
        <w:t>may</w:t>
      </w:r>
      <w:r w:rsidR="0061224B" w:rsidRPr="00E422C2">
        <w:rPr>
          <w:rFonts w:ascii="Times New Roman" w:hAnsi="Times New Roman" w:cs="Times New Roman"/>
          <w:bCs/>
          <w:color w:val="000000" w:themeColor="text1"/>
          <w:lang w:val="en-US"/>
        </w:rPr>
        <w:t xml:space="preserve"> use tools like customer surveys and real-time experience tracking to link data about </w:t>
      </w:r>
      <w:r w:rsidR="00E96435" w:rsidRPr="00E422C2">
        <w:rPr>
          <w:rFonts w:ascii="Times New Roman" w:hAnsi="Times New Roman" w:cs="Times New Roman"/>
          <w:bCs/>
          <w:color w:val="000000" w:themeColor="text1"/>
          <w:lang w:val="en-US"/>
        </w:rPr>
        <w:t>customer experience</w:t>
      </w:r>
      <w:r w:rsidR="0061224B" w:rsidRPr="00E422C2">
        <w:rPr>
          <w:rFonts w:ascii="Times New Roman" w:hAnsi="Times New Roman" w:cs="Times New Roman"/>
          <w:bCs/>
          <w:color w:val="000000" w:themeColor="text1"/>
          <w:lang w:val="en-US"/>
        </w:rPr>
        <w:t xml:space="preserve"> qualities to data associated with </w:t>
      </w:r>
      <w:r w:rsidR="007F4D3F" w:rsidRPr="00E422C2">
        <w:rPr>
          <w:rFonts w:ascii="Times New Roman" w:hAnsi="Times New Roman" w:cs="Times New Roman"/>
          <w:bCs/>
          <w:color w:val="000000" w:themeColor="text1"/>
          <w:lang w:val="en-US"/>
        </w:rPr>
        <w:t>customers’</w:t>
      </w:r>
      <w:r w:rsidR="0061224B" w:rsidRPr="00E422C2">
        <w:rPr>
          <w:rFonts w:ascii="Times New Roman" w:hAnsi="Times New Roman" w:cs="Times New Roman"/>
          <w:bCs/>
          <w:color w:val="000000" w:themeColor="text1"/>
          <w:lang w:val="en-US"/>
        </w:rPr>
        <w:t xml:space="preserve"> evaluative judgments, such as customer satisfaction and NPS scores. This will enable managers to assess the relative importance of </w:t>
      </w:r>
      <w:r w:rsidR="00E96435" w:rsidRPr="00E422C2">
        <w:rPr>
          <w:rFonts w:ascii="Times New Roman" w:hAnsi="Times New Roman" w:cs="Times New Roman"/>
          <w:bCs/>
          <w:color w:val="000000" w:themeColor="text1"/>
          <w:lang w:val="en-US"/>
        </w:rPr>
        <w:t>customer experience</w:t>
      </w:r>
      <w:r w:rsidR="0061224B" w:rsidRPr="00E422C2">
        <w:rPr>
          <w:rFonts w:ascii="Times New Roman" w:hAnsi="Times New Roman" w:cs="Times New Roman"/>
          <w:bCs/>
          <w:color w:val="000000" w:themeColor="text1"/>
          <w:lang w:val="en-US"/>
        </w:rPr>
        <w:t xml:space="preserve"> qualities and the potential for improvement across touchpoints.</w:t>
      </w:r>
    </w:p>
    <w:p w14:paraId="005F4B5B" w14:textId="202F417B" w:rsidR="0061224B" w:rsidRDefault="0061224B" w:rsidP="007F4D3F">
      <w:pPr>
        <w:spacing w:before="240" w:after="240" w:line="480" w:lineRule="auto"/>
        <w:ind w:firstLine="720"/>
        <w:rPr>
          <w:rFonts w:ascii="Times New Roman" w:hAnsi="Times New Roman" w:cs="Times New Roman"/>
          <w:bCs/>
          <w:color w:val="000000" w:themeColor="text1"/>
          <w:lang w:val="en-US"/>
        </w:rPr>
      </w:pPr>
      <w:r w:rsidRPr="00E422C2">
        <w:rPr>
          <w:rFonts w:ascii="Times New Roman" w:hAnsi="Times New Roman" w:cs="Times New Roman"/>
          <w:bCs/>
          <w:color w:val="000000" w:themeColor="text1"/>
          <w:lang w:val="en-US"/>
        </w:rPr>
        <w:t xml:space="preserve">The audit will likely reveal strengths, weaknesses, opportunities, and threats </w:t>
      </w:r>
      <w:r w:rsidR="006B794F" w:rsidRPr="00E422C2">
        <w:rPr>
          <w:rFonts w:ascii="Times New Roman" w:hAnsi="Times New Roman" w:cs="Times New Roman"/>
          <w:bCs/>
          <w:color w:val="000000" w:themeColor="text1"/>
          <w:lang w:val="en-US"/>
        </w:rPr>
        <w:t>in the firm's current customer experience</w:t>
      </w:r>
      <w:r w:rsidRPr="00E422C2">
        <w:rPr>
          <w:rFonts w:ascii="Times New Roman" w:hAnsi="Times New Roman" w:cs="Times New Roman"/>
          <w:bCs/>
          <w:color w:val="000000" w:themeColor="text1"/>
          <w:lang w:val="en-US"/>
        </w:rPr>
        <w:t xml:space="preserve">. The value of the TCQ approach is that it provides a sufficient level of detail and specificity to </w:t>
      </w:r>
      <w:r w:rsidR="007F4D3F" w:rsidRPr="00E422C2">
        <w:rPr>
          <w:rFonts w:ascii="Times New Roman" w:hAnsi="Times New Roman" w:cs="Times New Roman"/>
          <w:bCs/>
          <w:color w:val="000000" w:themeColor="text1"/>
          <w:lang w:val="en-US"/>
        </w:rPr>
        <w:t>allow</w:t>
      </w:r>
      <w:r w:rsidRPr="00E422C2">
        <w:rPr>
          <w:rFonts w:ascii="Times New Roman" w:hAnsi="Times New Roman" w:cs="Times New Roman"/>
          <w:bCs/>
          <w:color w:val="000000" w:themeColor="text1"/>
          <w:lang w:val="en-US"/>
        </w:rPr>
        <w:t xml:space="preserve"> managers to quickly identify the specific touchpoints that require improvement and </w:t>
      </w:r>
      <w:r w:rsidR="007F4D3F" w:rsidRPr="00E422C2">
        <w:rPr>
          <w:rFonts w:ascii="Times New Roman" w:hAnsi="Times New Roman" w:cs="Times New Roman"/>
          <w:bCs/>
          <w:color w:val="000000" w:themeColor="text1"/>
          <w:lang w:val="en-US"/>
        </w:rPr>
        <w:t>what</w:t>
      </w:r>
      <w:r w:rsidRPr="00E422C2">
        <w:rPr>
          <w:rFonts w:ascii="Times New Roman" w:hAnsi="Times New Roman" w:cs="Times New Roman"/>
          <w:bCs/>
          <w:color w:val="000000" w:themeColor="text1"/>
          <w:lang w:val="en-US"/>
        </w:rPr>
        <w:t xml:space="preserve"> needs to be addressed.</w:t>
      </w:r>
      <w:r w:rsidR="007F4D3F" w:rsidRPr="00E422C2">
        <w:rPr>
          <w:rFonts w:ascii="Times New Roman" w:hAnsi="Times New Roman" w:cs="Times New Roman"/>
          <w:bCs/>
          <w:color w:val="000000" w:themeColor="text1"/>
          <w:lang w:val="en-US"/>
        </w:rPr>
        <w:t xml:space="preserve"> </w:t>
      </w:r>
      <w:r w:rsidR="00E96435" w:rsidRPr="00E422C2">
        <w:rPr>
          <w:rFonts w:ascii="Times New Roman" w:hAnsi="Times New Roman" w:cs="Times New Roman"/>
          <w:bCs/>
          <w:color w:val="000000" w:themeColor="text1"/>
          <w:lang w:val="en-US"/>
        </w:rPr>
        <w:t>When</w:t>
      </w:r>
      <w:r w:rsidRPr="00E422C2">
        <w:rPr>
          <w:rFonts w:ascii="Times New Roman" w:hAnsi="Times New Roman" w:cs="Times New Roman"/>
          <w:bCs/>
          <w:color w:val="000000" w:themeColor="text1"/>
          <w:lang w:val="en-US"/>
        </w:rPr>
        <w:t xml:space="preserve"> a customer pain point </w:t>
      </w:r>
      <w:r w:rsidR="00E96435" w:rsidRPr="00E422C2">
        <w:rPr>
          <w:rFonts w:ascii="Times New Roman" w:hAnsi="Times New Roman" w:cs="Times New Roman"/>
          <w:bCs/>
          <w:color w:val="000000" w:themeColor="text1"/>
          <w:lang w:val="en-US"/>
        </w:rPr>
        <w:t>is</w:t>
      </w:r>
      <w:r w:rsidRPr="00E422C2">
        <w:rPr>
          <w:rFonts w:ascii="Times New Roman" w:hAnsi="Times New Roman" w:cs="Times New Roman"/>
          <w:bCs/>
          <w:color w:val="000000" w:themeColor="text1"/>
          <w:lang w:val="en-US"/>
        </w:rPr>
        <w:t xml:space="preserve"> identified at a specific touchpoint</w:t>
      </w:r>
      <w:r w:rsidR="00E96435" w:rsidRPr="00E422C2">
        <w:rPr>
          <w:rFonts w:ascii="Times New Roman" w:hAnsi="Times New Roman" w:cs="Times New Roman"/>
          <w:bCs/>
          <w:color w:val="000000" w:themeColor="text1"/>
          <w:lang w:val="en-US"/>
        </w:rPr>
        <w:t xml:space="preserve">, </w:t>
      </w:r>
      <w:r w:rsidRPr="00E422C2">
        <w:rPr>
          <w:rFonts w:ascii="Times New Roman" w:hAnsi="Times New Roman" w:cs="Times New Roman"/>
          <w:bCs/>
          <w:color w:val="000000" w:themeColor="text1"/>
          <w:lang w:val="en-US"/>
        </w:rPr>
        <w:t>operational change</w:t>
      </w:r>
      <w:r w:rsidR="00E96435" w:rsidRPr="00E422C2">
        <w:rPr>
          <w:rFonts w:ascii="Times New Roman" w:hAnsi="Times New Roman" w:cs="Times New Roman"/>
          <w:bCs/>
          <w:color w:val="000000" w:themeColor="text1"/>
          <w:lang w:val="en-US"/>
        </w:rPr>
        <w:t xml:space="preserve">s may be implemented to ratify </w:t>
      </w:r>
      <w:r w:rsidR="00E96435" w:rsidRPr="00F53C94">
        <w:rPr>
          <w:rFonts w:ascii="Times New Roman" w:hAnsi="Times New Roman" w:cs="Times New Roman"/>
          <w:bCs/>
          <w:color w:val="000000" w:themeColor="text1"/>
          <w:lang w:val="en-US"/>
        </w:rPr>
        <w:lastRenderedPageBreak/>
        <w:t>the problem</w:t>
      </w:r>
      <w:r w:rsidRPr="00F53C94">
        <w:rPr>
          <w:rFonts w:ascii="Times New Roman" w:hAnsi="Times New Roman" w:cs="Times New Roman"/>
          <w:bCs/>
          <w:color w:val="000000" w:themeColor="text1"/>
          <w:lang w:val="en-US"/>
        </w:rPr>
        <w:t xml:space="preserve">. </w:t>
      </w:r>
      <w:r w:rsidR="005D7B9D" w:rsidRPr="00F53C94">
        <w:rPr>
          <w:rFonts w:ascii="Times New Roman" w:hAnsi="Times New Roman" w:cs="Times New Roman"/>
          <w:bCs/>
          <w:color w:val="000000" w:themeColor="text1"/>
          <w:lang w:val="en-US"/>
        </w:rPr>
        <w:t xml:space="preserve">See </w:t>
      </w:r>
      <w:r w:rsidR="005D7B9D" w:rsidRPr="00F53C94">
        <w:rPr>
          <w:rFonts w:ascii="Times New Roman" w:hAnsi="Times New Roman" w:cs="Times New Roman"/>
          <w:b/>
          <w:color w:val="000000" w:themeColor="text1"/>
          <w:lang w:val="en-US"/>
        </w:rPr>
        <w:t>Exhibit 1</w:t>
      </w:r>
      <w:r w:rsidR="005D7B9D" w:rsidRPr="00F53C94">
        <w:rPr>
          <w:rFonts w:ascii="Times New Roman" w:hAnsi="Times New Roman" w:cs="Times New Roman"/>
          <w:bCs/>
          <w:color w:val="000000" w:themeColor="text1"/>
          <w:lang w:val="en-US"/>
        </w:rPr>
        <w:t xml:space="preserve"> for an example application of a TCQ-driven audit</w:t>
      </w:r>
      <w:r w:rsidR="00526E07" w:rsidRPr="00F53C94">
        <w:rPr>
          <w:rFonts w:ascii="Times New Roman" w:hAnsi="Times New Roman" w:cs="Times New Roman"/>
          <w:bCs/>
          <w:color w:val="000000" w:themeColor="text1"/>
          <w:lang w:val="en-US"/>
        </w:rPr>
        <w:t xml:space="preserve"> – based on an anonymized client of Zion &amp; Zion</w:t>
      </w:r>
      <w:r w:rsidR="005D7B9D" w:rsidRPr="00F53C94">
        <w:rPr>
          <w:rFonts w:ascii="Times New Roman" w:hAnsi="Times New Roman" w:cs="Times New Roman"/>
          <w:bCs/>
          <w:color w:val="000000" w:themeColor="text1"/>
          <w:lang w:val="en-US"/>
        </w:rPr>
        <w:t>.</w:t>
      </w:r>
    </w:p>
    <w:p w14:paraId="221949F2" w14:textId="2D43E12F" w:rsidR="005D7B9D" w:rsidRPr="00E422C2" w:rsidRDefault="005D7B9D" w:rsidP="006B3295">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
          <w:color w:val="000000" w:themeColor="text1"/>
          <w:lang w:val="en-US"/>
        </w:rPr>
      </w:pPr>
      <w:r w:rsidRPr="00E422C2">
        <w:rPr>
          <w:rFonts w:ascii="Times New Roman" w:hAnsi="Times New Roman" w:cs="Times New Roman"/>
          <w:b/>
          <w:color w:val="000000" w:themeColor="text1"/>
          <w:lang w:val="en-US"/>
        </w:rPr>
        <w:t>Exhibit 1</w:t>
      </w:r>
      <w:r w:rsidR="00EE095A" w:rsidRPr="00E422C2">
        <w:rPr>
          <w:rFonts w:ascii="Times New Roman" w:hAnsi="Times New Roman" w:cs="Times New Roman"/>
          <w:b/>
          <w:color w:val="000000" w:themeColor="text1"/>
          <w:lang w:val="en-US"/>
        </w:rPr>
        <w:t>: Example TCQ Audit</w:t>
      </w:r>
    </w:p>
    <w:p w14:paraId="044B4FDC" w14:textId="4B1F3914" w:rsidR="000B2257" w:rsidRPr="00E422C2" w:rsidRDefault="006B3295" w:rsidP="006B3295">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Cs/>
          <w:color w:val="000000" w:themeColor="text1"/>
          <w:lang w:val="en-US"/>
        </w:rPr>
      </w:pPr>
      <w:r w:rsidRPr="00E422C2">
        <w:rPr>
          <w:rFonts w:ascii="Times New Roman" w:hAnsi="Times New Roman" w:cs="Times New Roman"/>
          <w:bCs/>
          <w:color w:val="000000" w:themeColor="text1"/>
          <w:lang w:val="en-US"/>
        </w:rPr>
        <w:t xml:space="preserve">Imagine a Do-It-Yourself (DIY) chain serving customers with products to paint their house walls. Given the infrequent nature of this activity, the segment of </w:t>
      </w:r>
      <w:r w:rsidR="006B794F" w:rsidRPr="00E422C2">
        <w:rPr>
          <w:rFonts w:ascii="Times New Roman" w:hAnsi="Times New Roman" w:cs="Times New Roman"/>
          <w:bCs/>
          <w:color w:val="000000" w:themeColor="text1"/>
          <w:lang w:val="en-US"/>
        </w:rPr>
        <w:t>inexperienced</w:t>
      </w:r>
      <w:r w:rsidRPr="00E422C2">
        <w:rPr>
          <w:rFonts w:ascii="Times New Roman" w:hAnsi="Times New Roman" w:cs="Times New Roman"/>
          <w:bCs/>
          <w:color w:val="000000" w:themeColor="text1"/>
          <w:lang w:val="en-US"/>
        </w:rPr>
        <w:t xml:space="preserve"> customers (i.e., beginners) is </w:t>
      </w:r>
      <w:r w:rsidR="00E13A57">
        <w:rPr>
          <w:rFonts w:ascii="Times New Roman" w:hAnsi="Times New Roman" w:cs="Times New Roman"/>
          <w:bCs/>
          <w:color w:val="000000" w:themeColor="text1"/>
          <w:lang w:val="en-US"/>
        </w:rPr>
        <w:t>important</w:t>
      </w:r>
      <w:r w:rsidRPr="00E422C2">
        <w:rPr>
          <w:rFonts w:ascii="Times New Roman" w:hAnsi="Times New Roman" w:cs="Times New Roman"/>
          <w:bCs/>
          <w:color w:val="000000" w:themeColor="text1"/>
          <w:lang w:val="en-US"/>
        </w:rPr>
        <w:t>. As such, a TCQ audit for this segment</w:t>
      </w:r>
      <w:r w:rsidR="00E96435" w:rsidRPr="00E422C2">
        <w:rPr>
          <w:rFonts w:ascii="Times New Roman" w:hAnsi="Times New Roman" w:cs="Times New Roman"/>
          <w:bCs/>
          <w:color w:val="000000" w:themeColor="text1"/>
          <w:lang w:val="en-US"/>
        </w:rPr>
        <w:t xml:space="preserve"> is</w:t>
      </w:r>
      <w:r w:rsidRPr="00E422C2">
        <w:rPr>
          <w:rFonts w:ascii="Times New Roman" w:hAnsi="Times New Roman" w:cs="Times New Roman"/>
          <w:bCs/>
          <w:color w:val="000000" w:themeColor="text1"/>
          <w:lang w:val="en-US"/>
        </w:rPr>
        <w:t xml:space="preserve"> performed. Following the above steps, the following TCQ-enhanced customer journey mapping appears:</w:t>
      </w:r>
    </w:p>
    <w:p w14:paraId="694570CC" w14:textId="3DF131DA" w:rsidR="006B3295" w:rsidRPr="00E422C2" w:rsidRDefault="000B2257" w:rsidP="006B3295">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Cs/>
          <w:color w:val="000000" w:themeColor="text1"/>
          <w:lang w:val="en-US"/>
        </w:rPr>
      </w:pPr>
      <w:r w:rsidRPr="00E422C2">
        <w:rPr>
          <w:rFonts w:ascii="Times New Roman" w:hAnsi="Times New Roman" w:cs="Times New Roman"/>
          <w:bCs/>
          <w:noProof/>
          <w:color w:val="000000" w:themeColor="text1"/>
          <w:lang w:val="en-US"/>
        </w:rPr>
        <w:drawing>
          <wp:inline distT="0" distB="0" distL="0" distR="0" wp14:anchorId="1FD6ECD1" wp14:editId="150A93A8">
            <wp:extent cx="5766800" cy="4325420"/>
            <wp:effectExtent l="0" t="0" r="0" b="571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92879" cy="4344981"/>
                    </a:xfrm>
                    <a:prstGeom prst="rect">
                      <a:avLst/>
                    </a:prstGeom>
                  </pic:spPr>
                </pic:pic>
              </a:graphicData>
            </a:graphic>
          </wp:inline>
        </w:drawing>
      </w:r>
    </w:p>
    <w:p w14:paraId="3D5F3791" w14:textId="4E14B997" w:rsidR="000B2257" w:rsidRPr="00E422C2" w:rsidRDefault="00D72AA3" w:rsidP="000B2257">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Cs/>
          <w:color w:val="000000" w:themeColor="text1"/>
          <w:lang w:val="en-US"/>
        </w:rPr>
      </w:pPr>
      <w:r w:rsidRPr="00E422C2">
        <w:rPr>
          <w:rFonts w:ascii="Times New Roman" w:hAnsi="Times New Roman" w:cs="Times New Roman"/>
          <w:bCs/>
          <w:color w:val="000000" w:themeColor="text1"/>
          <w:lang w:val="en-US"/>
        </w:rPr>
        <w:t>Note how the organization of the audit quickly and easily allows management to identify what is working or not working for all aspects of the customer experience. Specifically, we see that t</w:t>
      </w:r>
      <w:r w:rsidR="000B2257" w:rsidRPr="00E422C2">
        <w:rPr>
          <w:rFonts w:ascii="Times New Roman" w:hAnsi="Times New Roman" w:cs="Times New Roman"/>
          <w:bCs/>
          <w:color w:val="000000" w:themeColor="text1"/>
          <w:lang w:val="en-US"/>
        </w:rPr>
        <w:t>he ‘</w:t>
      </w:r>
      <w:r w:rsidR="006B794F" w:rsidRPr="00E422C2">
        <w:rPr>
          <w:rFonts w:ascii="Times New Roman" w:hAnsi="Times New Roman" w:cs="Times New Roman"/>
          <w:bCs/>
          <w:color w:val="000000" w:themeColor="text1"/>
          <w:lang w:val="en-US"/>
        </w:rPr>
        <w:t>check-out</w:t>
      </w:r>
      <w:r w:rsidR="000B2257" w:rsidRPr="00E422C2">
        <w:rPr>
          <w:rFonts w:ascii="Times New Roman" w:hAnsi="Times New Roman" w:cs="Times New Roman"/>
          <w:bCs/>
          <w:color w:val="000000" w:themeColor="text1"/>
          <w:lang w:val="en-US"/>
        </w:rPr>
        <w:t xml:space="preserve"> and payment’ touchpoint comes out as negatively evaluated (</w:t>
      </w:r>
      <w:r w:rsidR="000B2257" w:rsidRPr="00E422C2">
        <w:rPr>
          <w:rFonts w:ascii="Times New Roman" w:hAnsi="Times New Roman" w:cs="Times New Roman"/>
          <w:bCs/>
          <w:color w:val="000000" w:themeColor="text1"/>
          <w:lang w:val="en-US"/>
        </w:rPr>
        <w:sym w:font="Wingdings" w:char="F04C"/>
      </w:r>
      <w:r w:rsidR="000B2257" w:rsidRPr="00E422C2">
        <w:rPr>
          <w:rFonts w:ascii="Times New Roman" w:hAnsi="Times New Roman" w:cs="Times New Roman"/>
          <w:bCs/>
          <w:color w:val="000000" w:themeColor="text1"/>
          <w:lang w:val="en-US"/>
        </w:rPr>
        <w:t xml:space="preserve">). </w:t>
      </w:r>
    </w:p>
    <w:p w14:paraId="23884275" w14:textId="0C20A5BC" w:rsidR="000B2257" w:rsidRPr="00E422C2" w:rsidRDefault="00526E07" w:rsidP="000B2257">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Cs/>
          <w:color w:val="000000" w:themeColor="text1"/>
          <w:lang w:val="en-US"/>
        </w:rPr>
      </w:pPr>
      <w:r w:rsidRPr="00E422C2">
        <w:rPr>
          <w:rFonts w:ascii="Times New Roman" w:hAnsi="Times New Roman" w:cs="Times New Roman"/>
          <w:bCs/>
          <w:noProof/>
          <w:color w:val="000000" w:themeColor="text1"/>
          <w:lang w:val="en-US"/>
        </w:rPr>
        <w:lastRenderedPageBreak/>
        <w:drawing>
          <wp:anchor distT="0" distB="0" distL="114300" distR="114300" simplePos="0" relativeHeight="251660288" behindDoc="0" locked="0" layoutInCell="1" allowOverlap="1" wp14:anchorId="4158A4D0" wp14:editId="08F897EA">
            <wp:simplePos x="0" y="0"/>
            <wp:positionH relativeFrom="column">
              <wp:posOffset>2892055</wp:posOffset>
            </wp:positionH>
            <wp:positionV relativeFrom="paragraph">
              <wp:posOffset>290623</wp:posOffset>
            </wp:positionV>
            <wp:extent cx="2297215" cy="1545265"/>
            <wp:effectExtent l="0" t="0" r="1905" b="444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6">
                      <a:extLst>
                        <a:ext uri="{28A0092B-C50C-407E-A947-70E740481C1C}">
                          <a14:useLocalDpi xmlns:a14="http://schemas.microsoft.com/office/drawing/2010/main" val="0"/>
                        </a:ext>
                      </a:extLst>
                    </a:blip>
                    <a:srcRect l="3927" t="5891" r="54838" b="57132"/>
                    <a:stretch/>
                  </pic:blipFill>
                  <pic:spPr bwMode="auto">
                    <a:xfrm>
                      <a:off x="0" y="0"/>
                      <a:ext cx="2338968" cy="1573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22C2">
        <w:rPr>
          <w:rFonts w:ascii="Times New Roman" w:hAnsi="Times New Roman" w:cs="Times New Roman"/>
          <w:bCs/>
          <w:noProof/>
          <w:color w:val="000000" w:themeColor="text1"/>
          <w:lang w:val="en-US"/>
        </w:rPr>
        <w:drawing>
          <wp:anchor distT="0" distB="0" distL="114300" distR="114300" simplePos="0" relativeHeight="251661312" behindDoc="0" locked="0" layoutInCell="1" allowOverlap="1" wp14:anchorId="7A85A56B" wp14:editId="02B5A2F9">
            <wp:simplePos x="0" y="0"/>
            <wp:positionH relativeFrom="margin">
              <wp:posOffset>42530</wp:posOffset>
            </wp:positionH>
            <wp:positionV relativeFrom="paragraph">
              <wp:posOffset>286105</wp:posOffset>
            </wp:positionV>
            <wp:extent cx="2326640" cy="1201420"/>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7">
                      <a:extLst>
                        <a:ext uri="{28A0092B-C50C-407E-A947-70E740481C1C}">
                          <a14:useLocalDpi xmlns:a14="http://schemas.microsoft.com/office/drawing/2010/main" val="0"/>
                        </a:ext>
                      </a:extLst>
                    </a:blip>
                    <a:srcRect l="1227" t="6844" r="58163" b="65194"/>
                    <a:stretch/>
                  </pic:blipFill>
                  <pic:spPr bwMode="auto">
                    <a:xfrm>
                      <a:off x="0" y="0"/>
                      <a:ext cx="2326640"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19949" w14:textId="2C39FAC3" w:rsidR="000B2257" w:rsidRDefault="000B2257" w:rsidP="000B2257">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Cs/>
          <w:color w:val="000000" w:themeColor="text1"/>
          <w:lang w:val="en-US"/>
        </w:rPr>
      </w:pPr>
    </w:p>
    <w:p w14:paraId="11C7D609" w14:textId="77777777" w:rsidR="00526E07" w:rsidRDefault="00526E07" w:rsidP="000B2257">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Cs/>
          <w:color w:val="000000" w:themeColor="text1"/>
          <w:lang w:val="en-US"/>
        </w:rPr>
      </w:pPr>
    </w:p>
    <w:p w14:paraId="3046B829" w14:textId="77777777" w:rsidR="00526E07" w:rsidRPr="00E422C2" w:rsidRDefault="00526E07" w:rsidP="000B2257">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Cs/>
          <w:color w:val="000000" w:themeColor="text1"/>
          <w:lang w:val="en-US"/>
        </w:rPr>
      </w:pPr>
    </w:p>
    <w:p w14:paraId="7B9E0F7A" w14:textId="79C4C389" w:rsidR="00E422C2" w:rsidRPr="00E422C2" w:rsidRDefault="000B2257" w:rsidP="000B2257">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Cs/>
          <w:color w:val="000000" w:themeColor="text1"/>
          <w:lang w:val="en-US"/>
        </w:rPr>
      </w:pPr>
      <w:r w:rsidRPr="00E422C2">
        <w:rPr>
          <w:rFonts w:ascii="Times New Roman" w:hAnsi="Times New Roman" w:cs="Times New Roman"/>
          <w:bCs/>
          <w:color w:val="000000" w:themeColor="text1"/>
          <w:lang w:val="en-US"/>
        </w:rPr>
        <w:t xml:space="preserve">Looking closer at the realized qualities in the purchase phase, both valence (negative) and </w:t>
      </w:r>
      <w:proofErr w:type="spellStart"/>
      <w:r w:rsidRPr="00E422C2">
        <w:rPr>
          <w:rFonts w:ascii="Times New Roman" w:hAnsi="Times New Roman" w:cs="Times New Roman"/>
          <w:bCs/>
          <w:color w:val="000000" w:themeColor="text1"/>
          <w:lang w:val="en-US"/>
        </w:rPr>
        <w:t>timeflow</w:t>
      </w:r>
      <w:proofErr w:type="spellEnd"/>
      <w:r w:rsidRPr="00E422C2">
        <w:rPr>
          <w:rFonts w:ascii="Times New Roman" w:hAnsi="Times New Roman" w:cs="Times New Roman"/>
          <w:bCs/>
          <w:color w:val="000000" w:themeColor="text1"/>
          <w:lang w:val="en-US"/>
        </w:rPr>
        <w:t xml:space="preserve"> (procedure that is perceived to take a long time) are different from what the DIY retailer is aiming for (i.e., neutral/positive and short/efficient). As a result, managerial action is needed to work on these two experience qualities of the </w:t>
      </w:r>
      <w:r w:rsidR="00D72AA3" w:rsidRPr="00E422C2">
        <w:rPr>
          <w:rFonts w:ascii="Times New Roman" w:hAnsi="Times New Roman" w:cs="Times New Roman"/>
          <w:bCs/>
          <w:color w:val="000000" w:themeColor="text1"/>
          <w:lang w:val="en-US"/>
        </w:rPr>
        <w:t>‘</w:t>
      </w:r>
      <w:r w:rsidR="006B794F" w:rsidRPr="00E422C2">
        <w:rPr>
          <w:rFonts w:ascii="Times New Roman" w:hAnsi="Times New Roman" w:cs="Times New Roman"/>
          <w:bCs/>
          <w:color w:val="000000" w:themeColor="text1"/>
          <w:lang w:val="en-US"/>
        </w:rPr>
        <w:t>check-out</w:t>
      </w:r>
      <w:r w:rsidRPr="00E422C2">
        <w:rPr>
          <w:rFonts w:ascii="Times New Roman" w:hAnsi="Times New Roman" w:cs="Times New Roman"/>
          <w:bCs/>
          <w:color w:val="000000" w:themeColor="text1"/>
          <w:lang w:val="en-US"/>
        </w:rPr>
        <w:t xml:space="preserve"> </w:t>
      </w:r>
      <w:r w:rsidR="00D72AA3" w:rsidRPr="00E422C2">
        <w:rPr>
          <w:rFonts w:ascii="Times New Roman" w:hAnsi="Times New Roman" w:cs="Times New Roman"/>
          <w:bCs/>
          <w:color w:val="000000" w:themeColor="text1"/>
          <w:lang w:val="en-US"/>
        </w:rPr>
        <w:t xml:space="preserve">and payment’ </w:t>
      </w:r>
      <w:r w:rsidRPr="00E422C2">
        <w:rPr>
          <w:rFonts w:ascii="Times New Roman" w:hAnsi="Times New Roman" w:cs="Times New Roman"/>
          <w:bCs/>
          <w:color w:val="000000" w:themeColor="text1"/>
          <w:lang w:val="en-US"/>
        </w:rPr>
        <w:t>touchpoint.</w:t>
      </w:r>
    </w:p>
    <w:p w14:paraId="12F3E70B" w14:textId="77777777" w:rsidR="00E422C2" w:rsidRDefault="00E422C2" w:rsidP="00E422C2">
      <w:pPr>
        <w:pStyle w:val="ListParagraph"/>
        <w:ind w:left="360"/>
        <w:rPr>
          <w:rFonts w:ascii="Times New Roman" w:hAnsi="Times New Roman" w:cs="Times New Roman"/>
          <w:i/>
          <w:iCs/>
          <w:lang w:val="en-US"/>
        </w:rPr>
      </w:pPr>
    </w:p>
    <w:p w14:paraId="20F644D0" w14:textId="37DA2C03" w:rsidR="009D1D4B" w:rsidRPr="00E422C2" w:rsidRDefault="00E03671" w:rsidP="005D7B9D">
      <w:pPr>
        <w:pStyle w:val="ListParagraph"/>
        <w:numPr>
          <w:ilvl w:val="1"/>
          <w:numId w:val="11"/>
        </w:numPr>
        <w:rPr>
          <w:rFonts w:ascii="Times New Roman" w:hAnsi="Times New Roman" w:cs="Times New Roman"/>
          <w:i/>
          <w:iCs/>
          <w:lang w:val="en-US"/>
        </w:rPr>
      </w:pPr>
      <w:r w:rsidRPr="00E422C2">
        <w:rPr>
          <w:rFonts w:ascii="Times New Roman" w:hAnsi="Times New Roman" w:cs="Times New Roman"/>
          <w:i/>
          <w:iCs/>
          <w:lang w:val="en-US"/>
        </w:rPr>
        <w:t>TCQ as an Innovation Language</w:t>
      </w:r>
    </w:p>
    <w:p w14:paraId="19E8B285" w14:textId="0D4C3C5F" w:rsidR="005D7B9D" w:rsidRPr="00E422C2" w:rsidRDefault="005D7B9D">
      <w:pPr>
        <w:rPr>
          <w:rFonts w:ascii="Times New Roman" w:hAnsi="Times New Roman" w:cs="Times New Roman"/>
          <w:i/>
          <w:iCs/>
          <w:lang w:val="en-US"/>
        </w:rPr>
      </w:pPr>
    </w:p>
    <w:p w14:paraId="6B5AB0F5" w14:textId="7DACEB6A" w:rsidR="009D1D4B" w:rsidRPr="00E422C2" w:rsidRDefault="005D7B9D" w:rsidP="005D7B9D">
      <w:pPr>
        <w:spacing w:line="480" w:lineRule="auto"/>
        <w:rPr>
          <w:rFonts w:ascii="Times New Roman" w:eastAsia="Times New Roman" w:hAnsi="Times New Roman" w:cs="Times New Roman"/>
          <w:color w:val="111111"/>
          <w:lang w:val="en-US" w:eastAsia="en-GB"/>
        </w:rPr>
      </w:pPr>
      <w:r w:rsidRPr="00E422C2">
        <w:rPr>
          <w:rFonts w:ascii="Times New Roman" w:hAnsi="Times New Roman" w:cs="Times New Roman"/>
          <w:lang w:val="en-US"/>
        </w:rPr>
        <w:t xml:space="preserve">TCQ further has the potential to enhance customer experience design through innovating or even developing new touchpoints and journeys. By </w:t>
      </w:r>
      <w:r w:rsidR="006B794F" w:rsidRPr="00E422C2">
        <w:rPr>
          <w:rFonts w:ascii="Times New Roman" w:hAnsi="Times New Roman" w:cs="Times New Roman"/>
          <w:lang w:val="en-US"/>
        </w:rPr>
        <w:t>considering</w:t>
      </w:r>
      <w:r w:rsidRPr="00E422C2">
        <w:rPr>
          <w:rFonts w:ascii="Times New Roman" w:hAnsi="Times New Roman" w:cs="Times New Roman"/>
          <w:lang w:val="en-US"/>
        </w:rPr>
        <w:t xml:space="preserve"> various combinations of TCQ components, firms may </w:t>
      </w:r>
      <w:r w:rsidR="006B794F" w:rsidRPr="00E422C2">
        <w:rPr>
          <w:rFonts w:ascii="Times New Roman" w:hAnsi="Times New Roman" w:cs="Times New Roman"/>
          <w:lang w:val="en-US"/>
        </w:rPr>
        <w:t>generate</w:t>
      </w:r>
      <w:r w:rsidRPr="00E422C2">
        <w:rPr>
          <w:rFonts w:ascii="Times New Roman" w:hAnsi="Times New Roman" w:cs="Times New Roman"/>
          <w:lang w:val="en-US"/>
        </w:rPr>
        <w:t xml:space="preserve"> new ideas to innovate their offering and interactions with customers. </w:t>
      </w:r>
      <w:r w:rsidR="00E96435" w:rsidRPr="00E422C2">
        <w:rPr>
          <w:rFonts w:ascii="Times New Roman" w:hAnsi="Times New Roman" w:cs="Times New Roman"/>
          <w:lang w:val="en-US"/>
        </w:rPr>
        <w:t>This would include answering questions like</w:t>
      </w:r>
      <w:r w:rsidRPr="00E422C2">
        <w:rPr>
          <w:rFonts w:ascii="Times New Roman" w:hAnsi="Times New Roman" w:cs="Times New Roman"/>
          <w:lang w:val="en-US"/>
        </w:rPr>
        <w:t xml:space="preserve">: </w:t>
      </w:r>
      <w:r w:rsidR="009D1D4B" w:rsidRPr="00E422C2">
        <w:rPr>
          <w:rFonts w:ascii="Times New Roman" w:hAnsi="Times New Roman" w:cs="Times New Roman"/>
          <w:i/>
          <w:iCs/>
          <w:lang w:val="en-US"/>
        </w:rPr>
        <w:t xml:space="preserve">How do different types of touchpoints (e.g., human vs. digital) affect different qualities of CX (e.g., emotional vs. cognitive) across different contexts (e.g., </w:t>
      </w:r>
      <w:r w:rsidRPr="00E422C2">
        <w:rPr>
          <w:rFonts w:ascii="Times New Roman" w:hAnsi="Times New Roman" w:cs="Times New Roman"/>
          <w:i/>
          <w:iCs/>
          <w:lang w:val="en-US"/>
        </w:rPr>
        <w:t>crowded vs</w:t>
      </w:r>
      <w:r w:rsidR="006B794F" w:rsidRPr="00E422C2">
        <w:rPr>
          <w:rFonts w:ascii="Times New Roman" w:hAnsi="Times New Roman" w:cs="Times New Roman"/>
          <w:i/>
          <w:iCs/>
          <w:lang w:val="en-US"/>
        </w:rPr>
        <w:t>.</w:t>
      </w:r>
      <w:r w:rsidRPr="00E422C2">
        <w:rPr>
          <w:rFonts w:ascii="Times New Roman" w:hAnsi="Times New Roman" w:cs="Times New Roman"/>
          <w:i/>
          <w:iCs/>
          <w:lang w:val="en-US"/>
        </w:rPr>
        <w:t xml:space="preserve"> non-crowded stores</w:t>
      </w:r>
      <w:r w:rsidR="009D1D4B" w:rsidRPr="00E422C2">
        <w:rPr>
          <w:rFonts w:ascii="Times New Roman" w:hAnsi="Times New Roman" w:cs="Times New Roman"/>
          <w:i/>
          <w:iCs/>
          <w:lang w:val="en-US"/>
        </w:rPr>
        <w:t>)?</w:t>
      </w:r>
      <w:r w:rsidRPr="00E422C2">
        <w:rPr>
          <w:rFonts w:ascii="Times New Roman" w:hAnsi="Times New Roman" w:cs="Times New Roman"/>
          <w:lang w:val="en-US"/>
        </w:rPr>
        <w:t xml:space="preserve"> </w:t>
      </w:r>
      <w:r w:rsidR="009D1D4B" w:rsidRPr="00E422C2">
        <w:rPr>
          <w:rFonts w:ascii="Times New Roman" w:hAnsi="Times New Roman" w:cs="Times New Roman"/>
          <w:i/>
          <w:iCs/>
          <w:lang w:val="en-US"/>
        </w:rPr>
        <w:t xml:space="preserve">How does context (e.g., </w:t>
      </w:r>
      <w:r w:rsidRPr="00E422C2">
        <w:rPr>
          <w:rFonts w:ascii="Times New Roman" w:hAnsi="Times New Roman" w:cs="Times New Roman"/>
          <w:i/>
          <w:iCs/>
          <w:lang w:val="en-US"/>
        </w:rPr>
        <w:t>home-access to AR/VR devices</w:t>
      </w:r>
      <w:r w:rsidR="009D1D4B" w:rsidRPr="00E422C2">
        <w:rPr>
          <w:rFonts w:ascii="Times New Roman" w:hAnsi="Times New Roman" w:cs="Times New Roman"/>
          <w:i/>
          <w:iCs/>
          <w:lang w:val="en-US"/>
        </w:rPr>
        <w:t xml:space="preserve">) </w:t>
      </w:r>
      <w:r w:rsidRPr="00E422C2">
        <w:rPr>
          <w:rFonts w:ascii="Times New Roman" w:hAnsi="Times New Roman" w:cs="Times New Roman"/>
          <w:i/>
          <w:iCs/>
          <w:lang w:val="en-US"/>
        </w:rPr>
        <w:t>impact</w:t>
      </w:r>
      <w:r w:rsidR="009D1D4B" w:rsidRPr="00E422C2">
        <w:rPr>
          <w:rFonts w:ascii="Times New Roman" w:hAnsi="Times New Roman" w:cs="Times New Roman"/>
          <w:i/>
          <w:iCs/>
          <w:lang w:val="en-US"/>
        </w:rPr>
        <w:t xml:space="preserve"> the </w:t>
      </w:r>
      <w:r w:rsidRPr="00E422C2">
        <w:rPr>
          <w:rFonts w:ascii="Times New Roman" w:hAnsi="Times New Roman" w:cs="Times New Roman"/>
          <w:i/>
          <w:iCs/>
          <w:lang w:val="en-US"/>
        </w:rPr>
        <w:t>qualities</w:t>
      </w:r>
      <w:r w:rsidR="009D1D4B" w:rsidRPr="00E422C2">
        <w:rPr>
          <w:rFonts w:ascii="Times New Roman" w:hAnsi="Times New Roman" w:cs="Times New Roman"/>
          <w:i/>
          <w:iCs/>
          <w:lang w:val="en-US"/>
        </w:rPr>
        <w:t xml:space="preserve"> </w:t>
      </w:r>
      <w:r w:rsidRPr="00E422C2">
        <w:rPr>
          <w:rFonts w:ascii="Times New Roman" w:hAnsi="Times New Roman" w:cs="Times New Roman"/>
          <w:i/>
          <w:iCs/>
          <w:lang w:val="en-US"/>
        </w:rPr>
        <w:t xml:space="preserve">(e.g., ordinariness) that </w:t>
      </w:r>
      <w:r w:rsidR="00E13A57">
        <w:rPr>
          <w:rFonts w:ascii="Times New Roman" w:hAnsi="Times New Roman" w:cs="Times New Roman"/>
          <w:i/>
          <w:iCs/>
          <w:lang w:val="en-US"/>
        </w:rPr>
        <w:t>result</w:t>
      </w:r>
      <w:r w:rsidRPr="00E422C2">
        <w:rPr>
          <w:rFonts w:ascii="Times New Roman" w:hAnsi="Times New Roman" w:cs="Times New Roman"/>
          <w:i/>
          <w:iCs/>
          <w:lang w:val="en-US"/>
        </w:rPr>
        <w:t xml:space="preserve"> from novel </w:t>
      </w:r>
      <w:r w:rsidR="009D1D4B" w:rsidRPr="00E422C2">
        <w:rPr>
          <w:rFonts w:ascii="Times New Roman" w:hAnsi="Times New Roman" w:cs="Times New Roman"/>
          <w:i/>
          <w:iCs/>
          <w:lang w:val="en-US"/>
        </w:rPr>
        <w:t xml:space="preserve">touchpoints (e.g., </w:t>
      </w:r>
      <w:r w:rsidRPr="00E422C2">
        <w:rPr>
          <w:rFonts w:ascii="Times New Roman" w:hAnsi="Times New Roman" w:cs="Times New Roman"/>
          <w:i/>
          <w:iCs/>
          <w:lang w:val="en-US"/>
        </w:rPr>
        <w:t xml:space="preserve">interactive </w:t>
      </w:r>
      <w:r w:rsidR="009D1D4B" w:rsidRPr="00E422C2">
        <w:rPr>
          <w:rFonts w:ascii="Times New Roman" w:hAnsi="Times New Roman" w:cs="Times New Roman"/>
          <w:i/>
          <w:iCs/>
          <w:lang w:val="en-US"/>
        </w:rPr>
        <w:t>website design)?</w:t>
      </w:r>
    </w:p>
    <w:p w14:paraId="28C9C709" w14:textId="593B49B4" w:rsidR="005D7B9D" w:rsidRPr="00E422C2" w:rsidRDefault="005D7B9D" w:rsidP="005D7B9D">
      <w:pPr>
        <w:spacing w:line="480" w:lineRule="auto"/>
        <w:rPr>
          <w:rFonts w:ascii="Times New Roman" w:eastAsia="Times New Roman" w:hAnsi="Times New Roman" w:cs="Times New Roman"/>
          <w:color w:val="111111"/>
          <w:lang w:val="en-US" w:eastAsia="en-GB"/>
        </w:rPr>
      </w:pPr>
      <w:r w:rsidRPr="00E422C2">
        <w:rPr>
          <w:rFonts w:ascii="Times New Roman" w:eastAsia="Times New Roman" w:hAnsi="Times New Roman" w:cs="Times New Roman"/>
          <w:color w:val="111111"/>
          <w:lang w:val="en-US" w:eastAsia="en-GB"/>
        </w:rPr>
        <w:tab/>
        <w:t xml:space="preserve">To think about TCQ-driven innovation, </w:t>
      </w:r>
      <w:r w:rsidR="00D72AA3" w:rsidRPr="00E422C2">
        <w:rPr>
          <w:rFonts w:ascii="Times New Roman" w:eastAsia="Times New Roman" w:hAnsi="Times New Roman" w:cs="Times New Roman"/>
          <w:color w:val="111111"/>
          <w:lang w:val="en-US" w:eastAsia="en-GB"/>
        </w:rPr>
        <w:t xml:space="preserve">it is useful to first identify what </w:t>
      </w:r>
      <w:r w:rsidRPr="00E422C2">
        <w:rPr>
          <w:rFonts w:ascii="Times New Roman" w:eastAsia="Times New Roman" w:hAnsi="Times New Roman" w:cs="Times New Roman"/>
          <w:color w:val="111111"/>
          <w:u w:val="single"/>
          <w:lang w:val="en-US" w:eastAsia="en-GB"/>
        </w:rPr>
        <w:t>experience qualities</w:t>
      </w:r>
      <w:r w:rsidR="00D72AA3" w:rsidRPr="00E422C2">
        <w:rPr>
          <w:rFonts w:ascii="Times New Roman" w:eastAsia="Times New Roman" w:hAnsi="Times New Roman" w:cs="Times New Roman"/>
          <w:color w:val="111111"/>
          <w:lang w:val="en-US" w:eastAsia="en-GB"/>
        </w:rPr>
        <w:t xml:space="preserve"> are needed</w:t>
      </w:r>
      <w:r w:rsidRPr="00E422C2">
        <w:rPr>
          <w:rFonts w:ascii="Times New Roman" w:eastAsia="Times New Roman" w:hAnsi="Times New Roman" w:cs="Times New Roman"/>
          <w:color w:val="111111"/>
          <w:lang w:val="en-US" w:eastAsia="en-GB"/>
        </w:rPr>
        <w:t xml:space="preserve">. What are customers looking for at various touchpoints along the customer journey? Tools such as customer surveys, ethnography, </w:t>
      </w:r>
      <w:proofErr w:type="spellStart"/>
      <w:r w:rsidRPr="00E422C2">
        <w:rPr>
          <w:rFonts w:ascii="Times New Roman" w:eastAsia="Times New Roman" w:hAnsi="Times New Roman" w:cs="Times New Roman"/>
          <w:color w:val="111111"/>
          <w:lang w:val="en-US" w:eastAsia="en-GB"/>
        </w:rPr>
        <w:t>netnography</w:t>
      </w:r>
      <w:proofErr w:type="spellEnd"/>
      <w:r w:rsidRPr="00E422C2">
        <w:rPr>
          <w:rFonts w:ascii="Times New Roman" w:eastAsia="Times New Roman" w:hAnsi="Times New Roman" w:cs="Times New Roman"/>
          <w:color w:val="111111"/>
          <w:lang w:val="en-US" w:eastAsia="en-GB"/>
        </w:rPr>
        <w:t xml:space="preserve">, and depth interviews may help gain insights into the desired qualities, identifying the extent to which each quality—level of participation, multidimensionality, </w:t>
      </w:r>
      <w:proofErr w:type="spellStart"/>
      <w:r w:rsidRPr="00E422C2">
        <w:rPr>
          <w:rFonts w:ascii="Times New Roman" w:eastAsia="Times New Roman" w:hAnsi="Times New Roman" w:cs="Times New Roman"/>
          <w:color w:val="111111"/>
          <w:lang w:val="en-US" w:eastAsia="en-GB"/>
        </w:rPr>
        <w:t>timeflow</w:t>
      </w:r>
      <w:proofErr w:type="spellEnd"/>
      <w:r w:rsidRPr="00E422C2">
        <w:rPr>
          <w:rFonts w:ascii="Times New Roman" w:eastAsia="Times New Roman" w:hAnsi="Times New Roman" w:cs="Times New Roman"/>
          <w:color w:val="111111"/>
          <w:lang w:val="en-US" w:eastAsia="en-GB"/>
        </w:rPr>
        <w:t xml:space="preserve">, valence, and </w:t>
      </w:r>
      <w:r w:rsidRPr="00E422C2">
        <w:rPr>
          <w:rFonts w:ascii="Times New Roman" w:eastAsia="Times New Roman" w:hAnsi="Times New Roman" w:cs="Times New Roman"/>
          <w:color w:val="111111"/>
          <w:lang w:val="en-US" w:eastAsia="en-GB"/>
        </w:rPr>
        <w:lastRenderedPageBreak/>
        <w:t>ordinariness—is potentially important (or unimportant) at each journey stage and valued by the customer.</w:t>
      </w:r>
    </w:p>
    <w:p w14:paraId="619721C7" w14:textId="499A7C62" w:rsidR="005D7B9D" w:rsidRPr="00E422C2" w:rsidRDefault="005D7B9D" w:rsidP="005D7B9D">
      <w:pPr>
        <w:spacing w:line="480" w:lineRule="auto"/>
        <w:rPr>
          <w:rFonts w:ascii="Times New Roman" w:eastAsia="Times New Roman" w:hAnsi="Times New Roman" w:cs="Times New Roman"/>
          <w:color w:val="111111"/>
          <w:lang w:val="en-US" w:eastAsia="en-GB"/>
        </w:rPr>
      </w:pPr>
      <w:r w:rsidRPr="00E422C2">
        <w:rPr>
          <w:rFonts w:ascii="Times New Roman" w:eastAsia="Times New Roman" w:hAnsi="Times New Roman" w:cs="Times New Roman"/>
          <w:color w:val="111111"/>
          <w:lang w:val="en-US" w:eastAsia="en-GB"/>
        </w:rPr>
        <w:tab/>
        <w:t xml:space="preserve">Second, firms need to assess </w:t>
      </w:r>
      <w:r w:rsidRPr="00E422C2">
        <w:rPr>
          <w:rFonts w:ascii="Times New Roman" w:eastAsia="Times New Roman" w:hAnsi="Times New Roman" w:cs="Times New Roman"/>
          <w:color w:val="111111"/>
          <w:u w:val="single"/>
          <w:lang w:val="en-US" w:eastAsia="en-GB"/>
        </w:rPr>
        <w:t>what contextual data</w:t>
      </w:r>
      <w:r w:rsidRPr="00E422C2">
        <w:rPr>
          <w:rFonts w:ascii="Times New Roman" w:eastAsia="Times New Roman" w:hAnsi="Times New Roman" w:cs="Times New Roman"/>
          <w:color w:val="111111"/>
          <w:lang w:val="en-US" w:eastAsia="en-GB"/>
        </w:rPr>
        <w:t xml:space="preserve"> can be collected</w:t>
      </w:r>
      <w:r w:rsidR="00E96435" w:rsidRPr="00E422C2">
        <w:rPr>
          <w:rFonts w:ascii="Times New Roman" w:eastAsia="Times New Roman" w:hAnsi="Times New Roman" w:cs="Times New Roman"/>
          <w:color w:val="111111"/>
          <w:lang w:val="en-US" w:eastAsia="en-GB"/>
        </w:rPr>
        <w:t xml:space="preserve"> and used</w:t>
      </w:r>
      <w:r w:rsidRPr="00E422C2">
        <w:rPr>
          <w:rFonts w:ascii="Times New Roman" w:eastAsia="Times New Roman" w:hAnsi="Times New Roman" w:cs="Times New Roman"/>
          <w:color w:val="111111"/>
          <w:lang w:val="en-US" w:eastAsia="en-GB"/>
        </w:rPr>
        <w:t xml:space="preserve"> to create touchpoints that allow specific qualities to occur. Given the abundance of contextual data collection opportunities, the challenge lies in selecting what </w:t>
      </w:r>
      <w:r w:rsidR="00E96435" w:rsidRPr="00E422C2">
        <w:rPr>
          <w:rFonts w:ascii="Times New Roman" w:eastAsia="Times New Roman" w:hAnsi="Times New Roman" w:cs="Times New Roman"/>
          <w:color w:val="111111"/>
          <w:lang w:val="en-US" w:eastAsia="en-GB"/>
        </w:rPr>
        <w:t xml:space="preserve">data </w:t>
      </w:r>
      <w:r w:rsidRPr="00E422C2">
        <w:rPr>
          <w:rFonts w:ascii="Times New Roman" w:eastAsia="Times New Roman" w:hAnsi="Times New Roman" w:cs="Times New Roman"/>
          <w:color w:val="111111"/>
          <w:lang w:val="en-US" w:eastAsia="en-GB"/>
        </w:rPr>
        <w:t xml:space="preserve">is most relevant. Interesting </w:t>
      </w:r>
      <w:r w:rsidR="00E96435" w:rsidRPr="00E422C2">
        <w:rPr>
          <w:rFonts w:ascii="Times New Roman" w:eastAsia="Times New Roman" w:hAnsi="Times New Roman" w:cs="Times New Roman"/>
          <w:color w:val="111111"/>
          <w:lang w:val="en-US" w:eastAsia="en-GB"/>
        </w:rPr>
        <w:t>opportunities</w:t>
      </w:r>
      <w:r w:rsidRPr="00E422C2">
        <w:rPr>
          <w:rFonts w:ascii="Times New Roman" w:eastAsia="Times New Roman" w:hAnsi="Times New Roman" w:cs="Times New Roman"/>
          <w:color w:val="111111"/>
          <w:lang w:val="en-US" w:eastAsia="en-GB"/>
        </w:rPr>
        <w:t xml:space="preserve"> reside in social media, web-tracking, </w:t>
      </w:r>
      <w:r w:rsidR="006B794F" w:rsidRPr="00E422C2">
        <w:rPr>
          <w:rFonts w:ascii="Times New Roman" w:eastAsia="Times New Roman" w:hAnsi="Times New Roman" w:cs="Times New Roman"/>
          <w:color w:val="111111"/>
          <w:lang w:val="en-US" w:eastAsia="en-GB"/>
        </w:rPr>
        <w:t xml:space="preserve">and </w:t>
      </w:r>
      <w:r w:rsidRPr="00E422C2">
        <w:rPr>
          <w:rFonts w:ascii="Times New Roman" w:eastAsia="Times New Roman" w:hAnsi="Times New Roman" w:cs="Times New Roman"/>
          <w:color w:val="111111"/>
          <w:lang w:val="en-US" w:eastAsia="en-GB"/>
        </w:rPr>
        <w:t>customer transaction history but may equally stem from human frontline employees who developed an in-depth understanding of individual customers they often interact with.</w:t>
      </w:r>
    </w:p>
    <w:p w14:paraId="322A21B7" w14:textId="31A82DE4" w:rsidR="005D7B9D" w:rsidRPr="00E422C2" w:rsidRDefault="005D7B9D" w:rsidP="005D7B9D">
      <w:pPr>
        <w:spacing w:line="480" w:lineRule="auto"/>
        <w:rPr>
          <w:rFonts w:ascii="Times New Roman" w:eastAsia="Times New Roman" w:hAnsi="Times New Roman" w:cs="Times New Roman"/>
          <w:color w:val="111111"/>
          <w:lang w:val="en-US" w:eastAsia="en-GB"/>
        </w:rPr>
      </w:pPr>
      <w:r w:rsidRPr="00E422C2">
        <w:rPr>
          <w:rFonts w:ascii="Times New Roman" w:eastAsia="Times New Roman" w:hAnsi="Times New Roman" w:cs="Times New Roman"/>
          <w:color w:val="111111"/>
          <w:lang w:val="en-US" w:eastAsia="en-GB"/>
        </w:rPr>
        <w:tab/>
        <w:t xml:space="preserve">In a third step, managers need to assess what type of </w:t>
      </w:r>
      <w:r w:rsidRPr="00E422C2">
        <w:rPr>
          <w:rFonts w:ascii="Times New Roman" w:eastAsia="Times New Roman" w:hAnsi="Times New Roman" w:cs="Times New Roman"/>
          <w:color w:val="111111"/>
          <w:u w:val="single"/>
          <w:lang w:val="en-US" w:eastAsia="en-GB"/>
        </w:rPr>
        <w:t>touchpoint constellation</w:t>
      </w:r>
      <w:r w:rsidRPr="00E422C2">
        <w:rPr>
          <w:rFonts w:ascii="Times New Roman" w:eastAsia="Times New Roman" w:hAnsi="Times New Roman" w:cs="Times New Roman"/>
          <w:color w:val="111111"/>
          <w:lang w:val="en-US" w:eastAsia="en-GB"/>
        </w:rPr>
        <w:t xml:space="preserve"> is best to promote the sought-after qualities. They can evaluate whether existing touchpoints can be adapted or whether new touchpoints need to be introduced, as well as consider the level of control that is desired.</w:t>
      </w:r>
    </w:p>
    <w:p w14:paraId="1BF548D7" w14:textId="60558781" w:rsidR="000919F3" w:rsidRPr="00E422C2" w:rsidRDefault="000919F3" w:rsidP="005D7B9D">
      <w:pPr>
        <w:spacing w:line="480" w:lineRule="auto"/>
        <w:rPr>
          <w:rFonts w:ascii="Times New Roman" w:eastAsia="Times New Roman" w:hAnsi="Times New Roman" w:cs="Times New Roman"/>
          <w:color w:val="111111"/>
          <w:lang w:val="en-US" w:eastAsia="en-GB"/>
        </w:rPr>
      </w:pPr>
      <w:r w:rsidRPr="00E422C2">
        <w:rPr>
          <w:rFonts w:ascii="Times New Roman" w:eastAsia="Times New Roman" w:hAnsi="Times New Roman" w:cs="Times New Roman"/>
          <w:color w:val="111111"/>
          <w:lang w:val="en-US" w:eastAsia="en-GB"/>
        </w:rPr>
        <w:tab/>
        <w:t xml:space="preserve">Going through these steps results in a list of potential opportunities to innovate and differentiate the customer experience. Firms must then select the actions that are most likely to be successful given their </w:t>
      </w:r>
      <w:r w:rsidR="00E96435" w:rsidRPr="00E422C2">
        <w:rPr>
          <w:rFonts w:ascii="Times New Roman" w:eastAsia="Times New Roman" w:hAnsi="Times New Roman" w:cs="Times New Roman"/>
          <w:color w:val="111111"/>
          <w:lang w:val="en-US" w:eastAsia="en-GB"/>
        </w:rPr>
        <w:t>capabilities</w:t>
      </w:r>
      <w:r w:rsidRPr="00E422C2">
        <w:rPr>
          <w:rFonts w:ascii="Times New Roman" w:eastAsia="Times New Roman" w:hAnsi="Times New Roman" w:cs="Times New Roman"/>
          <w:color w:val="111111"/>
          <w:lang w:val="en-US" w:eastAsia="en-GB"/>
        </w:rPr>
        <w:t xml:space="preserve"> and customer base. </w:t>
      </w:r>
      <w:r w:rsidR="0027525C" w:rsidRPr="00E422C2">
        <w:rPr>
          <w:rFonts w:ascii="Times New Roman" w:eastAsia="Times New Roman" w:hAnsi="Times New Roman" w:cs="Times New Roman"/>
          <w:color w:val="111111"/>
          <w:lang w:val="en-US" w:eastAsia="en-GB"/>
        </w:rPr>
        <w:t xml:space="preserve">Different types of service design tools – </w:t>
      </w:r>
      <w:r w:rsidR="00E13A57">
        <w:rPr>
          <w:rFonts w:ascii="Times New Roman" w:eastAsia="Times New Roman" w:hAnsi="Times New Roman" w:cs="Times New Roman"/>
          <w:color w:val="111111"/>
          <w:lang w:val="en-US" w:eastAsia="en-GB"/>
        </w:rPr>
        <w:t>related to</w:t>
      </w:r>
      <w:r w:rsidR="0027525C" w:rsidRPr="00E422C2">
        <w:rPr>
          <w:rFonts w:ascii="Times New Roman" w:eastAsia="Times New Roman" w:hAnsi="Times New Roman" w:cs="Times New Roman"/>
          <w:color w:val="111111"/>
          <w:lang w:val="en-US" w:eastAsia="en-GB"/>
        </w:rPr>
        <w:t xml:space="preserve"> e</w:t>
      </w:r>
      <w:r w:rsidRPr="00E422C2">
        <w:rPr>
          <w:rFonts w:ascii="Times New Roman" w:eastAsia="Times New Roman" w:hAnsi="Times New Roman" w:cs="Times New Roman"/>
          <w:color w:val="111111"/>
          <w:lang w:val="en-US" w:eastAsia="en-GB"/>
        </w:rPr>
        <w:t xml:space="preserve">xperimentation, prototyping, and choice modeling </w:t>
      </w:r>
      <w:r w:rsidR="0027525C" w:rsidRPr="00E422C2">
        <w:rPr>
          <w:rFonts w:ascii="Times New Roman" w:eastAsia="Times New Roman" w:hAnsi="Times New Roman" w:cs="Times New Roman"/>
          <w:color w:val="111111"/>
          <w:lang w:val="en-US" w:eastAsia="en-GB"/>
        </w:rPr>
        <w:t xml:space="preserve">– </w:t>
      </w:r>
      <w:r w:rsidRPr="00E422C2">
        <w:rPr>
          <w:rFonts w:ascii="Times New Roman" w:eastAsia="Times New Roman" w:hAnsi="Times New Roman" w:cs="Times New Roman"/>
          <w:color w:val="111111"/>
          <w:lang w:val="en-US" w:eastAsia="en-GB"/>
        </w:rPr>
        <w:t>may help in this effort</w:t>
      </w:r>
      <w:r w:rsidR="0027525C" w:rsidRPr="00E422C2">
        <w:rPr>
          <w:rFonts w:ascii="Times New Roman" w:eastAsia="Times New Roman" w:hAnsi="Times New Roman" w:cs="Times New Roman"/>
          <w:color w:val="111111"/>
          <w:lang w:val="en-US" w:eastAsia="en-GB"/>
        </w:rPr>
        <w:t xml:space="preserve"> (</w:t>
      </w:r>
      <w:proofErr w:type="spellStart"/>
      <w:r w:rsidR="0027525C" w:rsidRPr="00E422C2">
        <w:rPr>
          <w:rFonts w:ascii="Times New Roman" w:eastAsia="Times New Roman" w:hAnsi="Times New Roman" w:cs="Times New Roman"/>
          <w:color w:val="111111"/>
          <w:lang w:val="en-US" w:eastAsia="en-GB"/>
        </w:rPr>
        <w:t>Zomerdijk</w:t>
      </w:r>
      <w:proofErr w:type="spellEnd"/>
      <w:r w:rsidR="0027525C" w:rsidRPr="00E422C2">
        <w:rPr>
          <w:rFonts w:ascii="Times New Roman" w:eastAsia="Times New Roman" w:hAnsi="Times New Roman" w:cs="Times New Roman"/>
          <w:color w:val="111111"/>
          <w:lang w:val="en-US" w:eastAsia="en-GB"/>
        </w:rPr>
        <w:t xml:space="preserve"> and Voss, 2010; Sierra-Pérez, Teixeira, Romero-Piqueras, and Patrício, 2021).</w:t>
      </w:r>
      <w:r w:rsidRPr="00E422C2">
        <w:rPr>
          <w:rFonts w:ascii="Times New Roman" w:eastAsia="Times New Roman" w:hAnsi="Times New Roman" w:cs="Times New Roman"/>
          <w:color w:val="111111"/>
          <w:lang w:val="en-US" w:eastAsia="en-GB"/>
        </w:rPr>
        <w:t xml:space="preserve"> See Exhibit 2 for an application of TCQ-driven innovation.</w:t>
      </w:r>
    </w:p>
    <w:p w14:paraId="6ABEB745" w14:textId="157B4A87" w:rsidR="009D1D4B" w:rsidRPr="00E422C2" w:rsidRDefault="000919F3"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240" w:line="480" w:lineRule="auto"/>
        <w:rPr>
          <w:rFonts w:ascii="Times New Roman" w:hAnsi="Times New Roman" w:cs="Times New Roman"/>
          <w:b/>
          <w:color w:val="000000" w:themeColor="text1"/>
          <w:lang w:val="en-US"/>
        </w:rPr>
      </w:pPr>
      <w:r w:rsidRPr="00E422C2">
        <w:rPr>
          <w:rFonts w:ascii="Times New Roman" w:hAnsi="Times New Roman" w:cs="Times New Roman"/>
          <w:b/>
          <w:color w:val="000000" w:themeColor="text1"/>
          <w:lang w:val="en-US"/>
        </w:rPr>
        <w:t xml:space="preserve">Exhibit 2: Example TCQ Innovation </w:t>
      </w:r>
    </w:p>
    <w:p w14:paraId="40475D3F" w14:textId="476B6F97" w:rsidR="001452E1" w:rsidRPr="00E422C2" w:rsidRDefault="001452E1"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color w:val="000000" w:themeColor="text1"/>
          <w:lang w:val="en-US"/>
        </w:rPr>
      </w:pPr>
      <w:r w:rsidRPr="00E422C2">
        <w:rPr>
          <w:rFonts w:ascii="Times New Roman" w:hAnsi="Times New Roman" w:cs="Times New Roman"/>
          <w:color w:val="000000" w:themeColor="text1"/>
          <w:lang w:val="en-US"/>
        </w:rPr>
        <w:t>Imagine a hotel chain with prime locations at U.S. airport</w:t>
      </w:r>
      <w:r w:rsidR="00E148B6" w:rsidRPr="00E422C2">
        <w:rPr>
          <w:rFonts w:ascii="Times New Roman" w:hAnsi="Times New Roman" w:cs="Times New Roman"/>
          <w:color w:val="000000" w:themeColor="text1"/>
          <w:lang w:val="en-US"/>
        </w:rPr>
        <w:t>s</w:t>
      </w:r>
      <w:r w:rsidRPr="00E422C2">
        <w:rPr>
          <w:rFonts w:ascii="Times New Roman" w:hAnsi="Times New Roman" w:cs="Times New Roman"/>
          <w:color w:val="000000" w:themeColor="text1"/>
          <w:lang w:val="en-US"/>
        </w:rPr>
        <w:t xml:space="preserve">. With tens of </w:t>
      </w:r>
      <w:r w:rsidR="00793CEC" w:rsidRPr="00E422C2">
        <w:rPr>
          <w:rFonts w:ascii="Times New Roman" w:hAnsi="Times New Roman" w:cs="Times New Roman"/>
          <w:color w:val="000000" w:themeColor="text1"/>
          <w:lang w:val="en-US"/>
        </w:rPr>
        <w:t>thousands of</w:t>
      </w:r>
      <w:r w:rsidRPr="00E422C2">
        <w:rPr>
          <w:rFonts w:ascii="Times New Roman" w:hAnsi="Times New Roman" w:cs="Times New Roman"/>
          <w:color w:val="000000" w:themeColor="text1"/>
          <w:lang w:val="en-US"/>
        </w:rPr>
        <w:t xml:space="preserve"> </w:t>
      </w:r>
      <w:r w:rsidR="00793CEC" w:rsidRPr="00E422C2">
        <w:rPr>
          <w:rFonts w:ascii="Times New Roman" w:hAnsi="Times New Roman" w:cs="Times New Roman"/>
          <w:color w:val="000000" w:themeColor="text1"/>
          <w:lang w:val="en-US"/>
        </w:rPr>
        <w:t>flights</w:t>
      </w:r>
      <w:r w:rsidRPr="00E422C2">
        <w:rPr>
          <w:rFonts w:ascii="Times New Roman" w:hAnsi="Times New Roman" w:cs="Times New Roman"/>
          <w:color w:val="000000" w:themeColor="text1"/>
          <w:lang w:val="en-US"/>
        </w:rPr>
        <w:t xml:space="preserve"> cancelled annually, stranded airline passengers form a major source of income. The goal of this hotel chain </w:t>
      </w:r>
      <w:r w:rsidR="00E148B6" w:rsidRPr="00E422C2">
        <w:rPr>
          <w:rFonts w:ascii="Times New Roman" w:hAnsi="Times New Roman" w:cs="Times New Roman"/>
          <w:color w:val="000000" w:themeColor="text1"/>
          <w:lang w:val="en-US"/>
        </w:rPr>
        <w:t>is</w:t>
      </w:r>
      <w:r w:rsidRPr="00E422C2">
        <w:rPr>
          <w:rFonts w:ascii="Times New Roman" w:hAnsi="Times New Roman" w:cs="Times New Roman"/>
          <w:color w:val="000000" w:themeColor="text1"/>
          <w:lang w:val="en-US"/>
        </w:rPr>
        <w:t xml:space="preserve"> to have stranded passengers select </w:t>
      </w:r>
      <w:r w:rsidR="00E148B6" w:rsidRPr="00E422C2">
        <w:rPr>
          <w:rFonts w:ascii="Times New Roman" w:hAnsi="Times New Roman" w:cs="Times New Roman"/>
          <w:color w:val="000000" w:themeColor="text1"/>
          <w:lang w:val="en-US"/>
        </w:rPr>
        <w:t>their properties</w:t>
      </w:r>
      <w:r w:rsidRPr="00E422C2">
        <w:rPr>
          <w:rFonts w:ascii="Times New Roman" w:hAnsi="Times New Roman" w:cs="Times New Roman"/>
          <w:color w:val="000000" w:themeColor="text1"/>
          <w:lang w:val="en-US"/>
        </w:rPr>
        <w:t xml:space="preserve"> as </w:t>
      </w:r>
      <w:r w:rsidR="00E148B6" w:rsidRPr="00E422C2">
        <w:rPr>
          <w:rFonts w:ascii="Times New Roman" w:hAnsi="Times New Roman" w:cs="Times New Roman"/>
          <w:color w:val="000000" w:themeColor="text1"/>
          <w:lang w:val="en-US"/>
        </w:rPr>
        <w:t>a</w:t>
      </w:r>
      <w:r w:rsidRPr="00E422C2">
        <w:rPr>
          <w:rFonts w:ascii="Times New Roman" w:hAnsi="Times New Roman" w:cs="Times New Roman"/>
          <w:color w:val="000000" w:themeColor="text1"/>
          <w:lang w:val="en-US"/>
        </w:rPr>
        <w:t xml:space="preserve"> preferred option to spend the night.</w:t>
      </w:r>
    </w:p>
    <w:p w14:paraId="5A4B666D" w14:textId="4A5B3373" w:rsidR="000919F3" w:rsidRPr="00E422C2" w:rsidRDefault="006B3295"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i/>
          <w:iCs/>
          <w:color w:val="000000" w:themeColor="text1"/>
          <w:lang w:val="en-US"/>
        </w:rPr>
      </w:pPr>
      <w:r w:rsidRPr="00E422C2">
        <w:rPr>
          <w:rFonts w:ascii="Times New Roman" w:hAnsi="Times New Roman" w:cs="Times New Roman"/>
          <w:b/>
          <w:bCs/>
          <w:i/>
          <w:iCs/>
          <w:color w:val="000000" w:themeColor="text1"/>
          <w:lang w:val="en-US"/>
        </w:rPr>
        <w:t xml:space="preserve">(1) </w:t>
      </w:r>
      <w:r w:rsidR="000919F3" w:rsidRPr="00E422C2">
        <w:rPr>
          <w:rFonts w:ascii="Times New Roman" w:hAnsi="Times New Roman" w:cs="Times New Roman"/>
          <w:b/>
          <w:bCs/>
          <w:i/>
          <w:iCs/>
          <w:color w:val="000000" w:themeColor="text1"/>
          <w:lang w:val="en-US"/>
        </w:rPr>
        <w:t>What qualities are these stranded passengers looking for?</w:t>
      </w:r>
    </w:p>
    <w:p w14:paraId="19A551E5" w14:textId="7BDF93A4" w:rsidR="000919F3" w:rsidRPr="00E422C2" w:rsidRDefault="000919F3"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color w:val="000000" w:themeColor="text1"/>
          <w:lang w:val="en-US"/>
        </w:rPr>
      </w:pPr>
      <w:r w:rsidRPr="00E422C2">
        <w:rPr>
          <w:rFonts w:ascii="Times New Roman" w:hAnsi="Times New Roman" w:cs="Times New Roman"/>
          <w:color w:val="000000" w:themeColor="text1"/>
          <w:lang w:val="en-US"/>
        </w:rPr>
        <w:lastRenderedPageBreak/>
        <w:t xml:space="preserve">Above all, stranded passengers are looking for a place to spend the night. In this effort, they </w:t>
      </w:r>
      <w:r w:rsidR="00793CEC" w:rsidRPr="00E422C2">
        <w:rPr>
          <w:rFonts w:ascii="Times New Roman" w:hAnsi="Times New Roman" w:cs="Times New Roman"/>
          <w:color w:val="000000" w:themeColor="text1"/>
          <w:lang w:val="en-US"/>
        </w:rPr>
        <w:t>will likely</w:t>
      </w:r>
      <w:r w:rsidRPr="00E422C2">
        <w:rPr>
          <w:rFonts w:ascii="Times New Roman" w:hAnsi="Times New Roman" w:cs="Times New Roman"/>
          <w:color w:val="000000" w:themeColor="text1"/>
          <w:lang w:val="en-US"/>
        </w:rPr>
        <w:t xml:space="preserve"> desire three qualities in their search experience: they want </w:t>
      </w:r>
      <w:proofErr w:type="gramStart"/>
      <w:r w:rsidR="00793CEC" w:rsidRPr="00E422C2">
        <w:rPr>
          <w:rFonts w:ascii="Times New Roman" w:hAnsi="Times New Roman" w:cs="Times New Roman"/>
          <w:color w:val="000000" w:themeColor="text1"/>
          <w:lang w:val="en-US"/>
        </w:rPr>
        <w:t>factual</w:t>
      </w:r>
      <w:r w:rsidRPr="00E422C2">
        <w:rPr>
          <w:rFonts w:ascii="Times New Roman" w:hAnsi="Times New Roman" w:cs="Times New Roman"/>
          <w:color w:val="000000" w:themeColor="text1"/>
          <w:lang w:val="en-US"/>
        </w:rPr>
        <w:t xml:space="preserve"> information</w:t>
      </w:r>
      <w:proofErr w:type="gramEnd"/>
      <w:r w:rsidRPr="00E422C2">
        <w:rPr>
          <w:rFonts w:ascii="Times New Roman" w:hAnsi="Times New Roman" w:cs="Times New Roman"/>
          <w:color w:val="000000" w:themeColor="text1"/>
          <w:lang w:val="en-US"/>
        </w:rPr>
        <w:t xml:space="preserve"> – How far </w:t>
      </w:r>
      <w:r w:rsidR="00E148B6" w:rsidRPr="00E422C2">
        <w:rPr>
          <w:rFonts w:ascii="Times New Roman" w:hAnsi="Times New Roman" w:cs="Times New Roman"/>
          <w:color w:val="000000" w:themeColor="text1"/>
          <w:lang w:val="en-US"/>
        </w:rPr>
        <w:t xml:space="preserve">away </w:t>
      </w:r>
      <w:r w:rsidRPr="00E422C2">
        <w:rPr>
          <w:rFonts w:ascii="Times New Roman" w:hAnsi="Times New Roman" w:cs="Times New Roman"/>
          <w:color w:val="000000" w:themeColor="text1"/>
          <w:lang w:val="en-US"/>
        </w:rPr>
        <w:t xml:space="preserve">is </w:t>
      </w:r>
      <w:r w:rsidR="00E148B6" w:rsidRPr="00E422C2">
        <w:rPr>
          <w:rFonts w:ascii="Times New Roman" w:hAnsi="Times New Roman" w:cs="Times New Roman"/>
          <w:color w:val="000000" w:themeColor="text1"/>
          <w:lang w:val="en-US"/>
        </w:rPr>
        <w:t>the</w:t>
      </w:r>
      <w:r w:rsidRPr="00E422C2">
        <w:rPr>
          <w:rFonts w:ascii="Times New Roman" w:hAnsi="Times New Roman" w:cs="Times New Roman"/>
          <w:color w:val="000000" w:themeColor="text1"/>
          <w:lang w:val="en-US"/>
        </w:rPr>
        <w:t xml:space="preserve"> hotel? What is the </w:t>
      </w:r>
      <w:r w:rsidR="00E148B6" w:rsidRPr="00E422C2">
        <w:rPr>
          <w:rFonts w:ascii="Times New Roman" w:hAnsi="Times New Roman" w:cs="Times New Roman"/>
          <w:color w:val="000000" w:themeColor="text1"/>
          <w:lang w:val="en-US"/>
        </w:rPr>
        <w:t xml:space="preserve">room </w:t>
      </w:r>
      <w:r w:rsidRPr="00E422C2">
        <w:rPr>
          <w:rFonts w:ascii="Times New Roman" w:hAnsi="Times New Roman" w:cs="Times New Roman"/>
          <w:color w:val="000000" w:themeColor="text1"/>
          <w:lang w:val="en-US"/>
        </w:rPr>
        <w:t>price? (</w:t>
      </w:r>
      <w:r w:rsidRPr="00E422C2">
        <w:rPr>
          <w:rFonts w:ascii="Times New Roman" w:hAnsi="Times New Roman" w:cs="Times New Roman"/>
          <w:i/>
          <w:iCs/>
          <w:color w:val="000000" w:themeColor="text1"/>
          <w:lang w:val="en-US"/>
        </w:rPr>
        <w:t>cognitive</w:t>
      </w:r>
      <w:r w:rsidRPr="00E422C2">
        <w:rPr>
          <w:rFonts w:ascii="Times New Roman" w:hAnsi="Times New Roman" w:cs="Times New Roman"/>
          <w:color w:val="000000" w:themeColor="text1"/>
          <w:lang w:val="en-US"/>
        </w:rPr>
        <w:t xml:space="preserve"> component)</w:t>
      </w:r>
      <w:r w:rsidR="00E148B6" w:rsidRPr="00E422C2">
        <w:rPr>
          <w:rFonts w:ascii="Times New Roman" w:hAnsi="Times New Roman" w:cs="Times New Roman"/>
          <w:color w:val="000000" w:themeColor="text1"/>
          <w:lang w:val="en-US"/>
        </w:rPr>
        <w:t xml:space="preserve"> – think about using a tagline like: “Rooms only 0.5 miles away!”)</w:t>
      </w:r>
      <w:r w:rsidRPr="00E422C2">
        <w:rPr>
          <w:rFonts w:ascii="Times New Roman" w:hAnsi="Times New Roman" w:cs="Times New Roman"/>
          <w:color w:val="000000" w:themeColor="text1"/>
          <w:lang w:val="en-US"/>
        </w:rPr>
        <w:t xml:space="preserve">; they want to be emotionally reassured and get rid of their stress by knowing there </w:t>
      </w:r>
      <w:r w:rsidR="00E13A57">
        <w:rPr>
          <w:rFonts w:ascii="Times New Roman" w:hAnsi="Times New Roman" w:cs="Times New Roman"/>
          <w:color w:val="000000" w:themeColor="text1"/>
          <w:lang w:val="en-US"/>
        </w:rPr>
        <w:t>are</w:t>
      </w:r>
      <w:r w:rsidRPr="00E422C2">
        <w:rPr>
          <w:rFonts w:ascii="Times New Roman" w:hAnsi="Times New Roman" w:cs="Times New Roman"/>
          <w:color w:val="000000" w:themeColor="text1"/>
          <w:lang w:val="en-US"/>
        </w:rPr>
        <w:t xml:space="preserve"> room availab</w:t>
      </w:r>
      <w:r w:rsidR="00E13A57">
        <w:rPr>
          <w:rFonts w:ascii="Times New Roman" w:hAnsi="Times New Roman" w:cs="Times New Roman"/>
          <w:color w:val="000000" w:themeColor="text1"/>
          <w:lang w:val="en-US"/>
        </w:rPr>
        <w:t>le</w:t>
      </w:r>
      <w:r w:rsidRPr="00E422C2">
        <w:rPr>
          <w:rFonts w:ascii="Times New Roman" w:hAnsi="Times New Roman" w:cs="Times New Roman"/>
          <w:color w:val="000000" w:themeColor="text1"/>
          <w:lang w:val="en-US"/>
        </w:rPr>
        <w:t xml:space="preserve"> (</w:t>
      </w:r>
      <w:r w:rsidRPr="00E422C2">
        <w:rPr>
          <w:rFonts w:ascii="Times New Roman" w:hAnsi="Times New Roman" w:cs="Times New Roman"/>
          <w:i/>
          <w:iCs/>
          <w:color w:val="000000" w:themeColor="text1"/>
          <w:lang w:val="en-US"/>
        </w:rPr>
        <w:t>emotional</w:t>
      </w:r>
      <w:r w:rsidRPr="00E422C2">
        <w:rPr>
          <w:rFonts w:ascii="Times New Roman" w:hAnsi="Times New Roman" w:cs="Times New Roman"/>
          <w:b/>
          <w:bCs/>
          <w:color w:val="000000" w:themeColor="text1"/>
          <w:lang w:val="en-US"/>
        </w:rPr>
        <w:t xml:space="preserve"> </w:t>
      </w:r>
      <w:r w:rsidRPr="00E422C2">
        <w:rPr>
          <w:rFonts w:ascii="Times New Roman" w:hAnsi="Times New Roman" w:cs="Times New Roman"/>
          <w:color w:val="000000" w:themeColor="text1"/>
          <w:lang w:val="en-US"/>
        </w:rPr>
        <w:t>component – think about using a tagline like “We’ve got you covered!”)</w:t>
      </w:r>
      <w:r w:rsidR="00E148B6" w:rsidRPr="00E422C2">
        <w:rPr>
          <w:rFonts w:ascii="Times New Roman" w:hAnsi="Times New Roman" w:cs="Times New Roman"/>
          <w:color w:val="000000" w:themeColor="text1"/>
          <w:lang w:val="en-US"/>
        </w:rPr>
        <w:t>,</w:t>
      </w:r>
      <w:r w:rsidRPr="00E422C2">
        <w:rPr>
          <w:rFonts w:ascii="Times New Roman" w:hAnsi="Times New Roman" w:cs="Times New Roman"/>
          <w:color w:val="000000" w:themeColor="text1"/>
          <w:lang w:val="en-US"/>
        </w:rPr>
        <w:t xml:space="preserve"> and they want all of this to be fast and hassle-free (</w:t>
      </w:r>
      <w:proofErr w:type="spellStart"/>
      <w:r w:rsidRPr="00E422C2">
        <w:rPr>
          <w:rFonts w:ascii="Times New Roman" w:hAnsi="Times New Roman" w:cs="Times New Roman"/>
          <w:i/>
          <w:iCs/>
          <w:color w:val="000000" w:themeColor="text1"/>
          <w:lang w:val="en-US"/>
        </w:rPr>
        <w:t>timeflow</w:t>
      </w:r>
      <w:proofErr w:type="spellEnd"/>
      <w:r w:rsidRPr="00E422C2">
        <w:rPr>
          <w:rFonts w:ascii="Times New Roman" w:hAnsi="Times New Roman" w:cs="Times New Roman"/>
          <w:color w:val="000000" w:themeColor="text1"/>
          <w:lang w:val="en-US"/>
        </w:rPr>
        <w:t xml:space="preserve"> component – think about using a tagline like “We have spots to book now!”).</w:t>
      </w:r>
    </w:p>
    <w:p w14:paraId="6CBA86F9" w14:textId="21289570" w:rsidR="000919F3" w:rsidRPr="00E422C2" w:rsidRDefault="006B3295"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color w:val="000000" w:themeColor="text1"/>
          <w:lang w:val="en-US"/>
        </w:rPr>
      </w:pPr>
      <w:r w:rsidRPr="00E422C2">
        <w:rPr>
          <w:rFonts w:ascii="Times New Roman" w:hAnsi="Times New Roman" w:cs="Times New Roman"/>
          <w:b/>
          <w:bCs/>
          <w:i/>
          <w:iCs/>
          <w:color w:val="000000" w:themeColor="text1"/>
          <w:lang w:val="en-US"/>
        </w:rPr>
        <w:t xml:space="preserve">(2) </w:t>
      </w:r>
      <w:r w:rsidR="000919F3" w:rsidRPr="00E422C2">
        <w:rPr>
          <w:rFonts w:ascii="Times New Roman" w:hAnsi="Times New Roman" w:cs="Times New Roman"/>
          <w:b/>
          <w:bCs/>
          <w:i/>
          <w:iCs/>
          <w:color w:val="000000" w:themeColor="text1"/>
          <w:lang w:val="en-US"/>
        </w:rPr>
        <w:t>How to find these passengers (i.e., context)?</w:t>
      </w:r>
    </w:p>
    <w:p w14:paraId="56DB028D" w14:textId="2BFC9341" w:rsidR="000919F3" w:rsidRPr="00E422C2" w:rsidRDefault="00793CEC"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color w:val="000000" w:themeColor="text1"/>
          <w:lang w:val="en-US"/>
        </w:rPr>
      </w:pPr>
      <w:r w:rsidRPr="00E422C2">
        <w:rPr>
          <w:rFonts w:ascii="Times New Roman" w:hAnsi="Times New Roman" w:cs="Times New Roman"/>
          <w:color w:val="000000" w:themeColor="text1"/>
          <w:lang w:val="en-US"/>
        </w:rPr>
        <w:t>To</w:t>
      </w:r>
      <w:r w:rsidR="000919F3" w:rsidRPr="00E422C2">
        <w:rPr>
          <w:rFonts w:ascii="Times New Roman" w:hAnsi="Times New Roman" w:cs="Times New Roman"/>
          <w:color w:val="000000" w:themeColor="text1"/>
          <w:lang w:val="en-US"/>
        </w:rPr>
        <w:t xml:space="preserve"> know what passengers the hotel </w:t>
      </w:r>
      <w:r w:rsidR="00E148B6" w:rsidRPr="00E422C2">
        <w:rPr>
          <w:rFonts w:ascii="Times New Roman" w:hAnsi="Times New Roman" w:cs="Times New Roman"/>
          <w:color w:val="000000" w:themeColor="text1"/>
          <w:lang w:val="en-US"/>
        </w:rPr>
        <w:t xml:space="preserve">should </w:t>
      </w:r>
      <w:r w:rsidRPr="00E422C2">
        <w:rPr>
          <w:rFonts w:ascii="Times New Roman" w:hAnsi="Times New Roman" w:cs="Times New Roman"/>
          <w:color w:val="000000" w:themeColor="text1"/>
          <w:lang w:val="en-US"/>
        </w:rPr>
        <w:t>speak</w:t>
      </w:r>
      <w:r w:rsidR="00E148B6" w:rsidRPr="00E422C2">
        <w:rPr>
          <w:rFonts w:ascii="Times New Roman" w:hAnsi="Times New Roman" w:cs="Times New Roman"/>
          <w:color w:val="000000" w:themeColor="text1"/>
          <w:lang w:val="en-US"/>
        </w:rPr>
        <w:t xml:space="preserve"> to</w:t>
      </w:r>
      <w:r w:rsidR="000919F3" w:rsidRPr="00E422C2">
        <w:rPr>
          <w:rFonts w:ascii="Times New Roman" w:hAnsi="Times New Roman" w:cs="Times New Roman"/>
          <w:color w:val="000000" w:themeColor="text1"/>
          <w:lang w:val="en-US"/>
        </w:rPr>
        <w:t xml:space="preserve">, it could track real-time flight information cancellation data (i.e., </w:t>
      </w:r>
      <w:r w:rsidR="000919F3" w:rsidRPr="00E422C2">
        <w:rPr>
          <w:rFonts w:ascii="Times New Roman" w:hAnsi="Times New Roman" w:cs="Times New Roman"/>
          <w:i/>
          <w:iCs/>
          <w:color w:val="000000" w:themeColor="text1"/>
          <w:lang w:val="en-US"/>
        </w:rPr>
        <w:t>market</w:t>
      </w:r>
      <w:r w:rsidR="000919F3" w:rsidRPr="00E422C2">
        <w:rPr>
          <w:rFonts w:ascii="Times New Roman" w:hAnsi="Times New Roman" w:cs="Times New Roman"/>
          <w:color w:val="000000" w:themeColor="text1"/>
          <w:lang w:val="en-US"/>
        </w:rPr>
        <w:t xml:space="preserve"> context). Such publicly available data is easy to monitor and</w:t>
      </w:r>
      <w:r w:rsidR="00E148B6" w:rsidRPr="00E422C2">
        <w:rPr>
          <w:rFonts w:ascii="Times New Roman" w:hAnsi="Times New Roman" w:cs="Times New Roman"/>
          <w:color w:val="000000" w:themeColor="text1"/>
          <w:lang w:val="en-US"/>
        </w:rPr>
        <w:t xml:space="preserve"> possible to</w:t>
      </w:r>
      <w:r w:rsidR="000919F3" w:rsidRPr="00E422C2">
        <w:rPr>
          <w:rFonts w:ascii="Times New Roman" w:hAnsi="Times New Roman" w:cs="Times New Roman"/>
          <w:color w:val="000000" w:themeColor="text1"/>
          <w:lang w:val="en-US"/>
        </w:rPr>
        <w:t xml:space="preserve"> connect with internal data systems through an Application Programming Interface (API).</w:t>
      </w:r>
    </w:p>
    <w:p w14:paraId="5FEB92E6" w14:textId="56EBD632" w:rsidR="000919F3" w:rsidRPr="00E422C2" w:rsidRDefault="006B3295"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color w:val="000000" w:themeColor="text1"/>
          <w:lang w:val="en-US"/>
        </w:rPr>
      </w:pPr>
      <w:r w:rsidRPr="00E422C2">
        <w:rPr>
          <w:rFonts w:ascii="Times New Roman" w:hAnsi="Times New Roman" w:cs="Times New Roman"/>
          <w:b/>
          <w:bCs/>
          <w:i/>
          <w:iCs/>
          <w:color w:val="000000" w:themeColor="text1"/>
          <w:lang w:val="en-US"/>
        </w:rPr>
        <w:t xml:space="preserve">(3) </w:t>
      </w:r>
      <w:r w:rsidR="000919F3" w:rsidRPr="00E422C2">
        <w:rPr>
          <w:rFonts w:ascii="Times New Roman" w:hAnsi="Times New Roman" w:cs="Times New Roman"/>
          <w:b/>
          <w:bCs/>
          <w:i/>
          <w:iCs/>
          <w:color w:val="000000" w:themeColor="text1"/>
          <w:lang w:val="en-US"/>
        </w:rPr>
        <w:t>Where to get in touch with these passengers?</w:t>
      </w:r>
      <w:r w:rsidR="000919F3" w:rsidRPr="00E422C2">
        <w:rPr>
          <w:rFonts w:ascii="Times New Roman" w:hAnsi="Times New Roman" w:cs="Times New Roman"/>
          <w:b/>
          <w:bCs/>
          <w:color w:val="000000" w:themeColor="text1"/>
          <w:lang w:val="en-US"/>
        </w:rPr>
        <w:t xml:space="preserve"> </w:t>
      </w:r>
    </w:p>
    <w:p w14:paraId="4AD8F704" w14:textId="482E895F" w:rsidR="000919F3" w:rsidRPr="00E422C2" w:rsidRDefault="000919F3"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color w:val="000000" w:themeColor="text1"/>
          <w:lang w:val="en-US"/>
        </w:rPr>
      </w:pPr>
      <w:r w:rsidRPr="00E422C2">
        <w:rPr>
          <w:rFonts w:ascii="Times New Roman" w:hAnsi="Times New Roman" w:cs="Times New Roman"/>
          <w:color w:val="000000" w:themeColor="text1"/>
          <w:lang w:val="en-US"/>
        </w:rPr>
        <w:t>Most passengers looking for a hotel room will use a search engine like Google (</w:t>
      </w:r>
      <w:r w:rsidRPr="00E422C2">
        <w:rPr>
          <w:rFonts w:ascii="Times New Roman" w:hAnsi="Times New Roman" w:cs="Times New Roman"/>
          <w:i/>
          <w:iCs/>
          <w:color w:val="000000" w:themeColor="text1"/>
          <w:lang w:val="en-US"/>
        </w:rPr>
        <w:t>digital</w:t>
      </w:r>
      <w:r w:rsidRPr="00E422C2">
        <w:rPr>
          <w:rFonts w:ascii="Times New Roman" w:hAnsi="Times New Roman" w:cs="Times New Roman"/>
          <w:color w:val="000000" w:themeColor="text1"/>
          <w:lang w:val="en-US"/>
        </w:rPr>
        <w:t xml:space="preserve"> touchpoint, </w:t>
      </w:r>
      <w:r w:rsidRPr="00E422C2">
        <w:rPr>
          <w:rFonts w:ascii="Times New Roman" w:hAnsi="Times New Roman" w:cs="Times New Roman"/>
          <w:i/>
          <w:iCs/>
          <w:color w:val="000000" w:themeColor="text1"/>
          <w:lang w:val="en-US"/>
        </w:rPr>
        <w:t>partner-owned</w:t>
      </w:r>
      <w:r w:rsidRPr="00E422C2">
        <w:rPr>
          <w:rFonts w:ascii="Times New Roman" w:hAnsi="Times New Roman" w:cs="Times New Roman"/>
          <w:color w:val="000000" w:themeColor="text1"/>
          <w:lang w:val="en-US"/>
        </w:rPr>
        <w:t>) to look up information (</w:t>
      </w:r>
      <w:r w:rsidR="007B48F1" w:rsidRPr="00E422C2">
        <w:rPr>
          <w:rFonts w:ascii="Times New Roman" w:hAnsi="Times New Roman" w:cs="Times New Roman"/>
          <w:i/>
          <w:iCs/>
          <w:color w:val="000000" w:themeColor="text1"/>
          <w:lang w:val="en-US"/>
        </w:rPr>
        <w:t>pre-purchase</w:t>
      </w:r>
      <w:r w:rsidRPr="00E422C2">
        <w:rPr>
          <w:rFonts w:ascii="Times New Roman" w:hAnsi="Times New Roman" w:cs="Times New Roman"/>
          <w:color w:val="000000" w:themeColor="text1"/>
          <w:lang w:val="en-US"/>
        </w:rPr>
        <w:t xml:space="preserve"> stage). The first results that appear are the search engine ads. To appear on top of the</w:t>
      </w:r>
      <w:r w:rsidR="00E148B6" w:rsidRPr="00E422C2">
        <w:rPr>
          <w:rFonts w:ascii="Times New Roman" w:hAnsi="Times New Roman" w:cs="Times New Roman"/>
          <w:color w:val="000000" w:themeColor="text1"/>
          <w:lang w:val="en-US"/>
        </w:rPr>
        <w:t xml:space="preserve"> search advertising results</w:t>
      </w:r>
      <w:r w:rsidRPr="00E422C2">
        <w:rPr>
          <w:rFonts w:ascii="Times New Roman" w:hAnsi="Times New Roman" w:cs="Times New Roman"/>
          <w:color w:val="000000" w:themeColor="text1"/>
          <w:lang w:val="en-US"/>
        </w:rPr>
        <w:t xml:space="preserve">, the hotel chain could make use of the cancellation tracker API to increase </w:t>
      </w:r>
      <w:r w:rsidR="00E148B6" w:rsidRPr="00E422C2">
        <w:rPr>
          <w:rFonts w:ascii="Times New Roman" w:hAnsi="Times New Roman" w:cs="Times New Roman"/>
          <w:color w:val="000000" w:themeColor="text1"/>
          <w:lang w:val="en-US"/>
        </w:rPr>
        <w:t xml:space="preserve">its search advertising </w:t>
      </w:r>
      <w:r w:rsidRPr="00E422C2">
        <w:rPr>
          <w:rFonts w:ascii="Times New Roman" w:hAnsi="Times New Roman" w:cs="Times New Roman"/>
          <w:color w:val="000000" w:themeColor="text1"/>
          <w:lang w:val="en-US"/>
        </w:rPr>
        <w:t xml:space="preserve">bidding (within a specific geographical area) at times flights are </w:t>
      </w:r>
      <w:r w:rsidR="00793CEC" w:rsidRPr="00E422C2">
        <w:rPr>
          <w:rFonts w:ascii="Times New Roman" w:hAnsi="Times New Roman" w:cs="Times New Roman"/>
          <w:color w:val="000000" w:themeColor="text1"/>
          <w:lang w:val="en-US"/>
        </w:rPr>
        <w:t>canceled</w:t>
      </w:r>
      <w:r w:rsidRPr="00E422C2">
        <w:rPr>
          <w:rFonts w:ascii="Times New Roman" w:hAnsi="Times New Roman" w:cs="Times New Roman"/>
          <w:color w:val="000000" w:themeColor="text1"/>
          <w:lang w:val="en-US"/>
        </w:rPr>
        <w:t>. This would ultimately help reach the stranded passengers through the right medium with the right message.</w:t>
      </w:r>
    </w:p>
    <w:p w14:paraId="10FCAB8C" w14:textId="7D98D7E3" w:rsidR="000919F3" w:rsidRPr="00E422C2" w:rsidRDefault="000919F3"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color w:val="000000" w:themeColor="text1"/>
          <w:lang w:val="en-US"/>
        </w:rPr>
      </w:pPr>
    </w:p>
    <w:p w14:paraId="6EDECA7A" w14:textId="7609EA66" w:rsidR="000919F3" w:rsidRPr="00E422C2" w:rsidRDefault="000919F3"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color w:val="000000" w:themeColor="text1"/>
          <w:lang w:val="en-US"/>
        </w:rPr>
      </w:pPr>
      <w:r w:rsidRPr="00E422C2">
        <w:rPr>
          <w:rFonts w:ascii="Times New Roman" w:hAnsi="Times New Roman" w:cs="Times New Roman"/>
          <w:color w:val="000000" w:themeColor="text1"/>
          <w:lang w:val="en-US"/>
        </w:rPr>
        <w:t xml:space="preserve">A real-life application of the above scenario was implemented by US hotel chain Red Roof Inn: </w:t>
      </w:r>
      <w:hyperlink r:id="rId18" w:history="1">
        <w:r w:rsidRPr="00E422C2">
          <w:rPr>
            <w:rStyle w:val="Hyperlink"/>
            <w:rFonts w:ascii="Times New Roman" w:hAnsi="Times New Roman" w:cs="Times New Roman"/>
            <w:lang w:val="en-US"/>
          </w:rPr>
          <w:t>https://www.mmaglobal.com/case-study-hub/upload/pdfs/mma-2014-827.pdf</w:t>
        </w:r>
      </w:hyperlink>
      <w:r w:rsidRPr="00E422C2">
        <w:rPr>
          <w:rFonts w:ascii="Times New Roman" w:hAnsi="Times New Roman" w:cs="Times New Roman"/>
          <w:color w:val="000000" w:themeColor="text1"/>
          <w:lang w:val="en-US"/>
        </w:rPr>
        <w:t xml:space="preserve"> </w:t>
      </w:r>
    </w:p>
    <w:p w14:paraId="5697A5CF" w14:textId="36246BA1" w:rsidR="000919F3" w:rsidRPr="00E422C2" w:rsidRDefault="000919F3" w:rsidP="000919F3">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color w:val="000000" w:themeColor="text1"/>
          <w:lang w:val="en-US"/>
        </w:rPr>
      </w:pPr>
      <w:r w:rsidRPr="00E422C2">
        <w:rPr>
          <w:rFonts w:ascii="Times New Roman" w:hAnsi="Times New Roman" w:cs="Times New Roman"/>
          <w:color w:val="000000" w:themeColor="text1"/>
          <w:lang w:val="en-US"/>
        </w:rPr>
        <w:lastRenderedPageBreak/>
        <w:t xml:space="preserve">The campaign resulted in a major success, with Red Roof Inn reaching 75 percent of key last-minute queries in Google and a </w:t>
      </w:r>
      <w:r w:rsidR="00793CEC" w:rsidRPr="00E422C2">
        <w:rPr>
          <w:rFonts w:ascii="Times New Roman" w:hAnsi="Times New Roman" w:cs="Times New Roman"/>
          <w:color w:val="000000" w:themeColor="text1"/>
          <w:lang w:val="en-US"/>
        </w:rPr>
        <w:t>significant</w:t>
      </w:r>
      <w:r w:rsidRPr="00E422C2">
        <w:rPr>
          <w:rFonts w:ascii="Times New Roman" w:hAnsi="Times New Roman" w:cs="Times New Roman"/>
          <w:color w:val="000000" w:themeColor="text1"/>
          <w:lang w:val="en-US"/>
        </w:rPr>
        <w:t xml:space="preserve"> increase in bookings.</w:t>
      </w:r>
    </w:p>
    <w:p w14:paraId="03A82D6D" w14:textId="65E35C3A" w:rsidR="000919F3" w:rsidRPr="00E422C2" w:rsidRDefault="000919F3" w:rsidP="001452E1">
      <w:pPr>
        <w:spacing w:line="480" w:lineRule="auto"/>
        <w:rPr>
          <w:rFonts w:ascii="Times New Roman" w:hAnsi="Times New Roman" w:cs="Times New Roman"/>
          <w:color w:val="FF0000"/>
          <w:lang w:val="en-US"/>
        </w:rPr>
      </w:pPr>
    </w:p>
    <w:p w14:paraId="3113A9B9" w14:textId="6098D975" w:rsidR="00E03671" w:rsidRPr="00E422C2" w:rsidRDefault="0061224B">
      <w:pPr>
        <w:rPr>
          <w:rFonts w:ascii="Times New Roman" w:hAnsi="Times New Roman" w:cs="Times New Roman"/>
          <w:i/>
          <w:iCs/>
          <w:lang w:val="en-US"/>
        </w:rPr>
      </w:pPr>
      <w:r w:rsidRPr="00E422C2">
        <w:rPr>
          <w:rFonts w:ascii="Times New Roman" w:hAnsi="Times New Roman" w:cs="Times New Roman"/>
          <w:i/>
          <w:iCs/>
          <w:lang w:val="en-US"/>
        </w:rPr>
        <w:t>3.</w:t>
      </w:r>
      <w:r w:rsidR="00E422C2">
        <w:rPr>
          <w:rFonts w:ascii="Times New Roman" w:hAnsi="Times New Roman" w:cs="Times New Roman"/>
          <w:i/>
          <w:iCs/>
          <w:lang w:val="en-US"/>
        </w:rPr>
        <w:t>3</w:t>
      </w:r>
      <w:r w:rsidRPr="00E422C2">
        <w:rPr>
          <w:rFonts w:ascii="Times New Roman" w:hAnsi="Times New Roman" w:cs="Times New Roman"/>
          <w:i/>
          <w:iCs/>
          <w:lang w:val="en-US"/>
        </w:rPr>
        <w:t xml:space="preserve"> </w:t>
      </w:r>
      <w:r w:rsidR="00E03671" w:rsidRPr="00E422C2">
        <w:rPr>
          <w:rFonts w:ascii="Times New Roman" w:hAnsi="Times New Roman" w:cs="Times New Roman"/>
          <w:i/>
          <w:iCs/>
          <w:lang w:val="en-US"/>
        </w:rPr>
        <w:t>TCQ as a Strategic Positioning Language</w:t>
      </w:r>
    </w:p>
    <w:p w14:paraId="0FBFB094" w14:textId="3189B0DA" w:rsidR="00E03671" w:rsidRPr="00E422C2" w:rsidRDefault="00E03671">
      <w:pPr>
        <w:rPr>
          <w:rFonts w:ascii="Times New Roman" w:hAnsi="Times New Roman" w:cs="Times New Roman"/>
          <w:lang w:val="en-US"/>
        </w:rPr>
      </w:pPr>
    </w:p>
    <w:p w14:paraId="32933B11" w14:textId="5CEEA528" w:rsidR="0027525C" w:rsidRPr="00E422C2" w:rsidRDefault="007A4192" w:rsidP="00A1186A">
      <w:pPr>
        <w:spacing w:after="240" w:line="480" w:lineRule="auto"/>
        <w:rPr>
          <w:rFonts w:ascii="Times New Roman" w:hAnsi="Times New Roman" w:cs="Times New Roman"/>
          <w:lang w:val="en-US"/>
        </w:rPr>
      </w:pPr>
      <w:r w:rsidRPr="00E422C2">
        <w:rPr>
          <w:rFonts w:ascii="Times New Roman" w:hAnsi="Times New Roman" w:cs="Times New Roman"/>
          <w:lang w:val="en-US"/>
        </w:rPr>
        <w:t xml:space="preserve">A final way to </w:t>
      </w:r>
      <w:r w:rsidR="00DD1D3F" w:rsidRPr="00E422C2">
        <w:rPr>
          <w:rFonts w:ascii="Times New Roman" w:hAnsi="Times New Roman" w:cs="Times New Roman"/>
          <w:lang w:val="en-US"/>
        </w:rPr>
        <w:t>use</w:t>
      </w:r>
      <w:r w:rsidRPr="00E422C2">
        <w:rPr>
          <w:rFonts w:ascii="Times New Roman" w:hAnsi="Times New Roman" w:cs="Times New Roman"/>
          <w:lang w:val="en-US"/>
        </w:rPr>
        <w:t xml:space="preserve"> TCQ resides at </w:t>
      </w:r>
      <w:r w:rsidR="00E148B6" w:rsidRPr="00E422C2">
        <w:rPr>
          <w:rFonts w:ascii="Times New Roman" w:hAnsi="Times New Roman" w:cs="Times New Roman"/>
          <w:lang w:val="en-US"/>
        </w:rPr>
        <w:t>the</w:t>
      </w:r>
      <w:r w:rsidRPr="00E422C2">
        <w:rPr>
          <w:rFonts w:ascii="Times New Roman" w:hAnsi="Times New Roman" w:cs="Times New Roman"/>
          <w:lang w:val="en-US"/>
        </w:rPr>
        <w:t xml:space="preserve"> corporate strategy level, answering the question: “What type of experience player do I want to be?</w:t>
      </w:r>
      <w:r w:rsidR="0085278C" w:rsidRPr="00E422C2">
        <w:rPr>
          <w:rFonts w:ascii="Times New Roman" w:hAnsi="Times New Roman" w:cs="Times New Roman"/>
          <w:lang w:val="en-US"/>
        </w:rPr>
        <w:t>”</w:t>
      </w:r>
      <w:r w:rsidRPr="00E422C2">
        <w:rPr>
          <w:rFonts w:ascii="Times New Roman" w:hAnsi="Times New Roman" w:cs="Times New Roman"/>
          <w:lang w:val="en-US"/>
        </w:rPr>
        <w:t xml:space="preserve">. </w:t>
      </w:r>
      <w:r w:rsidR="0027525C" w:rsidRPr="00E422C2">
        <w:rPr>
          <w:rFonts w:ascii="Times New Roman" w:hAnsi="Times New Roman" w:cs="Times New Roman"/>
          <w:lang w:val="en-US"/>
        </w:rPr>
        <w:t>Indeed, a</w:t>
      </w:r>
      <w:r w:rsidRPr="00E422C2">
        <w:rPr>
          <w:rFonts w:ascii="Times New Roman" w:hAnsi="Times New Roman" w:cs="Times New Roman"/>
          <w:lang w:val="en-US"/>
        </w:rPr>
        <w:t>ny firm should reflect on what sort of experience they want to be known for</w:t>
      </w:r>
      <w:r w:rsidR="00E13A57">
        <w:rPr>
          <w:rFonts w:ascii="Times New Roman" w:hAnsi="Times New Roman" w:cs="Times New Roman"/>
          <w:lang w:val="en-US"/>
        </w:rPr>
        <w:t>.</w:t>
      </w:r>
      <w:r w:rsidR="0027525C" w:rsidRPr="00E422C2">
        <w:rPr>
          <w:rFonts w:ascii="Times New Roman" w:hAnsi="Times New Roman" w:cs="Times New Roman"/>
          <w:lang w:val="en-US"/>
        </w:rPr>
        <w:t xml:space="preserve"> </w:t>
      </w:r>
      <w:r w:rsidR="00E13A57">
        <w:rPr>
          <w:rFonts w:ascii="Times New Roman" w:hAnsi="Times New Roman" w:cs="Times New Roman"/>
          <w:lang w:val="en-US"/>
        </w:rPr>
        <w:t>T</w:t>
      </w:r>
      <w:r w:rsidRPr="00E422C2">
        <w:rPr>
          <w:rFonts w:ascii="Times New Roman" w:hAnsi="Times New Roman" w:cs="Times New Roman"/>
          <w:lang w:val="en-US"/>
        </w:rPr>
        <w:t>he TCQ nomenclature may assist in bringing clarity to this decision</w:t>
      </w:r>
      <w:r w:rsidR="0027525C" w:rsidRPr="00E422C2">
        <w:rPr>
          <w:rFonts w:ascii="Times New Roman" w:hAnsi="Times New Roman" w:cs="Times New Roman"/>
          <w:lang w:val="en-US"/>
        </w:rPr>
        <w:t>.</w:t>
      </w:r>
    </w:p>
    <w:p w14:paraId="0A526C6C" w14:textId="292A227E" w:rsidR="009D1D4B" w:rsidRPr="00E422C2" w:rsidRDefault="0027525C" w:rsidP="0085278C">
      <w:pPr>
        <w:spacing w:line="480" w:lineRule="auto"/>
        <w:ind w:firstLine="720"/>
        <w:rPr>
          <w:rFonts w:ascii="Times New Roman" w:hAnsi="Times New Roman" w:cs="Times New Roman"/>
          <w:lang w:val="en-US"/>
        </w:rPr>
      </w:pPr>
      <w:r w:rsidRPr="00E422C2">
        <w:rPr>
          <w:rFonts w:ascii="Times New Roman" w:hAnsi="Times New Roman" w:cs="Times New Roman"/>
          <w:lang w:val="en-US"/>
        </w:rPr>
        <w:t xml:space="preserve">First, firms may </w:t>
      </w:r>
      <w:r w:rsidR="00BA343F" w:rsidRPr="00E422C2">
        <w:rPr>
          <w:rFonts w:ascii="Times New Roman" w:hAnsi="Times New Roman" w:cs="Times New Roman"/>
          <w:lang w:val="en-US"/>
        </w:rPr>
        <w:t>strategically position themselves with the</w:t>
      </w:r>
      <w:r w:rsidR="007A4192" w:rsidRPr="00E422C2">
        <w:rPr>
          <w:rFonts w:ascii="Times New Roman" w:hAnsi="Times New Roman" w:cs="Times New Roman"/>
          <w:lang w:val="en-US"/>
        </w:rPr>
        <w:t xml:space="preserve"> qualities </w:t>
      </w:r>
      <w:r w:rsidR="00BA343F" w:rsidRPr="00E422C2">
        <w:rPr>
          <w:rFonts w:ascii="Times New Roman" w:hAnsi="Times New Roman" w:cs="Times New Roman"/>
          <w:lang w:val="en-US"/>
        </w:rPr>
        <w:t>of the experience, as this TCQ component is</w:t>
      </w:r>
      <w:r w:rsidR="007A4192" w:rsidRPr="00E422C2">
        <w:rPr>
          <w:rFonts w:ascii="Times New Roman" w:hAnsi="Times New Roman" w:cs="Times New Roman"/>
          <w:lang w:val="en-US"/>
        </w:rPr>
        <w:t xml:space="preserve"> reflective of customer experience’s nature. Exhibit 3 provides some example firms and the experience quality they are known for.</w:t>
      </w:r>
    </w:p>
    <w:p w14:paraId="70CF8B51" w14:textId="36EC2E9E" w:rsidR="00AE61A4" w:rsidRPr="00E422C2" w:rsidRDefault="00AE61A4" w:rsidP="00AE61A4">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lang w:val="en-US"/>
        </w:rPr>
      </w:pPr>
      <w:r w:rsidRPr="00E422C2">
        <w:rPr>
          <w:rFonts w:ascii="Times New Roman" w:hAnsi="Times New Roman" w:cs="Times New Roman"/>
          <w:b/>
          <w:bCs/>
          <w:lang w:val="en-US"/>
        </w:rPr>
        <w:t>Exhibit 3: Example</w:t>
      </w:r>
      <w:r w:rsidR="00B849E6" w:rsidRPr="00E422C2">
        <w:rPr>
          <w:rFonts w:ascii="Times New Roman" w:hAnsi="Times New Roman" w:cs="Times New Roman"/>
          <w:b/>
          <w:bCs/>
          <w:lang w:val="en-US"/>
        </w:rPr>
        <w:t>s of Strategic</w:t>
      </w:r>
      <w:r w:rsidRPr="00E422C2">
        <w:rPr>
          <w:rFonts w:ascii="Times New Roman" w:hAnsi="Times New Roman" w:cs="Times New Roman"/>
          <w:b/>
          <w:bCs/>
          <w:lang w:val="en-US"/>
        </w:rPr>
        <w:t xml:space="preserve"> Positioning</w:t>
      </w:r>
      <w:r w:rsidR="009856ED" w:rsidRPr="00E422C2">
        <w:rPr>
          <w:rFonts w:ascii="Times New Roman" w:hAnsi="Times New Roman" w:cs="Times New Roman"/>
          <w:b/>
          <w:bCs/>
          <w:lang w:val="en-US"/>
        </w:rPr>
        <w:t xml:space="preserve"> with Qualities</w:t>
      </w:r>
    </w:p>
    <w:p w14:paraId="6520A686" w14:textId="18620290" w:rsidR="00AE61A4" w:rsidRPr="00E422C2" w:rsidRDefault="009F498B" w:rsidP="00AE61A4">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03090E75" wp14:editId="5CB5718C">
            <wp:extent cx="5073445" cy="4348907"/>
            <wp:effectExtent l="0" t="0" r="0" b="0"/>
            <wp:docPr id="657195535"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95535" name="Afbeelding 2" descr="Afbeelding met tekst, schermopname, Lettertype, numme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202" cy="4358128"/>
                    </a:xfrm>
                    <a:prstGeom prst="rect">
                      <a:avLst/>
                    </a:prstGeom>
                  </pic:spPr>
                </pic:pic>
              </a:graphicData>
            </a:graphic>
          </wp:inline>
        </w:drawing>
      </w:r>
    </w:p>
    <w:p w14:paraId="4274F107" w14:textId="77777777" w:rsidR="009856ED" w:rsidRPr="00E422C2" w:rsidRDefault="009856ED" w:rsidP="00BA343F">
      <w:pPr>
        <w:spacing w:line="480" w:lineRule="auto"/>
        <w:ind w:firstLine="720"/>
        <w:rPr>
          <w:rFonts w:ascii="Times New Roman" w:hAnsi="Times New Roman" w:cs="Times New Roman"/>
          <w:lang w:val="en-US"/>
        </w:rPr>
      </w:pPr>
    </w:p>
    <w:p w14:paraId="7AA485CE" w14:textId="708EB9AE" w:rsidR="009856ED" w:rsidRPr="00E422C2" w:rsidRDefault="00E431DA" w:rsidP="009856ED">
      <w:pPr>
        <w:spacing w:line="480" w:lineRule="auto"/>
        <w:ind w:firstLine="720"/>
        <w:rPr>
          <w:rFonts w:ascii="Times New Roman" w:hAnsi="Times New Roman" w:cs="Times New Roman"/>
          <w:lang w:val="en-US"/>
        </w:rPr>
      </w:pPr>
      <w:r w:rsidRPr="00E422C2">
        <w:rPr>
          <w:rFonts w:ascii="Times New Roman" w:hAnsi="Times New Roman" w:cs="Times New Roman"/>
          <w:lang w:val="en-US"/>
        </w:rPr>
        <w:t>Another way in which firms can</w:t>
      </w:r>
      <w:r w:rsidR="00BA343F" w:rsidRPr="00E422C2">
        <w:rPr>
          <w:rFonts w:ascii="Times New Roman" w:hAnsi="Times New Roman" w:cs="Times New Roman"/>
          <w:lang w:val="en-US"/>
        </w:rPr>
        <w:t xml:space="preserve"> strategically position themselves </w:t>
      </w:r>
      <w:r w:rsidRPr="00E422C2">
        <w:rPr>
          <w:rFonts w:ascii="Times New Roman" w:hAnsi="Times New Roman" w:cs="Times New Roman"/>
          <w:lang w:val="en-US"/>
        </w:rPr>
        <w:t xml:space="preserve">is through their </w:t>
      </w:r>
      <w:r w:rsidR="009856ED" w:rsidRPr="00E422C2">
        <w:rPr>
          <w:rFonts w:ascii="Times New Roman" w:hAnsi="Times New Roman" w:cs="Times New Roman"/>
          <w:lang w:val="en-US"/>
        </w:rPr>
        <w:t>touchpoints</w:t>
      </w:r>
      <w:r w:rsidR="00BA343F" w:rsidRPr="00E422C2">
        <w:rPr>
          <w:rFonts w:ascii="Times New Roman" w:hAnsi="Times New Roman" w:cs="Times New Roman"/>
          <w:lang w:val="en-US"/>
        </w:rPr>
        <w:t xml:space="preserve">. </w:t>
      </w:r>
      <w:r w:rsidR="009856ED" w:rsidRPr="00E422C2">
        <w:rPr>
          <w:rFonts w:ascii="Times New Roman" w:hAnsi="Times New Roman" w:cs="Times New Roman"/>
          <w:lang w:val="en-US"/>
        </w:rPr>
        <w:t xml:space="preserve">Indeed, firms can </w:t>
      </w:r>
      <w:r w:rsidRPr="00E422C2">
        <w:rPr>
          <w:rFonts w:ascii="Times New Roman" w:hAnsi="Times New Roman" w:cs="Times New Roman"/>
          <w:lang w:val="en-US"/>
        </w:rPr>
        <w:t>bring</w:t>
      </w:r>
      <w:r w:rsidR="009856ED" w:rsidRPr="00E422C2">
        <w:rPr>
          <w:rFonts w:ascii="Times New Roman" w:hAnsi="Times New Roman" w:cs="Times New Roman"/>
          <w:lang w:val="en-US"/>
        </w:rPr>
        <w:t xml:space="preserve"> the consistency </w:t>
      </w:r>
      <w:r w:rsidR="00B849E6" w:rsidRPr="00E422C2">
        <w:rPr>
          <w:rFonts w:ascii="Times New Roman" w:hAnsi="Times New Roman" w:cs="Times New Roman"/>
          <w:lang w:val="en-US"/>
        </w:rPr>
        <w:t xml:space="preserve">or connectivity </w:t>
      </w:r>
      <w:r w:rsidR="009856ED" w:rsidRPr="00E422C2">
        <w:rPr>
          <w:rFonts w:ascii="Times New Roman" w:hAnsi="Times New Roman" w:cs="Times New Roman"/>
          <w:lang w:val="en-US"/>
        </w:rPr>
        <w:t>of their touchpoints</w:t>
      </w:r>
      <w:r w:rsidRPr="00E422C2">
        <w:rPr>
          <w:rFonts w:ascii="Times New Roman" w:hAnsi="Times New Roman" w:cs="Times New Roman"/>
          <w:lang w:val="en-US"/>
        </w:rPr>
        <w:t xml:space="preserve"> to the forefront</w:t>
      </w:r>
      <w:r w:rsidR="00B849E6" w:rsidRPr="00E422C2">
        <w:rPr>
          <w:rFonts w:ascii="Times New Roman" w:hAnsi="Times New Roman" w:cs="Times New Roman"/>
          <w:lang w:val="en-US"/>
        </w:rPr>
        <w:t>.</w:t>
      </w:r>
      <w:r w:rsidR="009856ED" w:rsidRPr="00E422C2">
        <w:rPr>
          <w:rFonts w:ascii="Times New Roman" w:hAnsi="Times New Roman" w:cs="Times New Roman"/>
          <w:lang w:val="en-US"/>
        </w:rPr>
        <w:t xml:space="preserve"> Exhibit 4 provides illustrations of firms that are known for </w:t>
      </w:r>
      <w:r w:rsidRPr="00E422C2">
        <w:rPr>
          <w:rFonts w:ascii="Times New Roman" w:hAnsi="Times New Roman" w:cs="Times New Roman"/>
          <w:lang w:val="en-US"/>
        </w:rPr>
        <w:t>their touchpoint constellation.</w:t>
      </w:r>
    </w:p>
    <w:p w14:paraId="63CEE0D9" w14:textId="4C2B11E1" w:rsidR="00BA343F" w:rsidRPr="00E422C2" w:rsidRDefault="00BA343F" w:rsidP="009856ED">
      <w:pPr>
        <w:spacing w:line="480" w:lineRule="auto"/>
        <w:rPr>
          <w:rFonts w:ascii="Times New Roman" w:hAnsi="Times New Roman" w:cs="Times New Roman"/>
          <w:lang w:val="en-US"/>
        </w:rPr>
      </w:pPr>
    </w:p>
    <w:p w14:paraId="403F5A88" w14:textId="00435802" w:rsidR="009856ED" w:rsidRPr="00E422C2" w:rsidRDefault="009856ED" w:rsidP="009856ED">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lang w:val="en-US"/>
        </w:rPr>
      </w:pPr>
      <w:r w:rsidRPr="00E422C2">
        <w:rPr>
          <w:rFonts w:ascii="Times New Roman" w:hAnsi="Times New Roman" w:cs="Times New Roman"/>
          <w:b/>
          <w:bCs/>
          <w:lang w:val="en-US"/>
        </w:rPr>
        <w:t>Exhibit 4: Example</w:t>
      </w:r>
      <w:r w:rsidR="00B849E6" w:rsidRPr="00E422C2">
        <w:rPr>
          <w:rFonts w:ascii="Times New Roman" w:hAnsi="Times New Roman" w:cs="Times New Roman"/>
          <w:b/>
          <w:bCs/>
          <w:lang w:val="en-US"/>
        </w:rPr>
        <w:t xml:space="preserve">s of Strategic </w:t>
      </w:r>
      <w:r w:rsidRPr="00E422C2">
        <w:rPr>
          <w:rFonts w:ascii="Times New Roman" w:hAnsi="Times New Roman" w:cs="Times New Roman"/>
          <w:b/>
          <w:bCs/>
          <w:lang w:val="en-US"/>
        </w:rPr>
        <w:t>Positioning</w:t>
      </w:r>
      <w:r w:rsidR="00B849E6" w:rsidRPr="00E422C2">
        <w:rPr>
          <w:rFonts w:ascii="Times New Roman" w:hAnsi="Times New Roman" w:cs="Times New Roman"/>
          <w:b/>
          <w:bCs/>
          <w:lang w:val="en-US"/>
        </w:rPr>
        <w:t xml:space="preserve"> with Touchpoints</w:t>
      </w:r>
    </w:p>
    <w:p w14:paraId="3293F4D5" w14:textId="7AFADE1D" w:rsidR="00D37E41" w:rsidRPr="00E422C2" w:rsidRDefault="00D37E41" w:rsidP="009856ED">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lang w:val="en-US"/>
        </w:rPr>
      </w:pPr>
      <w:r w:rsidRPr="00E422C2">
        <w:rPr>
          <w:rFonts w:ascii="Times New Roman" w:hAnsi="Times New Roman" w:cs="Times New Roman"/>
          <w:b/>
          <w:bCs/>
          <w:noProof/>
          <w:lang w:val="en-US"/>
        </w:rPr>
        <w:drawing>
          <wp:inline distT="0" distB="0" distL="0" distR="0" wp14:anchorId="05280629" wp14:editId="06E19B67">
            <wp:extent cx="4719320" cy="1940277"/>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20">
                      <a:extLst>
                        <a:ext uri="{28A0092B-C50C-407E-A947-70E740481C1C}">
                          <a14:useLocalDpi xmlns:a14="http://schemas.microsoft.com/office/drawing/2010/main" val="0"/>
                        </a:ext>
                      </a:extLst>
                    </a:blip>
                    <a:srcRect l="4488" t="4795" r="27196" b="57759"/>
                    <a:stretch/>
                  </pic:blipFill>
                  <pic:spPr bwMode="auto">
                    <a:xfrm>
                      <a:off x="0" y="0"/>
                      <a:ext cx="4798836" cy="1972969"/>
                    </a:xfrm>
                    <a:prstGeom prst="rect">
                      <a:avLst/>
                    </a:prstGeom>
                    <a:ln>
                      <a:noFill/>
                    </a:ln>
                    <a:extLst>
                      <a:ext uri="{53640926-AAD7-44D8-BBD7-CCE9431645EC}">
                        <a14:shadowObscured xmlns:a14="http://schemas.microsoft.com/office/drawing/2010/main"/>
                      </a:ext>
                    </a:extLst>
                  </pic:spPr>
                </pic:pic>
              </a:graphicData>
            </a:graphic>
          </wp:inline>
        </w:drawing>
      </w:r>
    </w:p>
    <w:p w14:paraId="42600163" w14:textId="77777777" w:rsidR="00D37E41" w:rsidRPr="00E422C2" w:rsidRDefault="00D37E41" w:rsidP="00D37E41">
      <w:pPr>
        <w:spacing w:line="480" w:lineRule="auto"/>
        <w:ind w:firstLine="720"/>
        <w:rPr>
          <w:rFonts w:ascii="Times New Roman" w:hAnsi="Times New Roman" w:cs="Times New Roman"/>
          <w:lang w:val="en-US"/>
        </w:rPr>
      </w:pPr>
    </w:p>
    <w:p w14:paraId="2E3FDB90" w14:textId="12692866" w:rsidR="00E431DA" w:rsidRPr="00E422C2" w:rsidRDefault="00B849E6" w:rsidP="00D37E41">
      <w:pPr>
        <w:spacing w:line="480" w:lineRule="auto"/>
        <w:ind w:firstLine="720"/>
        <w:rPr>
          <w:rFonts w:ascii="Times New Roman" w:hAnsi="Times New Roman" w:cs="Times New Roman"/>
          <w:lang w:val="en-US"/>
        </w:rPr>
      </w:pPr>
      <w:r w:rsidRPr="00E422C2">
        <w:rPr>
          <w:rFonts w:ascii="Times New Roman" w:hAnsi="Times New Roman" w:cs="Times New Roman"/>
          <w:lang w:val="en-US"/>
        </w:rPr>
        <w:t>Finally, offering contextualized experiences is another way in which firms can differentiate themselves from their competitors. Exhibit 5 provides illustrations of firms that are known for their contextualization efforts.</w:t>
      </w:r>
    </w:p>
    <w:p w14:paraId="47F36DC0" w14:textId="17C11AEA" w:rsidR="00B849E6" w:rsidRPr="00E422C2" w:rsidRDefault="00B849E6" w:rsidP="00B849E6">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lang w:val="en-US"/>
        </w:rPr>
      </w:pPr>
      <w:r w:rsidRPr="00E422C2">
        <w:rPr>
          <w:rFonts w:ascii="Times New Roman" w:hAnsi="Times New Roman" w:cs="Times New Roman"/>
          <w:b/>
          <w:bCs/>
          <w:lang w:val="en-US"/>
        </w:rPr>
        <w:t>Exhibit 5: Examples of Strategic Positioning with Context</w:t>
      </w:r>
    </w:p>
    <w:p w14:paraId="031605F1" w14:textId="45B2EE0A" w:rsidR="00D37E41" w:rsidRPr="00E422C2" w:rsidRDefault="00D37E41" w:rsidP="00B849E6">
      <w:pPr>
        <w:pBdr>
          <w:top w:val="single" w:sz="4" w:space="1" w:color="auto"/>
          <w:left w:val="single" w:sz="4" w:space="4" w:color="auto"/>
          <w:bottom w:val="single" w:sz="4" w:space="1" w:color="auto"/>
          <w:right w:val="single" w:sz="4" w:space="4" w:color="auto"/>
        </w:pBdr>
        <w:shd w:val="clear" w:color="auto" w:fill="D9D9D9" w:themeFill="background1" w:themeFillShade="D9"/>
        <w:spacing w:line="480" w:lineRule="auto"/>
        <w:rPr>
          <w:rFonts w:ascii="Times New Roman" w:hAnsi="Times New Roman" w:cs="Times New Roman"/>
          <w:b/>
          <w:bCs/>
          <w:lang w:val="en-US"/>
        </w:rPr>
      </w:pPr>
      <w:r w:rsidRPr="00E422C2">
        <w:rPr>
          <w:rFonts w:ascii="Times New Roman" w:hAnsi="Times New Roman" w:cs="Times New Roman"/>
          <w:b/>
          <w:bCs/>
          <w:noProof/>
          <w:lang w:val="en-US"/>
        </w:rPr>
        <w:drawing>
          <wp:inline distT="0" distB="0" distL="0" distR="0" wp14:anchorId="7DFC277D" wp14:editId="61451811">
            <wp:extent cx="4719484" cy="1853493"/>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rotWithShape="1">
                    <a:blip r:embed="rId21">
                      <a:extLst>
                        <a:ext uri="{28A0092B-C50C-407E-A947-70E740481C1C}">
                          <a14:useLocalDpi xmlns:a14="http://schemas.microsoft.com/office/drawing/2010/main" val="0"/>
                        </a:ext>
                      </a:extLst>
                    </a:blip>
                    <a:srcRect l="4496" t="5394" r="27421" b="58957"/>
                    <a:stretch/>
                  </pic:blipFill>
                  <pic:spPr bwMode="auto">
                    <a:xfrm>
                      <a:off x="0" y="0"/>
                      <a:ext cx="4797245" cy="1884032"/>
                    </a:xfrm>
                    <a:prstGeom prst="rect">
                      <a:avLst/>
                    </a:prstGeom>
                    <a:ln>
                      <a:noFill/>
                    </a:ln>
                    <a:extLst>
                      <a:ext uri="{53640926-AAD7-44D8-BBD7-CCE9431645EC}">
                        <a14:shadowObscured xmlns:a14="http://schemas.microsoft.com/office/drawing/2010/main"/>
                      </a:ext>
                    </a:extLst>
                  </pic:spPr>
                </pic:pic>
              </a:graphicData>
            </a:graphic>
          </wp:inline>
        </w:drawing>
      </w:r>
    </w:p>
    <w:p w14:paraId="4EF240CE" w14:textId="77777777" w:rsidR="00526E07" w:rsidRDefault="00526E07" w:rsidP="007A4192">
      <w:pPr>
        <w:rPr>
          <w:rFonts w:ascii="Times New Roman" w:hAnsi="Times New Roman" w:cs="Times New Roman"/>
          <w:b/>
          <w:bCs/>
          <w:lang w:val="en-US"/>
        </w:rPr>
      </w:pPr>
    </w:p>
    <w:p w14:paraId="0E764362" w14:textId="77777777" w:rsidR="00526E07" w:rsidRDefault="00526E07" w:rsidP="007A4192">
      <w:pPr>
        <w:rPr>
          <w:rFonts w:ascii="Times New Roman" w:hAnsi="Times New Roman" w:cs="Times New Roman"/>
          <w:b/>
          <w:bCs/>
          <w:lang w:val="en-US"/>
        </w:rPr>
      </w:pPr>
    </w:p>
    <w:p w14:paraId="00CF43D9" w14:textId="3EAD03C4" w:rsidR="007A4192" w:rsidRPr="00E422C2" w:rsidRDefault="007A4192" w:rsidP="007A4192">
      <w:pPr>
        <w:rPr>
          <w:rFonts w:ascii="Times New Roman" w:hAnsi="Times New Roman" w:cs="Times New Roman"/>
          <w:b/>
          <w:bCs/>
          <w:lang w:val="en-US"/>
        </w:rPr>
      </w:pPr>
      <w:r w:rsidRPr="00E422C2">
        <w:rPr>
          <w:rFonts w:ascii="Times New Roman" w:hAnsi="Times New Roman" w:cs="Times New Roman"/>
          <w:b/>
          <w:bCs/>
          <w:lang w:val="en-US"/>
        </w:rPr>
        <w:lastRenderedPageBreak/>
        <w:t>6. Conclusion</w:t>
      </w:r>
    </w:p>
    <w:p w14:paraId="1D3B238B" w14:textId="738B0404" w:rsidR="007A4192" w:rsidRPr="00E422C2" w:rsidRDefault="007A4192" w:rsidP="007A4192">
      <w:pPr>
        <w:spacing w:line="480" w:lineRule="auto"/>
        <w:rPr>
          <w:rFonts w:ascii="Times New Roman" w:hAnsi="Times New Roman" w:cs="Times New Roman"/>
          <w:lang w:val="en-US"/>
        </w:rPr>
      </w:pPr>
    </w:p>
    <w:p w14:paraId="372611DA" w14:textId="222E72C4" w:rsidR="007A4192" w:rsidRPr="00E422C2" w:rsidRDefault="000B2257" w:rsidP="007A4192">
      <w:pPr>
        <w:spacing w:line="480" w:lineRule="auto"/>
        <w:rPr>
          <w:rFonts w:ascii="Times New Roman" w:hAnsi="Times New Roman" w:cs="Times New Roman"/>
          <w:lang w:val="en-US"/>
        </w:rPr>
      </w:pPr>
      <w:r w:rsidRPr="00E422C2">
        <w:rPr>
          <w:rFonts w:ascii="Times New Roman" w:hAnsi="Times New Roman" w:cs="Times New Roman"/>
          <w:lang w:val="en-US"/>
        </w:rPr>
        <w:t xml:space="preserve">In conclusion, </w:t>
      </w:r>
      <w:r w:rsidR="00DD1D3F" w:rsidRPr="00E422C2">
        <w:rPr>
          <w:rFonts w:ascii="Times New Roman" w:hAnsi="Times New Roman" w:cs="Times New Roman"/>
          <w:lang w:val="en-US"/>
        </w:rPr>
        <w:t>adopting</w:t>
      </w:r>
      <w:r w:rsidRPr="00E422C2">
        <w:rPr>
          <w:rFonts w:ascii="Times New Roman" w:hAnsi="Times New Roman" w:cs="Times New Roman"/>
          <w:lang w:val="en-US"/>
        </w:rPr>
        <w:t xml:space="preserve"> the Touchpoints-Contexts-Qualities (TCQ) nomenclature provides a powerful tool for companies to analyze, innovate</w:t>
      </w:r>
      <w:r w:rsidR="00E431DA" w:rsidRPr="00E422C2">
        <w:rPr>
          <w:rFonts w:ascii="Times New Roman" w:hAnsi="Times New Roman" w:cs="Times New Roman"/>
          <w:lang w:val="en-US"/>
        </w:rPr>
        <w:t>, and position</w:t>
      </w:r>
      <w:r w:rsidRPr="00E422C2">
        <w:rPr>
          <w:rFonts w:ascii="Times New Roman" w:hAnsi="Times New Roman" w:cs="Times New Roman"/>
          <w:lang w:val="en-US"/>
        </w:rPr>
        <w:t xml:space="preserve"> their customer experience strategies. By breaking down customer experiences into manageable components of touchpoints, contexts, and qualities, TCQ offers a practical and actionable approach for companies to understand and improve their customer experiences. Through the examination of </w:t>
      </w:r>
      <w:r w:rsidR="00E431DA" w:rsidRPr="00E422C2">
        <w:rPr>
          <w:rFonts w:ascii="Times New Roman" w:hAnsi="Times New Roman" w:cs="Times New Roman"/>
          <w:lang w:val="en-US"/>
        </w:rPr>
        <w:t>the</w:t>
      </w:r>
      <w:r w:rsidRPr="00E422C2">
        <w:rPr>
          <w:rFonts w:ascii="Times New Roman" w:hAnsi="Times New Roman" w:cs="Times New Roman"/>
          <w:lang w:val="en-US"/>
        </w:rPr>
        <w:t xml:space="preserve"> TCQ</w:t>
      </w:r>
      <w:r w:rsidR="00E431DA" w:rsidRPr="00E422C2">
        <w:rPr>
          <w:rFonts w:ascii="Times New Roman" w:hAnsi="Times New Roman" w:cs="Times New Roman"/>
          <w:lang w:val="en-US"/>
        </w:rPr>
        <w:t xml:space="preserve"> components</w:t>
      </w:r>
      <w:r w:rsidRPr="00E422C2">
        <w:rPr>
          <w:rFonts w:ascii="Times New Roman" w:hAnsi="Times New Roman" w:cs="Times New Roman"/>
          <w:lang w:val="en-US"/>
        </w:rPr>
        <w:t>, this chapter provides a clear understanding of how companies can leverage the framework to create more meaningful and impactful customer experiences that drive customer loyalty and business success.</w:t>
      </w:r>
    </w:p>
    <w:p w14:paraId="2DD3DAD3" w14:textId="337E912B" w:rsidR="009D1D4B" w:rsidRPr="00E422C2" w:rsidRDefault="009D1D4B" w:rsidP="009D1D4B">
      <w:pPr>
        <w:rPr>
          <w:rFonts w:ascii="Times New Roman" w:hAnsi="Times New Roman" w:cs="Times New Roman"/>
          <w:lang w:val="en-US"/>
        </w:rPr>
      </w:pPr>
    </w:p>
    <w:p w14:paraId="1993E129" w14:textId="690F71EF" w:rsidR="009D1D4B" w:rsidRPr="00E422C2" w:rsidRDefault="00A94B9B" w:rsidP="009D1D4B">
      <w:pPr>
        <w:rPr>
          <w:rFonts w:ascii="Times New Roman" w:hAnsi="Times New Roman" w:cs="Times New Roman"/>
          <w:b/>
          <w:bCs/>
          <w:lang w:val="en-US"/>
        </w:rPr>
      </w:pPr>
      <w:r w:rsidRPr="00E422C2">
        <w:rPr>
          <w:rFonts w:ascii="Times New Roman" w:hAnsi="Times New Roman" w:cs="Times New Roman"/>
          <w:b/>
          <w:bCs/>
          <w:lang w:val="en-US"/>
        </w:rPr>
        <w:t>7. References</w:t>
      </w:r>
    </w:p>
    <w:p w14:paraId="5FF11B86" w14:textId="3FB9D6D8" w:rsidR="009D1D4B" w:rsidRPr="00E422C2" w:rsidRDefault="009D1D4B" w:rsidP="009D1D4B">
      <w:pPr>
        <w:rPr>
          <w:rFonts w:ascii="Times New Roman" w:hAnsi="Times New Roman" w:cs="Times New Roman"/>
          <w:lang w:val="en-US"/>
        </w:rPr>
      </w:pPr>
    </w:p>
    <w:p w14:paraId="4C381C31" w14:textId="3F64F1D8" w:rsidR="002E6DD2" w:rsidRPr="00303E99" w:rsidRDefault="002E6DD2" w:rsidP="002E6DD2">
      <w:pPr>
        <w:pStyle w:val="NormalWeb"/>
        <w:spacing w:before="0" w:beforeAutospacing="0" w:after="0" w:afterAutospacing="0"/>
        <w:rPr>
          <w:color w:val="000000" w:themeColor="text1"/>
        </w:rPr>
      </w:pPr>
      <w:hyperlink r:id="rId22" w:tooltip="Melissa Archpru Akaka" w:history="1">
        <w:r w:rsidRPr="00303E99">
          <w:rPr>
            <w:rStyle w:val="Hyperlink"/>
            <w:color w:val="000000" w:themeColor="text1"/>
            <w:u w:val="none"/>
          </w:rPr>
          <w:t>Akaka, M.A.</w:t>
        </w:r>
      </w:hyperlink>
      <w:r w:rsidRPr="00303E99">
        <w:rPr>
          <w:color w:val="000000" w:themeColor="text1"/>
        </w:rPr>
        <w:t>, </w:t>
      </w:r>
      <w:hyperlink r:id="rId23" w:tooltip="Stephen  L. Vargo" w:history="1">
        <w:r w:rsidRPr="00303E99">
          <w:rPr>
            <w:rStyle w:val="Hyperlink"/>
            <w:color w:val="000000" w:themeColor="text1"/>
            <w:u w:val="none"/>
          </w:rPr>
          <w:t>Vargo, S.L.</w:t>
        </w:r>
      </w:hyperlink>
      <w:r w:rsidRPr="00303E99">
        <w:rPr>
          <w:color w:val="000000" w:themeColor="text1"/>
        </w:rPr>
        <w:t> and </w:t>
      </w:r>
      <w:hyperlink r:id="rId24" w:tooltip="Hope Jensen Schau" w:history="1">
        <w:r w:rsidRPr="00303E99">
          <w:rPr>
            <w:rStyle w:val="Hyperlink"/>
            <w:color w:val="000000" w:themeColor="text1"/>
            <w:u w:val="none"/>
          </w:rPr>
          <w:t>Schau, H.J.</w:t>
        </w:r>
      </w:hyperlink>
      <w:r w:rsidRPr="00303E99">
        <w:rPr>
          <w:color w:val="000000" w:themeColor="text1"/>
        </w:rPr>
        <w:t> (2015), "The context of experience", </w:t>
      </w:r>
      <w:r>
        <w:fldChar w:fldCharType="begin"/>
      </w:r>
      <w:r>
        <w:instrText>HYPERLINK "https://www.emerald.com/insight/publication/issn/1757-5818"</w:instrText>
      </w:r>
      <w:r>
        <w:fldChar w:fldCharType="separate"/>
      </w:r>
      <w:r w:rsidRPr="00303E99">
        <w:rPr>
          <w:rStyle w:val="Hyperlink"/>
          <w:i/>
          <w:iCs/>
          <w:color w:val="000000" w:themeColor="text1"/>
          <w:u w:val="none"/>
        </w:rPr>
        <w:t>Journal of Service Management</w:t>
      </w:r>
      <w:r>
        <w:fldChar w:fldCharType="end"/>
      </w:r>
      <w:r w:rsidRPr="00303E99">
        <w:rPr>
          <w:color w:val="000000" w:themeColor="text1"/>
        </w:rPr>
        <w:t xml:space="preserve">, </w:t>
      </w:r>
      <w:r w:rsidR="00D37E41" w:rsidRPr="00303E99">
        <w:rPr>
          <w:i/>
          <w:iCs/>
          <w:color w:val="000000" w:themeColor="text1"/>
        </w:rPr>
        <w:t>26</w:t>
      </w:r>
      <w:r w:rsidR="00D37E41" w:rsidRPr="00303E99">
        <w:rPr>
          <w:color w:val="000000" w:themeColor="text1"/>
        </w:rPr>
        <w:t>(2)</w:t>
      </w:r>
      <w:r w:rsidRPr="00303E99">
        <w:rPr>
          <w:color w:val="000000" w:themeColor="text1"/>
        </w:rPr>
        <w:t>, 206-223. </w:t>
      </w:r>
      <w:r w:rsidR="00D37E41" w:rsidRPr="00303E99" w:rsidDel="00D37E41">
        <w:rPr>
          <w:color w:val="000000" w:themeColor="text1"/>
        </w:rPr>
        <w:t xml:space="preserve"> </w:t>
      </w:r>
    </w:p>
    <w:p w14:paraId="1E9EB9D9" w14:textId="7DC596E4" w:rsidR="00D37E41" w:rsidRPr="00303E99" w:rsidRDefault="00D37E41" w:rsidP="002E6DD2">
      <w:pPr>
        <w:pStyle w:val="NormalWeb"/>
        <w:spacing w:before="0" w:beforeAutospacing="0" w:after="0" w:afterAutospacing="0"/>
        <w:rPr>
          <w:color w:val="000000" w:themeColor="text1"/>
        </w:rPr>
      </w:pPr>
    </w:p>
    <w:p w14:paraId="16929A90" w14:textId="77777777" w:rsidR="00D37E41" w:rsidRPr="00303E99" w:rsidRDefault="00D37E41" w:rsidP="00D37E41">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Becker, L., &amp; Jaakkola, E. (2020). Customer experience: fundamental premises and implications for research. </w:t>
      </w:r>
      <w:r w:rsidRPr="00303E99">
        <w:rPr>
          <w:rFonts w:ascii="Times New Roman" w:eastAsia="Times New Roman" w:hAnsi="Times New Roman" w:cs="Times New Roman"/>
          <w:i/>
          <w:iCs/>
          <w:color w:val="000000" w:themeColor="text1"/>
          <w:lang w:val="en-US"/>
        </w:rPr>
        <w:t>Journal of the Academy of Marketing Science</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48</w:t>
      </w:r>
      <w:r w:rsidRPr="00303E99">
        <w:rPr>
          <w:rFonts w:ascii="Times New Roman" w:eastAsia="Times New Roman" w:hAnsi="Times New Roman" w:cs="Times New Roman"/>
          <w:color w:val="000000" w:themeColor="text1"/>
          <w:lang w:val="en-US"/>
        </w:rPr>
        <w:t>, 630-648.</w:t>
      </w:r>
    </w:p>
    <w:p w14:paraId="60BE2FB3" w14:textId="3B098CD4" w:rsidR="002E6DD2" w:rsidRPr="00303E99" w:rsidRDefault="002E6DD2" w:rsidP="002E6DD2">
      <w:pPr>
        <w:pStyle w:val="NormalWeb"/>
        <w:spacing w:before="0" w:beforeAutospacing="0" w:after="0" w:afterAutospacing="0"/>
        <w:rPr>
          <w:rStyle w:val="Hyperlink"/>
          <w:color w:val="000000" w:themeColor="text1"/>
        </w:rPr>
      </w:pPr>
    </w:p>
    <w:p w14:paraId="20D89282" w14:textId="77777777" w:rsidR="00817AAF" w:rsidRPr="00303E99" w:rsidRDefault="00817AAF" w:rsidP="00817AAF">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Behnassi, M., &amp; El Haiba, M. (2022). Implications of the Russia–Ukraine war for global food security. </w:t>
      </w:r>
      <w:r w:rsidRPr="00303E99">
        <w:rPr>
          <w:i/>
          <w:iCs/>
          <w:color w:val="000000" w:themeColor="text1"/>
          <w:shd w:val="clear" w:color="auto" w:fill="FFFFFF"/>
        </w:rPr>
        <w:t>Nature Human Behaviour</w:t>
      </w:r>
      <w:r w:rsidRPr="00303E99">
        <w:rPr>
          <w:color w:val="000000" w:themeColor="text1"/>
          <w:shd w:val="clear" w:color="auto" w:fill="FFFFFF"/>
        </w:rPr>
        <w:t>, </w:t>
      </w:r>
      <w:r w:rsidRPr="00303E99">
        <w:rPr>
          <w:i/>
          <w:iCs/>
          <w:color w:val="000000" w:themeColor="text1"/>
          <w:shd w:val="clear" w:color="auto" w:fill="FFFFFF"/>
        </w:rPr>
        <w:t>6</w:t>
      </w:r>
      <w:r w:rsidRPr="00303E99">
        <w:rPr>
          <w:color w:val="000000" w:themeColor="text1"/>
          <w:shd w:val="clear" w:color="auto" w:fill="FFFFFF"/>
        </w:rPr>
        <w:t>(6), 754-755.</w:t>
      </w:r>
    </w:p>
    <w:p w14:paraId="07384CA4" w14:textId="41C62500" w:rsidR="00817AAF" w:rsidRPr="00303E99" w:rsidRDefault="00817AAF" w:rsidP="00817AAF">
      <w:pPr>
        <w:pStyle w:val="NormalWeb"/>
        <w:spacing w:before="0" w:beforeAutospacing="0" w:after="0" w:afterAutospacing="0"/>
        <w:rPr>
          <w:color w:val="000000" w:themeColor="text1"/>
          <w:shd w:val="clear" w:color="auto" w:fill="FFFFFF"/>
        </w:rPr>
      </w:pPr>
    </w:p>
    <w:p w14:paraId="0B4B953C" w14:textId="77777777"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Bettencourt, L. A., Lusch, R. F., &amp; Vargo, S. L. (2014). A service lens on value creation: marketing's role in achieving strategic advantage. </w:t>
      </w:r>
      <w:r w:rsidRPr="00303E99">
        <w:rPr>
          <w:rFonts w:ascii="Times New Roman" w:eastAsia="Times New Roman" w:hAnsi="Times New Roman" w:cs="Times New Roman"/>
          <w:i/>
          <w:iCs/>
          <w:color w:val="000000" w:themeColor="text1"/>
          <w:lang w:val="en-US"/>
        </w:rPr>
        <w:t>California Management Review</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57</w:t>
      </w:r>
      <w:r w:rsidRPr="00303E99">
        <w:rPr>
          <w:rFonts w:ascii="Times New Roman" w:eastAsia="Times New Roman" w:hAnsi="Times New Roman" w:cs="Times New Roman"/>
          <w:color w:val="000000" w:themeColor="text1"/>
          <w:lang w:val="en-US"/>
        </w:rPr>
        <w:t>(1), 44-66.</w:t>
      </w:r>
    </w:p>
    <w:p w14:paraId="1BD67A60" w14:textId="77777777" w:rsidR="00E422C2" w:rsidRPr="00303E99" w:rsidRDefault="00E422C2" w:rsidP="00817AAF">
      <w:pPr>
        <w:pStyle w:val="NormalWeb"/>
        <w:spacing w:before="0" w:beforeAutospacing="0" w:after="0" w:afterAutospacing="0"/>
        <w:rPr>
          <w:color w:val="000000" w:themeColor="text1"/>
          <w:shd w:val="clear" w:color="auto" w:fill="FFFFFF"/>
        </w:rPr>
      </w:pPr>
    </w:p>
    <w:p w14:paraId="713B7389" w14:textId="5F746D18" w:rsidR="00817AAF" w:rsidRPr="00303E99" w:rsidRDefault="00817AAF" w:rsidP="00817AAF">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Bhattacharjee, A., &amp; Mogilner, C. (2014). Happiness from ordinary and extraordinary experiences. </w:t>
      </w:r>
      <w:r w:rsidRPr="00303E99">
        <w:rPr>
          <w:i/>
          <w:iCs/>
          <w:color w:val="000000" w:themeColor="text1"/>
          <w:shd w:val="clear" w:color="auto" w:fill="FFFFFF"/>
        </w:rPr>
        <w:t>Journal of Consumer Research</w:t>
      </w:r>
      <w:r w:rsidRPr="00303E99">
        <w:rPr>
          <w:color w:val="000000" w:themeColor="text1"/>
          <w:shd w:val="clear" w:color="auto" w:fill="FFFFFF"/>
        </w:rPr>
        <w:t>, </w:t>
      </w:r>
      <w:r w:rsidRPr="00303E99">
        <w:rPr>
          <w:i/>
          <w:iCs/>
          <w:color w:val="000000" w:themeColor="text1"/>
          <w:shd w:val="clear" w:color="auto" w:fill="FFFFFF"/>
        </w:rPr>
        <w:t>41</w:t>
      </w:r>
      <w:r w:rsidRPr="00303E99">
        <w:rPr>
          <w:color w:val="000000" w:themeColor="text1"/>
          <w:shd w:val="clear" w:color="auto" w:fill="FFFFFF"/>
        </w:rPr>
        <w:t>(1), 1-17.</w:t>
      </w:r>
    </w:p>
    <w:p w14:paraId="33A01F2B" w14:textId="77777777" w:rsidR="00817AAF" w:rsidRPr="00303E99" w:rsidRDefault="00817AAF" w:rsidP="002E6DD2">
      <w:pPr>
        <w:pStyle w:val="NormalWeb"/>
        <w:spacing w:before="0" w:beforeAutospacing="0" w:after="0" w:afterAutospacing="0"/>
        <w:rPr>
          <w:color w:val="000000" w:themeColor="text1"/>
          <w:shd w:val="clear" w:color="auto" w:fill="FFFFFF"/>
        </w:rPr>
      </w:pPr>
    </w:p>
    <w:p w14:paraId="75B93C57" w14:textId="0E80F159" w:rsidR="00817AAF" w:rsidRPr="00303E99" w:rsidRDefault="00817AAF" w:rsidP="00817AAF">
      <w:pPr>
        <w:pStyle w:val="NormalWeb"/>
        <w:spacing w:before="0" w:beforeAutospacing="0" w:after="0" w:afterAutospacing="0"/>
        <w:rPr>
          <w:color w:val="000000" w:themeColor="text1"/>
          <w:lang w:val="en-US" w:eastAsia="nl-BE"/>
        </w:rPr>
      </w:pPr>
      <w:r w:rsidRPr="00303E99">
        <w:rPr>
          <w:color w:val="000000" w:themeColor="text1"/>
          <w:lang w:val="en-US" w:eastAsia="nl-BE"/>
        </w:rPr>
        <w:t>Bitner, M. J., Ostrom, A. L., &amp; Morgan, F. N. (2008). Service blueprinting: a practical technique for service innovation. </w:t>
      </w:r>
      <w:r w:rsidRPr="00303E99">
        <w:rPr>
          <w:i/>
          <w:iCs/>
          <w:color w:val="000000" w:themeColor="text1"/>
          <w:lang w:val="en-US" w:eastAsia="nl-BE"/>
        </w:rPr>
        <w:t>California Management Review</w:t>
      </w:r>
      <w:r w:rsidRPr="00303E99">
        <w:rPr>
          <w:color w:val="000000" w:themeColor="text1"/>
          <w:lang w:val="en-US" w:eastAsia="nl-BE"/>
        </w:rPr>
        <w:t>, </w:t>
      </w:r>
      <w:r w:rsidRPr="00303E99">
        <w:rPr>
          <w:i/>
          <w:iCs/>
          <w:color w:val="000000" w:themeColor="text1"/>
          <w:lang w:val="en-US" w:eastAsia="nl-BE"/>
        </w:rPr>
        <w:t>50</w:t>
      </w:r>
      <w:r w:rsidRPr="00303E99">
        <w:rPr>
          <w:color w:val="000000" w:themeColor="text1"/>
          <w:lang w:val="en-US" w:eastAsia="nl-BE"/>
        </w:rPr>
        <w:t>(3), 66-94.</w:t>
      </w:r>
    </w:p>
    <w:p w14:paraId="3C714668" w14:textId="3F74A2DF" w:rsidR="00817AAF" w:rsidRPr="00303E99" w:rsidRDefault="00817AAF" w:rsidP="00817AAF">
      <w:pPr>
        <w:pStyle w:val="NormalWeb"/>
        <w:spacing w:before="0" w:beforeAutospacing="0" w:after="0" w:afterAutospacing="0"/>
        <w:rPr>
          <w:color w:val="000000" w:themeColor="text1"/>
          <w:lang w:val="en-US" w:eastAsia="nl-BE"/>
        </w:rPr>
      </w:pPr>
    </w:p>
    <w:p w14:paraId="789926DD" w14:textId="3E925C29"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Chandler, J. D., &amp; Vargo, S. L. (2011). Contextualization and value-in-context: How context frames exchange. </w:t>
      </w:r>
      <w:r w:rsidRPr="00303E99">
        <w:rPr>
          <w:rFonts w:ascii="Times New Roman" w:eastAsia="Times New Roman" w:hAnsi="Times New Roman" w:cs="Times New Roman"/>
          <w:i/>
          <w:iCs/>
          <w:color w:val="000000" w:themeColor="text1"/>
          <w:lang w:val="en-US"/>
        </w:rPr>
        <w:t>Marketing Theory</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11</w:t>
      </w:r>
      <w:r w:rsidRPr="00303E99">
        <w:rPr>
          <w:rFonts w:ascii="Times New Roman" w:eastAsia="Times New Roman" w:hAnsi="Times New Roman" w:cs="Times New Roman"/>
          <w:color w:val="000000" w:themeColor="text1"/>
          <w:lang w:val="en-US"/>
        </w:rPr>
        <w:t>(1), 35-49.</w:t>
      </w:r>
    </w:p>
    <w:p w14:paraId="6FE8FA69" w14:textId="4F96162F" w:rsidR="00E422C2" w:rsidRPr="00303E99" w:rsidRDefault="00E422C2" w:rsidP="00817AAF">
      <w:pPr>
        <w:pStyle w:val="NormalWeb"/>
        <w:spacing w:before="0" w:beforeAutospacing="0" w:after="0" w:afterAutospacing="0"/>
        <w:rPr>
          <w:color w:val="000000" w:themeColor="text1"/>
          <w:lang w:val="en-US" w:eastAsia="nl-BE"/>
        </w:rPr>
      </w:pPr>
    </w:p>
    <w:p w14:paraId="4BDDE29D" w14:textId="13898C0A"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De Keyser, A., Lemon, K. N., Klaus, P., &amp; Keiningham, T. L. (2015). A framework for understanding and managing the customer experience. </w:t>
      </w:r>
      <w:r w:rsidRPr="00303E99">
        <w:rPr>
          <w:rFonts w:ascii="Times New Roman" w:eastAsia="Times New Roman" w:hAnsi="Times New Roman" w:cs="Times New Roman"/>
          <w:i/>
          <w:iCs/>
          <w:color w:val="000000" w:themeColor="text1"/>
          <w:lang w:val="en-US"/>
        </w:rPr>
        <w:t>Marketing Science Institute working paper series</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85</w:t>
      </w:r>
      <w:r w:rsidRPr="00303E99">
        <w:rPr>
          <w:rFonts w:ascii="Times New Roman" w:eastAsia="Times New Roman" w:hAnsi="Times New Roman" w:cs="Times New Roman"/>
          <w:color w:val="000000" w:themeColor="text1"/>
          <w:lang w:val="en-US"/>
        </w:rPr>
        <w:t>(1), 15-121.</w:t>
      </w:r>
    </w:p>
    <w:p w14:paraId="5D0ED109" w14:textId="75004528" w:rsidR="00E422C2" w:rsidRPr="00303E99" w:rsidRDefault="00E422C2" w:rsidP="00817AAF">
      <w:pPr>
        <w:pStyle w:val="NormalWeb"/>
        <w:spacing w:before="0" w:beforeAutospacing="0" w:after="0" w:afterAutospacing="0"/>
        <w:rPr>
          <w:color w:val="000000" w:themeColor="text1"/>
          <w:lang w:val="en-US" w:eastAsia="nl-BE"/>
        </w:rPr>
      </w:pPr>
    </w:p>
    <w:p w14:paraId="35C89470" w14:textId="77777777" w:rsidR="00E422C2" w:rsidRPr="00303E99" w:rsidRDefault="00E422C2" w:rsidP="00E422C2">
      <w:pPr>
        <w:rPr>
          <w:rFonts w:ascii="Times New Roman" w:eastAsiaTheme="minorEastAsia" w:hAnsi="Times New Roman" w:cs="Times New Roman"/>
          <w:color w:val="000000" w:themeColor="text1"/>
          <w:lang w:val="en-US" w:eastAsia="nl-NL"/>
        </w:rPr>
      </w:pPr>
      <w:r w:rsidRPr="00303E99">
        <w:rPr>
          <w:rFonts w:ascii="Times New Roman" w:hAnsi="Times New Roman" w:cs="Times New Roman"/>
          <w:color w:val="000000" w:themeColor="text1"/>
        </w:rPr>
        <w:lastRenderedPageBreak/>
        <w:t xml:space="preserve">De Keyser, A., Verleye, K., Lemon, K. N., Keiningham, T. L., &amp; Klaus, P. (2020). Moving the customer experience field forward: introducing the touchpoints, context, qualities (TCQ) nomenclature. </w:t>
      </w:r>
      <w:r w:rsidRPr="00303E99">
        <w:rPr>
          <w:rFonts w:ascii="Times New Roman" w:hAnsi="Times New Roman" w:cs="Times New Roman"/>
          <w:i/>
          <w:iCs/>
          <w:color w:val="000000" w:themeColor="text1"/>
        </w:rPr>
        <w:t>Journal of Service Research</w:t>
      </w:r>
      <w:r w:rsidRPr="00303E99">
        <w:rPr>
          <w:rFonts w:ascii="Times New Roman" w:hAnsi="Times New Roman" w:cs="Times New Roman"/>
          <w:color w:val="000000" w:themeColor="text1"/>
        </w:rPr>
        <w:t xml:space="preserve">, </w:t>
      </w:r>
      <w:r w:rsidRPr="00303E99">
        <w:rPr>
          <w:rFonts w:ascii="Times New Roman" w:hAnsi="Times New Roman" w:cs="Times New Roman"/>
          <w:i/>
          <w:iCs/>
          <w:color w:val="000000" w:themeColor="text1"/>
        </w:rPr>
        <w:t>23</w:t>
      </w:r>
      <w:r w:rsidRPr="00303E99">
        <w:rPr>
          <w:rFonts w:ascii="Times New Roman" w:hAnsi="Times New Roman" w:cs="Times New Roman"/>
          <w:color w:val="000000" w:themeColor="text1"/>
        </w:rPr>
        <w:t>(4), 433-455.</w:t>
      </w:r>
    </w:p>
    <w:p w14:paraId="12BD8CC4" w14:textId="77777777" w:rsidR="00E422C2" w:rsidRPr="00303E99" w:rsidRDefault="00E422C2" w:rsidP="00817AAF">
      <w:pPr>
        <w:pStyle w:val="NormalWeb"/>
        <w:spacing w:before="0" w:beforeAutospacing="0" w:after="0" w:afterAutospacing="0"/>
        <w:rPr>
          <w:color w:val="000000" w:themeColor="text1"/>
          <w:lang w:val="en-US" w:eastAsia="nl-BE"/>
        </w:rPr>
      </w:pPr>
    </w:p>
    <w:p w14:paraId="19948192" w14:textId="692AD3BF" w:rsidR="00817AAF" w:rsidRPr="00303E99" w:rsidRDefault="00817AAF" w:rsidP="002E6DD2">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Dong, B., &amp; Sivakumar, K. (2017). Customer participation in services: domain, scope, and boundaries. </w:t>
      </w:r>
      <w:r w:rsidRPr="00303E99">
        <w:rPr>
          <w:i/>
          <w:iCs/>
          <w:color w:val="000000" w:themeColor="text1"/>
          <w:shd w:val="clear" w:color="auto" w:fill="FFFFFF"/>
        </w:rPr>
        <w:t>Journal of the Academy of Marketing Science</w:t>
      </w:r>
      <w:r w:rsidRPr="00303E99">
        <w:rPr>
          <w:color w:val="000000" w:themeColor="text1"/>
          <w:shd w:val="clear" w:color="auto" w:fill="FFFFFF"/>
        </w:rPr>
        <w:t>, </w:t>
      </w:r>
      <w:r w:rsidRPr="00303E99">
        <w:rPr>
          <w:i/>
          <w:iCs/>
          <w:color w:val="000000" w:themeColor="text1"/>
          <w:shd w:val="clear" w:color="auto" w:fill="FFFFFF"/>
        </w:rPr>
        <w:t>45</w:t>
      </w:r>
      <w:r w:rsidRPr="00303E99">
        <w:rPr>
          <w:color w:val="000000" w:themeColor="text1"/>
          <w:shd w:val="clear" w:color="auto" w:fill="FFFFFF"/>
        </w:rPr>
        <w:t>, 944-965.</w:t>
      </w:r>
    </w:p>
    <w:p w14:paraId="2B0A23AD" w14:textId="3F075CCB" w:rsidR="00E422C2" w:rsidRPr="00303E99" w:rsidRDefault="00E422C2" w:rsidP="002E6DD2">
      <w:pPr>
        <w:pStyle w:val="NormalWeb"/>
        <w:spacing w:before="0" w:beforeAutospacing="0" w:after="0" w:afterAutospacing="0"/>
        <w:rPr>
          <w:color w:val="000000" w:themeColor="text1"/>
          <w:shd w:val="clear" w:color="auto" w:fill="FFFFFF"/>
        </w:rPr>
      </w:pPr>
    </w:p>
    <w:p w14:paraId="187FB363" w14:textId="50B2AC5E" w:rsidR="00E422C2" w:rsidRPr="00303E99" w:rsidRDefault="00E422C2" w:rsidP="00E422C2">
      <w:pPr>
        <w:rPr>
          <w:rFonts w:ascii="Times New Roman" w:eastAsia="Times New Roman" w:hAnsi="Times New Roman" w:cs="Times New Roman"/>
          <w:color w:val="000000" w:themeColor="text1"/>
          <w:lang w:val="en-US"/>
        </w:rPr>
      </w:pPr>
      <w:r w:rsidRPr="00526E07">
        <w:rPr>
          <w:rFonts w:ascii="Times New Roman" w:eastAsia="Times New Roman" w:hAnsi="Times New Roman" w:cs="Times New Roman"/>
          <w:color w:val="000000" w:themeColor="text1"/>
          <w:lang w:val="nl-BE"/>
        </w:rPr>
        <w:t xml:space="preserve">Hoffman, D. L., &amp; Novak, T. P. (2018). </w:t>
      </w:r>
      <w:r w:rsidRPr="00303E99">
        <w:rPr>
          <w:rFonts w:ascii="Times New Roman" w:eastAsia="Times New Roman" w:hAnsi="Times New Roman" w:cs="Times New Roman"/>
          <w:color w:val="000000" w:themeColor="text1"/>
          <w:lang w:val="en-US"/>
        </w:rPr>
        <w:t xml:space="preserve">Consumer and object experience </w:t>
      </w:r>
      <w:proofErr w:type="gramStart"/>
      <w:r w:rsidRPr="00303E99">
        <w:rPr>
          <w:rFonts w:ascii="Times New Roman" w:eastAsia="Times New Roman" w:hAnsi="Times New Roman" w:cs="Times New Roman"/>
          <w:color w:val="000000" w:themeColor="text1"/>
          <w:lang w:val="en-US"/>
        </w:rPr>
        <w:t>in</w:t>
      </w:r>
      <w:proofErr w:type="gramEnd"/>
      <w:r w:rsidRPr="00303E99">
        <w:rPr>
          <w:rFonts w:ascii="Times New Roman" w:eastAsia="Times New Roman" w:hAnsi="Times New Roman" w:cs="Times New Roman"/>
          <w:color w:val="000000" w:themeColor="text1"/>
          <w:lang w:val="en-US"/>
        </w:rPr>
        <w:t xml:space="preserve"> the internet of things: An assemblage theory approach. </w:t>
      </w:r>
      <w:r w:rsidRPr="00303E99">
        <w:rPr>
          <w:rFonts w:ascii="Times New Roman" w:eastAsia="Times New Roman" w:hAnsi="Times New Roman" w:cs="Times New Roman"/>
          <w:i/>
          <w:iCs/>
          <w:color w:val="000000" w:themeColor="text1"/>
          <w:lang w:val="en-US"/>
        </w:rPr>
        <w:t>Journal of Consumer Research</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44</w:t>
      </w:r>
      <w:r w:rsidRPr="00303E99">
        <w:rPr>
          <w:rFonts w:ascii="Times New Roman" w:eastAsia="Times New Roman" w:hAnsi="Times New Roman" w:cs="Times New Roman"/>
          <w:color w:val="000000" w:themeColor="text1"/>
          <w:lang w:val="en-US"/>
        </w:rPr>
        <w:t>(6), 1178-1204.</w:t>
      </w:r>
    </w:p>
    <w:p w14:paraId="4D14DF3D" w14:textId="7BD5BCDB" w:rsidR="00E422C2" w:rsidRPr="00303E99" w:rsidRDefault="00E422C2" w:rsidP="00E422C2">
      <w:pPr>
        <w:spacing w:before="240" w:after="240"/>
        <w:rPr>
          <w:rFonts w:ascii="Times New Roman" w:hAnsi="Times New Roman" w:cs="Times New Roman"/>
          <w:color w:val="000000" w:themeColor="text1"/>
        </w:rPr>
      </w:pPr>
      <w:r w:rsidRPr="00303E99">
        <w:rPr>
          <w:rFonts w:ascii="Times New Roman" w:hAnsi="Times New Roman" w:cs="Times New Roman"/>
          <w:color w:val="000000" w:themeColor="text1"/>
        </w:rPr>
        <w:t xml:space="preserve">Holbrook, M. B., &amp; Hirschman, E. C. (1982). The experiential aspects of consumption: Consumer fantasies, feelings, and fun. </w:t>
      </w:r>
      <w:r w:rsidRPr="00303E99">
        <w:rPr>
          <w:rFonts w:ascii="Times New Roman" w:hAnsi="Times New Roman" w:cs="Times New Roman"/>
          <w:i/>
          <w:iCs/>
          <w:color w:val="000000" w:themeColor="text1"/>
        </w:rPr>
        <w:t>Journal of Consumer Research</w:t>
      </w:r>
      <w:r w:rsidRPr="00303E99">
        <w:rPr>
          <w:rFonts w:ascii="Times New Roman" w:hAnsi="Times New Roman" w:cs="Times New Roman"/>
          <w:color w:val="000000" w:themeColor="text1"/>
        </w:rPr>
        <w:t xml:space="preserve">, </w:t>
      </w:r>
      <w:r w:rsidRPr="00303E99">
        <w:rPr>
          <w:rFonts w:ascii="Times New Roman" w:hAnsi="Times New Roman" w:cs="Times New Roman"/>
          <w:i/>
          <w:iCs/>
          <w:color w:val="000000" w:themeColor="text1"/>
        </w:rPr>
        <w:t>9</w:t>
      </w:r>
      <w:r w:rsidRPr="00303E99">
        <w:rPr>
          <w:rFonts w:ascii="Times New Roman" w:hAnsi="Times New Roman" w:cs="Times New Roman"/>
          <w:color w:val="000000" w:themeColor="text1"/>
        </w:rPr>
        <w:t>(2), 132-140.</w:t>
      </w:r>
    </w:p>
    <w:p w14:paraId="5EB22B17" w14:textId="62C91AB7"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Homburg, C., Jozić, D., &amp; Kuehnl, C. (2017). Customer experience management: toward implementing an evolving marketing concept. </w:t>
      </w:r>
      <w:r w:rsidRPr="00303E99">
        <w:rPr>
          <w:rFonts w:ascii="Times New Roman" w:eastAsia="Times New Roman" w:hAnsi="Times New Roman" w:cs="Times New Roman"/>
          <w:i/>
          <w:iCs/>
          <w:color w:val="000000" w:themeColor="text1"/>
          <w:lang w:val="en-US"/>
        </w:rPr>
        <w:t>Journal of the Academy of Marketing Science</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45</w:t>
      </w:r>
      <w:r w:rsidRPr="00303E99">
        <w:rPr>
          <w:rFonts w:ascii="Times New Roman" w:eastAsia="Times New Roman" w:hAnsi="Times New Roman" w:cs="Times New Roman"/>
          <w:color w:val="000000" w:themeColor="text1"/>
          <w:lang w:val="en-US"/>
        </w:rPr>
        <w:t>, 377-401.</w:t>
      </w:r>
    </w:p>
    <w:p w14:paraId="5812D7A3" w14:textId="05E6C4E9" w:rsidR="00E422C2" w:rsidRPr="00303E99" w:rsidRDefault="00E422C2" w:rsidP="00E422C2">
      <w:pPr>
        <w:rPr>
          <w:rFonts w:ascii="Times New Roman" w:eastAsia="Times New Roman" w:hAnsi="Times New Roman" w:cs="Times New Roman"/>
          <w:color w:val="000000" w:themeColor="text1"/>
          <w:lang w:val="en-US"/>
        </w:rPr>
      </w:pPr>
    </w:p>
    <w:p w14:paraId="011CD293" w14:textId="1FFCBB51"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Jaakkola, E., </w:t>
      </w:r>
      <w:proofErr w:type="spellStart"/>
      <w:r w:rsidRPr="00303E99">
        <w:rPr>
          <w:rFonts w:ascii="Times New Roman" w:eastAsia="Times New Roman" w:hAnsi="Times New Roman" w:cs="Times New Roman"/>
          <w:color w:val="000000" w:themeColor="text1"/>
          <w:lang w:val="en-US"/>
        </w:rPr>
        <w:t>Helkkula</w:t>
      </w:r>
      <w:proofErr w:type="spellEnd"/>
      <w:r w:rsidRPr="00303E99">
        <w:rPr>
          <w:rFonts w:ascii="Times New Roman" w:eastAsia="Times New Roman" w:hAnsi="Times New Roman" w:cs="Times New Roman"/>
          <w:color w:val="000000" w:themeColor="text1"/>
          <w:lang w:val="en-US"/>
        </w:rPr>
        <w:t xml:space="preserve">, A., &amp; Aarikka-Stenroos, L. (2015). Service experience co-creation: conceptualization, implications, and future research directions. </w:t>
      </w:r>
      <w:r w:rsidRPr="00303E99">
        <w:rPr>
          <w:rFonts w:ascii="Times New Roman" w:eastAsia="Times New Roman" w:hAnsi="Times New Roman" w:cs="Times New Roman"/>
          <w:i/>
          <w:iCs/>
          <w:color w:val="000000" w:themeColor="text1"/>
          <w:lang w:val="en-US"/>
        </w:rPr>
        <w:t>Journal of Service Management</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26</w:t>
      </w:r>
      <w:r w:rsidRPr="00303E99">
        <w:rPr>
          <w:rFonts w:ascii="Times New Roman" w:eastAsia="Times New Roman" w:hAnsi="Times New Roman" w:cs="Times New Roman"/>
          <w:color w:val="000000" w:themeColor="text1"/>
          <w:lang w:val="en-US"/>
        </w:rPr>
        <w:t>(2), 182-205.</w:t>
      </w:r>
    </w:p>
    <w:p w14:paraId="4FB36843" w14:textId="6034F388" w:rsidR="00E422C2" w:rsidRPr="00303E99" w:rsidRDefault="00E422C2" w:rsidP="00E422C2">
      <w:pPr>
        <w:rPr>
          <w:rFonts w:ascii="Times New Roman" w:eastAsia="Times New Roman" w:hAnsi="Times New Roman" w:cs="Times New Roman"/>
          <w:color w:val="000000" w:themeColor="text1"/>
          <w:lang w:val="en-US"/>
        </w:rPr>
      </w:pPr>
    </w:p>
    <w:p w14:paraId="1E933A7C" w14:textId="77777777"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Keiningham, T., Aksoy, L., Bruce, H. L., Cadet, F., Clennell, N., Hodgkinson, I. R., &amp; Kearney, T. (2020). Customer experience driven business model innovation. </w:t>
      </w:r>
      <w:r w:rsidRPr="00303E99">
        <w:rPr>
          <w:rFonts w:ascii="Times New Roman" w:eastAsia="Times New Roman" w:hAnsi="Times New Roman" w:cs="Times New Roman"/>
          <w:i/>
          <w:iCs/>
          <w:color w:val="000000" w:themeColor="text1"/>
          <w:lang w:val="en-US"/>
        </w:rPr>
        <w:t>Journal of Business Research</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116</w:t>
      </w:r>
      <w:r w:rsidRPr="00303E99">
        <w:rPr>
          <w:rFonts w:ascii="Times New Roman" w:eastAsia="Times New Roman" w:hAnsi="Times New Roman" w:cs="Times New Roman"/>
          <w:color w:val="000000" w:themeColor="text1"/>
          <w:lang w:val="en-US"/>
        </w:rPr>
        <w:t>, 431-440.</w:t>
      </w:r>
    </w:p>
    <w:p w14:paraId="4156EBAE" w14:textId="77777777" w:rsidR="00E422C2" w:rsidRPr="00303E99" w:rsidRDefault="00E422C2" w:rsidP="00E422C2">
      <w:pPr>
        <w:rPr>
          <w:rFonts w:ascii="Times New Roman" w:eastAsia="Times New Roman" w:hAnsi="Times New Roman" w:cs="Times New Roman"/>
          <w:color w:val="000000" w:themeColor="text1"/>
          <w:lang w:val="en-US"/>
        </w:rPr>
      </w:pPr>
    </w:p>
    <w:p w14:paraId="786C7768" w14:textId="1A6115F8" w:rsidR="00745CB5" w:rsidRPr="00303E99" w:rsidRDefault="00745CB5" w:rsidP="002E6DD2">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Kumar, R. R., &amp; Alok, K. (2020). Adoption of electric vehicle: A literature review and prospects for sustainability. </w:t>
      </w:r>
      <w:r w:rsidRPr="00303E99">
        <w:rPr>
          <w:i/>
          <w:iCs/>
          <w:color w:val="000000" w:themeColor="text1"/>
          <w:shd w:val="clear" w:color="auto" w:fill="FFFFFF"/>
        </w:rPr>
        <w:t>Journal of Cleaner Production</w:t>
      </w:r>
      <w:r w:rsidRPr="00303E99">
        <w:rPr>
          <w:color w:val="000000" w:themeColor="text1"/>
          <w:shd w:val="clear" w:color="auto" w:fill="FFFFFF"/>
        </w:rPr>
        <w:t>, </w:t>
      </w:r>
      <w:r w:rsidRPr="00303E99">
        <w:rPr>
          <w:i/>
          <w:iCs/>
          <w:color w:val="000000" w:themeColor="text1"/>
          <w:shd w:val="clear" w:color="auto" w:fill="FFFFFF"/>
        </w:rPr>
        <w:t>253</w:t>
      </w:r>
      <w:r w:rsidRPr="00303E99">
        <w:rPr>
          <w:color w:val="000000" w:themeColor="text1"/>
          <w:shd w:val="clear" w:color="auto" w:fill="FFFFFF"/>
        </w:rPr>
        <w:t>, 119911.</w:t>
      </w:r>
    </w:p>
    <w:p w14:paraId="761509A6" w14:textId="5E638462" w:rsidR="00745CB5" w:rsidRDefault="00745CB5" w:rsidP="002E6DD2">
      <w:pPr>
        <w:pStyle w:val="NormalWeb"/>
        <w:spacing w:before="0" w:beforeAutospacing="0" w:after="0" w:afterAutospacing="0"/>
        <w:rPr>
          <w:rStyle w:val="Hyperlink"/>
          <w:color w:val="000000" w:themeColor="text1"/>
        </w:rPr>
      </w:pPr>
    </w:p>
    <w:p w14:paraId="64515D53" w14:textId="1784ADFF" w:rsidR="009F498B" w:rsidRPr="009F498B" w:rsidRDefault="009F498B" w:rsidP="002E6DD2">
      <w:pPr>
        <w:pStyle w:val="NormalWeb"/>
        <w:spacing w:before="0" w:beforeAutospacing="0" w:after="0" w:afterAutospacing="0"/>
        <w:rPr>
          <w:rStyle w:val="Hyperlink"/>
          <w:color w:val="000000" w:themeColor="text1"/>
          <w:u w:val="none"/>
        </w:rPr>
      </w:pPr>
      <w:r>
        <w:rPr>
          <w:rStyle w:val="Hyperlink"/>
          <w:color w:val="000000" w:themeColor="text1"/>
          <w:u w:val="none"/>
        </w:rPr>
        <w:t xml:space="preserve">Kranzbühler, A.-M., Kleijnen, M. H. P., &amp; Verlegh, P. W. J. (2019). Outsourcing the pain, keeping the pleasure: Effects of outsourced touchpoints in the customer journey. </w:t>
      </w:r>
      <w:r>
        <w:rPr>
          <w:rStyle w:val="Hyperlink"/>
          <w:i/>
          <w:iCs/>
          <w:color w:val="000000" w:themeColor="text1"/>
          <w:u w:val="none"/>
        </w:rPr>
        <w:t>Journal of the Academy of Marketing Science</w:t>
      </w:r>
      <w:r>
        <w:rPr>
          <w:rStyle w:val="Hyperlink"/>
          <w:color w:val="000000" w:themeColor="text1"/>
          <w:u w:val="none"/>
        </w:rPr>
        <w:t>, 47, 308-327.</w:t>
      </w:r>
    </w:p>
    <w:p w14:paraId="02A9E61F" w14:textId="77777777" w:rsidR="009F498B" w:rsidRPr="00303E99" w:rsidRDefault="009F498B" w:rsidP="002E6DD2">
      <w:pPr>
        <w:pStyle w:val="NormalWeb"/>
        <w:spacing w:before="0" w:beforeAutospacing="0" w:after="0" w:afterAutospacing="0"/>
        <w:rPr>
          <w:rStyle w:val="Hyperlink"/>
          <w:color w:val="000000" w:themeColor="text1"/>
        </w:rPr>
      </w:pPr>
    </w:p>
    <w:p w14:paraId="28BD485F" w14:textId="77777777"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Lemon, K. N., &amp; Verhoef, P. C. (2016). Understanding customer experience throughout the customer journey. </w:t>
      </w:r>
      <w:r w:rsidRPr="00303E99">
        <w:rPr>
          <w:rFonts w:ascii="Times New Roman" w:eastAsia="Times New Roman" w:hAnsi="Times New Roman" w:cs="Times New Roman"/>
          <w:i/>
          <w:iCs/>
          <w:color w:val="000000" w:themeColor="text1"/>
          <w:lang w:val="en-US"/>
        </w:rPr>
        <w:t>Journal of Marketing</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80</w:t>
      </w:r>
      <w:r w:rsidRPr="00303E99">
        <w:rPr>
          <w:rFonts w:ascii="Times New Roman" w:eastAsia="Times New Roman" w:hAnsi="Times New Roman" w:cs="Times New Roman"/>
          <w:color w:val="000000" w:themeColor="text1"/>
          <w:lang w:val="en-US"/>
        </w:rPr>
        <w:t>(6), 69-96.</w:t>
      </w:r>
    </w:p>
    <w:p w14:paraId="0A287093" w14:textId="5DFF973E" w:rsidR="00E422C2" w:rsidRPr="00303E99" w:rsidRDefault="00E422C2" w:rsidP="002E6DD2">
      <w:pPr>
        <w:pStyle w:val="NormalWeb"/>
        <w:spacing w:before="0" w:beforeAutospacing="0" w:after="0" w:afterAutospacing="0"/>
        <w:rPr>
          <w:rStyle w:val="Hyperlink"/>
          <w:color w:val="000000" w:themeColor="text1"/>
        </w:rPr>
      </w:pPr>
    </w:p>
    <w:p w14:paraId="315A0F40" w14:textId="44AF572F" w:rsidR="00E422C2" w:rsidRPr="00303E99" w:rsidRDefault="00E422C2" w:rsidP="00E422C2">
      <w:pPr>
        <w:rPr>
          <w:rStyle w:val="Hyperlink"/>
          <w:rFonts w:ascii="Times New Roman" w:eastAsia="Times New Roman" w:hAnsi="Times New Roman" w:cs="Times New Roman"/>
          <w:color w:val="000000" w:themeColor="text1"/>
          <w:u w:val="none"/>
          <w:lang w:val="en-US"/>
        </w:rPr>
      </w:pPr>
      <w:proofErr w:type="spellStart"/>
      <w:r w:rsidRPr="00303E99">
        <w:rPr>
          <w:rFonts w:ascii="Times New Roman" w:eastAsia="Times New Roman" w:hAnsi="Times New Roman" w:cs="Times New Roman"/>
          <w:color w:val="000000" w:themeColor="text1"/>
          <w:lang w:val="en-US"/>
        </w:rPr>
        <w:t>Maklan</w:t>
      </w:r>
      <w:proofErr w:type="spellEnd"/>
      <w:r w:rsidRPr="00303E99">
        <w:rPr>
          <w:rFonts w:ascii="Times New Roman" w:eastAsia="Times New Roman" w:hAnsi="Times New Roman" w:cs="Times New Roman"/>
          <w:color w:val="000000" w:themeColor="text1"/>
          <w:lang w:val="en-US"/>
        </w:rPr>
        <w:t xml:space="preserve">, S., Antonetti, P., &amp; Whitty, S. (2017). A better way to manage customer experience: Lessons from the Royal Bank of Scotland. </w:t>
      </w:r>
      <w:r w:rsidRPr="00303E99">
        <w:rPr>
          <w:rFonts w:ascii="Times New Roman" w:eastAsia="Times New Roman" w:hAnsi="Times New Roman" w:cs="Times New Roman"/>
          <w:i/>
          <w:iCs/>
          <w:color w:val="000000" w:themeColor="text1"/>
          <w:lang w:val="en-US"/>
        </w:rPr>
        <w:t>California Management Review</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59</w:t>
      </w:r>
      <w:r w:rsidRPr="00303E99">
        <w:rPr>
          <w:rFonts w:ascii="Times New Roman" w:eastAsia="Times New Roman" w:hAnsi="Times New Roman" w:cs="Times New Roman"/>
          <w:color w:val="000000" w:themeColor="text1"/>
          <w:lang w:val="en-US"/>
        </w:rPr>
        <w:t>(2), 92-115.</w:t>
      </w:r>
    </w:p>
    <w:p w14:paraId="30B866B7" w14:textId="77777777" w:rsidR="00E422C2" w:rsidRPr="00303E99" w:rsidRDefault="00E422C2" w:rsidP="002E6DD2">
      <w:pPr>
        <w:pStyle w:val="NormalWeb"/>
        <w:spacing w:before="0" w:beforeAutospacing="0" w:after="0" w:afterAutospacing="0"/>
        <w:rPr>
          <w:rStyle w:val="Hyperlink"/>
          <w:color w:val="000000" w:themeColor="text1"/>
        </w:rPr>
      </w:pPr>
    </w:p>
    <w:p w14:paraId="0857EB80" w14:textId="1550C28A" w:rsidR="00745CB5" w:rsidRPr="00303E99" w:rsidRDefault="00745CB5" w:rsidP="002E6DD2">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Manthiou, A., Hickman, E., &amp; Klaus, P. (2020). Beyond good and bad: Challenging the suggested role of emotions in customer experience (CX) research. </w:t>
      </w:r>
      <w:r w:rsidRPr="00303E99">
        <w:rPr>
          <w:i/>
          <w:iCs/>
          <w:color w:val="000000" w:themeColor="text1"/>
          <w:shd w:val="clear" w:color="auto" w:fill="FFFFFF"/>
        </w:rPr>
        <w:t>Journal of Retailing and Consumer Services</w:t>
      </w:r>
      <w:r w:rsidRPr="00303E99">
        <w:rPr>
          <w:color w:val="000000" w:themeColor="text1"/>
          <w:shd w:val="clear" w:color="auto" w:fill="FFFFFF"/>
        </w:rPr>
        <w:t>, </w:t>
      </w:r>
      <w:r w:rsidRPr="00303E99">
        <w:rPr>
          <w:i/>
          <w:iCs/>
          <w:color w:val="000000" w:themeColor="text1"/>
          <w:shd w:val="clear" w:color="auto" w:fill="FFFFFF"/>
        </w:rPr>
        <w:t>57</w:t>
      </w:r>
      <w:r w:rsidRPr="00303E99">
        <w:rPr>
          <w:color w:val="000000" w:themeColor="text1"/>
          <w:shd w:val="clear" w:color="auto" w:fill="FFFFFF"/>
        </w:rPr>
        <w:t>, 102218.</w:t>
      </w:r>
    </w:p>
    <w:p w14:paraId="5643E5F3" w14:textId="77777777" w:rsidR="00817AAF" w:rsidRPr="00303E99" w:rsidRDefault="00817AAF" w:rsidP="002E6DD2">
      <w:pPr>
        <w:pStyle w:val="NormalWeb"/>
        <w:spacing w:before="0" w:beforeAutospacing="0" w:after="0" w:afterAutospacing="0"/>
        <w:rPr>
          <w:color w:val="000000" w:themeColor="text1"/>
          <w:shd w:val="clear" w:color="auto" w:fill="FFFFFF"/>
        </w:rPr>
      </w:pPr>
    </w:p>
    <w:p w14:paraId="716A643E" w14:textId="67D40520" w:rsidR="00E422C2" w:rsidRPr="00303E99" w:rsidRDefault="00817AAF" w:rsidP="00817AAF">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Patrício, L., Fisk, R. P., Falcão e Cunha, J., &amp; Constantine, L. (2011). Multilevel service design: from customer value constellation to service experience blueprinting. </w:t>
      </w:r>
      <w:r w:rsidRPr="00303E99">
        <w:rPr>
          <w:i/>
          <w:iCs/>
          <w:color w:val="000000" w:themeColor="text1"/>
          <w:shd w:val="clear" w:color="auto" w:fill="FFFFFF"/>
        </w:rPr>
        <w:t>Journal of Service Research</w:t>
      </w:r>
      <w:r w:rsidRPr="00303E99">
        <w:rPr>
          <w:color w:val="000000" w:themeColor="text1"/>
          <w:shd w:val="clear" w:color="auto" w:fill="FFFFFF"/>
        </w:rPr>
        <w:t>, </w:t>
      </w:r>
      <w:r w:rsidRPr="00303E99">
        <w:rPr>
          <w:i/>
          <w:iCs/>
          <w:color w:val="000000" w:themeColor="text1"/>
          <w:shd w:val="clear" w:color="auto" w:fill="FFFFFF"/>
        </w:rPr>
        <w:t>14</w:t>
      </w:r>
      <w:r w:rsidRPr="00303E99">
        <w:rPr>
          <w:color w:val="000000" w:themeColor="text1"/>
          <w:shd w:val="clear" w:color="auto" w:fill="FFFFFF"/>
        </w:rPr>
        <w:t>(2), 180-200.</w:t>
      </w:r>
    </w:p>
    <w:p w14:paraId="3F481134" w14:textId="116D0ACE" w:rsidR="00817AAF" w:rsidRPr="00303E99" w:rsidRDefault="00E422C2" w:rsidP="00E422C2">
      <w:pPr>
        <w:spacing w:before="240" w:after="240"/>
        <w:rPr>
          <w:rStyle w:val="Hyperlink"/>
          <w:rFonts w:ascii="Times New Roman" w:hAnsi="Times New Roman" w:cs="Times New Roman"/>
          <w:color w:val="000000" w:themeColor="text1"/>
          <w:u w:val="none"/>
          <w:lang w:val="en-US"/>
        </w:rPr>
      </w:pPr>
      <w:r w:rsidRPr="00303E99">
        <w:rPr>
          <w:rFonts w:ascii="Times New Roman" w:hAnsi="Times New Roman" w:cs="Times New Roman"/>
          <w:color w:val="000000" w:themeColor="text1"/>
        </w:rPr>
        <w:t xml:space="preserve">Puccinelli, N. M., Goodstein, R. C., Grewal, D., Price, R., Raghubir, P., &amp; Stewart, D. (2009). Customer experience management in retailing: understanding the buying process. </w:t>
      </w:r>
      <w:r w:rsidRPr="00303E99">
        <w:rPr>
          <w:rFonts w:ascii="Times New Roman" w:hAnsi="Times New Roman" w:cs="Times New Roman"/>
          <w:i/>
          <w:iCs/>
          <w:color w:val="000000" w:themeColor="text1"/>
        </w:rPr>
        <w:t>Journal of Retailing</w:t>
      </w:r>
      <w:r w:rsidRPr="00303E99">
        <w:rPr>
          <w:rFonts w:ascii="Times New Roman" w:hAnsi="Times New Roman" w:cs="Times New Roman"/>
          <w:color w:val="000000" w:themeColor="text1"/>
        </w:rPr>
        <w:t xml:space="preserve">, </w:t>
      </w:r>
      <w:r w:rsidRPr="00303E99">
        <w:rPr>
          <w:rFonts w:ascii="Times New Roman" w:hAnsi="Times New Roman" w:cs="Times New Roman"/>
          <w:i/>
          <w:iCs/>
          <w:color w:val="000000" w:themeColor="text1"/>
        </w:rPr>
        <w:t>85</w:t>
      </w:r>
      <w:r w:rsidRPr="00303E99">
        <w:rPr>
          <w:rFonts w:ascii="Times New Roman" w:hAnsi="Times New Roman" w:cs="Times New Roman"/>
          <w:color w:val="000000" w:themeColor="text1"/>
        </w:rPr>
        <w:t>(1), 15-30.</w:t>
      </w:r>
    </w:p>
    <w:p w14:paraId="7997C379" w14:textId="39D37657" w:rsidR="009057AF" w:rsidRPr="00303E99" w:rsidRDefault="009057AF" w:rsidP="002E6DD2">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lastRenderedPageBreak/>
        <w:t>Rosenbaum, M. S., Otalora, M. L., &amp; Ramírez, G. C. (2017). How to create a realistic customer journey map. </w:t>
      </w:r>
      <w:r w:rsidRPr="00303E99">
        <w:rPr>
          <w:i/>
          <w:iCs/>
          <w:color w:val="000000" w:themeColor="text1"/>
          <w:shd w:val="clear" w:color="auto" w:fill="FFFFFF"/>
        </w:rPr>
        <w:t xml:space="preserve">Business </w:t>
      </w:r>
      <w:r w:rsidR="00817AAF" w:rsidRPr="00303E99">
        <w:rPr>
          <w:i/>
          <w:iCs/>
          <w:color w:val="000000" w:themeColor="text1"/>
          <w:shd w:val="clear" w:color="auto" w:fill="FFFFFF"/>
        </w:rPr>
        <w:t>H</w:t>
      </w:r>
      <w:r w:rsidRPr="00303E99">
        <w:rPr>
          <w:i/>
          <w:iCs/>
          <w:color w:val="000000" w:themeColor="text1"/>
          <w:shd w:val="clear" w:color="auto" w:fill="FFFFFF"/>
        </w:rPr>
        <w:t>orizons</w:t>
      </w:r>
      <w:r w:rsidRPr="00303E99">
        <w:rPr>
          <w:color w:val="000000" w:themeColor="text1"/>
          <w:shd w:val="clear" w:color="auto" w:fill="FFFFFF"/>
        </w:rPr>
        <w:t>, </w:t>
      </w:r>
      <w:r w:rsidRPr="00303E99">
        <w:rPr>
          <w:i/>
          <w:iCs/>
          <w:color w:val="000000" w:themeColor="text1"/>
          <w:shd w:val="clear" w:color="auto" w:fill="FFFFFF"/>
        </w:rPr>
        <w:t>60</w:t>
      </w:r>
      <w:r w:rsidRPr="00303E99">
        <w:rPr>
          <w:color w:val="000000" w:themeColor="text1"/>
          <w:shd w:val="clear" w:color="auto" w:fill="FFFFFF"/>
        </w:rPr>
        <w:t>(1), 143-150.</w:t>
      </w:r>
    </w:p>
    <w:p w14:paraId="01B22684" w14:textId="789AA605" w:rsidR="00817AAF" w:rsidRPr="00303E99" w:rsidRDefault="00817AAF" w:rsidP="00817AAF">
      <w:pPr>
        <w:pStyle w:val="NormalWeb"/>
        <w:spacing w:before="0" w:beforeAutospacing="0" w:after="0" w:afterAutospacing="0"/>
        <w:rPr>
          <w:color w:val="000000" w:themeColor="text1"/>
          <w:shd w:val="clear" w:color="auto" w:fill="FFFFFF"/>
        </w:rPr>
      </w:pPr>
    </w:p>
    <w:p w14:paraId="2A6E248B" w14:textId="77777777" w:rsidR="00E422C2" w:rsidRPr="00A02E25" w:rsidRDefault="00E422C2" w:rsidP="00E422C2">
      <w:pPr>
        <w:rPr>
          <w:rFonts w:ascii="Times New Roman" w:eastAsia="Times New Roman" w:hAnsi="Times New Roman" w:cs="Times New Roman"/>
          <w:color w:val="000000" w:themeColor="text1"/>
          <w:lang w:val="fr-BE"/>
        </w:rPr>
      </w:pPr>
      <w:r w:rsidRPr="00303E99">
        <w:rPr>
          <w:rFonts w:ascii="Times New Roman" w:eastAsia="Times New Roman" w:hAnsi="Times New Roman" w:cs="Times New Roman"/>
          <w:color w:val="000000" w:themeColor="text1"/>
          <w:lang w:val="en-US"/>
        </w:rPr>
        <w:t xml:space="preserve">Sandström, S., Edvardsson, B., Kristensson, P., &amp; Magnusson, P. (2008). Value in use through service experience. </w:t>
      </w:r>
      <w:proofErr w:type="spellStart"/>
      <w:r w:rsidRPr="00A02E25">
        <w:rPr>
          <w:rFonts w:ascii="Times New Roman" w:eastAsia="Times New Roman" w:hAnsi="Times New Roman" w:cs="Times New Roman"/>
          <w:i/>
          <w:iCs/>
          <w:color w:val="000000" w:themeColor="text1"/>
          <w:lang w:val="fr-BE"/>
        </w:rPr>
        <w:t>Managing</w:t>
      </w:r>
      <w:proofErr w:type="spellEnd"/>
      <w:r w:rsidRPr="00A02E25">
        <w:rPr>
          <w:rFonts w:ascii="Times New Roman" w:eastAsia="Times New Roman" w:hAnsi="Times New Roman" w:cs="Times New Roman"/>
          <w:i/>
          <w:iCs/>
          <w:color w:val="000000" w:themeColor="text1"/>
          <w:lang w:val="fr-BE"/>
        </w:rPr>
        <w:t xml:space="preserve"> Service </w:t>
      </w:r>
      <w:proofErr w:type="spellStart"/>
      <w:proofErr w:type="gramStart"/>
      <w:r w:rsidRPr="00A02E25">
        <w:rPr>
          <w:rFonts w:ascii="Times New Roman" w:eastAsia="Times New Roman" w:hAnsi="Times New Roman" w:cs="Times New Roman"/>
          <w:i/>
          <w:iCs/>
          <w:color w:val="000000" w:themeColor="text1"/>
          <w:lang w:val="fr-BE"/>
        </w:rPr>
        <w:t>Quality</w:t>
      </w:r>
      <w:proofErr w:type="spellEnd"/>
      <w:r w:rsidRPr="00A02E25">
        <w:rPr>
          <w:rFonts w:ascii="Times New Roman" w:eastAsia="Times New Roman" w:hAnsi="Times New Roman" w:cs="Times New Roman"/>
          <w:i/>
          <w:iCs/>
          <w:color w:val="000000" w:themeColor="text1"/>
          <w:lang w:val="fr-BE"/>
        </w:rPr>
        <w:t>:</w:t>
      </w:r>
      <w:proofErr w:type="gramEnd"/>
      <w:r w:rsidRPr="00A02E25">
        <w:rPr>
          <w:rFonts w:ascii="Times New Roman" w:eastAsia="Times New Roman" w:hAnsi="Times New Roman" w:cs="Times New Roman"/>
          <w:i/>
          <w:iCs/>
          <w:color w:val="000000" w:themeColor="text1"/>
          <w:lang w:val="fr-BE"/>
        </w:rPr>
        <w:t xml:space="preserve"> An International Journal</w:t>
      </w:r>
      <w:r w:rsidRPr="00A02E25">
        <w:rPr>
          <w:rFonts w:ascii="Times New Roman" w:eastAsia="Times New Roman" w:hAnsi="Times New Roman" w:cs="Times New Roman"/>
          <w:color w:val="000000" w:themeColor="text1"/>
          <w:lang w:val="fr-BE"/>
        </w:rPr>
        <w:t xml:space="preserve">, </w:t>
      </w:r>
      <w:r w:rsidRPr="00A02E25">
        <w:rPr>
          <w:rFonts w:ascii="Times New Roman" w:eastAsia="Times New Roman" w:hAnsi="Times New Roman" w:cs="Times New Roman"/>
          <w:i/>
          <w:iCs/>
          <w:color w:val="000000" w:themeColor="text1"/>
          <w:lang w:val="fr-BE"/>
        </w:rPr>
        <w:t>18</w:t>
      </w:r>
      <w:r w:rsidRPr="00A02E25">
        <w:rPr>
          <w:rFonts w:ascii="Times New Roman" w:eastAsia="Times New Roman" w:hAnsi="Times New Roman" w:cs="Times New Roman"/>
          <w:color w:val="000000" w:themeColor="text1"/>
          <w:lang w:val="fr-BE"/>
        </w:rPr>
        <w:t>(2), 112-126.</w:t>
      </w:r>
    </w:p>
    <w:p w14:paraId="1A4785D8" w14:textId="77777777" w:rsidR="00E422C2" w:rsidRPr="00303E99" w:rsidRDefault="00E422C2" w:rsidP="00817AAF">
      <w:pPr>
        <w:pStyle w:val="NormalWeb"/>
        <w:spacing w:before="0" w:beforeAutospacing="0" w:after="0" w:afterAutospacing="0"/>
        <w:rPr>
          <w:color w:val="000000" w:themeColor="text1"/>
          <w:shd w:val="clear" w:color="auto" w:fill="FFFFFF"/>
        </w:rPr>
      </w:pPr>
    </w:p>
    <w:p w14:paraId="67986836" w14:textId="4C0C989C" w:rsidR="00817AAF" w:rsidRPr="00303E99" w:rsidRDefault="00817AAF" w:rsidP="00817AAF">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Sierra-Pérez, J., Teixeira, J. G., Romero-Piqueras, C., &amp; Patrício, L. (2021). Designing sustainable services with the ECO-Service design method: Bridging user experience with environmental performance. </w:t>
      </w:r>
      <w:r w:rsidRPr="00303E99">
        <w:rPr>
          <w:i/>
          <w:iCs/>
          <w:color w:val="000000" w:themeColor="text1"/>
          <w:shd w:val="clear" w:color="auto" w:fill="FFFFFF"/>
        </w:rPr>
        <w:t>Journal of Cleaner Production</w:t>
      </w:r>
      <w:r w:rsidRPr="00303E99">
        <w:rPr>
          <w:color w:val="000000" w:themeColor="text1"/>
          <w:shd w:val="clear" w:color="auto" w:fill="FFFFFF"/>
        </w:rPr>
        <w:t>, </w:t>
      </w:r>
      <w:r w:rsidRPr="00303E99">
        <w:rPr>
          <w:i/>
          <w:iCs/>
          <w:color w:val="000000" w:themeColor="text1"/>
          <w:shd w:val="clear" w:color="auto" w:fill="FFFFFF"/>
        </w:rPr>
        <w:t>305</w:t>
      </w:r>
      <w:r w:rsidRPr="00303E99">
        <w:rPr>
          <w:color w:val="000000" w:themeColor="text1"/>
          <w:shd w:val="clear" w:color="auto" w:fill="FFFFFF"/>
        </w:rPr>
        <w:t>, 127228.</w:t>
      </w:r>
    </w:p>
    <w:p w14:paraId="56CBE837" w14:textId="1735831E" w:rsidR="00817AAF" w:rsidRPr="00303E99" w:rsidRDefault="00817AAF" w:rsidP="002E6DD2">
      <w:pPr>
        <w:pStyle w:val="NormalWeb"/>
        <w:spacing w:before="0" w:beforeAutospacing="0" w:after="0" w:afterAutospacing="0"/>
        <w:rPr>
          <w:color w:val="000000" w:themeColor="text1"/>
          <w:shd w:val="clear" w:color="auto" w:fill="FFFFFF"/>
        </w:rPr>
      </w:pPr>
    </w:p>
    <w:p w14:paraId="7AF3E492" w14:textId="394048F5"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Tax, S. S., McCutcheon, D., &amp; Wilkinson, I. F. (2013). The service delivery network (SDN) a customer-centric perspective of the customer journey. </w:t>
      </w:r>
      <w:r w:rsidRPr="00303E99">
        <w:rPr>
          <w:rFonts w:ascii="Times New Roman" w:eastAsia="Times New Roman" w:hAnsi="Times New Roman" w:cs="Times New Roman"/>
          <w:i/>
          <w:iCs/>
          <w:color w:val="000000" w:themeColor="text1"/>
          <w:lang w:val="en-US"/>
        </w:rPr>
        <w:t>Journal of Service Research</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16</w:t>
      </w:r>
      <w:r w:rsidRPr="00303E99">
        <w:rPr>
          <w:rFonts w:ascii="Times New Roman" w:eastAsia="Times New Roman" w:hAnsi="Times New Roman" w:cs="Times New Roman"/>
          <w:color w:val="000000" w:themeColor="text1"/>
          <w:lang w:val="en-US"/>
        </w:rPr>
        <w:t>(4), 454-470.</w:t>
      </w:r>
    </w:p>
    <w:p w14:paraId="5761AFA2" w14:textId="0628A81F" w:rsidR="00E422C2" w:rsidRPr="00303E99" w:rsidRDefault="00E422C2" w:rsidP="002E6DD2">
      <w:pPr>
        <w:pStyle w:val="NormalWeb"/>
        <w:spacing w:before="0" w:beforeAutospacing="0" w:after="0" w:afterAutospacing="0"/>
        <w:rPr>
          <w:color w:val="000000" w:themeColor="text1"/>
          <w:shd w:val="clear" w:color="auto" w:fill="FFFFFF"/>
        </w:rPr>
      </w:pPr>
    </w:p>
    <w:p w14:paraId="60C65439" w14:textId="39B913D0"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Tian, X., Cao, S., &amp; Song, Y. (2021). The impact of weather on consumer behavior and retail performance: Evidence from a convenience store chain in China. </w:t>
      </w:r>
      <w:r w:rsidRPr="00303E99">
        <w:rPr>
          <w:rFonts w:ascii="Times New Roman" w:eastAsia="Times New Roman" w:hAnsi="Times New Roman" w:cs="Times New Roman"/>
          <w:i/>
          <w:iCs/>
          <w:color w:val="000000" w:themeColor="text1"/>
          <w:lang w:val="en-US"/>
        </w:rPr>
        <w:t>Journal of Retailing and Consumer Services</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62</w:t>
      </w:r>
      <w:r w:rsidRPr="00303E99">
        <w:rPr>
          <w:rFonts w:ascii="Times New Roman" w:eastAsia="Times New Roman" w:hAnsi="Times New Roman" w:cs="Times New Roman"/>
          <w:color w:val="000000" w:themeColor="text1"/>
          <w:lang w:val="en-US"/>
        </w:rPr>
        <w:t>, 102583.</w:t>
      </w:r>
    </w:p>
    <w:p w14:paraId="3515F687" w14:textId="77777777" w:rsidR="00E422C2" w:rsidRPr="00303E99" w:rsidRDefault="00E422C2" w:rsidP="002E6DD2">
      <w:pPr>
        <w:pStyle w:val="NormalWeb"/>
        <w:spacing w:before="0" w:beforeAutospacing="0" w:after="0" w:afterAutospacing="0"/>
        <w:rPr>
          <w:color w:val="000000" w:themeColor="text1"/>
          <w:shd w:val="clear" w:color="auto" w:fill="FFFFFF"/>
        </w:rPr>
      </w:pPr>
    </w:p>
    <w:p w14:paraId="131C71BF" w14:textId="4C9F5363" w:rsidR="009057AF" w:rsidRPr="00303E99" w:rsidRDefault="009057AF" w:rsidP="002E6DD2">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Tueanrat, Y., Papagiannidis, S., &amp; Alamanos, E. (2021). Going on a journey: A review of the customer journey literature. </w:t>
      </w:r>
      <w:r w:rsidRPr="00303E99">
        <w:rPr>
          <w:i/>
          <w:iCs/>
          <w:color w:val="000000" w:themeColor="text1"/>
          <w:shd w:val="clear" w:color="auto" w:fill="FFFFFF"/>
        </w:rPr>
        <w:t>Journal of Business Research</w:t>
      </w:r>
      <w:r w:rsidRPr="00303E99">
        <w:rPr>
          <w:color w:val="000000" w:themeColor="text1"/>
          <w:shd w:val="clear" w:color="auto" w:fill="FFFFFF"/>
        </w:rPr>
        <w:t>, </w:t>
      </w:r>
      <w:r w:rsidRPr="00303E99">
        <w:rPr>
          <w:i/>
          <w:iCs/>
          <w:color w:val="000000" w:themeColor="text1"/>
          <w:shd w:val="clear" w:color="auto" w:fill="FFFFFF"/>
        </w:rPr>
        <w:t>125</w:t>
      </w:r>
      <w:r w:rsidRPr="00303E99">
        <w:rPr>
          <w:color w:val="000000" w:themeColor="text1"/>
          <w:shd w:val="clear" w:color="auto" w:fill="FFFFFF"/>
        </w:rPr>
        <w:t>, 336-353.</w:t>
      </w:r>
    </w:p>
    <w:p w14:paraId="77564DF8" w14:textId="44FA1AAE" w:rsidR="009057AF" w:rsidRPr="00303E99" w:rsidRDefault="009057AF" w:rsidP="002E6DD2">
      <w:pPr>
        <w:pStyle w:val="NormalWeb"/>
        <w:spacing w:before="0" w:beforeAutospacing="0" w:after="0" w:afterAutospacing="0"/>
        <w:rPr>
          <w:rStyle w:val="Hyperlink"/>
          <w:color w:val="000000" w:themeColor="text1"/>
          <w:u w:val="none"/>
          <w:shd w:val="clear" w:color="auto" w:fill="FFFFFF"/>
        </w:rPr>
      </w:pPr>
    </w:p>
    <w:p w14:paraId="49DE66B1" w14:textId="10365067" w:rsidR="009057AF" w:rsidRPr="00303E99" w:rsidRDefault="009057AF" w:rsidP="002E6DD2">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Teixeira, J., Patrício, L., Nunes, N. J., Nóbrega, L., Fisk, R. P., &amp; Constantine, L. (2012). Customer experience modeling: from customer experience to service design. </w:t>
      </w:r>
      <w:r w:rsidRPr="00303E99">
        <w:rPr>
          <w:i/>
          <w:iCs/>
          <w:color w:val="000000" w:themeColor="text1"/>
          <w:shd w:val="clear" w:color="auto" w:fill="FFFFFF"/>
        </w:rPr>
        <w:t>Journal of Service management</w:t>
      </w:r>
      <w:r w:rsidRPr="00303E99">
        <w:rPr>
          <w:color w:val="000000" w:themeColor="text1"/>
          <w:shd w:val="clear" w:color="auto" w:fill="FFFFFF"/>
        </w:rPr>
        <w:t>, </w:t>
      </w:r>
      <w:r w:rsidRPr="00303E99">
        <w:rPr>
          <w:i/>
          <w:iCs/>
          <w:color w:val="000000" w:themeColor="text1"/>
          <w:shd w:val="clear" w:color="auto" w:fill="FFFFFF"/>
        </w:rPr>
        <w:t>23</w:t>
      </w:r>
      <w:r w:rsidRPr="00303E99">
        <w:rPr>
          <w:color w:val="000000" w:themeColor="text1"/>
          <w:shd w:val="clear" w:color="auto" w:fill="FFFFFF"/>
        </w:rPr>
        <w:t>(3), 362-376.</w:t>
      </w:r>
    </w:p>
    <w:p w14:paraId="0EB73F8F" w14:textId="507CCC70" w:rsidR="00E422C2" w:rsidRPr="00303E99" w:rsidRDefault="00E422C2" w:rsidP="002E6DD2">
      <w:pPr>
        <w:pStyle w:val="NormalWeb"/>
        <w:spacing w:before="0" w:beforeAutospacing="0" w:after="0" w:afterAutospacing="0"/>
        <w:rPr>
          <w:color w:val="000000" w:themeColor="text1"/>
          <w:shd w:val="clear" w:color="auto" w:fill="FFFFFF"/>
        </w:rPr>
      </w:pPr>
    </w:p>
    <w:p w14:paraId="1B94FC6C" w14:textId="77777777" w:rsidR="00E422C2" w:rsidRPr="00303E99" w:rsidRDefault="00E422C2" w:rsidP="00E422C2">
      <w:pPr>
        <w:rPr>
          <w:rFonts w:ascii="Times New Roman" w:eastAsia="Times New Roman" w:hAnsi="Times New Roman" w:cs="Times New Roman"/>
          <w:color w:val="000000" w:themeColor="text1"/>
          <w:lang w:val="en-US"/>
        </w:rPr>
      </w:pPr>
      <w:r w:rsidRPr="00A02E25">
        <w:rPr>
          <w:rFonts w:ascii="Times New Roman" w:eastAsia="Times New Roman" w:hAnsi="Times New Roman" w:cs="Times New Roman"/>
          <w:color w:val="000000" w:themeColor="text1"/>
          <w:lang w:val="en-GB"/>
        </w:rPr>
        <w:t xml:space="preserve">Verhoef, P. C., Lemon, K. N., Parasuraman, A., Roggeveen, A., </w:t>
      </w:r>
      <w:proofErr w:type="spellStart"/>
      <w:r w:rsidRPr="00A02E25">
        <w:rPr>
          <w:rFonts w:ascii="Times New Roman" w:eastAsia="Times New Roman" w:hAnsi="Times New Roman" w:cs="Times New Roman"/>
          <w:color w:val="000000" w:themeColor="text1"/>
          <w:lang w:val="en-GB"/>
        </w:rPr>
        <w:t>Tsiros</w:t>
      </w:r>
      <w:proofErr w:type="spellEnd"/>
      <w:r w:rsidRPr="00A02E25">
        <w:rPr>
          <w:rFonts w:ascii="Times New Roman" w:eastAsia="Times New Roman" w:hAnsi="Times New Roman" w:cs="Times New Roman"/>
          <w:color w:val="000000" w:themeColor="text1"/>
          <w:lang w:val="en-GB"/>
        </w:rPr>
        <w:t xml:space="preserve">, M., &amp; Schlesinger, L. A. (2009). </w:t>
      </w:r>
      <w:r w:rsidRPr="00303E99">
        <w:rPr>
          <w:rFonts w:ascii="Times New Roman" w:eastAsia="Times New Roman" w:hAnsi="Times New Roman" w:cs="Times New Roman"/>
          <w:color w:val="000000" w:themeColor="text1"/>
          <w:lang w:val="en-US"/>
        </w:rPr>
        <w:t xml:space="preserve">Customer experience creation: Determinants, dynamics and management strategies. </w:t>
      </w:r>
      <w:r w:rsidRPr="00303E99">
        <w:rPr>
          <w:rFonts w:ascii="Times New Roman" w:eastAsia="Times New Roman" w:hAnsi="Times New Roman" w:cs="Times New Roman"/>
          <w:i/>
          <w:iCs/>
          <w:color w:val="000000" w:themeColor="text1"/>
          <w:lang w:val="en-US"/>
        </w:rPr>
        <w:t>Journal of Retailing</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85</w:t>
      </w:r>
      <w:r w:rsidRPr="00303E99">
        <w:rPr>
          <w:rFonts w:ascii="Times New Roman" w:eastAsia="Times New Roman" w:hAnsi="Times New Roman" w:cs="Times New Roman"/>
          <w:color w:val="000000" w:themeColor="text1"/>
          <w:lang w:val="en-US"/>
        </w:rPr>
        <w:t>(1), 31-41.</w:t>
      </w:r>
    </w:p>
    <w:p w14:paraId="5EBBD228" w14:textId="39A186B6" w:rsidR="00E422C2" w:rsidRPr="00303E99" w:rsidRDefault="00E422C2" w:rsidP="002E6DD2">
      <w:pPr>
        <w:pStyle w:val="NormalWeb"/>
        <w:spacing w:before="0" w:beforeAutospacing="0" w:after="0" w:afterAutospacing="0"/>
        <w:rPr>
          <w:color w:val="000000" w:themeColor="text1"/>
          <w:shd w:val="clear" w:color="auto" w:fill="FFFFFF"/>
          <w:lang w:val="en-US"/>
        </w:rPr>
      </w:pPr>
    </w:p>
    <w:p w14:paraId="04B9B89B" w14:textId="3B4A7D6A" w:rsidR="00E422C2" w:rsidRPr="00303E99" w:rsidRDefault="00E422C2" w:rsidP="00E422C2">
      <w:pPr>
        <w:rPr>
          <w:rFonts w:ascii="Times New Roman" w:eastAsia="Times New Roman" w:hAnsi="Times New Roman" w:cs="Times New Roman"/>
          <w:color w:val="000000" w:themeColor="text1"/>
          <w:lang w:val="en-US"/>
        </w:rPr>
      </w:pPr>
      <w:r w:rsidRPr="00303E99">
        <w:rPr>
          <w:rFonts w:ascii="Times New Roman" w:eastAsia="Times New Roman" w:hAnsi="Times New Roman" w:cs="Times New Roman"/>
          <w:color w:val="000000" w:themeColor="text1"/>
          <w:lang w:val="en-US"/>
        </w:rPr>
        <w:t xml:space="preserve">Woermann, N., &amp; Rokka, J. (2015). </w:t>
      </w:r>
      <w:proofErr w:type="spellStart"/>
      <w:r w:rsidRPr="00303E99">
        <w:rPr>
          <w:rFonts w:ascii="Times New Roman" w:eastAsia="Times New Roman" w:hAnsi="Times New Roman" w:cs="Times New Roman"/>
          <w:color w:val="000000" w:themeColor="text1"/>
          <w:lang w:val="en-US"/>
        </w:rPr>
        <w:t>Timeflow</w:t>
      </w:r>
      <w:proofErr w:type="spellEnd"/>
      <w:r w:rsidRPr="00303E99">
        <w:rPr>
          <w:rFonts w:ascii="Times New Roman" w:eastAsia="Times New Roman" w:hAnsi="Times New Roman" w:cs="Times New Roman"/>
          <w:color w:val="000000" w:themeColor="text1"/>
          <w:lang w:val="en-US"/>
        </w:rPr>
        <w:t xml:space="preserve">: How consumption practices shape consumers’ temporal experiences. </w:t>
      </w:r>
      <w:r w:rsidRPr="00303E99">
        <w:rPr>
          <w:rFonts w:ascii="Times New Roman" w:eastAsia="Times New Roman" w:hAnsi="Times New Roman" w:cs="Times New Roman"/>
          <w:i/>
          <w:iCs/>
          <w:color w:val="000000" w:themeColor="text1"/>
          <w:lang w:val="en-US"/>
        </w:rPr>
        <w:t>Journal of Consumer Research</w:t>
      </w:r>
      <w:r w:rsidRPr="00303E99">
        <w:rPr>
          <w:rFonts w:ascii="Times New Roman" w:eastAsia="Times New Roman" w:hAnsi="Times New Roman" w:cs="Times New Roman"/>
          <w:color w:val="000000" w:themeColor="text1"/>
          <w:lang w:val="en-US"/>
        </w:rPr>
        <w:t xml:space="preserve">, </w:t>
      </w:r>
      <w:r w:rsidRPr="00303E99">
        <w:rPr>
          <w:rFonts w:ascii="Times New Roman" w:eastAsia="Times New Roman" w:hAnsi="Times New Roman" w:cs="Times New Roman"/>
          <w:i/>
          <w:iCs/>
          <w:color w:val="000000" w:themeColor="text1"/>
          <w:lang w:val="en-US"/>
        </w:rPr>
        <w:t>41</w:t>
      </w:r>
      <w:r w:rsidRPr="00303E99">
        <w:rPr>
          <w:rFonts w:ascii="Times New Roman" w:eastAsia="Times New Roman" w:hAnsi="Times New Roman" w:cs="Times New Roman"/>
          <w:color w:val="000000" w:themeColor="text1"/>
          <w:lang w:val="en-US"/>
        </w:rPr>
        <w:t>(6), 1486-1508.</w:t>
      </w:r>
    </w:p>
    <w:p w14:paraId="672C4065" w14:textId="77777777" w:rsidR="00E422C2" w:rsidRPr="00303E99" w:rsidRDefault="00E422C2" w:rsidP="002E6DD2">
      <w:pPr>
        <w:pStyle w:val="NormalWeb"/>
        <w:spacing w:before="0" w:beforeAutospacing="0" w:after="0" w:afterAutospacing="0"/>
        <w:rPr>
          <w:color w:val="000000" w:themeColor="text1"/>
          <w:shd w:val="clear" w:color="auto" w:fill="FFFFFF"/>
          <w:lang w:val="en-US"/>
        </w:rPr>
      </w:pPr>
    </w:p>
    <w:p w14:paraId="3EB1DABF" w14:textId="77777777" w:rsidR="00E422C2" w:rsidRPr="00303E99" w:rsidRDefault="00E422C2" w:rsidP="00E422C2">
      <w:pPr>
        <w:pStyle w:val="NormalWeb"/>
        <w:spacing w:before="0" w:beforeAutospacing="0" w:after="0" w:afterAutospacing="0"/>
        <w:rPr>
          <w:color w:val="000000" w:themeColor="text1"/>
          <w:shd w:val="clear" w:color="auto" w:fill="FFFFFF"/>
        </w:rPr>
      </w:pPr>
      <w:r w:rsidRPr="00303E99">
        <w:rPr>
          <w:color w:val="000000" w:themeColor="text1"/>
          <w:shd w:val="clear" w:color="auto" w:fill="FFFFFF"/>
        </w:rPr>
        <w:t>Zomerdijk, L. G., &amp; Voss, C. A. (2010). Service design for experience-centric services. </w:t>
      </w:r>
      <w:r w:rsidRPr="00303E99">
        <w:rPr>
          <w:i/>
          <w:iCs/>
          <w:color w:val="000000" w:themeColor="text1"/>
          <w:shd w:val="clear" w:color="auto" w:fill="FFFFFF"/>
        </w:rPr>
        <w:t>Journal of Service Research</w:t>
      </w:r>
      <w:r w:rsidRPr="00303E99">
        <w:rPr>
          <w:color w:val="000000" w:themeColor="text1"/>
          <w:shd w:val="clear" w:color="auto" w:fill="FFFFFF"/>
        </w:rPr>
        <w:t>, </w:t>
      </w:r>
      <w:r w:rsidRPr="00303E99">
        <w:rPr>
          <w:i/>
          <w:iCs/>
          <w:color w:val="000000" w:themeColor="text1"/>
          <w:shd w:val="clear" w:color="auto" w:fill="FFFFFF"/>
        </w:rPr>
        <w:t>13</w:t>
      </w:r>
      <w:r w:rsidRPr="00303E99">
        <w:rPr>
          <w:color w:val="000000" w:themeColor="text1"/>
          <w:shd w:val="clear" w:color="auto" w:fill="FFFFFF"/>
        </w:rPr>
        <w:t>(1), 67-82.</w:t>
      </w:r>
    </w:p>
    <w:p w14:paraId="475A75B4" w14:textId="77777777" w:rsidR="00E422C2" w:rsidRPr="00E422C2" w:rsidRDefault="00E422C2" w:rsidP="002E6DD2">
      <w:pPr>
        <w:pStyle w:val="NormalWeb"/>
        <w:spacing w:before="0" w:beforeAutospacing="0" w:after="0" w:afterAutospacing="0"/>
        <w:rPr>
          <w:color w:val="222222"/>
          <w:shd w:val="clear" w:color="auto" w:fill="FFFFFF"/>
          <w:lang w:val="en-US"/>
        </w:rPr>
      </w:pPr>
    </w:p>
    <w:p w14:paraId="64379EB8" w14:textId="44D0DF7F" w:rsidR="0027525C" w:rsidRPr="00D37E41" w:rsidRDefault="0027525C" w:rsidP="002E6DD2">
      <w:pPr>
        <w:pStyle w:val="NormalWeb"/>
        <w:spacing w:before="0" w:beforeAutospacing="0" w:after="0" w:afterAutospacing="0"/>
        <w:rPr>
          <w:rStyle w:val="Hyperlink"/>
          <w:rFonts w:ascii="Arial" w:hAnsi="Arial" w:cs="Arial"/>
          <w:color w:val="222222"/>
          <w:u w:val="none"/>
          <w:shd w:val="clear" w:color="auto" w:fill="FFFFFF"/>
        </w:rPr>
      </w:pPr>
    </w:p>
    <w:p w14:paraId="7DCA2FFB" w14:textId="77777777" w:rsidR="00E433AF" w:rsidRPr="00670DAC" w:rsidRDefault="00E433AF" w:rsidP="00E433AF">
      <w:pPr>
        <w:rPr>
          <w:rFonts w:ascii="Times New Roman" w:eastAsia="Times New Roman" w:hAnsi="Times New Roman" w:cs="Times New Roman"/>
          <w:color w:val="111111"/>
          <w:highlight w:val="cyan"/>
          <w:lang w:val="en-US" w:eastAsia="en-GB"/>
        </w:rPr>
      </w:pPr>
    </w:p>
    <w:p w14:paraId="509FB2B5" w14:textId="77777777" w:rsidR="00E433AF" w:rsidRPr="00670DAC" w:rsidRDefault="00E433AF" w:rsidP="00E433AF">
      <w:pPr>
        <w:ind w:firstLine="720"/>
        <w:rPr>
          <w:rFonts w:ascii="Times New Roman" w:hAnsi="Times New Roman" w:cs="Times New Roman"/>
          <w:lang w:val="en-US"/>
        </w:rPr>
      </w:pPr>
    </w:p>
    <w:p w14:paraId="1997B3C8" w14:textId="77777777" w:rsidR="00E433AF" w:rsidRPr="00670DAC" w:rsidRDefault="00E433AF" w:rsidP="00E433AF">
      <w:pPr>
        <w:rPr>
          <w:rFonts w:ascii="Times New Roman" w:hAnsi="Times New Roman" w:cs="Times New Roman"/>
          <w:lang w:val="en-US"/>
        </w:rPr>
      </w:pPr>
    </w:p>
    <w:p w14:paraId="6BD8B3F4" w14:textId="77777777" w:rsidR="00E433AF" w:rsidRPr="00670DAC" w:rsidRDefault="00E433AF" w:rsidP="00E433AF">
      <w:pPr>
        <w:rPr>
          <w:rFonts w:ascii="Times New Roman" w:hAnsi="Times New Roman" w:cs="Times New Roman"/>
          <w:lang w:val="en-US"/>
        </w:rPr>
      </w:pPr>
    </w:p>
    <w:p w14:paraId="737C8F99" w14:textId="77777777" w:rsidR="00E433AF" w:rsidRPr="00670DAC" w:rsidRDefault="00E433AF" w:rsidP="00E433AF">
      <w:pPr>
        <w:rPr>
          <w:rFonts w:ascii="Times New Roman" w:hAnsi="Times New Roman" w:cs="Times New Roman"/>
          <w:lang w:val="en-US"/>
        </w:rPr>
      </w:pPr>
    </w:p>
    <w:p w14:paraId="0C9DD972" w14:textId="77777777" w:rsidR="00E433AF" w:rsidRPr="00670DAC" w:rsidRDefault="00E433AF" w:rsidP="00E433AF">
      <w:pPr>
        <w:rPr>
          <w:rFonts w:ascii="Times New Roman" w:hAnsi="Times New Roman" w:cs="Times New Roman"/>
          <w:lang w:val="en-US"/>
        </w:rPr>
      </w:pPr>
    </w:p>
    <w:p w14:paraId="1EAB9D71" w14:textId="77777777" w:rsidR="00E433AF" w:rsidRPr="00670DAC" w:rsidRDefault="00E433AF" w:rsidP="00E433AF">
      <w:pPr>
        <w:rPr>
          <w:rFonts w:ascii="Times New Roman" w:hAnsi="Times New Roman" w:cs="Times New Roman"/>
          <w:lang w:val="en-US"/>
        </w:rPr>
      </w:pPr>
    </w:p>
    <w:p w14:paraId="2AE0E9C0" w14:textId="77777777" w:rsidR="00E433AF" w:rsidRPr="0061224B" w:rsidRDefault="00E433AF">
      <w:pPr>
        <w:rPr>
          <w:rFonts w:ascii="Times New Roman" w:hAnsi="Times New Roman" w:cs="Times New Roman"/>
          <w:lang w:val="en-US"/>
        </w:rPr>
      </w:pPr>
    </w:p>
    <w:sectPr w:rsidR="00E433AF" w:rsidRPr="006122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A7AA8" w14:textId="77777777" w:rsidR="00DC7874" w:rsidRDefault="00DC7874" w:rsidP="00B22BA1">
      <w:r>
        <w:separator/>
      </w:r>
    </w:p>
  </w:endnote>
  <w:endnote w:type="continuationSeparator" w:id="0">
    <w:p w14:paraId="27D4A091" w14:textId="77777777" w:rsidR="00DC7874" w:rsidRDefault="00DC7874" w:rsidP="00B22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486802"/>
      <w:docPartObj>
        <w:docPartGallery w:val="Page Numbers (Bottom of Page)"/>
        <w:docPartUnique/>
      </w:docPartObj>
    </w:sdtPr>
    <w:sdtEndPr>
      <w:rPr>
        <w:rStyle w:val="PageNumber"/>
      </w:rPr>
    </w:sdtEndPr>
    <w:sdtContent>
      <w:p w14:paraId="63C6EB90" w14:textId="17EB9BC9" w:rsidR="00B22BA1" w:rsidRDefault="00B22BA1" w:rsidP="002774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D7B9D">
          <w:rPr>
            <w:rStyle w:val="PageNumber"/>
            <w:noProof/>
          </w:rPr>
          <w:t>9</w:t>
        </w:r>
        <w:r>
          <w:rPr>
            <w:rStyle w:val="PageNumber"/>
          </w:rPr>
          <w:fldChar w:fldCharType="end"/>
        </w:r>
      </w:p>
    </w:sdtContent>
  </w:sdt>
  <w:p w14:paraId="3A54D6F3" w14:textId="77777777" w:rsidR="00B22BA1" w:rsidRDefault="00B22BA1" w:rsidP="00B22B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498576379"/>
      <w:docPartObj>
        <w:docPartGallery w:val="Page Numbers (Bottom of Page)"/>
        <w:docPartUnique/>
      </w:docPartObj>
    </w:sdtPr>
    <w:sdtEndPr>
      <w:rPr>
        <w:rStyle w:val="PageNumber"/>
      </w:rPr>
    </w:sdtEndPr>
    <w:sdtContent>
      <w:p w14:paraId="0E7F29E3" w14:textId="516401C1" w:rsidR="00B22BA1" w:rsidRPr="00E13A57" w:rsidRDefault="00B22BA1" w:rsidP="002774FD">
        <w:pPr>
          <w:pStyle w:val="Footer"/>
          <w:framePr w:wrap="none" w:vAnchor="text" w:hAnchor="margin" w:xAlign="right" w:y="1"/>
          <w:rPr>
            <w:rStyle w:val="PageNumber"/>
            <w:rFonts w:ascii="Times New Roman" w:hAnsi="Times New Roman" w:cs="Times New Roman"/>
          </w:rPr>
        </w:pPr>
        <w:r w:rsidRPr="00E13A57">
          <w:rPr>
            <w:rStyle w:val="PageNumber"/>
            <w:rFonts w:ascii="Times New Roman" w:hAnsi="Times New Roman" w:cs="Times New Roman"/>
          </w:rPr>
          <w:fldChar w:fldCharType="begin"/>
        </w:r>
        <w:r w:rsidRPr="00E13A57">
          <w:rPr>
            <w:rStyle w:val="PageNumber"/>
            <w:rFonts w:ascii="Times New Roman" w:hAnsi="Times New Roman" w:cs="Times New Roman"/>
          </w:rPr>
          <w:instrText xml:space="preserve"> PAGE </w:instrText>
        </w:r>
        <w:r w:rsidRPr="00E13A57">
          <w:rPr>
            <w:rStyle w:val="PageNumber"/>
            <w:rFonts w:ascii="Times New Roman" w:hAnsi="Times New Roman" w:cs="Times New Roman"/>
          </w:rPr>
          <w:fldChar w:fldCharType="separate"/>
        </w:r>
        <w:r w:rsidRPr="00E13A57">
          <w:rPr>
            <w:rStyle w:val="PageNumber"/>
            <w:rFonts w:ascii="Times New Roman" w:hAnsi="Times New Roman" w:cs="Times New Roman"/>
            <w:noProof/>
          </w:rPr>
          <w:t>1</w:t>
        </w:r>
        <w:r w:rsidRPr="00E13A57">
          <w:rPr>
            <w:rStyle w:val="PageNumber"/>
            <w:rFonts w:ascii="Times New Roman" w:hAnsi="Times New Roman" w:cs="Times New Roman"/>
          </w:rPr>
          <w:fldChar w:fldCharType="end"/>
        </w:r>
      </w:p>
    </w:sdtContent>
  </w:sdt>
  <w:p w14:paraId="662AAEC2" w14:textId="77777777" w:rsidR="00B22BA1" w:rsidRDefault="00B22BA1" w:rsidP="00B22B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19D41" w14:textId="77777777" w:rsidR="00DC7874" w:rsidRDefault="00DC7874" w:rsidP="00B22BA1">
      <w:r>
        <w:separator/>
      </w:r>
    </w:p>
  </w:footnote>
  <w:footnote w:type="continuationSeparator" w:id="0">
    <w:p w14:paraId="70F62A50" w14:textId="77777777" w:rsidR="00DC7874" w:rsidRDefault="00DC7874" w:rsidP="00B22B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0D7"/>
    <w:multiLevelType w:val="multilevel"/>
    <w:tmpl w:val="90F820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F3180D"/>
    <w:multiLevelType w:val="multilevel"/>
    <w:tmpl w:val="A012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E177E"/>
    <w:multiLevelType w:val="multilevel"/>
    <w:tmpl w:val="E354A5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794737"/>
    <w:multiLevelType w:val="multilevel"/>
    <w:tmpl w:val="8D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82095"/>
    <w:multiLevelType w:val="multilevel"/>
    <w:tmpl w:val="CEA6764E"/>
    <w:lvl w:ilvl="0">
      <w:start w:val="1"/>
      <w:numFmt w:val="bullet"/>
      <w:lvlText w:val="●"/>
      <w:lvlJc w:val="left"/>
      <w:pPr>
        <w:ind w:left="1440" w:hanging="360"/>
      </w:pPr>
      <w:rPr>
        <w:color w:val="000000" w:themeColor="text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D771995"/>
    <w:multiLevelType w:val="multilevel"/>
    <w:tmpl w:val="30B8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92124C"/>
    <w:multiLevelType w:val="multilevel"/>
    <w:tmpl w:val="4384B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796051"/>
    <w:multiLevelType w:val="multilevel"/>
    <w:tmpl w:val="8410B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DC79B7"/>
    <w:multiLevelType w:val="multilevel"/>
    <w:tmpl w:val="87429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F8551C"/>
    <w:multiLevelType w:val="hybridMultilevel"/>
    <w:tmpl w:val="16FC2694"/>
    <w:lvl w:ilvl="0" w:tplc="718EC736">
      <w:start w:val="91"/>
      <w:numFmt w:val="bullet"/>
      <w:lvlText w:val=""/>
      <w:lvlJc w:val="left"/>
      <w:pPr>
        <w:ind w:left="720" w:hanging="360"/>
      </w:pPr>
      <w:rPr>
        <w:rFonts w:ascii="Symbol" w:eastAsia="Aria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525DD2"/>
    <w:multiLevelType w:val="hybridMultilevel"/>
    <w:tmpl w:val="39C25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AD5AF9"/>
    <w:multiLevelType w:val="multilevel"/>
    <w:tmpl w:val="A370A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0567497">
    <w:abstractNumId w:val="1"/>
  </w:num>
  <w:num w:numId="2" w16cid:durableId="143084941">
    <w:abstractNumId w:val="5"/>
  </w:num>
  <w:num w:numId="3" w16cid:durableId="1090656865">
    <w:abstractNumId w:val="3"/>
  </w:num>
  <w:num w:numId="4" w16cid:durableId="992444097">
    <w:abstractNumId w:val="7"/>
  </w:num>
  <w:num w:numId="5" w16cid:durableId="1582566478">
    <w:abstractNumId w:val="8"/>
  </w:num>
  <w:num w:numId="6" w16cid:durableId="1460033846">
    <w:abstractNumId w:val="9"/>
  </w:num>
  <w:num w:numId="7" w16cid:durableId="1490093766">
    <w:abstractNumId w:val="11"/>
  </w:num>
  <w:num w:numId="8" w16cid:durableId="1544513017">
    <w:abstractNumId w:val="6"/>
  </w:num>
  <w:num w:numId="9" w16cid:durableId="75517687">
    <w:abstractNumId w:val="0"/>
  </w:num>
  <w:num w:numId="10" w16cid:durableId="1578126125">
    <w:abstractNumId w:val="4"/>
  </w:num>
  <w:num w:numId="11" w16cid:durableId="883369470">
    <w:abstractNumId w:val="2"/>
  </w:num>
  <w:num w:numId="12" w16cid:durableId="12186635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671"/>
    <w:rsid w:val="0001444D"/>
    <w:rsid w:val="000919F3"/>
    <w:rsid w:val="000B2257"/>
    <w:rsid w:val="000B6F80"/>
    <w:rsid w:val="00130D48"/>
    <w:rsid w:val="00133F22"/>
    <w:rsid w:val="001452E1"/>
    <w:rsid w:val="00152411"/>
    <w:rsid w:val="00163CBC"/>
    <w:rsid w:val="001955D2"/>
    <w:rsid w:val="001B6610"/>
    <w:rsid w:val="0024038F"/>
    <w:rsid w:val="00252277"/>
    <w:rsid w:val="0027525C"/>
    <w:rsid w:val="002802BC"/>
    <w:rsid w:val="00281D2B"/>
    <w:rsid w:val="002E6DD2"/>
    <w:rsid w:val="00303E99"/>
    <w:rsid w:val="0038024E"/>
    <w:rsid w:val="003B4828"/>
    <w:rsid w:val="003C244C"/>
    <w:rsid w:val="003C440E"/>
    <w:rsid w:val="00454BB9"/>
    <w:rsid w:val="00455039"/>
    <w:rsid w:val="004B54F9"/>
    <w:rsid w:val="004C2108"/>
    <w:rsid w:val="004E10EF"/>
    <w:rsid w:val="004E4CEC"/>
    <w:rsid w:val="00526E07"/>
    <w:rsid w:val="0053055E"/>
    <w:rsid w:val="00537BB1"/>
    <w:rsid w:val="00546550"/>
    <w:rsid w:val="00560AEE"/>
    <w:rsid w:val="0057679C"/>
    <w:rsid w:val="005D7B9D"/>
    <w:rsid w:val="005E7BEF"/>
    <w:rsid w:val="005F7D8A"/>
    <w:rsid w:val="0061224B"/>
    <w:rsid w:val="00633663"/>
    <w:rsid w:val="0067292F"/>
    <w:rsid w:val="00696524"/>
    <w:rsid w:val="006A5429"/>
    <w:rsid w:val="006B3295"/>
    <w:rsid w:val="006B794F"/>
    <w:rsid w:val="006C21EB"/>
    <w:rsid w:val="00701334"/>
    <w:rsid w:val="00745CB5"/>
    <w:rsid w:val="00792007"/>
    <w:rsid w:val="00793CEC"/>
    <w:rsid w:val="007A4192"/>
    <w:rsid w:val="007B48F1"/>
    <w:rsid w:val="007C79CD"/>
    <w:rsid w:val="007E7016"/>
    <w:rsid w:val="007F4D3F"/>
    <w:rsid w:val="007F7CDE"/>
    <w:rsid w:val="00817AAF"/>
    <w:rsid w:val="00840A36"/>
    <w:rsid w:val="0085278C"/>
    <w:rsid w:val="00893745"/>
    <w:rsid w:val="009057AF"/>
    <w:rsid w:val="00906FB2"/>
    <w:rsid w:val="00911CC0"/>
    <w:rsid w:val="009856ED"/>
    <w:rsid w:val="009910FE"/>
    <w:rsid w:val="009D1D4B"/>
    <w:rsid w:val="009F19B9"/>
    <w:rsid w:val="009F498B"/>
    <w:rsid w:val="00A01790"/>
    <w:rsid w:val="00A02E25"/>
    <w:rsid w:val="00A1186A"/>
    <w:rsid w:val="00A43F16"/>
    <w:rsid w:val="00A94B9B"/>
    <w:rsid w:val="00AE61A4"/>
    <w:rsid w:val="00AE71B7"/>
    <w:rsid w:val="00B04155"/>
    <w:rsid w:val="00B22BA1"/>
    <w:rsid w:val="00B512E3"/>
    <w:rsid w:val="00B708C3"/>
    <w:rsid w:val="00B7242F"/>
    <w:rsid w:val="00B75A0B"/>
    <w:rsid w:val="00B849E6"/>
    <w:rsid w:val="00B96C6E"/>
    <w:rsid w:val="00BA343F"/>
    <w:rsid w:val="00BB6515"/>
    <w:rsid w:val="00BD5E1F"/>
    <w:rsid w:val="00C45C17"/>
    <w:rsid w:val="00C55D2A"/>
    <w:rsid w:val="00CF3AE9"/>
    <w:rsid w:val="00D37E41"/>
    <w:rsid w:val="00D5512C"/>
    <w:rsid w:val="00D6156E"/>
    <w:rsid w:val="00D72AA3"/>
    <w:rsid w:val="00DA61C1"/>
    <w:rsid w:val="00DC7874"/>
    <w:rsid w:val="00DD1D3F"/>
    <w:rsid w:val="00DF3F79"/>
    <w:rsid w:val="00E03671"/>
    <w:rsid w:val="00E13A57"/>
    <w:rsid w:val="00E148B6"/>
    <w:rsid w:val="00E2250E"/>
    <w:rsid w:val="00E422C2"/>
    <w:rsid w:val="00E431DA"/>
    <w:rsid w:val="00E433AF"/>
    <w:rsid w:val="00E96435"/>
    <w:rsid w:val="00EA7A24"/>
    <w:rsid w:val="00EE095A"/>
    <w:rsid w:val="00F53C94"/>
    <w:rsid w:val="00F71A1A"/>
    <w:rsid w:val="00F90C8E"/>
    <w:rsid w:val="00FE5215"/>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DE6CD"/>
  <w15:chartTrackingRefBased/>
  <w15:docId w15:val="{3107B690-627D-F34A-97BB-E9211A434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671"/>
    <w:pPr>
      <w:ind w:left="720"/>
      <w:contextualSpacing/>
    </w:pPr>
  </w:style>
  <w:style w:type="paragraph" w:styleId="NormalWeb">
    <w:name w:val="Normal (Web)"/>
    <w:basedOn w:val="Normal"/>
    <w:uiPriority w:val="99"/>
    <w:unhideWhenUsed/>
    <w:rsid w:val="009D1D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1452E1"/>
    <w:rPr>
      <w:sz w:val="16"/>
      <w:szCs w:val="16"/>
    </w:rPr>
  </w:style>
  <w:style w:type="paragraph" w:styleId="Footer">
    <w:name w:val="footer"/>
    <w:basedOn w:val="Normal"/>
    <w:link w:val="FooterChar"/>
    <w:uiPriority w:val="99"/>
    <w:unhideWhenUsed/>
    <w:rsid w:val="00B22BA1"/>
    <w:pPr>
      <w:tabs>
        <w:tab w:val="center" w:pos="4513"/>
        <w:tab w:val="right" w:pos="9026"/>
      </w:tabs>
    </w:pPr>
  </w:style>
  <w:style w:type="character" w:customStyle="1" w:styleId="FooterChar">
    <w:name w:val="Footer Char"/>
    <w:basedOn w:val="DefaultParagraphFont"/>
    <w:link w:val="Footer"/>
    <w:uiPriority w:val="99"/>
    <w:rsid w:val="00B22BA1"/>
  </w:style>
  <w:style w:type="character" w:styleId="PageNumber">
    <w:name w:val="page number"/>
    <w:basedOn w:val="DefaultParagraphFont"/>
    <w:uiPriority w:val="99"/>
    <w:semiHidden/>
    <w:unhideWhenUsed/>
    <w:rsid w:val="00B22BA1"/>
  </w:style>
  <w:style w:type="paragraph" w:styleId="Header">
    <w:name w:val="header"/>
    <w:basedOn w:val="Normal"/>
    <w:link w:val="HeaderChar"/>
    <w:uiPriority w:val="99"/>
    <w:unhideWhenUsed/>
    <w:rsid w:val="005D7B9D"/>
    <w:pPr>
      <w:tabs>
        <w:tab w:val="center" w:pos="4513"/>
        <w:tab w:val="right" w:pos="9026"/>
      </w:tabs>
    </w:pPr>
  </w:style>
  <w:style w:type="character" w:customStyle="1" w:styleId="HeaderChar">
    <w:name w:val="Header Char"/>
    <w:basedOn w:val="DefaultParagraphFont"/>
    <w:link w:val="Header"/>
    <w:uiPriority w:val="99"/>
    <w:rsid w:val="005D7B9D"/>
  </w:style>
  <w:style w:type="character" w:styleId="Hyperlink">
    <w:name w:val="Hyperlink"/>
    <w:basedOn w:val="DefaultParagraphFont"/>
    <w:uiPriority w:val="99"/>
    <w:unhideWhenUsed/>
    <w:rsid w:val="000919F3"/>
    <w:rPr>
      <w:color w:val="0563C1" w:themeColor="hyperlink"/>
      <w:u w:val="single"/>
    </w:rPr>
  </w:style>
  <w:style w:type="character" w:styleId="UnresolvedMention">
    <w:name w:val="Unresolved Mention"/>
    <w:basedOn w:val="DefaultParagraphFont"/>
    <w:uiPriority w:val="99"/>
    <w:semiHidden/>
    <w:unhideWhenUsed/>
    <w:rsid w:val="000919F3"/>
    <w:rPr>
      <w:color w:val="605E5C"/>
      <w:shd w:val="clear" w:color="auto" w:fill="E1DFDD"/>
    </w:rPr>
  </w:style>
  <w:style w:type="paragraph" w:styleId="Revision">
    <w:name w:val="Revision"/>
    <w:hidden/>
    <w:uiPriority w:val="99"/>
    <w:semiHidden/>
    <w:rsid w:val="00E2250E"/>
  </w:style>
  <w:style w:type="paragraph" w:styleId="BalloonText">
    <w:name w:val="Balloon Text"/>
    <w:basedOn w:val="Normal"/>
    <w:link w:val="BalloonTextChar"/>
    <w:uiPriority w:val="99"/>
    <w:semiHidden/>
    <w:unhideWhenUsed/>
    <w:rsid w:val="00893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3745"/>
    <w:rPr>
      <w:rFonts w:ascii="Segoe UI" w:hAnsi="Segoe UI" w:cs="Segoe UI"/>
      <w:sz w:val="18"/>
      <w:szCs w:val="18"/>
    </w:rPr>
  </w:style>
  <w:style w:type="table" w:styleId="TableGrid">
    <w:name w:val="Table Grid"/>
    <w:basedOn w:val="TableNormal"/>
    <w:uiPriority w:val="39"/>
    <w:rsid w:val="009856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9856ED"/>
    <w:rPr>
      <w:sz w:val="20"/>
      <w:szCs w:val="20"/>
    </w:rPr>
  </w:style>
  <w:style w:type="character" w:customStyle="1" w:styleId="CommentTextChar">
    <w:name w:val="Comment Text Char"/>
    <w:basedOn w:val="DefaultParagraphFont"/>
    <w:link w:val="CommentText"/>
    <w:uiPriority w:val="99"/>
    <w:semiHidden/>
    <w:rsid w:val="009856ED"/>
    <w:rPr>
      <w:sz w:val="20"/>
      <w:szCs w:val="20"/>
    </w:rPr>
  </w:style>
  <w:style w:type="paragraph" w:styleId="CommentSubject">
    <w:name w:val="annotation subject"/>
    <w:basedOn w:val="CommentText"/>
    <w:next w:val="CommentText"/>
    <w:link w:val="CommentSubjectChar"/>
    <w:uiPriority w:val="99"/>
    <w:semiHidden/>
    <w:unhideWhenUsed/>
    <w:rsid w:val="009856ED"/>
    <w:rPr>
      <w:b/>
      <w:bCs/>
    </w:rPr>
  </w:style>
  <w:style w:type="character" w:customStyle="1" w:styleId="CommentSubjectChar">
    <w:name w:val="Comment Subject Char"/>
    <w:basedOn w:val="CommentTextChar"/>
    <w:link w:val="CommentSubject"/>
    <w:uiPriority w:val="99"/>
    <w:semiHidden/>
    <w:rsid w:val="009856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5159">
      <w:bodyDiv w:val="1"/>
      <w:marLeft w:val="0"/>
      <w:marRight w:val="0"/>
      <w:marTop w:val="0"/>
      <w:marBottom w:val="0"/>
      <w:divBdr>
        <w:top w:val="none" w:sz="0" w:space="0" w:color="auto"/>
        <w:left w:val="none" w:sz="0" w:space="0" w:color="auto"/>
        <w:bottom w:val="none" w:sz="0" w:space="0" w:color="auto"/>
        <w:right w:val="none" w:sz="0" w:space="0" w:color="auto"/>
      </w:divBdr>
    </w:div>
    <w:div w:id="233205077">
      <w:bodyDiv w:val="1"/>
      <w:marLeft w:val="0"/>
      <w:marRight w:val="0"/>
      <w:marTop w:val="0"/>
      <w:marBottom w:val="0"/>
      <w:divBdr>
        <w:top w:val="none" w:sz="0" w:space="0" w:color="auto"/>
        <w:left w:val="none" w:sz="0" w:space="0" w:color="auto"/>
        <w:bottom w:val="none" w:sz="0" w:space="0" w:color="auto"/>
        <w:right w:val="none" w:sz="0" w:space="0" w:color="auto"/>
      </w:divBdr>
    </w:div>
    <w:div w:id="312611775">
      <w:bodyDiv w:val="1"/>
      <w:marLeft w:val="0"/>
      <w:marRight w:val="0"/>
      <w:marTop w:val="0"/>
      <w:marBottom w:val="0"/>
      <w:divBdr>
        <w:top w:val="none" w:sz="0" w:space="0" w:color="auto"/>
        <w:left w:val="none" w:sz="0" w:space="0" w:color="auto"/>
        <w:bottom w:val="none" w:sz="0" w:space="0" w:color="auto"/>
        <w:right w:val="none" w:sz="0" w:space="0" w:color="auto"/>
      </w:divBdr>
    </w:div>
    <w:div w:id="409540863">
      <w:bodyDiv w:val="1"/>
      <w:marLeft w:val="0"/>
      <w:marRight w:val="0"/>
      <w:marTop w:val="0"/>
      <w:marBottom w:val="0"/>
      <w:divBdr>
        <w:top w:val="none" w:sz="0" w:space="0" w:color="auto"/>
        <w:left w:val="none" w:sz="0" w:space="0" w:color="auto"/>
        <w:bottom w:val="none" w:sz="0" w:space="0" w:color="auto"/>
        <w:right w:val="none" w:sz="0" w:space="0" w:color="auto"/>
      </w:divBdr>
      <w:divsChild>
        <w:div w:id="529295668">
          <w:marLeft w:val="0"/>
          <w:marRight w:val="0"/>
          <w:marTop w:val="0"/>
          <w:marBottom w:val="0"/>
          <w:divBdr>
            <w:top w:val="none" w:sz="0" w:space="0" w:color="auto"/>
            <w:left w:val="none" w:sz="0" w:space="0" w:color="auto"/>
            <w:bottom w:val="none" w:sz="0" w:space="0" w:color="auto"/>
            <w:right w:val="none" w:sz="0" w:space="0" w:color="auto"/>
          </w:divBdr>
        </w:div>
      </w:divsChild>
    </w:div>
    <w:div w:id="449394926">
      <w:bodyDiv w:val="1"/>
      <w:marLeft w:val="0"/>
      <w:marRight w:val="0"/>
      <w:marTop w:val="0"/>
      <w:marBottom w:val="0"/>
      <w:divBdr>
        <w:top w:val="none" w:sz="0" w:space="0" w:color="auto"/>
        <w:left w:val="none" w:sz="0" w:space="0" w:color="auto"/>
        <w:bottom w:val="none" w:sz="0" w:space="0" w:color="auto"/>
        <w:right w:val="none" w:sz="0" w:space="0" w:color="auto"/>
      </w:divBdr>
    </w:div>
    <w:div w:id="457337040">
      <w:bodyDiv w:val="1"/>
      <w:marLeft w:val="0"/>
      <w:marRight w:val="0"/>
      <w:marTop w:val="0"/>
      <w:marBottom w:val="0"/>
      <w:divBdr>
        <w:top w:val="none" w:sz="0" w:space="0" w:color="auto"/>
        <w:left w:val="none" w:sz="0" w:space="0" w:color="auto"/>
        <w:bottom w:val="none" w:sz="0" w:space="0" w:color="auto"/>
        <w:right w:val="none" w:sz="0" w:space="0" w:color="auto"/>
      </w:divBdr>
    </w:div>
    <w:div w:id="628391384">
      <w:bodyDiv w:val="1"/>
      <w:marLeft w:val="0"/>
      <w:marRight w:val="0"/>
      <w:marTop w:val="0"/>
      <w:marBottom w:val="0"/>
      <w:divBdr>
        <w:top w:val="none" w:sz="0" w:space="0" w:color="auto"/>
        <w:left w:val="none" w:sz="0" w:space="0" w:color="auto"/>
        <w:bottom w:val="none" w:sz="0" w:space="0" w:color="auto"/>
        <w:right w:val="none" w:sz="0" w:space="0" w:color="auto"/>
      </w:divBdr>
      <w:divsChild>
        <w:div w:id="1547255524">
          <w:marLeft w:val="0"/>
          <w:marRight w:val="0"/>
          <w:marTop w:val="0"/>
          <w:marBottom w:val="0"/>
          <w:divBdr>
            <w:top w:val="none" w:sz="0" w:space="0" w:color="auto"/>
            <w:left w:val="none" w:sz="0" w:space="0" w:color="auto"/>
            <w:bottom w:val="none" w:sz="0" w:space="0" w:color="auto"/>
            <w:right w:val="none" w:sz="0" w:space="0" w:color="auto"/>
          </w:divBdr>
        </w:div>
      </w:divsChild>
    </w:div>
    <w:div w:id="1346978813">
      <w:bodyDiv w:val="1"/>
      <w:marLeft w:val="0"/>
      <w:marRight w:val="0"/>
      <w:marTop w:val="0"/>
      <w:marBottom w:val="0"/>
      <w:divBdr>
        <w:top w:val="none" w:sz="0" w:space="0" w:color="auto"/>
        <w:left w:val="none" w:sz="0" w:space="0" w:color="auto"/>
        <w:bottom w:val="none" w:sz="0" w:space="0" w:color="auto"/>
        <w:right w:val="none" w:sz="0" w:space="0" w:color="auto"/>
      </w:divBdr>
    </w:div>
    <w:div w:id="1398553011">
      <w:bodyDiv w:val="1"/>
      <w:marLeft w:val="0"/>
      <w:marRight w:val="0"/>
      <w:marTop w:val="0"/>
      <w:marBottom w:val="0"/>
      <w:divBdr>
        <w:top w:val="none" w:sz="0" w:space="0" w:color="auto"/>
        <w:left w:val="none" w:sz="0" w:space="0" w:color="auto"/>
        <w:bottom w:val="none" w:sz="0" w:space="0" w:color="auto"/>
        <w:right w:val="none" w:sz="0" w:space="0" w:color="auto"/>
      </w:divBdr>
      <w:divsChild>
        <w:div w:id="283467655">
          <w:marLeft w:val="0"/>
          <w:marRight w:val="0"/>
          <w:marTop w:val="0"/>
          <w:marBottom w:val="0"/>
          <w:divBdr>
            <w:top w:val="none" w:sz="0" w:space="0" w:color="auto"/>
            <w:left w:val="none" w:sz="0" w:space="0" w:color="auto"/>
            <w:bottom w:val="none" w:sz="0" w:space="0" w:color="auto"/>
            <w:right w:val="none" w:sz="0" w:space="0" w:color="auto"/>
          </w:divBdr>
          <w:divsChild>
            <w:div w:id="7983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7482">
      <w:bodyDiv w:val="1"/>
      <w:marLeft w:val="0"/>
      <w:marRight w:val="0"/>
      <w:marTop w:val="0"/>
      <w:marBottom w:val="0"/>
      <w:divBdr>
        <w:top w:val="none" w:sz="0" w:space="0" w:color="auto"/>
        <w:left w:val="none" w:sz="0" w:space="0" w:color="auto"/>
        <w:bottom w:val="none" w:sz="0" w:space="0" w:color="auto"/>
        <w:right w:val="none" w:sz="0" w:space="0" w:color="auto"/>
      </w:divBdr>
      <w:divsChild>
        <w:div w:id="1808162548">
          <w:marLeft w:val="0"/>
          <w:marRight w:val="0"/>
          <w:marTop w:val="0"/>
          <w:marBottom w:val="0"/>
          <w:divBdr>
            <w:top w:val="none" w:sz="0" w:space="0" w:color="auto"/>
            <w:left w:val="none" w:sz="0" w:space="0" w:color="auto"/>
            <w:bottom w:val="none" w:sz="0" w:space="0" w:color="auto"/>
            <w:right w:val="none" w:sz="0" w:space="0" w:color="auto"/>
          </w:divBdr>
        </w:div>
      </w:divsChild>
    </w:div>
    <w:div w:id="1929581427">
      <w:bodyDiv w:val="1"/>
      <w:marLeft w:val="0"/>
      <w:marRight w:val="0"/>
      <w:marTop w:val="0"/>
      <w:marBottom w:val="0"/>
      <w:divBdr>
        <w:top w:val="none" w:sz="0" w:space="0" w:color="auto"/>
        <w:left w:val="none" w:sz="0" w:space="0" w:color="auto"/>
        <w:bottom w:val="none" w:sz="0" w:space="0" w:color="auto"/>
        <w:right w:val="none" w:sz="0" w:space="0" w:color="auto"/>
      </w:divBdr>
      <w:divsChild>
        <w:div w:id="254018087">
          <w:marLeft w:val="0"/>
          <w:marRight w:val="0"/>
          <w:marTop w:val="0"/>
          <w:marBottom w:val="0"/>
          <w:divBdr>
            <w:top w:val="none" w:sz="0" w:space="0" w:color="auto"/>
            <w:left w:val="none" w:sz="0" w:space="0" w:color="auto"/>
            <w:bottom w:val="none" w:sz="0" w:space="0" w:color="auto"/>
            <w:right w:val="none" w:sz="0" w:space="0" w:color="auto"/>
          </w:divBdr>
        </w:div>
      </w:divsChild>
    </w:div>
    <w:div w:id="194946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mmaglobal.com/case-study-hub/upload/pdfs/mma-2014-827.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emerald.com/insight/search?q=Hope%20Jensen%20Sch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emerald.com/insight/search?q=Stephen%20%20L.%20Vargo"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ionandzion.com/" TargetMode="External"/><Relationship Id="rId22" Type="http://schemas.openxmlformats.org/officeDocument/2006/relationships/hyperlink" Target="https://www.emerald.com/insight/search?q=Melissa%20Archpru%20Aka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F085F9-5EBA-4E47-9DD5-EBE345BF65EC}">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9eefd5e-eb8a-4690-b8a3-e9c1d5bacba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339CAC3FE5A9439143D9B4DD3762DA" ma:contentTypeVersion="15" ma:contentTypeDescription="Een nieuw document maken." ma:contentTypeScope="" ma:versionID="dee95fb5b689945de57034afddd0902b">
  <xsd:schema xmlns:xsd="http://www.w3.org/2001/XMLSchema" xmlns:xs="http://www.w3.org/2001/XMLSchema" xmlns:p="http://schemas.microsoft.com/office/2006/metadata/properties" xmlns:ns3="e9eefd5e-eb8a-4690-b8a3-e9c1d5bacbad" xmlns:ns4="accf210d-3568-470d-bc24-8f84c293f95d" targetNamespace="http://schemas.microsoft.com/office/2006/metadata/properties" ma:root="true" ma:fieldsID="f962e24f89d31346c260e4c8391ffd26" ns3:_="" ns4:_="">
    <xsd:import namespace="e9eefd5e-eb8a-4690-b8a3-e9c1d5bacbad"/>
    <xsd:import namespace="accf210d-3568-470d-bc24-8f84c293f9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efd5e-eb8a-4690-b8a3-e9c1d5bac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cf210d-3568-470d-bc24-8f84c293f95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AB7318-A913-498A-8351-2A77D802902D}">
  <ds:schemaRefs>
    <ds:schemaRef ds:uri="http://schemas.microsoft.com/office/2006/metadata/properties"/>
    <ds:schemaRef ds:uri="http://schemas.microsoft.com/office/infopath/2007/PartnerControls"/>
    <ds:schemaRef ds:uri="e9eefd5e-eb8a-4690-b8a3-e9c1d5bacbad"/>
  </ds:schemaRefs>
</ds:datastoreItem>
</file>

<file path=customXml/itemProps2.xml><?xml version="1.0" encoding="utf-8"?>
<ds:datastoreItem xmlns:ds="http://schemas.openxmlformats.org/officeDocument/2006/customXml" ds:itemID="{034FBA6F-883A-498F-A910-FE53DD3A77F5}">
  <ds:schemaRefs>
    <ds:schemaRef ds:uri="http://schemas.openxmlformats.org/officeDocument/2006/bibliography"/>
  </ds:schemaRefs>
</ds:datastoreItem>
</file>

<file path=customXml/itemProps3.xml><?xml version="1.0" encoding="utf-8"?>
<ds:datastoreItem xmlns:ds="http://schemas.openxmlformats.org/officeDocument/2006/customXml" ds:itemID="{505C9172-43CB-4D7F-BFA0-DB3DBE7D718C}">
  <ds:schemaRefs>
    <ds:schemaRef ds:uri="http://schemas.microsoft.com/sharepoint/v3/contenttype/forms"/>
  </ds:schemaRefs>
</ds:datastoreItem>
</file>

<file path=customXml/itemProps4.xml><?xml version="1.0" encoding="utf-8"?>
<ds:datastoreItem xmlns:ds="http://schemas.openxmlformats.org/officeDocument/2006/customXml" ds:itemID="{7DED372F-94BC-46D9-84F6-C8B30F925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efd5e-eb8a-4690-b8a3-e9c1d5bacbad"/>
    <ds:schemaRef ds:uri="accf210d-3568-470d-bc24-8f84c293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5316</Words>
  <Characters>30999</Characters>
  <Application>Microsoft Office Word</Application>
  <DocSecurity>0</DocSecurity>
  <Lines>508</Lines>
  <Paragraphs>98</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de keyser</dc:creator>
  <cp:keywords/>
  <dc:description/>
  <cp:lastModifiedBy>Katrien Verleye</cp:lastModifiedBy>
  <cp:revision>2</cp:revision>
  <cp:lastPrinted>2023-10-01T08:13:00Z</cp:lastPrinted>
  <dcterms:created xsi:type="dcterms:W3CDTF">2025-04-07T12:45:00Z</dcterms:created>
  <dcterms:modified xsi:type="dcterms:W3CDTF">2025-04-07T12:45:00Z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documentId_1617</vt:lpwstr>
  </property>
  <property fmtid="{D5CDD505-2E9C-101B-9397-08002B2CF9AE}" pid="3" name="grammarly_documentContext">
    <vt:lpwstr>{"goals":[],"domain":"general","emotions":[],"dialect":"american"}</vt:lpwstr>
  </property>
  <property fmtid="{D5CDD505-2E9C-101B-9397-08002B2CF9AE}" pid="4" name="ContentTypeId">
    <vt:lpwstr>0x010100C9339CAC3FE5A9439143D9B4DD3762DA</vt:lpwstr>
  </property>
</Properties>
</file>