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C2F6" w14:textId="5442629A" w:rsidR="005535B6" w:rsidRPr="006C6A85" w:rsidRDefault="00A55221" w:rsidP="007321EC">
      <w:pPr>
        <w:spacing w:after="0" w:line="360" w:lineRule="auto"/>
        <w:rPr>
          <w:rFonts w:ascii="Times New Roman" w:hAnsi="Times New Roman" w:cs="Times New Roman"/>
          <w:sz w:val="24"/>
          <w:szCs w:val="24"/>
          <w:lang w:val="en-AU"/>
        </w:rPr>
      </w:pPr>
      <w:r w:rsidRPr="006C6A85">
        <w:rPr>
          <w:rFonts w:ascii="Times New Roman" w:hAnsi="Times New Roman" w:cs="Times New Roman"/>
          <w:b/>
          <w:bCs/>
          <w:sz w:val="24"/>
          <w:szCs w:val="24"/>
          <w:lang w:val="en-AU"/>
        </w:rPr>
        <w:t>Title:</w:t>
      </w:r>
      <w:r w:rsidRPr="006C6A85">
        <w:rPr>
          <w:rFonts w:ascii="Times New Roman" w:hAnsi="Times New Roman" w:cs="Times New Roman"/>
          <w:sz w:val="24"/>
          <w:szCs w:val="24"/>
          <w:lang w:val="en-AU"/>
        </w:rPr>
        <w:t xml:space="preserve"> </w:t>
      </w:r>
      <w:r w:rsidR="003417D6">
        <w:rPr>
          <w:rFonts w:ascii="Times New Roman" w:hAnsi="Times New Roman" w:cs="Times New Roman"/>
          <w:sz w:val="24"/>
          <w:szCs w:val="24"/>
          <w:lang w:val="en-AU"/>
        </w:rPr>
        <w:t>Disease-modifying</w:t>
      </w:r>
      <w:r w:rsidR="005535B6" w:rsidRPr="006C6A85">
        <w:rPr>
          <w:rFonts w:ascii="Times New Roman" w:hAnsi="Times New Roman" w:cs="Times New Roman"/>
          <w:sz w:val="24"/>
          <w:szCs w:val="24"/>
          <w:lang w:val="en-AU"/>
        </w:rPr>
        <w:t xml:space="preserve"> </w:t>
      </w:r>
      <w:r w:rsidR="00AB6E76" w:rsidRPr="006C6A85">
        <w:rPr>
          <w:rFonts w:ascii="Times New Roman" w:hAnsi="Times New Roman" w:cs="Times New Roman"/>
          <w:sz w:val="24"/>
          <w:szCs w:val="24"/>
          <w:lang w:val="en-AU"/>
        </w:rPr>
        <w:t>therap</w:t>
      </w:r>
      <w:r w:rsidR="00AB6E76">
        <w:rPr>
          <w:rFonts w:ascii="Times New Roman" w:hAnsi="Times New Roman" w:cs="Times New Roman"/>
          <w:sz w:val="24"/>
          <w:szCs w:val="24"/>
          <w:lang w:val="en-AU"/>
        </w:rPr>
        <w:t>ies</w:t>
      </w:r>
      <w:r w:rsidR="00AB6E76" w:rsidRPr="006C6A85">
        <w:rPr>
          <w:rFonts w:ascii="Times New Roman" w:hAnsi="Times New Roman" w:cs="Times New Roman"/>
          <w:sz w:val="24"/>
          <w:szCs w:val="24"/>
          <w:lang w:val="en-AU"/>
        </w:rPr>
        <w:t xml:space="preserve"> </w:t>
      </w:r>
      <w:r w:rsidR="003417D6">
        <w:rPr>
          <w:rFonts w:ascii="Times New Roman" w:hAnsi="Times New Roman" w:cs="Times New Roman"/>
          <w:sz w:val="24"/>
          <w:szCs w:val="24"/>
          <w:lang w:val="en-AU"/>
        </w:rPr>
        <w:t xml:space="preserve">in </w:t>
      </w:r>
      <w:r w:rsidR="00692F1E">
        <w:rPr>
          <w:rFonts w:ascii="Times New Roman" w:hAnsi="Times New Roman" w:cs="Times New Roman"/>
          <w:sz w:val="24"/>
          <w:szCs w:val="24"/>
          <w:lang w:val="en-AU"/>
        </w:rPr>
        <w:t>managing</w:t>
      </w:r>
      <w:r w:rsidR="003417D6" w:rsidRPr="006C6A85">
        <w:rPr>
          <w:rFonts w:ascii="Times New Roman" w:hAnsi="Times New Roman" w:cs="Times New Roman"/>
          <w:sz w:val="24"/>
          <w:szCs w:val="24"/>
          <w:lang w:val="en-AU"/>
        </w:rPr>
        <w:t xml:space="preserve"> </w:t>
      </w:r>
      <w:r w:rsidR="005535B6" w:rsidRPr="006C6A85">
        <w:rPr>
          <w:rFonts w:ascii="Times New Roman" w:hAnsi="Times New Roman" w:cs="Times New Roman"/>
          <w:sz w:val="24"/>
          <w:szCs w:val="24"/>
          <w:lang w:val="en-AU"/>
        </w:rPr>
        <w:t xml:space="preserve">disability </w:t>
      </w:r>
      <w:r w:rsidR="00BF4126">
        <w:rPr>
          <w:rFonts w:ascii="Times New Roman" w:hAnsi="Times New Roman" w:cs="Times New Roman"/>
          <w:sz w:val="24"/>
          <w:szCs w:val="24"/>
          <w:lang w:val="en-AU"/>
        </w:rPr>
        <w:t>worsening</w:t>
      </w:r>
      <w:r w:rsidR="00323FCE">
        <w:rPr>
          <w:rFonts w:ascii="Times New Roman" w:hAnsi="Times New Roman" w:cs="Times New Roman"/>
          <w:sz w:val="24"/>
          <w:szCs w:val="24"/>
          <w:lang w:val="en-AU"/>
        </w:rPr>
        <w:t xml:space="preserve"> </w:t>
      </w:r>
      <w:r w:rsidR="005535B6" w:rsidRPr="006C6A85">
        <w:rPr>
          <w:rFonts w:ascii="Times New Roman" w:hAnsi="Times New Roman" w:cs="Times New Roman"/>
          <w:sz w:val="24"/>
          <w:szCs w:val="24"/>
          <w:lang w:val="en-AU"/>
        </w:rPr>
        <w:t>in paediatric-onset multiple sclerosis</w:t>
      </w:r>
      <w:r w:rsidR="00FD793D">
        <w:rPr>
          <w:rFonts w:ascii="Times New Roman" w:hAnsi="Times New Roman" w:cs="Times New Roman"/>
          <w:sz w:val="24"/>
          <w:szCs w:val="24"/>
          <w:lang w:val="en-AU"/>
        </w:rPr>
        <w:t xml:space="preserve">: </w:t>
      </w:r>
      <w:r w:rsidR="003417D6">
        <w:rPr>
          <w:rFonts w:ascii="Times New Roman" w:hAnsi="Times New Roman" w:cs="Times New Roman"/>
          <w:sz w:val="24"/>
          <w:szCs w:val="24"/>
          <w:lang w:val="en-AU"/>
        </w:rPr>
        <w:t xml:space="preserve">a </w:t>
      </w:r>
      <w:r w:rsidR="004233AF">
        <w:rPr>
          <w:rFonts w:ascii="Times New Roman" w:hAnsi="Times New Roman" w:cs="Times New Roman"/>
          <w:sz w:val="24"/>
          <w:szCs w:val="24"/>
          <w:lang w:val="en-AU"/>
        </w:rPr>
        <w:t>longitudinal</w:t>
      </w:r>
      <w:r w:rsidR="00146756">
        <w:rPr>
          <w:rFonts w:ascii="Times New Roman" w:hAnsi="Times New Roman" w:cs="Times New Roman"/>
          <w:sz w:val="24"/>
          <w:szCs w:val="24"/>
          <w:lang w:val="en-AU"/>
        </w:rPr>
        <w:t xml:space="preserve"> </w:t>
      </w:r>
      <w:r w:rsidR="00BF4126">
        <w:rPr>
          <w:rFonts w:ascii="Times New Roman" w:hAnsi="Times New Roman" w:cs="Times New Roman"/>
          <w:sz w:val="24"/>
          <w:szCs w:val="24"/>
          <w:lang w:val="en-AU"/>
        </w:rPr>
        <w:t>analysis</w:t>
      </w:r>
      <w:r w:rsidR="00146756">
        <w:rPr>
          <w:rFonts w:ascii="Times New Roman" w:hAnsi="Times New Roman" w:cs="Times New Roman"/>
          <w:sz w:val="24"/>
          <w:szCs w:val="24"/>
          <w:lang w:val="en-AU"/>
        </w:rPr>
        <w:t xml:space="preserve"> of </w:t>
      </w:r>
      <w:r w:rsidR="00BF4126">
        <w:rPr>
          <w:rFonts w:ascii="Times New Roman" w:hAnsi="Times New Roman" w:cs="Times New Roman"/>
          <w:sz w:val="24"/>
          <w:szCs w:val="24"/>
          <w:lang w:val="en-AU"/>
        </w:rPr>
        <w:t xml:space="preserve">a </w:t>
      </w:r>
      <w:r w:rsidR="00A630CB">
        <w:rPr>
          <w:rFonts w:ascii="Times New Roman" w:hAnsi="Times New Roman" w:cs="Times New Roman"/>
          <w:sz w:val="24"/>
          <w:szCs w:val="24"/>
          <w:lang w:val="en-AU"/>
        </w:rPr>
        <w:t xml:space="preserve">global </w:t>
      </w:r>
      <w:r w:rsidR="00E84985">
        <w:rPr>
          <w:rFonts w:ascii="Times New Roman" w:hAnsi="Times New Roman" w:cs="Times New Roman"/>
          <w:sz w:val="24"/>
          <w:szCs w:val="24"/>
          <w:lang w:val="en-AU"/>
        </w:rPr>
        <w:t xml:space="preserve">and national </w:t>
      </w:r>
      <w:r w:rsidR="00A630CB">
        <w:rPr>
          <w:rFonts w:ascii="Times New Roman" w:hAnsi="Times New Roman" w:cs="Times New Roman"/>
          <w:sz w:val="24"/>
          <w:szCs w:val="24"/>
          <w:lang w:val="en-AU"/>
        </w:rPr>
        <w:t>registry</w:t>
      </w:r>
    </w:p>
    <w:p w14:paraId="3FDB5415" w14:textId="77777777" w:rsidR="00FC4C0A" w:rsidRPr="006C6A85" w:rsidRDefault="00FC4C0A" w:rsidP="007321EC">
      <w:pPr>
        <w:spacing w:after="0" w:line="360" w:lineRule="auto"/>
        <w:rPr>
          <w:rFonts w:ascii="Times New Roman" w:hAnsi="Times New Roman" w:cs="Times New Roman"/>
          <w:sz w:val="24"/>
          <w:szCs w:val="24"/>
          <w:lang w:val="en-AU"/>
        </w:rPr>
      </w:pPr>
    </w:p>
    <w:p w14:paraId="597D7298" w14:textId="050D6D91" w:rsidR="00385580" w:rsidRPr="006C6A85" w:rsidRDefault="00B046DE" w:rsidP="007321EC">
      <w:pPr>
        <w:spacing w:after="0" w:line="360" w:lineRule="auto"/>
        <w:rPr>
          <w:rFonts w:ascii="Times New Roman" w:hAnsi="Times New Roman" w:cs="Times New Roman"/>
          <w:b/>
          <w:bCs/>
          <w:sz w:val="24"/>
          <w:szCs w:val="24"/>
          <w:lang w:val="en-AU"/>
        </w:rPr>
      </w:pPr>
      <w:r w:rsidRPr="006C6A85">
        <w:rPr>
          <w:rFonts w:ascii="Times New Roman" w:hAnsi="Times New Roman" w:cs="Times New Roman"/>
          <w:b/>
          <w:bCs/>
          <w:sz w:val="24"/>
          <w:szCs w:val="24"/>
          <w:lang w:val="en-AU"/>
        </w:rPr>
        <w:t>Authors:</w:t>
      </w:r>
    </w:p>
    <w:p w14:paraId="2CD67C01" w14:textId="11CD9DD1" w:rsidR="00197858" w:rsidRPr="006C6A85" w:rsidRDefault="00197858" w:rsidP="007321EC">
      <w:pPr>
        <w:spacing w:line="360" w:lineRule="auto"/>
        <w:rPr>
          <w:rFonts w:ascii="Times New Roman" w:hAnsi="Times New Roman" w:cs="Times New Roman"/>
          <w:bCs/>
          <w:sz w:val="24"/>
          <w:szCs w:val="24"/>
        </w:rPr>
      </w:pPr>
      <w:r w:rsidRPr="006C6A85">
        <w:rPr>
          <w:rFonts w:ascii="Times New Roman" w:hAnsi="Times New Roman" w:cs="Times New Roman"/>
          <w:bCs/>
          <w:sz w:val="24"/>
          <w:szCs w:val="24"/>
          <w:lang w:val="en-GB"/>
        </w:rPr>
        <w:t xml:space="preserve">Sifat Sharmin, PhD; </w:t>
      </w:r>
      <w:r w:rsidRPr="006C6A85">
        <w:rPr>
          <w:rFonts w:ascii="Times New Roman" w:hAnsi="Times New Roman" w:cs="Times New Roman"/>
          <w:bCs/>
          <w:sz w:val="24"/>
          <w:szCs w:val="24"/>
        </w:rPr>
        <w:t>CORe, Department of Medicine, University of Melbourne, Melbourne, Australia</w:t>
      </w:r>
      <w:r w:rsidR="0032354D" w:rsidRPr="006C6A85">
        <w:rPr>
          <w:rFonts w:ascii="Times New Roman" w:hAnsi="Times New Roman" w:cs="Times New Roman"/>
          <w:sz w:val="24"/>
          <w:szCs w:val="24"/>
        </w:rPr>
        <w:t xml:space="preserve">; </w:t>
      </w:r>
      <w:r w:rsidR="0074332B">
        <w:rPr>
          <w:rFonts w:ascii="Times New Roman" w:hAnsi="Times New Roman" w:cs="Times New Roman"/>
          <w:sz w:val="24"/>
          <w:szCs w:val="24"/>
        </w:rPr>
        <w:t>Neuroimmunology</w:t>
      </w:r>
      <w:r w:rsidR="0032354D" w:rsidRPr="006C6A85">
        <w:rPr>
          <w:rFonts w:ascii="Times New Roman" w:hAnsi="Times New Roman" w:cs="Times New Roman"/>
          <w:sz w:val="24"/>
          <w:szCs w:val="24"/>
        </w:rPr>
        <w:t xml:space="preserve"> Centre, Department of Neurology, Royal Melbourne Hospital, Melbourne, Australia</w:t>
      </w:r>
    </w:p>
    <w:p w14:paraId="6735BE98" w14:textId="182C15AC" w:rsidR="00197858" w:rsidRPr="006C6A85" w:rsidRDefault="00197858" w:rsidP="007321EC">
      <w:pPr>
        <w:spacing w:line="360" w:lineRule="auto"/>
        <w:rPr>
          <w:rFonts w:ascii="Times New Roman" w:hAnsi="Times New Roman" w:cs="Times New Roman"/>
          <w:sz w:val="24"/>
          <w:szCs w:val="24"/>
        </w:rPr>
      </w:pPr>
      <w:r w:rsidRPr="006C6A85">
        <w:rPr>
          <w:rFonts w:ascii="Times New Roman" w:hAnsi="Times New Roman" w:cs="Times New Roman"/>
          <w:bCs/>
          <w:sz w:val="24"/>
          <w:szCs w:val="24"/>
          <w:lang w:val="en-GB"/>
        </w:rPr>
        <w:t xml:space="preserve">Izanne Roos, MD; </w:t>
      </w:r>
      <w:r w:rsidRPr="006C6A85">
        <w:rPr>
          <w:rFonts w:ascii="Times New Roman" w:hAnsi="Times New Roman" w:cs="Times New Roman"/>
          <w:sz w:val="24"/>
          <w:szCs w:val="24"/>
        </w:rPr>
        <w:t xml:space="preserve">CORe, Department of Medicine, University of Melbourne, Melbourne, Australia; </w:t>
      </w:r>
      <w:r w:rsidR="00424FCD">
        <w:rPr>
          <w:rFonts w:ascii="Times New Roman" w:hAnsi="Times New Roman" w:cs="Times New Roman"/>
          <w:sz w:val="24"/>
          <w:szCs w:val="24"/>
        </w:rPr>
        <w:t>Neuroimmunology</w:t>
      </w:r>
      <w:r w:rsidRPr="006C6A85">
        <w:rPr>
          <w:rFonts w:ascii="Times New Roman" w:hAnsi="Times New Roman" w:cs="Times New Roman"/>
          <w:sz w:val="24"/>
          <w:szCs w:val="24"/>
        </w:rPr>
        <w:t xml:space="preserve"> Centre, Department of Neurology, Royal Melbourne Hospital, Melbourne, Australia</w:t>
      </w:r>
    </w:p>
    <w:p w14:paraId="3B6004B6" w14:textId="6E482A8B" w:rsidR="00197858" w:rsidRPr="006C6A85" w:rsidRDefault="00197858" w:rsidP="007321EC">
      <w:pPr>
        <w:spacing w:line="360" w:lineRule="auto"/>
        <w:rPr>
          <w:rFonts w:ascii="Times New Roman" w:hAnsi="Times New Roman" w:cs="Times New Roman"/>
          <w:sz w:val="24"/>
          <w:szCs w:val="24"/>
        </w:rPr>
      </w:pPr>
      <w:r w:rsidRPr="006C6A85">
        <w:rPr>
          <w:rFonts w:ascii="Times New Roman" w:hAnsi="Times New Roman" w:cs="Times New Roman"/>
          <w:bCs/>
          <w:sz w:val="24"/>
          <w:szCs w:val="24"/>
        </w:rPr>
        <w:t xml:space="preserve">Charles B Malpas, PhD; </w:t>
      </w:r>
      <w:r w:rsidRPr="006C6A85">
        <w:rPr>
          <w:rFonts w:ascii="Times New Roman" w:hAnsi="Times New Roman" w:cs="Times New Roman"/>
          <w:sz w:val="24"/>
          <w:szCs w:val="24"/>
        </w:rPr>
        <w:t xml:space="preserve">CORe, Department of Medicine, University of Melbourne, Melbourne, Australia; </w:t>
      </w:r>
      <w:r w:rsidR="00F00626">
        <w:rPr>
          <w:rFonts w:ascii="Times New Roman" w:hAnsi="Times New Roman" w:cs="Times New Roman"/>
          <w:sz w:val="24"/>
          <w:szCs w:val="24"/>
        </w:rPr>
        <w:t>Neuroimmunology</w:t>
      </w:r>
      <w:r w:rsidRPr="006C6A85">
        <w:rPr>
          <w:rFonts w:ascii="Times New Roman" w:hAnsi="Times New Roman" w:cs="Times New Roman"/>
          <w:sz w:val="24"/>
          <w:szCs w:val="24"/>
        </w:rPr>
        <w:t xml:space="preserve"> Centre, Department of Neurology, Royal Melbourne Hospital, Melbourne, Australia</w:t>
      </w:r>
    </w:p>
    <w:p w14:paraId="3506794F" w14:textId="062546E2" w:rsidR="00F000B6" w:rsidRPr="006C6A85" w:rsidRDefault="00F000B6" w:rsidP="007321EC">
      <w:pPr>
        <w:spacing w:line="360" w:lineRule="auto"/>
        <w:rPr>
          <w:rFonts w:ascii="Times New Roman" w:hAnsi="Times New Roman" w:cs="Times New Roman"/>
          <w:sz w:val="24"/>
          <w:szCs w:val="24"/>
          <w:lang w:val="en-AU"/>
        </w:rPr>
      </w:pPr>
      <w:r w:rsidRPr="006C6A85">
        <w:rPr>
          <w:rFonts w:ascii="Times New Roman" w:hAnsi="Times New Roman" w:cs="Times New Roman"/>
          <w:sz w:val="24"/>
          <w:szCs w:val="24"/>
          <w:lang w:val="en-AU"/>
        </w:rPr>
        <w:t xml:space="preserve">Pietro </w:t>
      </w:r>
      <w:proofErr w:type="spellStart"/>
      <w:r w:rsidRPr="006C6A85">
        <w:rPr>
          <w:rFonts w:ascii="Times New Roman" w:hAnsi="Times New Roman" w:cs="Times New Roman"/>
          <w:sz w:val="24"/>
          <w:szCs w:val="24"/>
          <w:lang w:val="en-AU"/>
        </w:rPr>
        <w:t>Iaffaldano</w:t>
      </w:r>
      <w:proofErr w:type="spellEnd"/>
      <w:r w:rsidR="00C1093B" w:rsidRPr="006C6A85">
        <w:rPr>
          <w:rFonts w:ascii="Times New Roman" w:hAnsi="Times New Roman" w:cs="Times New Roman"/>
          <w:bCs/>
          <w:sz w:val="24"/>
          <w:szCs w:val="24"/>
          <w:lang w:val="en-GB"/>
        </w:rPr>
        <w:t>, MD</w:t>
      </w:r>
      <w:r w:rsidRPr="006C6A85">
        <w:rPr>
          <w:rFonts w:ascii="Times New Roman" w:hAnsi="Times New Roman" w:cs="Times New Roman"/>
          <w:sz w:val="24"/>
          <w:szCs w:val="24"/>
          <w:lang w:val="en-AU"/>
        </w:rPr>
        <w:t xml:space="preserve">; Centro SM </w:t>
      </w:r>
      <w:proofErr w:type="spellStart"/>
      <w:r w:rsidRPr="006C6A85">
        <w:rPr>
          <w:rFonts w:ascii="Times New Roman" w:hAnsi="Times New Roman" w:cs="Times New Roman"/>
          <w:sz w:val="24"/>
          <w:szCs w:val="24"/>
          <w:lang w:val="en-AU"/>
        </w:rPr>
        <w:t>Dipartimento</w:t>
      </w:r>
      <w:proofErr w:type="spellEnd"/>
      <w:r w:rsidRPr="006C6A85">
        <w:rPr>
          <w:rFonts w:ascii="Times New Roman" w:hAnsi="Times New Roman" w:cs="Times New Roman"/>
          <w:sz w:val="24"/>
          <w:szCs w:val="24"/>
          <w:lang w:val="en-AU"/>
        </w:rPr>
        <w:t xml:space="preserve"> di </w:t>
      </w:r>
      <w:proofErr w:type="spellStart"/>
      <w:r w:rsidRPr="006C6A85">
        <w:rPr>
          <w:rFonts w:ascii="Times New Roman" w:hAnsi="Times New Roman" w:cs="Times New Roman"/>
          <w:sz w:val="24"/>
          <w:szCs w:val="24"/>
          <w:lang w:val="en-AU"/>
        </w:rPr>
        <w:t>Scienze</w:t>
      </w:r>
      <w:proofErr w:type="spellEnd"/>
      <w:r w:rsidRPr="006C6A85">
        <w:rPr>
          <w:rFonts w:ascii="Times New Roman" w:hAnsi="Times New Roman" w:cs="Times New Roman"/>
          <w:sz w:val="24"/>
          <w:szCs w:val="24"/>
          <w:lang w:val="en-AU"/>
        </w:rPr>
        <w:t xml:space="preserve"> </w:t>
      </w:r>
      <w:proofErr w:type="spellStart"/>
      <w:r w:rsidRPr="006C6A85">
        <w:rPr>
          <w:rFonts w:ascii="Times New Roman" w:hAnsi="Times New Roman" w:cs="Times New Roman"/>
          <w:sz w:val="24"/>
          <w:szCs w:val="24"/>
          <w:lang w:val="en-AU"/>
        </w:rPr>
        <w:t>Mediche</w:t>
      </w:r>
      <w:proofErr w:type="spellEnd"/>
      <w:r w:rsidRPr="006C6A85">
        <w:rPr>
          <w:rFonts w:ascii="Times New Roman" w:hAnsi="Times New Roman" w:cs="Times New Roman"/>
          <w:sz w:val="24"/>
          <w:szCs w:val="24"/>
          <w:lang w:val="en-AU"/>
        </w:rPr>
        <w:t xml:space="preserve"> di Base, </w:t>
      </w:r>
      <w:proofErr w:type="spellStart"/>
      <w:r w:rsidRPr="006C6A85">
        <w:rPr>
          <w:rFonts w:ascii="Times New Roman" w:hAnsi="Times New Roman" w:cs="Times New Roman"/>
          <w:sz w:val="24"/>
          <w:szCs w:val="24"/>
          <w:lang w:val="en-AU"/>
        </w:rPr>
        <w:t>Neuroscienze</w:t>
      </w:r>
      <w:proofErr w:type="spellEnd"/>
      <w:r w:rsidRPr="006C6A85">
        <w:rPr>
          <w:rFonts w:ascii="Times New Roman" w:hAnsi="Times New Roman" w:cs="Times New Roman"/>
          <w:sz w:val="24"/>
          <w:szCs w:val="24"/>
          <w:lang w:val="en-AU"/>
        </w:rPr>
        <w:t xml:space="preserve"> ed </w:t>
      </w:r>
      <w:proofErr w:type="spellStart"/>
      <w:r w:rsidRPr="006C6A85">
        <w:rPr>
          <w:rFonts w:ascii="Times New Roman" w:hAnsi="Times New Roman" w:cs="Times New Roman"/>
          <w:sz w:val="24"/>
          <w:szCs w:val="24"/>
          <w:lang w:val="en-AU"/>
        </w:rPr>
        <w:t>Organi</w:t>
      </w:r>
      <w:proofErr w:type="spellEnd"/>
      <w:r w:rsidRPr="006C6A85">
        <w:rPr>
          <w:rFonts w:ascii="Times New Roman" w:hAnsi="Times New Roman" w:cs="Times New Roman"/>
          <w:sz w:val="24"/>
          <w:szCs w:val="24"/>
          <w:lang w:val="en-AU"/>
        </w:rPr>
        <w:t xml:space="preserve"> di Senso </w:t>
      </w:r>
      <w:proofErr w:type="spellStart"/>
      <w:r w:rsidRPr="006C6A85">
        <w:rPr>
          <w:rFonts w:ascii="Times New Roman" w:hAnsi="Times New Roman" w:cs="Times New Roman"/>
          <w:sz w:val="24"/>
          <w:szCs w:val="24"/>
          <w:lang w:val="en-AU"/>
        </w:rPr>
        <w:t>Universita</w:t>
      </w:r>
      <w:proofErr w:type="spellEnd"/>
      <w:r w:rsidRPr="006C6A85">
        <w:rPr>
          <w:rFonts w:ascii="Times New Roman" w:hAnsi="Times New Roman" w:cs="Times New Roman"/>
          <w:sz w:val="24"/>
          <w:szCs w:val="24"/>
          <w:lang w:val="en-AU"/>
        </w:rPr>
        <w:t>' di Bari, Bari</w:t>
      </w:r>
      <w:r w:rsidR="00ED02E5" w:rsidRPr="006C6A85">
        <w:rPr>
          <w:rFonts w:ascii="Times New Roman" w:hAnsi="Times New Roman" w:cs="Times New Roman"/>
          <w:sz w:val="24"/>
          <w:szCs w:val="24"/>
          <w:lang w:val="en-AU"/>
        </w:rPr>
        <w:t>, Italia</w:t>
      </w:r>
      <w:r w:rsidRPr="006C6A85">
        <w:rPr>
          <w:rFonts w:ascii="Times New Roman" w:hAnsi="Times New Roman" w:cs="Times New Roman"/>
          <w:sz w:val="24"/>
          <w:szCs w:val="24"/>
          <w:lang w:val="en-AU"/>
        </w:rPr>
        <w:t xml:space="preserve"> </w:t>
      </w:r>
    </w:p>
    <w:p w14:paraId="046FA5C7" w14:textId="0B2B39BA" w:rsidR="00984DE1" w:rsidRPr="006C6A85" w:rsidRDefault="00CE017A" w:rsidP="007321EC">
      <w:pPr>
        <w:spacing w:line="360" w:lineRule="auto"/>
        <w:rPr>
          <w:rFonts w:ascii="Times New Roman" w:hAnsi="Times New Roman" w:cs="Times New Roman"/>
          <w:sz w:val="24"/>
          <w:szCs w:val="24"/>
          <w:lang w:val="en-AU"/>
        </w:rPr>
      </w:pPr>
      <w:r w:rsidRPr="006C6A85">
        <w:rPr>
          <w:rFonts w:ascii="Times New Roman" w:hAnsi="Times New Roman" w:cs="Times New Roman"/>
          <w:sz w:val="24"/>
          <w:szCs w:val="24"/>
          <w:lang w:val="en-AU"/>
        </w:rPr>
        <w:t>Marta Simone</w:t>
      </w:r>
      <w:r w:rsidR="00C1093B" w:rsidRPr="006C6A85">
        <w:rPr>
          <w:rFonts w:ascii="Times New Roman" w:hAnsi="Times New Roman" w:cs="Times New Roman"/>
          <w:bCs/>
          <w:sz w:val="24"/>
          <w:szCs w:val="24"/>
          <w:lang w:val="en-GB"/>
        </w:rPr>
        <w:t>, MD</w:t>
      </w:r>
      <w:r w:rsidR="001C0809" w:rsidRPr="006C6A85">
        <w:rPr>
          <w:rFonts w:ascii="Times New Roman" w:hAnsi="Times New Roman" w:cs="Times New Roman"/>
          <w:sz w:val="24"/>
          <w:szCs w:val="24"/>
          <w:lang w:val="en-AU"/>
        </w:rPr>
        <w:t xml:space="preserve">; </w:t>
      </w:r>
      <w:proofErr w:type="spellStart"/>
      <w:r w:rsidR="00C72D2E" w:rsidRPr="006C6A85">
        <w:rPr>
          <w:rFonts w:ascii="Times New Roman" w:hAnsi="Times New Roman" w:cs="Times New Roman"/>
          <w:sz w:val="24"/>
          <w:szCs w:val="24"/>
          <w:lang w:val="en-AU"/>
        </w:rPr>
        <w:t>Pediatric</w:t>
      </w:r>
      <w:proofErr w:type="spellEnd"/>
      <w:r w:rsidR="00C72D2E" w:rsidRPr="006C6A85">
        <w:rPr>
          <w:rFonts w:ascii="Times New Roman" w:hAnsi="Times New Roman" w:cs="Times New Roman"/>
          <w:sz w:val="24"/>
          <w:szCs w:val="24"/>
          <w:lang w:val="en-AU"/>
        </w:rPr>
        <w:t xml:space="preserve"> MS </w:t>
      </w:r>
      <w:proofErr w:type="spellStart"/>
      <w:r w:rsidR="00C72D2E" w:rsidRPr="006C6A85">
        <w:rPr>
          <w:rFonts w:ascii="Times New Roman" w:hAnsi="Times New Roman" w:cs="Times New Roman"/>
          <w:sz w:val="24"/>
          <w:szCs w:val="24"/>
          <w:lang w:val="en-AU"/>
        </w:rPr>
        <w:t>Center</w:t>
      </w:r>
      <w:proofErr w:type="spellEnd"/>
      <w:r w:rsidR="00C72D2E" w:rsidRPr="006C6A85">
        <w:rPr>
          <w:rFonts w:ascii="Times New Roman" w:hAnsi="Times New Roman" w:cs="Times New Roman"/>
          <w:sz w:val="24"/>
          <w:szCs w:val="24"/>
          <w:lang w:val="en-AU"/>
        </w:rPr>
        <w:t>, Department of Precision and Regenerative Medicine and Ionian Area, University of Bari Aldo Moro, Bari, Italy</w:t>
      </w:r>
    </w:p>
    <w:p w14:paraId="7314E292" w14:textId="5913323E" w:rsidR="008062D8" w:rsidRPr="006C6A85" w:rsidRDefault="00F141D4" w:rsidP="007321EC">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Prof </w:t>
      </w:r>
      <w:r w:rsidR="008062D8" w:rsidRPr="006C6A85">
        <w:rPr>
          <w:rFonts w:ascii="Times New Roman" w:hAnsi="Times New Roman" w:cs="Times New Roman"/>
          <w:sz w:val="24"/>
          <w:szCs w:val="24"/>
          <w:lang w:val="en-AU"/>
        </w:rPr>
        <w:t>Massimo Filippi</w:t>
      </w:r>
      <w:r w:rsidR="00C1093B" w:rsidRPr="006C6A85">
        <w:rPr>
          <w:rFonts w:ascii="Times New Roman" w:hAnsi="Times New Roman" w:cs="Times New Roman"/>
          <w:sz w:val="24"/>
          <w:szCs w:val="24"/>
          <w:lang w:val="en-GB"/>
        </w:rPr>
        <w:t>, MD</w:t>
      </w:r>
      <w:r w:rsidR="008062D8" w:rsidRPr="006C6A85">
        <w:rPr>
          <w:rFonts w:ascii="Times New Roman" w:hAnsi="Times New Roman" w:cs="Times New Roman"/>
          <w:sz w:val="24"/>
          <w:szCs w:val="24"/>
          <w:lang w:val="en-AU"/>
        </w:rPr>
        <w:t xml:space="preserve">; </w:t>
      </w:r>
      <w:r w:rsidR="34714F96" w:rsidRPr="006C6A85">
        <w:rPr>
          <w:rFonts w:ascii="Times New Roman" w:hAnsi="Times New Roman" w:cs="Times New Roman"/>
          <w:sz w:val="24"/>
          <w:szCs w:val="24"/>
          <w:lang w:val="en-AU"/>
        </w:rPr>
        <w:t xml:space="preserve">Neurology Unit and MS </w:t>
      </w:r>
      <w:proofErr w:type="spellStart"/>
      <w:r w:rsidR="34714F96" w:rsidRPr="006C6A85">
        <w:rPr>
          <w:rFonts w:ascii="Times New Roman" w:hAnsi="Times New Roman" w:cs="Times New Roman"/>
          <w:sz w:val="24"/>
          <w:szCs w:val="24"/>
          <w:lang w:val="en-AU"/>
        </w:rPr>
        <w:t>Center</w:t>
      </w:r>
      <w:proofErr w:type="spellEnd"/>
      <w:r w:rsidR="34714F96" w:rsidRPr="006C6A85">
        <w:rPr>
          <w:rFonts w:ascii="Times New Roman" w:hAnsi="Times New Roman" w:cs="Times New Roman"/>
          <w:sz w:val="24"/>
          <w:szCs w:val="24"/>
          <w:lang w:val="en-AU"/>
        </w:rPr>
        <w:t xml:space="preserve">, IRCCS </w:t>
      </w:r>
      <w:proofErr w:type="spellStart"/>
      <w:r w:rsidR="34714F96" w:rsidRPr="006C6A85">
        <w:rPr>
          <w:rFonts w:ascii="Times New Roman" w:hAnsi="Times New Roman" w:cs="Times New Roman"/>
          <w:sz w:val="24"/>
          <w:szCs w:val="24"/>
          <w:lang w:val="en-AU"/>
        </w:rPr>
        <w:t>Ospedale</w:t>
      </w:r>
      <w:proofErr w:type="spellEnd"/>
      <w:r w:rsidR="34714F96" w:rsidRPr="006C6A85">
        <w:rPr>
          <w:rFonts w:ascii="Times New Roman" w:hAnsi="Times New Roman" w:cs="Times New Roman"/>
          <w:sz w:val="24"/>
          <w:szCs w:val="24"/>
          <w:lang w:val="en-AU"/>
        </w:rPr>
        <w:t xml:space="preserve"> San Raffaele, Milan, Italy; Neurorehabilitation Unit, IRCCS </w:t>
      </w:r>
      <w:proofErr w:type="spellStart"/>
      <w:r w:rsidR="34714F96" w:rsidRPr="006C6A85">
        <w:rPr>
          <w:rFonts w:ascii="Times New Roman" w:hAnsi="Times New Roman" w:cs="Times New Roman"/>
          <w:sz w:val="24"/>
          <w:szCs w:val="24"/>
          <w:lang w:val="en-AU"/>
        </w:rPr>
        <w:t>Ospedale</w:t>
      </w:r>
      <w:proofErr w:type="spellEnd"/>
      <w:r w:rsidR="34714F96" w:rsidRPr="006C6A85">
        <w:rPr>
          <w:rFonts w:ascii="Times New Roman" w:hAnsi="Times New Roman" w:cs="Times New Roman"/>
          <w:sz w:val="24"/>
          <w:szCs w:val="24"/>
          <w:lang w:val="en-AU"/>
        </w:rPr>
        <w:t xml:space="preserve"> San Raffaele, Milan, Italy; Neurophysiology Service, IRCCS </w:t>
      </w:r>
      <w:proofErr w:type="spellStart"/>
      <w:r w:rsidR="34714F96" w:rsidRPr="006C6A85">
        <w:rPr>
          <w:rFonts w:ascii="Times New Roman" w:hAnsi="Times New Roman" w:cs="Times New Roman"/>
          <w:sz w:val="24"/>
          <w:szCs w:val="24"/>
          <w:lang w:val="en-AU"/>
        </w:rPr>
        <w:t>Ospedale</w:t>
      </w:r>
      <w:proofErr w:type="spellEnd"/>
      <w:r w:rsidR="34714F96" w:rsidRPr="006C6A85">
        <w:rPr>
          <w:rFonts w:ascii="Times New Roman" w:hAnsi="Times New Roman" w:cs="Times New Roman"/>
          <w:sz w:val="24"/>
          <w:szCs w:val="24"/>
          <w:lang w:val="en-AU"/>
        </w:rPr>
        <w:t xml:space="preserve"> San Raffaele, Milan, Italy; Neuroimaging Research Unit, Division of Neuroscience, IRCCS </w:t>
      </w:r>
      <w:proofErr w:type="spellStart"/>
      <w:r w:rsidR="34714F96" w:rsidRPr="006C6A85">
        <w:rPr>
          <w:rFonts w:ascii="Times New Roman" w:hAnsi="Times New Roman" w:cs="Times New Roman"/>
          <w:sz w:val="24"/>
          <w:szCs w:val="24"/>
          <w:lang w:val="en-AU"/>
        </w:rPr>
        <w:t>Ospedale</w:t>
      </w:r>
      <w:proofErr w:type="spellEnd"/>
      <w:r w:rsidR="34714F96" w:rsidRPr="006C6A85">
        <w:rPr>
          <w:rFonts w:ascii="Times New Roman" w:hAnsi="Times New Roman" w:cs="Times New Roman"/>
          <w:sz w:val="24"/>
          <w:szCs w:val="24"/>
          <w:lang w:val="en-AU"/>
        </w:rPr>
        <w:t xml:space="preserve"> San Raffaele, Milan, Italy; Vita-Salute San Raffaele University, Milan, Italy</w:t>
      </w:r>
      <w:r w:rsidR="008062D8" w:rsidRPr="006C6A85">
        <w:rPr>
          <w:rFonts w:ascii="Times New Roman" w:hAnsi="Times New Roman" w:cs="Times New Roman"/>
          <w:sz w:val="24"/>
          <w:szCs w:val="24"/>
          <w:lang w:val="en-AU"/>
        </w:rPr>
        <w:t xml:space="preserve"> </w:t>
      </w:r>
    </w:p>
    <w:p w14:paraId="121A1C7D" w14:textId="07ED0958" w:rsidR="00020C80" w:rsidRPr="006C6A85" w:rsidRDefault="00F141D4" w:rsidP="007321EC">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Prof </w:t>
      </w:r>
      <w:r w:rsidR="00020C80" w:rsidRPr="006C6A85">
        <w:rPr>
          <w:rFonts w:ascii="Times New Roman" w:hAnsi="Times New Roman" w:cs="Times New Roman"/>
          <w:bCs/>
          <w:sz w:val="24"/>
          <w:szCs w:val="24"/>
          <w:lang w:val="en-GB"/>
        </w:rPr>
        <w:t>Eva K</w:t>
      </w:r>
      <w:r w:rsidR="00323FEB" w:rsidRPr="006C6A85">
        <w:rPr>
          <w:rFonts w:ascii="Times New Roman" w:hAnsi="Times New Roman" w:cs="Times New Roman"/>
          <w:bCs/>
          <w:sz w:val="24"/>
          <w:szCs w:val="24"/>
          <w:lang w:val="en-GB"/>
        </w:rPr>
        <w:t>ubala</w:t>
      </w:r>
      <w:r w:rsidR="00020C80" w:rsidRPr="006C6A85">
        <w:rPr>
          <w:rFonts w:ascii="Times New Roman" w:hAnsi="Times New Roman" w:cs="Times New Roman"/>
          <w:bCs/>
          <w:sz w:val="24"/>
          <w:szCs w:val="24"/>
          <w:lang w:val="en-GB"/>
        </w:rPr>
        <w:t xml:space="preserve"> </w:t>
      </w:r>
      <w:proofErr w:type="spellStart"/>
      <w:r w:rsidR="00020C80" w:rsidRPr="006C6A85">
        <w:rPr>
          <w:rFonts w:ascii="Times New Roman" w:hAnsi="Times New Roman" w:cs="Times New Roman"/>
          <w:bCs/>
          <w:sz w:val="24"/>
          <w:szCs w:val="24"/>
          <w:lang w:val="en-GB"/>
        </w:rPr>
        <w:t>Havrdova</w:t>
      </w:r>
      <w:proofErr w:type="spellEnd"/>
      <w:r w:rsidR="00020C80" w:rsidRPr="006C6A85">
        <w:rPr>
          <w:rFonts w:ascii="Times New Roman" w:hAnsi="Times New Roman" w:cs="Times New Roman"/>
          <w:bCs/>
          <w:sz w:val="24"/>
          <w:szCs w:val="24"/>
          <w:lang w:val="en-GB"/>
        </w:rPr>
        <w:t xml:space="preserve">, MD; Department of Neurology and </w:t>
      </w:r>
      <w:proofErr w:type="spellStart"/>
      <w:r w:rsidR="00020C80" w:rsidRPr="006C6A85">
        <w:rPr>
          <w:rFonts w:ascii="Times New Roman" w:hAnsi="Times New Roman" w:cs="Times New Roman"/>
          <w:bCs/>
          <w:sz w:val="24"/>
          <w:szCs w:val="24"/>
          <w:lang w:val="en-GB"/>
        </w:rPr>
        <w:t>Center</w:t>
      </w:r>
      <w:proofErr w:type="spellEnd"/>
      <w:r w:rsidR="00020C80" w:rsidRPr="006C6A85">
        <w:rPr>
          <w:rFonts w:ascii="Times New Roman" w:hAnsi="Times New Roman" w:cs="Times New Roman"/>
          <w:bCs/>
          <w:sz w:val="24"/>
          <w:szCs w:val="24"/>
          <w:lang w:val="en-GB"/>
        </w:rPr>
        <w:t xml:space="preserve"> of Clinical Neuroscience, First Faculty of Medicine, Charles University in Prague and General University Hospital, Prague, Czech Republic </w:t>
      </w:r>
    </w:p>
    <w:p w14:paraId="512B69FF" w14:textId="0E5219C6" w:rsidR="00936035" w:rsidRPr="006C6A85" w:rsidRDefault="00397EF0" w:rsidP="007321EC">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Prof </w:t>
      </w:r>
      <w:r w:rsidR="00936035" w:rsidRPr="006C6A85">
        <w:rPr>
          <w:rFonts w:ascii="Times New Roman" w:hAnsi="Times New Roman" w:cs="Times New Roman"/>
          <w:bCs/>
          <w:sz w:val="24"/>
          <w:szCs w:val="24"/>
          <w:lang w:val="en-GB"/>
        </w:rPr>
        <w:t xml:space="preserve">Serkan </w:t>
      </w:r>
      <w:proofErr w:type="spellStart"/>
      <w:r w:rsidR="00936035" w:rsidRPr="006C6A85">
        <w:rPr>
          <w:rFonts w:ascii="Times New Roman" w:hAnsi="Times New Roman" w:cs="Times New Roman"/>
          <w:bCs/>
          <w:sz w:val="24"/>
          <w:szCs w:val="24"/>
          <w:lang w:val="en-GB"/>
        </w:rPr>
        <w:t>Ozakbas</w:t>
      </w:r>
      <w:proofErr w:type="spellEnd"/>
      <w:r w:rsidR="00936035" w:rsidRPr="006C6A85">
        <w:rPr>
          <w:rFonts w:ascii="Times New Roman" w:hAnsi="Times New Roman" w:cs="Times New Roman"/>
          <w:bCs/>
          <w:sz w:val="24"/>
          <w:szCs w:val="24"/>
          <w:lang w:val="en-GB"/>
        </w:rPr>
        <w:t xml:space="preserve">, MD; </w:t>
      </w:r>
      <w:proofErr w:type="spellStart"/>
      <w:r w:rsidR="00936035" w:rsidRPr="006C6A85">
        <w:rPr>
          <w:rFonts w:ascii="Times New Roman" w:hAnsi="Times New Roman" w:cs="Times New Roman"/>
          <w:bCs/>
          <w:sz w:val="24"/>
          <w:szCs w:val="24"/>
          <w:lang w:val="en-GB"/>
        </w:rPr>
        <w:t>Dokuz</w:t>
      </w:r>
      <w:proofErr w:type="spellEnd"/>
      <w:r w:rsidR="00936035" w:rsidRPr="006C6A85">
        <w:rPr>
          <w:rFonts w:ascii="Times New Roman" w:hAnsi="Times New Roman" w:cs="Times New Roman"/>
          <w:bCs/>
          <w:sz w:val="24"/>
          <w:szCs w:val="24"/>
          <w:lang w:val="en-GB"/>
        </w:rPr>
        <w:t xml:space="preserve"> Eylul University, Konak/Izmir, Turkey</w:t>
      </w:r>
    </w:p>
    <w:p w14:paraId="05DDC92B" w14:textId="2C9520FF" w:rsidR="008062D8" w:rsidRPr="006C6A85" w:rsidRDefault="000A1E3A" w:rsidP="007321EC">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Prof </w:t>
      </w:r>
      <w:r w:rsidR="008062D8" w:rsidRPr="006C6A85">
        <w:rPr>
          <w:rFonts w:ascii="Times New Roman" w:hAnsi="Times New Roman" w:cs="Times New Roman"/>
          <w:sz w:val="24"/>
          <w:szCs w:val="24"/>
          <w:lang w:val="en-AU"/>
        </w:rPr>
        <w:t>Vincenzo Brescia Morra</w:t>
      </w:r>
      <w:r w:rsidR="00C1093B" w:rsidRPr="006C6A85">
        <w:rPr>
          <w:rFonts w:ascii="Times New Roman" w:hAnsi="Times New Roman" w:cs="Times New Roman"/>
          <w:sz w:val="24"/>
          <w:szCs w:val="24"/>
          <w:lang w:val="en-GB"/>
        </w:rPr>
        <w:t>, MD</w:t>
      </w:r>
      <w:r w:rsidR="008062D8" w:rsidRPr="006C6A85">
        <w:rPr>
          <w:rFonts w:ascii="Times New Roman" w:hAnsi="Times New Roman" w:cs="Times New Roman"/>
          <w:sz w:val="24"/>
          <w:szCs w:val="24"/>
          <w:lang w:val="en-AU"/>
        </w:rPr>
        <w:t xml:space="preserve">; </w:t>
      </w:r>
      <w:proofErr w:type="spellStart"/>
      <w:r w:rsidR="7456DCFF" w:rsidRPr="006C6A85">
        <w:rPr>
          <w:rFonts w:ascii="Times New Roman" w:hAnsi="Times New Roman" w:cs="Times New Roman"/>
          <w:sz w:val="24"/>
          <w:szCs w:val="24"/>
          <w:lang w:val="en-AU"/>
        </w:rPr>
        <w:t>Unità</w:t>
      </w:r>
      <w:proofErr w:type="spellEnd"/>
      <w:r w:rsidR="7456DCFF" w:rsidRPr="006C6A85">
        <w:rPr>
          <w:rFonts w:ascii="Times New Roman" w:hAnsi="Times New Roman" w:cs="Times New Roman"/>
          <w:sz w:val="24"/>
          <w:szCs w:val="24"/>
          <w:lang w:val="en-AU"/>
        </w:rPr>
        <w:t xml:space="preserve"> </w:t>
      </w:r>
      <w:proofErr w:type="spellStart"/>
      <w:r w:rsidR="7456DCFF" w:rsidRPr="006C6A85">
        <w:rPr>
          <w:rFonts w:ascii="Times New Roman" w:hAnsi="Times New Roman" w:cs="Times New Roman"/>
          <w:sz w:val="24"/>
          <w:szCs w:val="24"/>
          <w:lang w:val="en-AU"/>
        </w:rPr>
        <w:t>Operativa</w:t>
      </w:r>
      <w:proofErr w:type="spellEnd"/>
      <w:r w:rsidR="7456DCFF" w:rsidRPr="006C6A85">
        <w:rPr>
          <w:rFonts w:ascii="Times New Roman" w:hAnsi="Times New Roman" w:cs="Times New Roman"/>
          <w:sz w:val="24"/>
          <w:szCs w:val="24"/>
          <w:lang w:val="en-AU"/>
        </w:rPr>
        <w:t xml:space="preserve"> Semplice </w:t>
      </w:r>
      <w:proofErr w:type="spellStart"/>
      <w:r w:rsidR="7456DCFF" w:rsidRPr="006C6A85">
        <w:rPr>
          <w:rFonts w:ascii="Times New Roman" w:hAnsi="Times New Roman" w:cs="Times New Roman"/>
          <w:sz w:val="24"/>
          <w:szCs w:val="24"/>
          <w:lang w:val="en-AU"/>
        </w:rPr>
        <w:t>Dipartimentale</w:t>
      </w:r>
      <w:proofErr w:type="spellEnd"/>
      <w:r w:rsidR="7456DCFF" w:rsidRPr="006C6A85">
        <w:rPr>
          <w:rFonts w:ascii="Times New Roman" w:hAnsi="Times New Roman" w:cs="Times New Roman"/>
          <w:sz w:val="24"/>
          <w:szCs w:val="24"/>
          <w:lang w:val="en-AU"/>
        </w:rPr>
        <w:t xml:space="preserve"> </w:t>
      </w:r>
      <w:proofErr w:type="spellStart"/>
      <w:r w:rsidR="7456DCFF" w:rsidRPr="006C6A85">
        <w:rPr>
          <w:rFonts w:ascii="Times New Roman" w:hAnsi="Times New Roman" w:cs="Times New Roman"/>
          <w:sz w:val="24"/>
          <w:szCs w:val="24"/>
          <w:lang w:val="en-AU"/>
        </w:rPr>
        <w:t>Sclerosi</w:t>
      </w:r>
      <w:proofErr w:type="spellEnd"/>
      <w:r w:rsidR="7456DCFF" w:rsidRPr="006C6A85">
        <w:rPr>
          <w:rFonts w:ascii="Times New Roman" w:hAnsi="Times New Roman" w:cs="Times New Roman"/>
          <w:sz w:val="24"/>
          <w:szCs w:val="24"/>
          <w:lang w:val="en-AU"/>
        </w:rPr>
        <w:t xml:space="preserve"> </w:t>
      </w:r>
      <w:proofErr w:type="spellStart"/>
      <w:r w:rsidR="7456DCFF" w:rsidRPr="006C6A85">
        <w:rPr>
          <w:rFonts w:ascii="Times New Roman" w:hAnsi="Times New Roman" w:cs="Times New Roman"/>
          <w:sz w:val="24"/>
          <w:szCs w:val="24"/>
          <w:lang w:val="en-AU"/>
        </w:rPr>
        <w:t>Multipla</w:t>
      </w:r>
      <w:proofErr w:type="spellEnd"/>
      <w:r w:rsidR="7456DCFF" w:rsidRPr="006C6A85">
        <w:rPr>
          <w:rFonts w:ascii="Times New Roman" w:hAnsi="Times New Roman" w:cs="Times New Roman"/>
          <w:sz w:val="24"/>
          <w:szCs w:val="24"/>
          <w:lang w:val="en-AU"/>
        </w:rPr>
        <w:t xml:space="preserve"> - AOU </w:t>
      </w:r>
      <w:proofErr w:type="spellStart"/>
      <w:r w:rsidR="7456DCFF" w:rsidRPr="006C6A85">
        <w:rPr>
          <w:rFonts w:ascii="Times New Roman" w:hAnsi="Times New Roman" w:cs="Times New Roman"/>
          <w:sz w:val="24"/>
          <w:szCs w:val="24"/>
          <w:lang w:val="en-AU"/>
        </w:rPr>
        <w:t>Policlinico</w:t>
      </w:r>
      <w:proofErr w:type="spellEnd"/>
      <w:r w:rsidR="7456DCFF" w:rsidRPr="006C6A85">
        <w:rPr>
          <w:rFonts w:ascii="Times New Roman" w:hAnsi="Times New Roman" w:cs="Times New Roman"/>
          <w:sz w:val="24"/>
          <w:szCs w:val="24"/>
          <w:lang w:val="en-AU"/>
        </w:rPr>
        <w:t xml:space="preserve"> Federico II, Napoli, Italia</w:t>
      </w:r>
      <w:r w:rsidR="008062D8" w:rsidRPr="006C6A85">
        <w:rPr>
          <w:rFonts w:ascii="Times New Roman" w:hAnsi="Times New Roman" w:cs="Times New Roman"/>
          <w:sz w:val="24"/>
          <w:szCs w:val="24"/>
          <w:lang w:val="en-AU"/>
        </w:rPr>
        <w:t xml:space="preserve"> </w:t>
      </w:r>
    </w:p>
    <w:p w14:paraId="6D6E8075" w14:textId="03B9B191" w:rsidR="000E1D5D" w:rsidRPr="006C6A85" w:rsidRDefault="000E1D5D" w:rsidP="007321EC">
      <w:pPr>
        <w:spacing w:line="360" w:lineRule="auto"/>
        <w:rPr>
          <w:rFonts w:ascii="Times New Roman" w:hAnsi="Times New Roman" w:cs="Times New Roman"/>
          <w:bCs/>
          <w:sz w:val="24"/>
          <w:szCs w:val="24"/>
          <w:lang w:val="en-GB"/>
        </w:rPr>
      </w:pPr>
      <w:r w:rsidRPr="006C6A85">
        <w:rPr>
          <w:rFonts w:ascii="Times New Roman" w:hAnsi="Times New Roman" w:cs="Times New Roman"/>
          <w:bCs/>
          <w:sz w:val="24"/>
          <w:szCs w:val="24"/>
          <w:lang w:val="en-GB"/>
        </w:rPr>
        <w:lastRenderedPageBreak/>
        <w:t xml:space="preserve">Raed </w:t>
      </w:r>
      <w:proofErr w:type="spellStart"/>
      <w:r w:rsidRPr="006C6A85">
        <w:rPr>
          <w:rFonts w:ascii="Times New Roman" w:hAnsi="Times New Roman" w:cs="Times New Roman"/>
          <w:bCs/>
          <w:sz w:val="24"/>
          <w:szCs w:val="24"/>
          <w:lang w:val="en-GB"/>
        </w:rPr>
        <w:t>Alroughani</w:t>
      </w:r>
      <w:proofErr w:type="spellEnd"/>
      <w:r w:rsidRPr="006C6A85">
        <w:rPr>
          <w:rFonts w:ascii="Times New Roman" w:hAnsi="Times New Roman" w:cs="Times New Roman"/>
          <w:bCs/>
          <w:sz w:val="24"/>
          <w:szCs w:val="24"/>
          <w:lang w:val="en-GB"/>
        </w:rPr>
        <w:t xml:space="preserve">, MD; Division of Neurology, Department of Medicine, Amiri Hospital, </w:t>
      </w:r>
      <w:proofErr w:type="spellStart"/>
      <w:r w:rsidRPr="006C6A85">
        <w:rPr>
          <w:rFonts w:ascii="Times New Roman" w:hAnsi="Times New Roman" w:cs="Times New Roman"/>
          <w:bCs/>
          <w:sz w:val="24"/>
          <w:szCs w:val="24"/>
          <w:lang w:val="en-GB"/>
        </w:rPr>
        <w:t>Sharq</w:t>
      </w:r>
      <w:proofErr w:type="spellEnd"/>
      <w:r w:rsidRPr="006C6A85">
        <w:rPr>
          <w:rFonts w:ascii="Times New Roman" w:hAnsi="Times New Roman" w:cs="Times New Roman"/>
          <w:bCs/>
          <w:sz w:val="24"/>
          <w:szCs w:val="24"/>
          <w:lang w:val="en-GB"/>
        </w:rPr>
        <w:t>, Kuwait</w:t>
      </w:r>
    </w:p>
    <w:p w14:paraId="5FE516FB" w14:textId="2F327A4E" w:rsidR="008062D8" w:rsidRPr="006C6A85" w:rsidRDefault="008062D8" w:rsidP="007321EC">
      <w:pPr>
        <w:spacing w:line="360" w:lineRule="auto"/>
        <w:rPr>
          <w:rFonts w:ascii="Times New Roman" w:hAnsi="Times New Roman" w:cs="Times New Roman"/>
          <w:sz w:val="24"/>
          <w:szCs w:val="24"/>
          <w:lang w:val="en-AU"/>
        </w:rPr>
      </w:pPr>
      <w:r w:rsidRPr="006C6A85">
        <w:rPr>
          <w:rFonts w:ascii="Times New Roman" w:hAnsi="Times New Roman" w:cs="Times New Roman"/>
          <w:sz w:val="24"/>
          <w:szCs w:val="24"/>
          <w:lang w:val="en-AU"/>
        </w:rPr>
        <w:t xml:space="preserve">Mauro </w:t>
      </w:r>
      <w:proofErr w:type="spellStart"/>
      <w:r w:rsidRPr="006C6A85">
        <w:rPr>
          <w:rFonts w:ascii="Times New Roman" w:hAnsi="Times New Roman" w:cs="Times New Roman"/>
          <w:sz w:val="24"/>
          <w:szCs w:val="24"/>
          <w:lang w:val="en-AU"/>
        </w:rPr>
        <w:t>Zaffaroni</w:t>
      </w:r>
      <w:proofErr w:type="spellEnd"/>
      <w:r w:rsidR="00C1093B" w:rsidRPr="006C6A85">
        <w:rPr>
          <w:rFonts w:ascii="Times New Roman" w:hAnsi="Times New Roman" w:cs="Times New Roman"/>
          <w:bCs/>
          <w:sz w:val="24"/>
          <w:szCs w:val="24"/>
          <w:lang w:val="en-GB"/>
        </w:rPr>
        <w:t>, MD</w:t>
      </w:r>
      <w:r w:rsidRPr="006C6A85">
        <w:rPr>
          <w:rFonts w:ascii="Times New Roman" w:hAnsi="Times New Roman" w:cs="Times New Roman"/>
          <w:sz w:val="24"/>
          <w:szCs w:val="24"/>
          <w:lang w:val="en-AU"/>
        </w:rPr>
        <w:t xml:space="preserve">; Centro </w:t>
      </w:r>
      <w:proofErr w:type="spellStart"/>
      <w:r w:rsidRPr="006C6A85">
        <w:rPr>
          <w:rFonts w:ascii="Times New Roman" w:hAnsi="Times New Roman" w:cs="Times New Roman"/>
          <w:sz w:val="24"/>
          <w:szCs w:val="24"/>
          <w:lang w:val="en-AU"/>
        </w:rPr>
        <w:t>Sclerosi</w:t>
      </w:r>
      <w:proofErr w:type="spellEnd"/>
      <w:r w:rsidRPr="006C6A85">
        <w:rPr>
          <w:rFonts w:ascii="Times New Roman" w:hAnsi="Times New Roman" w:cs="Times New Roman"/>
          <w:sz w:val="24"/>
          <w:szCs w:val="24"/>
          <w:lang w:val="en-AU"/>
        </w:rPr>
        <w:t xml:space="preserve"> </w:t>
      </w:r>
      <w:proofErr w:type="spellStart"/>
      <w:r w:rsidRPr="006C6A85">
        <w:rPr>
          <w:rFonts w:ascii="Times New Roman" w:hAnsi="Times New Roman" w:cs="Times New Roman"/>
          <w:sz w:val="24"/>
          <w:szCs w:val="24"/>
          <w:lang w:val="en-AU"/>
        </w:rPr>
        <w:t>Multipla</w:t>
      </w:r>
      <w:proofErr w:type="spellEnd"/>
      <w:r w:rsidRPr="006C6A85">
        <w:rPr>
          <w:rFonts w:ascii="Times New Roman" w:hAnsi="Times New Roman" w:cs="Times New Roman"/>
          <w:sz w:val="24"/>
          <w:szCs w:val="24"/>
          <w:lang w:val="en-AU"/>
        </w:rPr>
        <w:t xml:space="preserve">, ASST Della Valle Olona, </w:t>
      </w:r>
      <w:proofErr w:type="spellStart"/>
      <w:r w:rsidRPr="006C6A85">
        <w:rPr>
          <w:rFonts w:ascii="Times New Roman" w:hAnsi="Times New Roman" w:cs="Times New Roman"/>
          <w:sz w:val="24"/>
          <w:szCs w:val="24"/>
          <w:lang w:val="en-AU"/>
        </w:rPr>
        <w:t>Ospedale</w:t>
      </w:r>
      <w:proofErr w:type="spellEnd"/>
      <w:r w:rsidRPr="006C6A85">
        <w:rPr>
          <w:rFonts w:ascii="Times New Roman" w:hAnsi="Times New Roman" w:cs="Times New Roman"/>
          <w:sz w:val="24"/>
          <w:szCs w:val="24"/>
          <w:lang w:val="en-AU"/>
        </w:rPr>
        <w:t xml:space="preserve"> Di Gallarate, Gallarate VA</w:t>
      </w:r>
      <w:r w:rsidR="00ED019D" w:rsidRPr="006C6A85">
        <w:rPr>
          <w:rFonts w:ascii="Times New Roman" w:hAnsi="Times New Roman" w:cs="Times New Roman"/>
          <w:sz w:val="24"/>
          <w:szCs w:val="24"/>
          <w:lang w:val="en-AU"/>
        </w:rPr>
        <w:t>, Italia</w:t>
      </w:r>
      <w:r w:rsidRPr="006C6A85">
        <w:rPr>
          <w:rFonts w:ascii="Times New Roman" w:hAnsi="Times New Roman" w:cs="Times New Roman"/>
          <w:sz w:val="24"/>
          <w:szCs w:val="24"/>
          <w:lang w:val="en-AU"/>
        </w:rPr>
        <w:t xml:space="preserve"> </w:t>
      </w:r>
    </w:p>
    <w:p w14:paraId="05A6DBAA" w14:textId="0F02D2E6" w:rsidR="00D42EE8" w:rsidRPr="006C6A85" w:rsidRDefault="005975E3" w:rsidP="007321E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Prof </w:t>
      </w:r>
      <w:r w:rsidR="00D42EE8" w:rsidRPr="6B1E3AC8">
        <w:rPr>
          <w:rFonts w:ascii="Times New Roman" w:hAnsi="Times New Roman" w:cs="Times New Roman"/>
          <w:sz w:val="24"/>
          <w:szCs w:val="24"/>
          <w:lang w:val="en-GB"/>
        </w:rPr>
        <w:t>Francesco Patti, MD; Department of Medical and Surgical Sciences and Advanced Technologies, GF Ingrassia, Catania, Italy</w:t>
      </w:r>
      <w:r w:rsidR="623EB162" w:rsidRPr="6B1E3AC8">
        <w:rPr>
          <w:rFonts w:ascii="Times New Roman" w:hAnsi="Times New Roman" w:cs="Times New Roman"/>
          <w:sz w:val="24"/>
          <w:szCs w:val="24"/>
          <w:lang w:val="en-GB"/>
        </w:rPr>
        <w:t xml:space="preserve">; Multiple Sclerosis Centre, AOU </w:t>
      </w:r>
      <w:proofErr w:type="spellStart"/>
      <w:r w:rsidR="623EB162" w:rsidRPr="6B1E3AC8">
        <w:rPr>
          <w:rFonts w:ascii="Times New Roman" w:hAnsi="Times New Roman" w:cs="Times New Roman"/>
          <w:sz w:val="24"/>
          <w:szCs w:val="24"/>
          <w:lang w:val="en-GB"/>
        </w:rPr>
        <w:t>Policlinico</w:t>
      </w:r>
      <w:proofErr w:type="spellEnd"/>
      <w:r w:rsidR="623EB162" w:rsidRPr="6B1E3AC8">
        <w:rPr>
          <w:rFonts w:ascii="Times New Roman" w:hAnsi="Times New Roman" w:cs="Times New Roman"/>
          <w:sz w:val="24"/>
          <w:szCs w:val="24"/>
          <w:lang w:val="en-GB"/>
        </w:rPr>
        <w:t xml:space="preserve"> “G Rodolico-San Marco”, University of Catania, Italy</w:t>
      </w:r>
    </w:p>
    <w:p w14:paraId="386C65C0" w14:textId="3E8AC5A0" w:rsidR="005326BE" w:rsidRPr="006C6A85" w:rsidRDefault="00B467CF" w:rsidP="007321EC">
      <w:pPr>
        <w:spacing w:line="360" w:lineRule="auto"/>
        <w:rPr>
          <w:rFonts w:ascii="Times New Roman" w:hAnsi="Times New Roman" w:cs="Times New Roman"/>
          <w:bCs/>
          <w:sz w:val="24"/>
          <w:szCs w:val="24"/>
          <w:lang w:val="en-GB"/>
        </w:rPr>
      </w:pPr>
      <w:r w:rsidRPr="006C6A85">
        <w:rPr>
          <w:rFonts w:ascii="Times New Roman" w:hAnsi="Times New Roman" w:cs="Times New Roman"/>
          <w:bCs/>
          <w:sz w:val="24"/>
          <w:szCs w:val="24"/>
          <w:lang w:val="en-GB"/>
        </w:rPr>
        <w:t xml:space="preserve">Sara </w:t>
      </w:r>
      <w:proofErr w:type="spellStart"/>
      <w:r w:rsidRPr="006C6A85">
        <w:rPr>
          <w:rFonts w:ascii="Times New Roman" w:hAnsi="Times New Roman" w:cs="Times New Roman"/>
          <w:bCs/>
          <w:sz w:val="24"/>
          <w:szCs w:val="24"/>
          <w:lang w:val="en-GB"/>
        </w:rPr>
        <w:t>Eichau</w:t>
      </w:r>
      <w:proofErr w:type="spellEnd"/>
      <w:r w:rsidR="00C1093B" w:rsidRPr="006C6A85">
        <w:rPr>
          <w:rFonts w:ascii="Times New Roman" w:hAnsi="Times New Roman" w:cs="Times New Roman"/>
          <w:bCs/>
          <w:sz w:val="24"/>
          <w:szCs w:val="24"/>
          <w:lang w:val="en-GB"/>
        </w:rPr>
        <w:t>, MD</w:t>
      </w:r>
      <w:r w:rsidRPr="006C6A85">
        <w:rPr>
          <w:rFonts w:ascii="Times New Roman" w:hAnsi="Times New Roman" w:cs="Times New Roman"/>
          <w:bCs/>
          <w:sz w:val="24"/>
          <w:szCs w:val="24"/>
          <w:lang w:val="en-GB"/>
        </w:rPr>
        <w:t>; Department of Neurology, Hospital Universitario Virgen Macarena, Sevilla, Spain</w:t>
      </w:r>
    </w:p>
    <w:p w14:paraId="2B44068C" w14:textId="3098120F" w:rsidR="00BB3BF5" w:rsidRPr="006C6A85" w:rsidRDefault="00BB3BF5" w:rsidP="007321EC">
      <w:pPr>
        <w:spacing w:line="360" w:lineRule="auto"/>
        <w:rPr>
          <w:rFonts w:ascii="Times New Roman" w:hAnsi="Times New Roman" w:cs="Times New Roman"/>
          <w:sz w:val="24"/>
          <w:szCs w:val="24"/>
          <w:lang w:val="en-AU"/>
        </w:rPr>
      </w:pPr>
      <w:r w:rsidRPr="006C6A85">
        <w:rPr>
          <w:rFonts w:ascii="Times New Roman" w:hAnsi="Times New Roman" w:cs="Times New Roman"/>
          <w:sz w:val="24"/>
          <w:szCs w:val="24"/>
          <w:lang w:val="en-AU"/>
        </w:rPr>
        <w:t>Giuseppe Salemi</w:t>
      </w:r>
      <w:r w:rsidR="00D1121F" w:rsidRPr="006C6A85">
        <w:rPr>
          <w:rFonts w:ascii="Times New Roman" w:hAnsi="Times New Roman" w:cs="Times New Roman"/>
          <w:sz w:val="24"/>
          <w:szCs w:val="24"/>
          <w:lang w:val="en-GB"/>
        </w:rPr>
        <w:t>, MD</w:t>
      </w:r>
      <w:r w:rsidRPr="006C6A85">
        <w:rPr>
          <w:rFonts w:ascii="Times New Roman" w:hAnsi="Times New Roman" w:cs="Times New Roman"/>
          <w:sz w:val="24"/>
          <w:szCs w:val="24"/>
          <w:lang w:val="en-AU"/>
        </w:rPr>
        <w:t xml:space="preserve">; Centro Per La </w:t>
      </w:r>
      <w:proofErr w:type="spellStart"/>
      <w:r w:rsidRPr="006C6A85">
        <w:rPr>
          <w:rFonts w:ascii="Times New Roman" w:hAnsi="Times New Roman" w:cs="Times New Roman"/>
          <w:sz w:val="24"/>
          <w:szCs w:val="24"/>
          <w:lang w:val="en-AU"/>
        </w:rPr>
        <w:t>Diagnosi</w:t>
      </w:r>
      <w:proofErr w:type="spellEnd"/>
      <w:r w:rsidRPr="006C6A85">
        <w:rPr>
          <w:rFonts w:ascii="Times New Roman" w:hAnsi="Times New Roman" w:cs="Times New Roman"/>
          <w:sz w:val="24"/>
          <w:szCs w:val="24"/>
          <w:lang w:val="en-AU"/>
        </w:rPr>
        <w:t xml:space="preserve"> E Cura Della SM E Delle </w:t>
      </w:r>
      <w:proofErr w:type="spellStart"/>
      <w:r w:rsidRPr="006C6A85">
        <w:rPr>
          <w:rFonts w:ascii="Times New Roman" w:hAnsi="Times New Roman" w:cs="Times New Roman"/>
          <w:sz w:val="24"/>
          <w:szCs w:val="24"/>
          <w:lang w:val="en-AU"/>
        </w:rPr>
        <w:t>Malattie</w:t>
      </w:r>
      <w:proofErr w:type="spellEnd"/>
      <w:r w:rsidRPr="006C6A85">
        <w:rPr>
          <w:rFonts w:ascii="Times New Roman" w:hAnsi="Times New Roman" w:cs="Times New Roman"/>
          <w:sz w:val="24"/>
          <w:szCs w:val="24"/>
          <w:lang w:val="en-AU"/>
        </w:rPr>
        <w:t xml:space="preserve"> </w:t>
      </w:r>
      <w:proofErr w:type="spellStart"/>
      <w:r w:rsidRPr="006C6A85">
        <w:rPr>
          <w:rFonts w:ascii="Times New Roman" w:hAnsi="Times New Roman" w:cs="Times New Roman"/>
          <w:sz w:val="24"/>
          <w:szCs w:val="24"/>
          <w:lang w:val="en-AU"/>
        </w:rPr>
        <w:t>Demielinizzanti</w:t>
      </w:r>
      <w:proofErr w:type="spellEnd"/>
      <w:r w:rsidRPr="006C6A85">
        <w:rPr>
          <w:rFonts w:ascii="Times New Roman" w:hAnsi="Times New Roman" w:cs="Times New Roman"/>
          <w:sz w:val="24"/>
          <w:szCs w:val="24"/>
          <w:lang w:val="en-AU"/>
        </w:rPr>
        <w:t xml:space="preserve"> - </w:t>
      </w:r>
      <w:proofErr w:type="spellStart"/>
      <w:r w:rsidR="584755F9" w:rsidRPr="006C6A85">
        <w:rPr>
          <w:rFonts w:ascii="Times New Roman" w:hAnsi="Times New Roman" w:cs="Times New Roman"/>
          <w:sz w:val="24"/>
          <w:szCs w:val="24"/>
          <w:lang w:val="en-AU"/>
        </w:rPr>
        <w:t>Dipt</w:t>
      </w:r>
      <w:proofErr w:type="spellEnd"/>
      <w:r w:rsidR="584755F9" w:rsidRPr="006C6A85">
        <w:rPr>
          <w:rFonts w:ascii="Times New Roman" w:hAnsi="Times New Roman" w:cs="Times New Roman"/>
          <w:sz w:val="24"/>
          <w:szCs w:val="24"/>
          <w:lang w:val="en-AU"/>
        </w:rPr>
        <w:t xml:space="preserve"> </w:t>
      </w:r>
      <w:proofErr w:type="spellStart"/>
      <w:r w:rsidR="584755F9" w:rsidRPr="006C6A85">
        <w:rPr>
          <w:rFonts w:ascii="Times New Roman" w:hAnsi="Times New Roman" w:cs="Times New Roman"/>
          <w:sz w:val="24"/>
          <w:szCs w:val="24"/>
          <w:lang w:val="en-AU"/>
        </w:rPr>
        <w:t>Radiologia</w:t>
      </w:r>
      <w:proofErr w:type="spellEnd"/>
      <w:r w:rsidR="584755F9" w:rsidRPr="006C6A85">
        <w:rPr>
          <w:rFonts w:ascii="Times New Roman" w:hAnsi="Times New Roman" w:cs="Times New Roman"/>
          <w:sz w:val="24"/>
          <w:szCs w:val="24"/>
          <w:lang w:val="en-AU"/>
        </w:rPr>
        <w:t xml:space="preserve"> </w:t>
      </w:r>
      <w:proofErr w:type="spellStart"/>
      <w:r w:rsidR="584755F9" w:rsidRPr="006C6A85">
        <w:rPr>
          <w:rFonts w:ascii="Times New Roman" w:hAnsi="Times New Roman" w:cs="Times New Roman"/>
          <w:sz w:val="24"/>
          <w:szCs w:val="24"/>
          <w:lang w:val="en-AU"/>
        </w:rPr>
        <w:t>Diagnostica</w:t>
      </w:r>
      <w:proofErr w:type="spellEnd"/>
      <w:r w:rsidR="584755F9" w:rsidRPr="006C6A85">
        <w:rPr>
          <w:rFonts w:ascii="Times New Roman" w:hAnsi="Times New Roman" w:cs="Times New Roman"/>
          <w:sz w:val="24"/>
          <w:szCs w:val="24"/>
          <w:lang w:val="en-AU"/>
        </w:rPr>
        <w:t xml:space="preserve">, </w:t>
      </w:r>
      <w:proofErr w:type="spellStart"/>
      <w:r w:rsidR="584755F9" w:rsidRPr="006C6A85">
        <w:rPr>
          <w:rFonts w:ascii="Times New Roman" w:hAnsi="Times New Roman" w:cs="Times New Roman"/>
          <w:sz w:val="24"/>
          <w:szCs w:val="24"/>
          <w:lang w:val="en-AU"/>
        </w:rPr>
        <w:t>Interventistica</w:t>
      </w:r>
      <w:proofErr w:type="spellEnd"/>
      <w:r w:rsidR="584755F9" w:rsidRPr="006C6A85">
        <w:rPr>
          <w:rFonts w:ascii="Times New Roman" w:hAnsi="Times New Roman" w:cs="Times New Roman"/>
          <w:sz w:val="24"/>
          <w:szCs w:val="24"/>
          <w:lang w:val="en-AU"/>
        </w:rPr>
        <w:t xml:space="preserve"> e Stroke</w:t>
      </w:r>
      <w:r w:rsidRPr="006C6A85">
        <w:rPr>
          <w:rFonts w:ascii="Times New Roman" w:hAnsi="Times New Roman" w:cs="Times New Roman"/>
          <w:sz w:val="24"/>
          <w:szCs w:val="24"/>
          <w:lang w:val="en-AU"/>
        </w:rPr>
        <w:t xml:space="preserve">, </w:t>
      </w:r>
      <w:r w:rsidR="5AB20B27" w:rsidRPr="006C6A85">
        <w:rPr>
          <w:rFonts w:ascii="Times New Roman" w:hAnsi="Times New Roman" w:cs="Times New Roman"/>
          <w:sz w:val="24"/>
          <w:szCs w:val="24"/>
          <w:lang w:val="en-AU"/>
        </w:rPr>
        <w:t xml:space="preserve">AOUP “P Giaccone” di Palermo, </w:t>
      </w:r>
      <w:r w:rsidRPr="006C6A85">
        <w:rPr>
          <w:rFonts w:ascii="Times New Roman" w:hAnsi="Times New Roman" w:cs="Times New Roman"/>
          <w:sz w:val="24"/>
          <w:szCs w:val="24"/>
          <w:lang w:val="en-AU"/>
        </w:rPr>
        <w:t xml:space="preserve">Palermo, </w:t>
      </w:r>
      <w:r w:rsidR="00ED019D" w:rsidRPr="006C6A85">
        <w:rPr>
          <w:rFonts w:ascii="Times New Roman" w:hAnsi="Times New Roman" w:cs="Times New Roman"/>
          <w:sz w:val="24"/>
          <w:szCs w:val="24"/>
          <w:lang w:val="en-AU"/>
        </w:rPr>
        <w:t>Italia</w:t>
      </w:r>
      <w:r w:rsidRPr="006C6A85">
        <w:rPr>
          <w:rFonts w:ascii="Times New Roman" w:hAnsi="Times New Roman" w:cs="Times New Roman"/>
          <w:sz w:val="24"/>
          <w:szCs w:val="24"/>
          <w:lang w:val="en-AU"/>
        </w:rPr>
        <w:t xml:space="preserve"> </w:t>
      </w:r>
    </w:p>
    <w:p w14:paraId="22983DA8" w14:textId="761CD1F2" w:rsidR="00BB3BF5" w:rsidRPr="006C6A85" w:rsidRDefault="00BB3BF5" w:rsidP="007321EC">
      <w:pPr>
        <w:spacing w:line="360" w:lineRule="auto"/>
        <w:rPr>
          <w:rFonts w:ascii="Times New Roman" w:hAnsi="Times New Roman" w:cs="Times New Roman"/>
          <w:sz w:val="24"/>
          <w:szCs w:val="24"/>
          <w:lang w:val="en-AU"/>
        </w:rPr>
      </w:pPr>
      <w:r w:rsidRPr="6B1E3AC8">
        <w:rPr>
          <w:rFonts w:ascii="Times New Roman" w:hAnsi="Times New Roman" w:cs="Times New Roman"/>
          <w:sz w:val="24"/>
          <w:szCs w:val="24"/>
          <w:lang w:val="en-AU"/>
        </w:rPr>
        <w:t>Alessia Di Sapio</w:t>
      </w:r>
      <w:r w:rsidR="00D1121F" w:rsidRPr="6B1E3AC8">
        <w:rPr>
          <w:rFonts w:ascii="Times New Roman" w:hAnsi="Times New Roman" w:cs="Times New Roman"/>
          <w:sz w:val="24"/>
          <w:szCs w:val="24"/>
          <w:lang w:val="en-GB"/>
        </w:rPr>
        <w:t>, MD</w:t>
      </w:r>
      <w:r w:rsidRPr="6B1E3AC8">
        <w:rPr>
          <w:rFonts w:ascii="Times New Roman" w:hAnsi="Times New Roman" w:cs="Times New Roman"/>
          <w:sz w:val="24"/>
          <w:szCs w:val="24"/>
          <w:lang w:val="en-AU"/>
        </w:rPr>
        <w:t xml:space="preserve">; </w:t>
      </w:r>
      <w:r w:rsidR="1AD676AA" w:rsidRPr="6B1E3AC8">
        <w:rPr>
          <w:rFonts w:ascii="Times New Roman" w:hAnsi="Times New Roman" w:cs="Times New Roman"/>
          <w:sz w:val="24"/>
          <w:szCs w:val="24"/>
          <w:lang w:val="en-AU"/>
        </w:rPr>
        <w:t xml:space="preserve">SCDO </w:t>
      </w:r>
      <w:proofErr w:type="spellStart"/>
      <w:r w:rsidR="1AD676AA" w:rsidRPr="6B1E3AC8">
        <w:rPr>
          <w:rFonts w:ascii="Times New Roman" w:hAnsi="Times New Roman" w:cs="Times New Roman"/>
          <w:sz w:val="24"/>
          <w:szCs w:val="24"/>
          <w:lang w:val="en-AU"/>
        </w:rPr>
        <w:t>Neurologia</w:t>
      </w:r>
      <w:proofErr w:type="spellEnd"/>
      <w:r w:rsidR="1AD676AA" w:rsidRPr="6B1E3AC8">
        <w:rPr>
          <w:rFonts w:ascii="Times New Roman" w:hAnsi="Times New Roman" w:cs="Times New Roman"/>
          <w:sz w:val="24"/>
          <w:szCs w:val="24"/>
          <w:lang w:val="en-AU"/>
        </w:rPr>
        <w:t xml:space="preserve">, </w:t>
      </w:r>
      <w:r w:rsidRPr="6B1E3AC8">
        <w:rPr>
          <w:rFonts w:ascii="Times New Roman" w:hAnsi="Times New Roman" w:cs="Times New Roman"/>
          <w:sz w:val="24"/>
          <w:szCs w:val="24"/>
          <w:lang w:val="en-AU"/>
        </w:rPr>
        <w:t xml:space="preserve">Centro Di </w:t>
      </w:r>
      <w:proofErr w:type="spellStart"/>
      <w:r w:rsidRPr="6B1E3AC8">
        <w:rPr>
          <w:rFonts w:ascii="Times New Roman" w:hAnsi="Times New Roman" w:cs="Times New Roman"/>
          <w:sz w:val="24"/>
          <w:szCs w:val="24"/>
          <w:lang w:val="en-AU"/>
        </w:rPr>
        <w:t>Riferimento</w:t>
      </w:r>
      <w:proofErr w:type="spellEnd"/>
      <w:r w:rsidRPr="6B1E3AC8">
        <w:rPr>
          <w:rFonts w:ascii="Times New Roman" w:hAnsi="Times New Roman" w:cs="Times New Roman"/>
          <w:sz w:val="24"/>
          <w:szCs w:val="24"/>
          <w:lang w:val="en-AU"/>
        </w:rPr>
        <w:t xml:space="preserve"> </w:t>
      </w:r>
      <w:proofErr w:type="spellStart"/>
      <w:r w:rsidRPr="6B1E3AC8">
        <w:rPr>
          <w:rFonts w:ascii="Times New Roman" w:hAnsi="Times New Roman" w:cs="Times New Roman"/>
          <w:sz w:val="24"/>
          <w:szCs w:val="24"/>
          <w:lang w:val="en-AU"/>
        </w:rPr>
        <w:t>Regionale</w:t>
      </w:r>
      <w:proofErr w:type="spellEnd"/>
      <w:r w:rsidRPr="6B1E3AC8">
        <w:rPr>
          <w:rFonts w:ascii="Times New Roman" w:hAnsi="Times New Roman" w:cs="Times New Roman"/>
          <w:sz w:val="24"/>
          <w:szCs w:val="24"/>
          <w:lang w:val="en-AU"/>
        </w:rPr>
        <w:t xml:space="preserve"> </w:t>
      </w:r>
      <w:proofErr w:type="spellStart"/>
      <w:r w:rsidR="2FF66F6A" w:rsidRPr="6B1E3AC8">
        <w:rPr>
          <w:rFonts w:ascii="Times New Roman" w:hAnsi="Times New Roman" w:cs="Times New Roman"/>
          <w:sz w:val="24"/>
          <w:szCs w:val="24"/>
          <w:lang w:val="en-AU"/>
        </w:rPr>
        <w:t>Sclerosi</w:t>
      </w:r>
      <w:proofErr w:type="spellEnd"/>
      <w:r w:rsidR="2FF66F6A" w:rsidRPr="6B1E3AC8">
        <w:rPr>
          <w:rFonts w:ascii="Times New Roman" w:hAnsi="Times New Roman" w:cs="Times New Roman"/>
          <w:sz w:val="24"/>
          <w:szCs w:val="24"/>
          <w:lang w:val="en-AU"/>
        </w:rPr>
        <w:t xml:space="preserve"> </w:t>
      </w:r>
      <w:proofErr w:type="spellStart"/>
      <w:r w:rsidR="2FF66F6A" w:rsidRPr="6B1E3AC8">
        <w:rPr>
          <w:rFonts w:ascii="Times New Roman" w:hAnsi="Times New Roman" w:cs="Times New Roman"/>
          <w:sz w:val="24"/>
          <w:szCs w:val="24"/>
          <w:lang w:val="en-AU"/>
        </w:rPr>
        <w:t>Multipla</w:t>
      </w:r>
      <w:proofErr w:type="spellEnd"/>
      <w:r w:rsidR="2FF66F6A" w:rsidRPr="6B1E3AC8">
        <w:rPr>
          <w:rFonts w:ascii="Times New Roman" w:hAnsi="Times New Roman" w:cs="Times New Roman"/>
          <w:sz w:val="24"/>
          <w:szCs w:val="24"/>
          <w:lang w:val="en-AU"/>
        </w:rPr>
        <w:t xml:space="preserve"> (</w:t>
      </w:r>
      <w:proofErr w:type="spellStart"/>
      <w:r w:rsidR="2FF66F6A" w:rsidRPr="6B1E3AC8">
        <w:rPr>
          <w:rFonts w:ascii="Times New Roman" w:hAnsi="Times New Roman" w:cs="Times New Roman"/>
          <w:sz w:val="24"/>
          <w:szCs w:val="24"/>
          <w:lang w:val="en-AU"/>
        </w:rPr>
        <w:t>CReSM</w:t>
      </w:r>
      <w:proofErr w:type="spellEnd"/>
      <w:r w:rsidR="2FF66F6A" w:rsidRPr="6B1E3AC8">
        <w:rPr>
          <w:rFonts w:ascii="Times New Roman" w:hAnsi="Times New Roman" w:cs="Times New Roman"/>
          <w:sz w:val="24"/>
          <w:szCs w:val="24"/>
          <w:lang w:val="en-AU"/>
        </w:rPr>
        <w:t>)</w:t>
      </w:r>
      <w:r w:rsidRPr="6B1E3AC8">
        <w:rPr>
          <w:rFonts w:ascii="Times New Roman" w:hAnsi="Times New Roman" w:cs="Times New Roman"/>
          <w:sz w:val="24"/>
          <w:szCs w:val="24"/>
          <w:lang w:val="en-AU"/>
        </w:rPr>
        <w:t xml:space="preserve"> - AOU San Luigi, </w:t>
      </w:r>
      <w:proofErr w:type="spellStart"/>
      <w:r w:rsidRPr="6B1E3AC8">
        <w:rPr>
          <w:rFonts w:ascii="Times New Roman" w:hAnsi="Times New Roman" w:cs="Times New Roman"/>
          <w:sz w:val="24"/>
          <w:szCs w:val="24"/>
          <w:lang w:val="en-AU"/>
        </w:rPr>
        <w:t>Orbassano</w:t>
      </w:r>
      <w:proofErr w:type="spellEnd"/>
      <w:r w:rsidRPr="6B1E3AC8">
        <w:rPr>
          <w:rFonts w:ascii="Times New Roman" w:hAnsi="Times New Roman" w:cs="Times New Roman"/>
          <w:sz w:val="24"/>
          <w:szCs w:val="24"/>
          <w:lang w:val="en-AU"/>
        </w:rPr>
        <w:t xml:space="preserve"> (TO)</w:t>
      </w:r>
      <w:r w:rsidR="00ED019D" w:rsidRPr="6B1E3AC8">
        <w:rPr>
          <w:rFonts w:ascii="Times New Roman" w:hAnsi="Times New Roman" w:cs="Times New Roman"/>
          <w:sz w:val="24"/>
          <w:szCs w:val="24"/>
          <w:lang w:val="en-AU"/>
        </w:rPr>
        <w:t>, Italia</w:t>
      </w:r>
      <w:r w:rsidRPr="6B1E3AC8">
        <w:rPr>
          <w:rFonts w:ascii="Times New Roman" w:hAnsi="Times New Roman" w:cs="Times New Roman"/>
          <w:sz w:val="24"/>
          <w:szCs w:val="24"/>
          <w:lang w:val="en-AU"/>
        </w:rPr>
        <w:t xml:space="preserve">  </w:t>
      </w:r>
    </w:p>
    <w:p w14:paraId="35FBB6B3" w14:textId="70E75D15" w:rsidR="00392110" w:rsidRPr="006C6A85" w:rsidRDefault="00064E9B" w:rsidP="007321EC">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Prof </w:t>
      </w:r>
      <w:r w:rsidR="00392110" w:rsidRPr="006C6A85">
        <w:rPr>
          <w:rFonts w:ascii="Times New Roman" w:hAnsi="Times New Roman" w:cs="Times New Roman"/>
          <w:sz w:val="24"/>
          <w:szCs w:val="24"/>
          <w:lang w:val="en-AU"/>
        </w:rPr>
        <w:t>Matilde Inglese</w:t>
      </w:r>
      <w:r w:rsidR="00D1121F" w:rsidRPr="006C6A85">
        <w:rPr>
          <w:rFonts w:ascii="Times New Roman" w:hAnsi="Times New Roman" w:cs="Times New Roman"/>
          <w:bCs/>
          <w:sz w:val="24"/>
          <w:szCs w:val="24"/>
          <w:lang w:val="en-GB"/>
        </w:rPr>
        <w:t>, MD</w:t>
      </w:r>
      <w:r w:rsidR="00392110" w:rsidRPr="006C6A85">
        <w:rPr>
          <w:rFonts w:ascii="Times New Roman" w:hAnsi="Times New Roman" w:cs="Times New Roman"/>
          <w:sz w:val="24"/>
          <w:szCs w:val="24"/>
          <w:lang w:val="en-AU"/>
        </w:rPr>
        <w:t xml:space="preserve">; Centro Per Lo Studio E La Cura Della </w:t>
      </w:r>
      <w:proofErr w:type="spellStart"/>
      <w:r w:rsidR="00392110" w:rsidRPr="006C6A85">
        <w:rPr>
          <w:rFonts w:ascii="Times New Roman" w:hAnsi="Times New Roman" w:cs="Times New Roman"/>
          <w:sz w:val="24"/>
          <w:szCs w:val="24"/>
          <w:lang w:val="en-AU"/>
        </w:rPr>
        <w:t>Sclerosi</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Multipla</w:t>
      </w:r>
      <w:proofErr w:type="spellEnd"/>
      <w:r w:rsidR="00392110" w:rsidRPr="006C6A85">
        <w:rPr>
          <w:rFonts w:ascii="Times New Roman" w:hAnsi="Times New Roman" w:cs="Times New Roman"/>
          <w:sz w:val="24"/>
          <w:szCs w:val="24"/>
          <w:lang w:val="en-AU"/>
        </w:rPr>
        <w:t xml:space="preserve"> E </w:t>
      </w:r>
      <w:proofErr w:type="spellStart"/>
      <w:r w:rsidR="00392110" w:rsidRPr="006C6A85">
        <w:rPr>
          <w:rFonts w:ascii="Times New Roman" w:hAnsi="Times New Roman" w:cs="Times New Roman"/>
          <w:sz w:val="24"/>
          <w:szCs w:val="24"/>
          <w:lang w:val="en-AU"/>
        </w:rPr>
        <w:t>Malattie</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Demielinizzanti</w:t>
      </w:r>
      <w:proofErr w:type="spellEnd"/>
      <w:r w:rsidR="00392110" w:rsidRPr="006C6A85">
        <w:rPr>
          <w:rFonts w:ascii="Times New Roman" w:hAnsi="Times New Roman" w:cs="Times New Roman"/>
          <w:sz w:val="24"/>
          <w:szCs w:val="24"/>
          <w:lang w:val="en-AU"/>
        </w:rPr>
        <w:t xml:space="preserve"> - </w:t>
      </w:r>
      <w:proofErr w:type="spellStart"/>
      <w:r w:rsidR="00392110" w:rsidRPr="006C6A85">
        <w:rPr>
          <w:rFonts w:ascii="Times New Roman" w:hAnsi="Times New Roman" w:cs="Times New Roman"/>
          <w:sz w:val="24"/>
          <w:szCs w:val="24"/>
          <w:lang w:val="en-AU"/>
        </w:rPr>
        <w:t>Dipartimento</w:t>
      </w:r>
      <w:proofErr w:type="spellEnd"/>
      <w:r w:rsidR="00392110" w:rsidRPr="006C6A85">
        <w:rPr>
          <w:rFonts w:ascii="Times New Roman" w:hAnsi="Times New Roman" w:cs="Times New Roman"/>
          <w:sz w:val="24"/>
          <w:szCs w:val="24"/>
          <w:lang w:val="en-AU"/>
        </w:rPr>
        <w:t xml:space="preserve"> Di </w:t>
      </w:r>
      <w:proofErr w:type="spellStart"/>
      <w:r w:rsidR="00392110" w:rsidRPr="006C6A85">
        <w:rPr>
          <w:rFonts w:ascii="Times New Roman" w:hAnsi="Times New Roman" w:cs="Times New Roman"/>
          <w:sz w:val="24"/>
          <w:szCs w:val="24"/>
          <w:lang w:val="en-AU"/>
        </w:rPr>
        <w:t>Neuroscienze</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Riabilitazione</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Oftalmologia</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Genetica</w:t>
      </w:r>
      <w:proofErr w:type="spellEnd"/>
      <w:r w:rsidR="00392110" w:rsidRPr="006C6A85">
        <w:rPr>
          <w:rFonts w:ascii="Times New Roman" w:hAnsi="Times New Roman" w:cs="Times New Roman"/>
          <w:sz w:val="24"/>
          <w:szCs w:val="24"/>
          <w:lang w:val="en-AU"/>
        </w:rPr>
        <w:t xml:space="preserve"> E </w:t>
      </w:r>
      <w:proofErr w:type="spellStart"/>
      <w:r w:rsidR="00392110" w:rsidRPr="006C6A85">
        <w:rPr>
          <w:rFonts w:ascii="Times New Roman" w:hAnsi="Times New Roman" w:cs="Times New Roman"/>
          <w:sz w:val="24"/>
          <w:szCs w:val="24"/>
          <w:lang w:val="en-AU"/>
        </w:rPr>
        <w:t>Scienze</w:t>
      </w:r>
      <w:proofErr w:type="spellEnd"/>
      <w:r w:rsidR="00392110" w:rsidRPr="006C6A85">
        <w:rPr>
          <w:rFonts w:ascii="Times New Roman" w:hAnsi="Times New Roman" w:cs="Times New Roman"/>
          <w:sz w:val="24"/>
          <w:szCs w:val="24"/>
          <w:lang w:val="en-AU"/>
        </w:rPr>
        <w:t xml:space="preserve"> Materno - </w:t>
      </w:r>
      <w:proofErr w:type="spellStart"/>
      <w:r w:rsidR="00392110" w:rsidRPr="006C6A85">
        <w:rPr>
          <w:rFonts w:ascii="Times New Roman" w:hAnsi="Times New Roman" w:cs="Times New Roman"/>
          <w:sz w:val="24"/>
          <w:szCs w:val="24"/>
          <w:lang w:val="en-AU"/>
        </w:rPr>
        <w:t>Infantili</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Clinica</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Neurologica</w:t>
      </w:r>
      <w:proofErr w:type="spellEnd"/>
      <w:r w:rsidR="00392110" w:rsidRPr="006C6A85">
        <w:rPr>
          <w:rFonts w:ascii="Times New Roman" w:hAnsi="Times New Roman" w:cs="Times New Roman"/>
          <w:sz w:val="24"/>
          <w:szCs w:val="24"/>
          <w:lang w:val="en-AU"/>
        </w:rPr>
        <w:t xml:space="preserve"> - </w:t>
      </w:r>
      <w:proofErr w:type="spellStart"/>
      <w:r w:rsidR="00392110" w:rsidRPr="006C6A85">
        <w:rPr>
          <w:rFonts w:ascii="Times New Roman" w:hAnsi="Times New Roman" w:cs="Times New Roman"/>
          <w:sz w:val="24"/>
          <w:szCs w:val="24"/>
          <w:lang w:val="en-AU"/>
        </w:rPr>
        <w:t>Ospedale</w:t>
      </w:r>
      <w:proofErr w:type="spellEnd"/>
      <w:r w:rsidR="00392110" w:rsidRPr="006C6A85">
        <w:rPr>
          <w:rFonts w:ascii="Times New Roman" w:hAnsi="Times New Roman" w:cs="Times New Roman"/>
          <w:sz w:val="24"/>
          <w:szCs w:val="24"/>
          <w:lang w:val="en-AU"/>
        </w:rPr>
        <w:t xml:space="preserve"> </w:t>
      </w:r>
      <w:proofErr w:type="spellStart"/>
      <w:r w:rsidR="00392110" w:rsidRPr="006C6A85">
        <w:rPr>
          <w:rFonts w:ascii="Times New Roman" w:hAnsi="Times New Roman" w:cs="Times New Roman"/>
          <w:sz w:val="24"/>
          <w:szCs w:val="24"/>
          <w:lang w:val="en-AU"/>
        </w:rPr>
        <w:t>Policlinico</w:t>
      </w:r>
      <w:proofErr w:type="spellEnd"/>
      <w:r w:rsidR="00392110" w:rsidRPr="006C6A85">
        <w:rPr>
          <w:rFonts w:ascii="Times New Roman" w:hAnsi="Times New Roman" w:cs="Times New Roman"/>
          <w:sz w:val="24"/>
          <w:szCs w:val="24"/>
          <w:lang w:val="en-AU"/>
        </w:rPr>
        <w:t xml:space="preserve"> San Martino (</w:t>
      </w:r>
      <w:proofErr w:type="spellStart"/>
      <w:r w:rsidR="00392110" w:rsidRPr="006C6A85">
        <w:rPr>
          <w:rFonts w:ascii="Times New Roman" w:hAnsi="Times New Roman" w:cs="Times New Roman"/>
          <w:sz w:val="24"/>
          <w:szCs w:val="24"/>
          <w:lang w:val="en-AU"/>
        </w:rPr>
        <w:t>DiNOGMI</w:t>
      </w:r>
      <w:proofErr w:type="spellEnd"/>
      <w:r w:rsidR="00392110" w:rsidRPr="006C6A85">
        <w:rPr>
          <w:rFonts w:ascii="Times New Roman" w:hAnsi="Times New Roman" w:cs="Times New Roman"/>
          <w:sz w:val="24"/>
          <w:szCs w:val="24"/>
          <w:lang w:val="en-AU"/>
        </w:rPr>
        <w:t>), Genova</w:t>
      </w:r>
      <w:r w:rsidR="00ED019D" w:rsidRPr="006C6A85">
        <w:rPr>
          <w:rFonts w:ascii="Times New Roman" w:hAnsi="Times New Roman" w:cs="Times New Roman"/>
          <w:sz w:val="24"/>
          <w:szCs w:val="24"/>
          <w:lang w:val="en-AU"/>
        </w:rPr>
        <w:t>, Italia</w:t>
      </w:r>
      <w:r w:rsidR="00392110" w:rsidRPr="006C6A85">
        <w:rPr>
          <w:rFonts w:ascii="Times New Roman" w:hAnsi="Times New Roman" w:cs="Times New Roman"/>
          <w:sz w:val="24"/>
          <w:szCs w:val="24"/>
          <w:lang w:val="en-AU"/>
        </w:rPr>
        <w:t xml:space="preserve"> </w:t>
      </w:r>
    </w:p>
    <w:p w14:paraId="3572F05B" w14:textId="5228A434" w:rsidR="00A601BB" w:rsidRPr="006C6A85" w:rsidRDefault="00064E9B" w:rsidP="007321EC">
      <w:pPr>
        <w:spacing w:line="360" w:lineRule="auto"/>
        <w:rPr>
          <w:rFonts w:ascii="Times New Roman" w:hAnsi="Times New Roman" w:cs="Times New Roman"/>
          <w:bCs/>
          <w:sz w:val="24"/>
          <w:szCs w:val="24"/>
          <w:lang w:val="en-GB"/>
        </w:rPr>
      </w:pPr>
      <w:r>
        <w:rPr>
          <w:rFonts w:ascii="Times New Roman" w:hAnsi="Times New Roman" w:cs="Times New Roman"/>
          <w:sz w:val="24"/>
          <w:szCs w:val="24"/>
          <w:lang w:val="en-AU"/>
        </w:rPr>
        <w:t xml:space="preserve">Prof </w:t>
      </w:r>
      <w:r w:rsidR="00A601BB" w:rsidRPr="006C6A85">
        <w:rPr>
          <w:rFonts w:ascii="Times New Roman" w:hAnsi="Times New Roman" w:cs="Times New Roman"/>
          <w:sz w:val="24"/>
          <w:szCs w:val="24"/>
          <w:lang w:val="en-AU"/>
        </w:rPr>
        <w:t>Maria Trojano</w:t>
      </w:r>
      <w:r w:rsidR="00881C6E" w:rsidRPr="006C6A85">
        <w:rPr>
          <w:rFonts w:ascii="Times New Roman" w:hAnsi="Times New Roman" w:cs="Times New Roman"/>
          <w:bCs/>
          <w:sz w:val="24"/>
          <w:szCs w:val="24"/>
          <w:lang w:val="en-GB"/>
        </w:rPr>
        <w:t>, MD</w:t>
      </w:r>
      <w:r w:rsidR="004C237E" w:rsidRPr="006C6A85">
        <w:rPr>
          <w:rFonts w:ascii="Times New Roman" w:hAnsi="Times New Roman" w:cs="Times New Roman"/>
          <w:sz w:val="24"/>
          <w:szCs w:val="24"/>
          <w:lang w:val="en-AU"/>
        </w:rPr>
        <w:t xml:space="preserve">; </w:t>
      </w:r>
      <w:r w:rsidR="008774AE" w:rsidRPr="006C6A85">
        <w:rPr>
          <w:rFonts w:ascii="Times New Roman" w:hAnsi="Times New Roman" w:cs="Times New Roman"/>
          <w:sz w:val="24"/>
          <w:szCs w:val="24"/>
          <w:lang w:val="en-AU"/>
        </w:rPr>
        <w:t xml:space="preserve">School of Medicine, University of Bari “Aldo Moro”, Bari, Italy </w:t>
      </w:r>
      <w:r w:rsidR="00F27351" w:rsidRPr="006C6A85">
        <w:rPr>
          <w:rFonts w:ascii="Times New Roman" w:hAnsi="Times New Roman" w:cs="Times New Roman"/>
          <w:bCs/>
          <w:sz w:val="24"/>
          <w:szCs w:val="24"/>
          <w:lang w:val="en-GB"/>
        </w:rPr>
        <w:t>on behalf of the Italian MS Register</w:t>
      </w:r>
    </w:p>
    <w:p w14:paraId="542FF490" w14:textId="78BD0176" w:rsidR="00F27351" w:rsidRPr="006C6A85" w:rsidRDefault="00064E9B" w:rsidP="007321EC">
      <w:pPr>
        <w:spacing w:line="360" w:lineRule="auto"/>
        <w:rPr>
          <w:rFonts w:ascii="Times New Roman" w:hAnsi="Times New Roman" w:cs="Times New Roman"/>
          <w:sz w:val="24"/>
          <w:szCs w:val="24"/>
          <w:lang w:val="en-GB"/>
        </w:rPr>
      </w:pPr>
      <w:r>
        <w:rPr>
          <w:rFonts w:ascii="Times New Roman" w:hAnsi="Times New Roman" w:cs="Times New Roman"/>
          <w:sz w:val="24"/>
          <w:szCs w:val="24"/>
          <w:lang w:val="en-AU"/>
        </w:rPr>
        <w:t xml:space="preserve">Prof </w:t>
      </w:r>
      <w:r w:rsidR="00A601BB" w:rsidRPr="006C6A85">
        <w:rPr>
          <w:rFonts w:ascii="Times New Roman" w:hAnsi="Times New Roman" w:cs="Times New Roman"/>
          <w:sz w:val="24"/>
          <w:szCs w:val="24"/>
          <w:lang w:val="en-AU"/>
        </w:rPr>
        <w:t>Maria Pia Amato</w:t>
      </w:r>
      <w:r w:rsidR="00881C6E" w:rsidRPr="006C6A85">
        <w:rPr>
          <w:rFonts w:ascii="Times New Roman" w:hAnsi="Times New Roman" w:cs="Times New Roman"/>
          <w:sz w:val="24"/>
          <w:szCs w:val="24"/>
          <w:lang w:val="en-GB"/>
        </w:rPr>
        <w:t>, MD</w:t>
      </w:r>
      <w:r w:rsidR="00F27351" w:rsidRPr="006C6A85">
        <w:rPr>
          <w:rFonts w:ascii="Times New Roman" w:hAnsi="Times New Roman" w:cs="Times New Roman"/>
          <w:sz w:val="24"/>
          <w:szCs w:val="24"/>
          <w:lang w:val="en-AU"/>
        </w:rPr>
        <w:t xml:space="preserve">; </w:t>
      </w:r>
      <w:r w:rsidR="00685F81" w:rsidRPr="006C6A85">
        <w:rPr>
          <w:rFonts w:ascii="Times New Roman" w:hAnsi="Times New Roman" w:cs="Times New Roman"/>
          <w:sz w:val="24"/>
          <w:szCs w:val="24"/>
          <w:lang w:val="en-AU"/>
        </w:rPr>
        <w:t xml:space="preserve">Department </w:t>
      </w:r>
      <w:r w:rsidR="25271EA8" w:rsidRPr="006C6A85">
        <w:rPr>
          <w:rFonts w:ascii="Times New Roman" w:hAnsi="Times New Roman" w:cs="Times New Roman"/>
          <w:sz w:val="24"/>
          <w:szCs w:val="24"/>
          <w:lang w:val="en-AU"/>
        </w:rPr>
        <w:t xml:space="preserve">of </w:t>
      </w:r>
      <w:r w:rsidR="00685F81" w:rsidRPr="006C6A85">
        <w:rPr>
          <w:rFonts w:ascii="Times New Roman" w:hAnsi="Times New Roman" w:cs="Times New Roman"/>
          <w:sz w:val="24"/>
          <w:szCs w:val="24"/>
          <w:lang w:val="en-AU"/>
        </w:rPr>
        <w:t>NEUROFARBA, University of Florence, Italy; IRCCS Fondazione Don Carlo G</w:t>
      </w:r>
      <w:r w:rsidR="00DF45BD" w:rsidRPr="006C6A85">
        <w:rPr>
          <w:rFonts w:ascii="Times New Roman" w:hAnsi="Times New Roman" w:cs="Times New Roman"/>
          <w:sz w:val="24"/>
          <w:szCs w:val="24"/>
          <w:lang w:val="en-AU"/>
        </w:rPr>
        <w:t>n</w:t>
      </w:r>
      <w:r w:rsidR="00685F81" w:rsidRPr="006C6A85">
        <w:rPr>
          <w:rFonts w:ascii="Times New Roman" w:hAnsi="Times New Roman" w:cs="Times New Roman"/>
          <w:sz w:val="24"/>
          <w:szCs w:val="24"/>
          <w:lang w:val="en-AU"/>
        </w:rPr>
        <w:t xml:space="preserve">occhi, Florence, Italy </w:t>
      </w:r>
      <w:r w:rsidR="00F27351" w:rsidRPr="006C6A85">
        <w:rPr>
          <w:rFonts w:ascii="Times New Roman" w:hAnsi="Times New Roman" w:cs="Times New Roman"/>
          <w:sz w:val="24"/>
          <w:szCs w:val="24"/>
          <w:lang w:val="en-GB"/>
        </w:rPr>
        <w:t>on behalf of the Italian MS Register</w:t>
      </w:r>
    </w:p>
    <w:p w14:paraId="2BCFC8E1" w14:textId="39496277" w:rsidR="00234341" w:rsidRPr="006C6A85" w:rsidRDefault="00064E9B" w:rsidP="007321EC">
      <w:pPr>
        <w:spacing w:line="360" w:lineRule="auto"/>
        <w:rPr>
          <w:rFonts w:ascii="Times New Roman" w:hAnsi="Times New Roman" w:cs="Times New Roman"/>
          <w:bCs/>
          <w:sz w:val="24"/>
          <w:szCs w:val="24"/>
          <w:lang w:val="en-GB"/>
        </w:rPr>
      </w:pPr>
      <w:r>
        <w:rPr>
          <w:rFonts w:ascii="Times New Roman" w:hAnsi="Times New Roman" w:cs="Times New Roman"/>
          <w:sz w:val="24"/>
          <w:szCs w:val="24"/>
          <w:lang w:val="en-GB"/>
        </w:rPr>
        <w:t xml:space="preserve">Prof </w:t>
      </w:r>
      <w:r w:rsidR="00234341" w:rsidRPr="006C6A85">
        <w:rPr>
          <w:rFonts w:ascii="Times New Roman" w:hAnsi="Times New Roman" w:cs="Times New Roman"/>
          <w:sz w:val="24"/>
          <w:szCs w:val="24"/>
          <w:lang w:val="en-GB"/>
        </w:rPr>
        <w:t xml:space="preserve">Tomas Kalincik, MD; </w:t>
      </w:r>
      <w:r w:rsidR="00234341" w:rsidRPr="006C6A85">
        <w:rPr>
          <w:rFonts w:ascii="Times New Roman" w:hAnsi="Times New Roman" w:cs="Times New Roman"/>
          <w:sz w:val="24"/>
          <w:szCs w:val="24"/>
        </w:rPr>
        <w:t xml:space="preserve">CORe, Department of Medicine, University of Melbourne, Melbourne, Australia; </w:t>
      </w:r>
      <w:r w:rsidR="00431346">
        <w:rPr>
          <w:rFonts w:ascii="Times New Roman" w:hAnsi="Times New Roman" w:cs="Times New Roman"/>
          <w:sz w:val="24"/>
          <w:szCs w:val="24"/>
        </w:rPr>
        <w:t>Neuroimmunology</w:t>
      </w:r>
      <w:r w:rsidR="00234341" w:rsidRPr="006C6A85">
        <w:rPr>
          <w:rFonts w:ascii="Times New Roman" w:hAnsi="Times New Roman" w:cs="Times New Roman"/>
          <w:sz w:val="24"/>
          <w:szCs w:val="24"/>
        </w:rPr>
        <w:t xml:space="preserve"> Centre, Department of Neurology, Royal Melbourne Hospital, Melbourne, Australia</w:t>
      </w:r>
      <w:r w:rsidR="00234341" w:rsidRPr="006C6A85">
        <w:rPr>
          <w:rFonts w:ascii="Times New Roman" w:hAnsi="Times New Roman" w:cs="Times New Roman"/>
          <w:sz w:val="24"/>
          <w:szCs w:val="24"/>
          <w:lang w:val="en-GB"/>
        </w:rPr>
        <w:t xml:space="preserve"> on behalf of the </w:t>
      </w:r>
      <w:proofErr w:type="spellStart"/>
      <w:r w:rsidR="00234341" w:rsidRPr="006C6A85">
        <w:rPr>
          <w:rFonts w:ascii="Times New Roman" w:hAnsi="Times New Roman" w:cs="Times New Roman"/>
          <w:sz w:val="24"/>
          <w:szCs w:val="24"/>
          <w:lang w:val="en-GB"/>
        </w:rPr>
        <w:t>MSBase</w:t>
      </w:r>
      <w:proofErr w:type="spellEnd"/>
      <w:r w:rsidR="00234341" w:rsidRPr="006C6A85">
        <w:rPr>
          <w:rFonts w:ascii="Times New Roman" w:hAnsi="Times New Roman" w:cs="Times New Roman"/>
          <w:sz w:val="24"/>
          <w:szCs w:val="24"/>
          <w:lang w:val="en-GB"/>
        </w:rPr>
        <w:t xml:space="preserve"> Study Group</w:t>
      </w:r>
    </w:p>
    <w:p w14:paraId="3CCCE0B2" w14:textId="7EC3FB96" w:rsidR="0D69CDB4" w:rsidRPr="000E1B6F" w:rsidRDefault="0D69CDB4" w:rsidP="007321EC">
      <w:pPr>
        <w:spacing w:line="360" w:lineRule="auto"/>
        <w:rPr>
          <w:rFonts w:ascii="Times New Roman" w:hAnsi="Times New Roman" w:cs="Times New Roman"/>
          <w:sz w:val="24"/>
          <w:szCs w:val="24"/>
          <w:lang w:val="en-GB"/>
        </w:rPr>
      </w:pPr>
    </w:p>
    <w:p w14:paraId="0E2DF963" w14:textId="77777777" w:rsidR="000C6FBB" w:rsidRDefault="000C6FBB" w:rsidP="007321EC">
      <w:pPr>
        <w:spacing w:line="360" w:lineRule="auto"/>
        <w:rPr>
          <w:rFonts w:ascii="Times New Roman" w:hAnsi="Times New Roman" w:cs="Times New Roman"/>
          <w:b/>
          <w:bCs/>
          <w:sz w:val="24"/>
          <w:szCs w:val="24"/>
          <w:lang w:val="en-GB"/>
        </w:rPr>
      </w:pPr>
    </w:p>
    <w:p w14:paraId="7FD23476" w14:textId="6C1F773B" w:rsidR="73F8BF37" w:rsidRPr="000E1B6F" w:rsidRDefault="73F8BF37" w:rsidP="007321EC">
      <w:pPr>
        <w:spacing w:line="360" w:lineRule="auto"/>
        <w:rPr>
          <w:rFonts w:ascii="Times New Roman" w:hAnsi="Times New Roman" w:cs="Times New Roman"/>
          <w:sz w:val="24"/>
          <w:szCs w:val="24"/>
          <w:lang w:val="en-GB"/>
        </w:rPr>
      </w:pPr>
      <w:r w:rsidRPr="000E1B6F">
        <w:rPr>
          <w:rFonts w:ascii="Times New Roman" w:hAnsi="Times New Roman" w:cs="Times New Roman"/>
          <w:b/>
          <w:bCs/>
          <w:sz w:val="24"/>
          <w:szCs w:val="24"/>
          <w:lang w:val="en-GB"/>
        </w:rPr>
        <w:lastRenderedPageBreak/>
        <w:t>Corresponding author</w:t>
      </w:r>
    </w:p>
    <w:p w14:paraId="3B98D2F7" w14:textId="4F5338F6" w:rsidR="73F8BF37" w:rsidRPr="000E1B6F" w:rsidRDefault="73F8BF37" w:rsidP="007321EC">
      <w:pPr>
        <w:spacing w:after="0" w:line="360" w:lineRule="auto"/>
        <w:rPr>
          <w:rFonts w:ascii="Times New Roman" w:hAnsi="Times New Roman" w:cs="Times New Roman"/>
        </w:rPr>
      </w:pPr>
      <w:r w:rsidRPr="000E1B6F">
        <w:rPr>
          <w:rFonts w:ascii="Times New Roman" w:hAnsi="Times New Roman" w:cs="Times New Roman"/>
          <w:sz w:val="24"/>
          <w:szCs w:val="24"/>
          <w:lang w:val="en-GB"/>
        </w:rPr>
        <w:t>Tomas Kalincik</w:t>
      </w:r>
    </w:p>
    <w:p w14:paraId="2284FB86" w14:textId="05537458" w:rsidR="73F8BF37" w:rsidRPr="000E1B6F" w:rsidRDefault="73F8BF37" w:rsidP="007321EC">
      <w:pPr>
        <w:spacing w:after="0" w:line="360" w:lineRule="auto"/>
        <w:rPr>
          <w:rFonts w:ascii="Times New Roman" w:hAnsi="Times New Roman" w:cs="Times New Roman"/>
        </w:rPr>
      </w:pPr>
      <w:r w:rsidRPr="000E1B6F">
        <w:rPr>
          <w:rFonts w:ascii="Times New Roman" w:hAnsi="Times New Roman" w:cs="Times New Roman"/>
          <w:sz w:val="24"/>
          <w:szCs w:val="24"/>
          <w:lang w:val="en-GB"/>
        </w:rPr>
        <w:t xml:space="preserve">CORe, The University of Melbourne, Royal Melbourne Hospital  </w:t>
      </w:r>
    </w:p>
    <w:p w14:paraId="1B0ED243" w14:textId="6DA2FA2E" w:rsidR="73F8BF37" w:rsidRPr="000E1B6F" w:rsidRDefault="73F8BF37" w:rsidP="007321EC">
      <w:pPr>
        <w:spacing w:after="0" w:line="360" w:lineRule="auto"/>
        <w:rPr>
          <w:rFonts w:ascii="Times New Roman" w:hAnsi="Times New Roman" w:cs="Times New Roman"/>
        </w:rPr>
      </w:pPr>
      <w:r w:rsidRPr="000E1B6F">
        <w:rPr>
          <w:rFonts w:ascii="Times New Roman" w:hAnsi="Times New Roman" w:cs="Times New Roman"/>
          <w:sz w:val="24"/>
          <w:szCs w:val="24"/>
          <w:lang w:val="en-GB"/>
        </w:rPr>
        <w:t xml:space="preserve">Level 7, 635 Elizabeth St, Melbourne, VIC 3000, Australia </w:t>
      </w:r>
    </w:p>
    <w:p w14:paraId="6E44E8EE" w14:textId="2064A8FB" w:rsidR="73F8BF37" w:rsidRPr="000E1B6F" w:rsidRDefault="73F8BF37" w:rsidP="007321EC">
      <w:pPr>
        <w:spacing w:after="0" w:line="360" w:lineRule="auto"/>
        <w:rPr>
          <w:rFonts w:ascii="Times New Roman" w:hAnsi="Times New Roman" w:cs="Times New Roman"/>
        </w:rPr>
      </w:pPr>
      <w:r w:rsidRPr="000E1B6F">
        <w:rPr>
          <w:rFonts w:ascii="Times New Roman" w:hAnsi="Times New Roman" w:cs="Times New Roman"/>
          <w:sz w:val="24"/>
          <w:szCs w:val="24"/>
          <w:lang w:val="en-GB"/>
        </w:rPr>
        <w:t>Telephone: +61 3 93424404, Fax: +61 3 93495997</w:t>
      </w:r>
      <w:r w:rsidRPr="000E1B6F">
        <w:rPr>
          <w:rFonts w:ascii="Times New Roman" w:hAnsi="Times New Roman" w:cs="Times New Roman"/>
        </w:rPr>
        <w:tab/>
      </w:r>
      <w:r w:rsidRPr="000E1B6F">
        <w:rPr>
          <w:rFonts w:ascii="Times New Roman" w:hAnsi="Times New Roman" w:cs="Times New Roman"/>
          <w:sz w:val="24"/>
          <w:szCs w:val="24"/>
          <w:lang w:val="en-GB"/>
        </w:rPr>
        <w:t xml:space="preserve"> </w:t>
      </w:r>
    </w:p>
    <w:p w14:paraId="2D672545" w14:textId="46BD0504" w:rsidR="73F8BF37" w:rsidRPr="000E1B6F" w:rsidRDefault="73F8BF37" w:rsidP="007321EC">
      <w:pPr>
        <w:spacing w:after="0" w:line="360" w:lineRule="auto"/>
        <w:rPr>
          <w:rFonts w:ascii="Times New Roman" w:hAnsi="Times New Roman" w:cs="Times New Roman"/>
        </w:rPr>
      </w:pPr>
      <w:r w:rsidRPr="000E1B6F">
        <w:rPr>
          <w:rFonts w:ascii="Times New Roman" w:hAnsi="Times New Roman" w:cs="Times New Roman"/>
          <w:sz w:val="24"/>
          <w:szCs w:val="24"/>
          <w:lang w:val="en-GB"/>
        </w:rPr>
        <w:t xml:space="preserve">Email: tomas.kalincik@unimelb.edu.au </w:t>
      </w:r>
    </w:p>
    <w:p w14:paraId="63C09B49" w14:textId="2CC439F9" w:rsidR="73F8BF37" w:rsidRPr="000E1B6F" w:rsidRDefault="73F8BF37" w:rsidP="007321EC">
      <w:pPr>
        <w:spacing w:line="360" w:lineRule="auto"/>
        <w:rPr>
          <w:rFonts w:ascii="Times New Roman" w:hAnsi="Times New Roman" w:cs="Times New Roman"/>
        </w:rPr>
      </w:pPr>
      <w:r w:rsidRPr="000E1B6F">
        <w:rPr>
          <w:rFonts w:ascii="Times New Roman" w:hAnsi="Times New Roman" w:cs="Times New Roman"/>
          <w:sz w:val="24"/>
          <w:szCs w:val="24"/>
          <w:lang w:val="en-GB"/>
        </w:rPr>
        <w:t xml:space="preserve"> </w:t>
      </w:r>
    </w:p>
    <w:p w14:paraId="46DD2D18" w14:textId="5C764783" w:rsidR="73F8BF37" w:rsidRPr="000E1B6F" w:rsidRDefault="73F8BF37" w:rsidP="007321EC">
      <w:pPr>
        <w:spacing w:line="360" w:lineRule="auto"/>
        <w:rPr>
          <w:rFonts w:ascii="Times New Roman" w:hAnsi="Times New Roman" w:cs="Times New Roman"/>
        </w:rPr>
      </w:pPr>
      <w:r w:rsidRPr="000E1B6F">
        <w:rPr>
          <w:rFonts w:ascii="Times New Roman" w:hAnsi="Times New Roman" w:cs="Times New Roman"/>
          <w:b/>
          <w:bCs/>
          <w:sz w:val="24"/>
          <w:szCs w:val="24"/>
          <w:lang w:val="en-GB"/>
        </w:rPr>
        <w:t>Word count, manuscript:</w:t>
      </w:r>
      <w:r w:rsidRPr="000E1B6F">
        <w:rPr>
          <w:rFonts w:ascii="Times New Roman" w:hAnsi="Times New Roman" w:cs="Times New Roman"/>
          <w:sz w:val="24"/>
          <w:szCs w:val="24"/>
          <w:lang w:val="en-GB"/>
        </w:rPr>
        <w:t xml:space="preserve"> </w:t>
      </w:r>
      <w:r w:rsidR="0023607E">
        <w:rPr>
          <w:rFonts w:ascii="Times New Roman" w:hAnsi="Times New Roman" w:cs="Times New Roman"/>
          <w:sz w:val="24"/>
          <w:szCs w:val="24"/>
          <w:lang w:val="en-GB"/>
        </w:rPr>
        <w:t>3508</w:t>
      </w:r>
    </w:p>
    <w:p w14:paraId="29779FFA" w14:textId="0A2537E4" w:rsidR="73F8BF37" w:rsidRPr="000E1B6F" w:rsidRDefault="73F8BF37" w:rsidP="007321EC">
      <w:pPr>
        <w:spacing w:line="360" w:lineRule="auto"/>
        <w:rPr>
          <w:rFonts w:ascii="Times New Roman" w:hAnsi="Times New Roman" w:cs="Times New Roman"/>
        </w:rPr>
      </w:pPr>
      <w:r w:rsidRPr="000E1B6F">
        <w:rPr>
          <w:rFonts w:ascii="Times New Roman" w:hAnsi="Times New Roman" w:cs="Times New Roman"/>
          <w:b/>
          <w:bCs/>
          <w:sz w:val="24"/>
          <w:szCs w:val="24"/>
          <w:lang w:val="en-GB"/>
        </w:rPr>
        <w:t>Word count, abstract:</w:t>
      </w:r>
      <w:r w:rsidRPr="000E1B6F">
        <w:rPr>
          <w:rFonts w:ascii="Times New Roman" w:hAnsi="Times New Roman" w:cs="Times New Roman"/>
          <w:sz w:val="24"/>
          <w:szCs w:val="24"/>
          <w:lang w:val="en-GB"/>
        </w:rPr>
        <w:t xml:space="preserve"> </w:t>
      </w:r>
      <w:r w:rsidR="008E0019">
        <w:rPr>
          <w:rFonts w:ascii="Times New Roman" w:hAnsi="Times New Roman" w:cs="Times New Roman"/>
          <w:sz w:val="24"/>
          <w:szCs w:val="24"/>
          <w:lang w:val="en-GB"/>
        </w:rPr>
        <w:t>300</w:t>
      </w:r>
    </w:p>
    <w:p w14:paraId="156628DE" w14:textId="40A25D5B" w:rsidR="73F8BF37" w:rsidRPr="000E1B6F" w:rsidRDefault="73F8BF37" w:rsidP="007321EC">
      <w:pPr>
        <w:spacing w:line="360" w:lineRule="auto"/>
        <w:rPr>
          <w:rFonts w:ascii="Times New Roman" w:hAnsi="Times New Roman" w:cs="Times New Roman"/>
        </w:rPr>
      </w:pPr>
      <w:r w:rsidRPr="000E1B6F">
        <w:rPr>
          <w:rFonts w:ascii="Times New Roman" w:hAnsi="Times New Roman" w:cs="Times New Roman"/>
          <w:b/>
          <w:bCs/>
          <w:sz w:val="24"/>
          <w:szCs w:val="24"/>
          <w:lang w:val="en-GB"/>
        </w:rPr>
        <w:t>References:</w:t>
      </w:r>
      <w:r w:rsidRPr="000E1B6F">
        <w:rPr>
          <w:rFonts w:ascii="Times New Roman" w:hAnsi="Times New Roman" w:cs="Times New Roman"/>
          <w:sz w:val="24"/>
          <w:szCs w:val="24"/>
          <w:lang w:val="en-GB"/>
        </w:rPr>
        <w:t xml:space="preserve"> </w:t>
      </w:r>
      <w:r w:rsidR="002C0053">
        <w:rPr>
          <w:rFonts w:ascii="Times New Roman" w:hAnsi="Times New Roman" w:cs="Times New Roman"/>
          <w:sz w:val="24"/>
          <w:szCs w:val="24"/>
          <w:lang w:val="en-GB"/>
        </w:rPr>
        <w:t>35</w:t>
      </w:r>
    </w:p>
    <w:p w14:paraId="4695C7F5" w14:textId="1136D3CA" w:rsidR="73F8BF37" w:rsidRPr="000E1B6F" w:rsidRDefault="73F8BF37" w:rsidP="007321EC">
      <w:pPr>
        <w:spacing w:line="360" w:lineRule="auto"/>
        <w:rPr>
          <w:rFonts w:ascii="Times New Roman" w:hAnsi="Times New Roman" w:cs="Times New Roman"/>
        </w:rPr>
      </w:pPr>
      <w:r w:rsidRPr="000E1B6F">
        <w:rPr>
          <w:rFonts w:ascii="Times New Roman" w:hAnsi="Times New Roman" w:cs="Times New Roman"/>
          <w:b/>
          <w:bCs/>
          <w:sz w:val="24"/>
          <w:szCs w:val="24"/>
          <w:lang w:val="en-GB"/>
        </w:rPr>
        <w:t>Figures:</w:t>
      </w:r>
      <w:r w:rsidRPr="000E1B6F">
        <w:rPr>
          <w:rFonts w:ascii="Times New Roman" w:hAnsi="Times New Roman" w:cs="Times New Roman"/>
          <w:sz w:val="24"/>
          <w:szCs w:val="24"/>
          <w:lang w:val="en-GB"/>
        </w:rPr>
        <w:t xml:space="preserve"> </w:t>
      </w:r>
      <w:r w:rsidR="00412AFB">
        <w:rPr>
          <w:rFonts w:ascii="Times New Roman" w:hAnsi="Times New Roman" w:cs="Times New Roman"/>
          <w:sz w:val="24"/>
          <w:szCs w:val="24"/>
          <w:lang w:val="en-GB"/>
        </w:rPr>
        <w:t>2</w:t>
      </w:r>
    </w:p>
    <w:p w14:paraId="365DA478" w14:textId="2FE4540F" w:rsidR="73F8BF37" w:rsidRPr="000E1B6F" w:rsidRDefault="73F8BF37" w:rsidP="007321EC">
      <w:pPr>
        <w:spacing w:line="360" w:lineRule="auto"/>
        <w:rPr>
          <w:rFonts w:ascii="Times New Roman" w:hAnsi="Times New Roman" w:cs="Times New Roman"/>
        </w:rPr>
      </w:pPr>
      <w:r w:rsidRPr="000E1B6F">
        <w:rPr>
          <w:rFonts w:ascii="Times New Roman" w:hAnsi="Times New Roman" w:cs="Times New Roman"/>
          <w:b/>
          <w:bCs/>
          <w:sz w:val="24"/>
          <w:szCs w:val="24"/>
          <w:lang w:val="en-GB"/>
        </w:rPr>
        <w:t>Tables:</w:t>
      </w:r>
      <w:r w:rsidRPr="000E1B6F">
        <w:rPr>
          <w:rFonts w:ascii="Times New Roman" w:hAnsi="Times New Roman" w:cs="Times New Roman"/>
          <w:sz w:val="24"/>
          <w:szCs w:val="24"/>
          <w:lang w:val="en-GB"/>
        </w:rPr>
        <w:t xml:space="preserve"> </w:t>
      </w:r>
      <w:r w:rsidR="00EB71F0">
        <w:rPr>
          <w:rFonts w:ascii="Times New Roman" w:hAnsi="Times New Roman" w:cs="Times New Roman"/>
          <w:sz w:val="24"/>
          <w:szCs w:val="24"/>
          <w:lang w:val="en-GB"/>
        </w:rPr>
        <w:t>4</w:t>
      </w:r>
    </w:p>
    <w:p w14:paraId="39FD83E6" w14:textId="31C85D07" w:rsidR="73F8BF37" w:rsidRPr="000E1B6F" w:rsidRDefault="73F8BF37" w:rsidP="007321EC">
      <w:pPr>
        <w:spacing w:line="360" w:lineRule="auto"/>
        <w:rPr>
          <w:rFonts w:ascii="Times New Roman" w:hAnsi="Times New Roman" w:cs="Times New Roman"/>
        </w:rPr>
      </w:pPr>
      <w:r w:rsidRPr="000E1B6F">
        <w:rPr>
          <w:rFonts w:ascii="Times New Roman" w:hAnsi="Times New Roman" w:cs="Times New Roman"/>
          <w:sz w:val="24"/>
          <w:szCs w:val="24"/>
          <w:lang w:val="en-GB"/>
        </w:rPr>
        <w:t xml:space="preserve"> </w:t>
      </w:r>
    </w:p>
    <w:p w14:paraId="5C97A4CF" w14:textId="6579A1C8" w:rsidR="73F8BF37" w:rsidRPr="000E1B6F" w:rsidRDefault="73F8BF37" w:rsidP="007321EC">
      <w:pPr>
        <w:spacing w:line="360" w:lineRule="auto"/>
        <w:rPr>
          <w:rFonts w:ascii="Times New Roman" w:hAnsi="Times New Roman" w:cs="Times New Roman"/>
        </w:rPr>
      </w:pPr>
      <w:r w:rsidRPr="6C8B5DAD">
        <w:rPr>
          <w:rFonts w:ascii="Times New Roman" w:hAnsi="Times New Roman" w:cs="Times New Roman"/>
          <w:b/>
          <w:bCs/>
          <w:sz w:val="24"/>
          <w:szCs w:val="24"/>
          <w:lang w:val="en-GB"/>
        </w:rPr>
        <w:t>Key words:</w:t>
      </w:r>
      <w:r w:rsidRPr="6C8B5DAD">
        <w:rPr>
          <w:rFonts w:ascii="Times New Roman" w:hAnsi="Times New Roman" w:cs="Times New Roman"/>
          <w:sz w:val="24"/>
          <w:szCs w:val="24"/>
          <w:lang w:val="en-GB"/>
        </w:rPr>
        <w:t xml:space="preserve"> </w:t>
      </w:r>
      <w:r w:rsidR="7EA34B85" w:rsidRPr="6C8B5DAD">
        <w:rPr>
          <w:rFonts w:ascii="Times New Roman" w:hAnsi="Times New Roman" w:cs="Times New Roman"/>
          <w:sz w:val="24"/>
          <w:szCs w:val="24"/>
          <w:lang w:val="en-GB"/>
        </w:rPr>
        <w:t xml:space="preserve">paediatric-onset multiple sclerosis; relapse; disability </w:t>
      </w:r>
      <w:r w:rsidR="00B50152">
        <w:rPr>
          <w:rFonts w:ascii="Times New Roman" w:hAnsi="Times New Roman" w:cs="Times New Roman"/>
          <w:sz w:val="24"/>
          <w:szCs w:val="24"/>
          <w:lang w:val="en-GB"/>
        </w:rPr>
        <w:t>worsening</w:t>
      </w:r>
      <w:r w:rsidR="7EA34B85" w:rsidRPr="6C8B5DAD">
        <w:rPr>
          <w:rFonts w:ascii="Times New Roman" w:hAnsi="Times New Roman" w:cs="Times New Roman"/>
          <w:sz w:val="24"/>
          <w:szCs w:val="24"/>
          <w:lang w:val="en-GB"/>
        </w:rPr>
        <w:t xml:space="preserve">; disease-modifying therapy; </w:t>
      </w:r>
      <w:r w:rsidRPr="6C8B5DAD">
        <w:rPr>
          <w:rFonts w:ascii="Times New Roman" w:hAnsi="Times New Roman" w:cs="Times New Roman"/>
          <w:sz w:val="24"/>
          <w:szCs w:val="24"/>
          <w:lang w:val="en-GB"/>
        </w:rPr>
        <w:t>secondary progressive multiple sclerosis</w:t>
      </w:r>
    </w:p>
    <w:p w14:paraId="4C2468A8" w14:textId="77777777" w:rsidR="00234341" w:rsidRPr="000E1B6F" w:rsidRDefault="00234341" w:rsidP="005E33DC">
      <w:pPr>
        <w:spacing w:line="360" w:lineRule="auto"/>
        <w:rPr>
          <w:rFonts w:ascii="Times New Roman" w:hAnsi="Times New Roman" w:cs="Times New Roman"/>
          <w:sz w:val="24"/>
          <w:szCs w:val="24"/>
          <w:lang w:val="en-AU"/>
        </w:rPr>
      </w:pPr>
    </w:p>
    <w:p w14:paraId="44E418CA" w14:textId="77777777" w:rsidR="000C6FBB" w:rsidRDefault="000C6FBB">
      <w:pPr>
        <w:rPr>
          <w:rFonts w:ascii="Times New Roman" w:hAnsi="Times New Roman" w:cs="Times New Roman"/>
          <w:b/>
          <w:bCs/>
          <w:sz w:val="24"/>
          <w:szCs w:val="24"/>
          <w:lang w:val="en-AU"/>
        </w:rPr>
      </w:pPr>
      <w:r>
        <w:rPr>
          <w:rFonts w:ascii="Times New Roman" w:hAnsi="Times New Roman" w:cs="Times New Roman"/>
          <w:b/>
          <w:bCs/>
          <w:sz w:val="24"/>
          <w:szCs w:val="24"/>
          <w:lang w:val="en-AU"/>
        </w:rPr>
        <w:br w:type="page"/>
      </w:r>
    </w:p>
    <w:p w14:paraId="028712FF" w14:textId="03D95D7C" w:rsidR="002B7495" w:rsidRPr="00E07771" w:rsidRDefault="006178B7"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lastRenderedPageBreak/>
        <w:t>Background</w:t>
      </w:r>
    </w:p>
    <w:p w14:paraId="242EFB26" w14:textId="24057538" w:rsidR="002B7495" w:rsidRPr="00E07771" w:rsidRDefault="002B7495"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High-efficacy disease-modifying therapies have been proven </w:t>
      </w:r>
      <w:r w:rsidR="77179E83" w:rsidRPr="00E07771">
        <w:rPr>
          <w:rFonts w:ascii="Times New Roman" w:hAnsi="Times New Roman" w:cs="Times New Roman"/>
          <w:sz w:val="24"/>
          <w:szCs w:val="24"/>
          <w:lang w:val="en-AU"/>
        </w:rPr>
        <w:t>to</w:t>
      </w:r>
      <w:r w:rsidRPr="00E07771">
        <w:rPr>
          <w:rFonts w:ascii="Times New Roman" w:hAnsi="Times New Roman" w:cs="Times New Roman"/>
          <w:sz w:val="24"/>
          <w:szCs w:val="24"/>
          <w:lang w:val="en-AU"/>
        </w:rPr>
        <w:t xml:space="preserve"> </w:t>
      </w:r>
      <w:r w:rsidR="002A2F29" w:rsidRPr="00E07771">
        <w:rPr>
          <w:rFonts w:ascii="Times New Roman" w:hAnsi="Times New Roman" w:cs="Times New Roman"/>
          <w:sz w:val="24"/>
          <w:szCs w:val="24"/>
          <w:lang w:val="en-AU"/>
        </w:rPr>
        <w:t>slow</w:t>
      </w:r>
      <w:r w:rsidRPr="00E07771">
        <w:rPr>
          <w:rFonts w:ascii="Times New Roman" w:hAnsi="Times New Roman" w:cs="Times New Roman"/>
          <w:sz w:val="24"/>
          <w:szCs w:val="24"/>
          <w:lang w:val="en-AU"/>
        </w:rPr>
        <w:t xml:space="preserve"> disability </w:t>
      </w:r>
      <w:r w:rsidR="002A2F29" w:rsidRPr="00E07771">
        <w:rPr>
          <w:rFonts w:ascii="Times New Roman" w:hAnsi="Times New Roman" w:cs="Times New Roman"/>
          <w:sz w:val="24"/>
          <w:szCs w:val="24"/>
          <w:lang w:val="en-AU"/>
        </w:rPr>
        <w:t xml:space="preserve">accrual </w:t>
      </w:r>
      <w:r w:rsidRPr="00E07771">
        <w:rPr>
          <w:rFonts w:ascii="Times New Roman" w:hAnsi="Times New Roman" w:cs="Times New Roman"/>
          <w:sz w:val="24"/>
          <w:szCs w:val="24"/>
          <w:lang w:val="en-AU"/>
        </w:rPr>
        <w:t xml:space="preserve">in </w:t>
      </w:r>
      <w:r w:rsidR="003201F6" w:rsidRPr="00E07771">
        <w:rPr>
          <w:rFonts w:ascii="Times New Roman" w:hAnsi="Times New Roman" w:cs="Times New Roman"/>
          <w:sz w:val="24"/>
          <w:szCs w:val="24"/>
          <w:lang w:val="en-AU"/>
        </w:rPr>
        <w:t>adults</w:t>
      </w:r>
      <w:r w:rsidRPr="00E07771">
        <w:rPr>
          <w:rFonts w:ascii="Times New Roman" w:hAnsi="Times New Roman" w:cs="Times New Roman"/>
          <w:sz w:val="24"/>
          <w:szCs w:val="24"/>
          <w:lang w:val="en-AU"/>
        </w:rPr>
        <w:t xml:space="preserve"> with </w:t>
      </w:r>
      <w:r w:rsidR="00901FCE" w:rsidRPr="00E07771">
        <w:rPr>
          <w:rFonts w:ascii="Times New Roman" w:hAnsi="Times New Roman" w:cs="Times New Roman"/>
          <w:sz w:val="24"/>
          <w:szCs w:val="24"/>
          <w:lang w:val="en-AU"/>
        </w:rPr>
        <w:t xml:space="preserve">relapsing-remitting </w:t>
      </w:r>
      <w:r w:rsidRPr="00E07771">
        <w:rPr>
          <w:rFonts w:ascii="Times New Roman" w:hAnsi="Times New Roman" w:cs="Times New Roman"/>
          <w:sz w:val="24"/>
          <w:szCs w:val="24"/>
          <w:lang w:val="en-AU"/>
        </w:rPr>
        <w:t xml:space="preserve">multiple sclerosis (MS). </w:t>
      </w:r>
      <w:r w:rsidR="00A665A4">
        <w:rPr>
          <w:rFonts w:ascii="Times New Roman" w:hAnsi="Times New Roman" w:cs="Times New Roman"/>
          <w:sz w:val="24"/>
          <w:szCs w:val="24"/>
          <w:lang w:val="en-AU"/>
        </w:rPr>
        <w:t xml:space="preserve">However, their </w:t>
      </w:r>
      <w:r w:rsidR="008250C5">
        <w:rPr>
          <w:rFonts w:ascii="Times New Roman" w:hAnsi="Times New Roman" w:cs="Times New Roman"/>
          <w:sz w:val="24"/>
          <w:szCs w:val="24"/>
          <w:lang w:val="en-AU"/>
        </w:rPr>
        <w:t>impact</w:t>
      </w:r>
      <w:r w:rsidR="00A665A4">
        <w:rPr>
          <w:rFonts w:ascii="Times New Roman" w:hAnsi="Times New Roman" w:cs="Times New Roman"/>
          <w:sz w:val="24"/>
          <w:szCs w:val="24"/>
          <w:lang w:val="en-AU"/>
        </w:rPr>
        <w:t xml:space="preserve"> </w:t>
      </w:r>
      <w:r w:rsidR="007A5377">
        <w:rPr>
          <w:rFonts w:ascii="Times New Roman" w:hAnsi="Times New Roman" w:cs="Times New Roman"/>
          <w:sz w:val="24"/>
          <w:szCs w:val="24"/>
          <w:lang w:val="en-AU"/>
        </w:rPr>
        <w:t xml:space="preserve">on disability </w:t>
      </w:r>
      <w:r w:rsidR="00AD7C3D">
        <w:rPr>
          <w:rFonts w:ascii="Times New Roman" w:hAnsi="Times New Roman" w:cs="Times New Roman"/>
          <w:sz w:val="24"/>
          <w:szCs w:val="24"/>
          <w:lang w:val="en-AU"/>
        </w:rPr>
        <w:t>worsening</w:t>
      </w:r>
      <w:r w:rsidR="007A5377">
        <w:rPr>
          <w:rFonts w:ascii="Times New Roman" w:hAnsi="Times New Roman" w:cs="Times New Roman"/>
          <w:sz w:val="24"/>
          <w:szCs w:val="24"/>
          <w:lang w:val="en-AU"/>
        </w:rPr>
        <w:t xml:space="preserve"> </w:t>
      </w:r>
      <w:r w:rsidR="008C6F05">
        <w:rPr>
          <w:rFonts w:ascii="Times New Roman" w:hAnsi="Times New Roman" w:cs="Times New Roman"/>
          <w:sz w:val="24"/>
          <w:szCs w:val="24"/>
          <w:lang w:val="en-AU"/>
        </w:rPr>
        <w:t xml:space="preserve">in </w:t>
      </w:r>
      <w:r w:rsidR="008C6F05" w:rsidRPr="00E07771">
        <w:rPr>
          <w:rFonts w:ascii="Times New Roman" w:hAnsi="Times New Roman" w:cs="Times New Roman"/>
          <w:sz w:val="24"/>
          <w:szCs w:val="24"/>
          <w:lang w:val="en-AU"/>
        </w:rPr>
        <w:t xml:space="preserve">paediatric-onset MS, particularly during the early phases, is </w:t>
      </w:r>
      <w:r w:rsidR="008C6F05">
        <w:rPr>
          <w:rFonts w:ascii="Times New Roman" w:hAnsi="Times New Roman" w:cs="Times New Roman"/>
          <w:sz w:val="24"/>
          <w:szCs w:val="24"/>
          <w:lang w:val="en-AU"/>
        </w:rPr>
        <w:t>not well understood</w:t>
      </w:r>
      <w:r w:rsidRPr="00E07771">
        <w:rPr>
          <w:rFonts w:ascii="Times New Roman" w:hAnsi="Times New Roman" w:cs="Times New Roman"/>
          <w:sz w:val="24"/>
          <w:szCs w:val="24"/>
          <w:lang w:val="en-AU"/>
        </w:rPr>
        <w:t xml:space="preserve">. </w:t>
      </w:r>
      <w:r w:rsidR="5C95DD67" w:rsidRPr="00E07771">
        <w:rPr>
          <w:rFonts w:ascii="Times New Roman" w:hAnsi="Times New Roman" w:cs="Times New Roman"/>
          <w:sz w:val="24"/>
          <w:szCs w:val="24"/>
          <w:lang w:val="en-AU"/>
        </w:rPr>
        <w:t>We</w:t>
      </w:r>
      <w:r w:rsidR="00BD5FEB"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evaluate</w:t>
      </w:r>
      <w:r w:rsidR="236D3317" w:rsidRPr="00E07771">
        <w:rPr>
          <w:rFonts w:ascii="Times New Roman" w:hAnsi="Times New Roman" w:cs="Times New Roman"/>
          <w:sz w:val="24"/>
          <w:szCs w:val="24"/>
          <w:lang w:val="en-AU"/>
        </w:rPr>
        <w:t>d</w:t>
      </w:r>
      <w:r w:rsidRPr="00E07771">
        <w:rPr>
          <w:rFonts w:ascii="Times New Roman" w:hAnsi="Times New Roman" w:cs="Times New Roman"/>
          <w:sz w:val="24"/>
          <w:szCs w:val="24"/>
          <w:lang w:val="en-AU"/>
        </w:rPr>
        <w:t xml:space="preserve"> </w:t>
      </w:r>
      <w:r w:rsidR="00A23E10">
        <w:rPr>
          <w:rFonts w:ascii="Times New Roman" w:hAnsi="Times New Roman" w:cs="Times New Roman"/>
          <w:sz w:val="24"/>
          <w:szCs w:val="24"/>
          <w:lang w:val="en-AU"/>
        </w:rPr>
        <w:t>how</w:t>
      </w:r>
      <w:r w:rsidRPr="00E07771">
        <w:rPr>
          <w:rFonts w:ascii="Times New Roman" w:hAnsi="Times New Roman" w:cs="Times New Roman"/>
          <w:sz w:val="24"/>
          <w:szCs w:val="24"/>
          <w:lang w:val="en-AU"/>
        </w:rPr>
        <w:t xml:space="preserve"> high-efficacy therap</w:t>
      </w:r>
      <w:r w:rsidR="00C77C29" w:rsidRPr="00E07771">
        <w:rPr>
          <w:rFonts w:ascii="Times New Roman" w:hAnsi="Times New Roman" w:cs="Times New Roman"/>
          <w:sz w:val="24"/>
          <w:szCs w:val="24"/>
          <w:lang w:val="en-AU"/>
        </w:rPr>
        <w:t>ies</w:t>
      </w:r>
      <w:r w:rsidRPr="00E07771">
        <w:rPr>
          <w:rFonts w:ascii="Times New Roman" w:hAnsi="Times New Roman" w:cs="Times New Roman"/>
          <w:sz w:val="24"/>
          <w:szCs w:val="24"/>
          <w:lang w:val="en-AU"/>
        </w:rPr>
        <w:t xml:space="preserve"> </w:t>
      </w:r>
      <w:r w:rsidR="00A23E10">
        <w:rPr>
          <w:rFonts w:ascii="Times New Roman" w:hAnsi="Times New Roman" w:cs="Times New Roman"/>
          <w:sz w:val="24"/>
          <w:szCs w:val="24"/>
          <w:lang w:val="en-AU"/>
        </w:rPr>
        <w:t>influence</w:t>
      </w:r>
      <w:r w:rsidR="00A23E10"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transitions across five </w:t>
      </w:r>
      <w:r w:rsidR="008D1530" w:rsidRPr="00E07771">
        <w:rPr>
          <w:rFonts w:ascii="Times New Roman" w:hAnsi="Times New Roman" w:cs="Times New Roman"/>
          <w:sz w:val="24"/>
          <w:szCs w:val="24"/>
          <w:lang w:val="en-AU"/>
        </w:rPr>
        <w:t xml:space="preserve">disability </w:t>
      </w:r>
      <w:r w:rsidRPr="00E07771">
        <w:rPr>
          <w:rFonts w:ascii="Times New Roman" w:hAnsi="Times New Roman" w:cs="Times New Roman"/>
          <w:sz w:val="24"/>
          <w:szCs w:val="24"/>
          <w:lang w:val="en-AU"/>
        </w:rPr>
        <w:t>states</w:t>
      </w:r>
      <w:r w:rsidR="008D1530"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 ranging from </w:t>
      </w:r>
      <w:r w:rsidR="32198C0D"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disability to gait</w:t>
      </w:r>
      <w:r w:rsidR="00545DDE" w:rsidRPr="00545DDE">
        <w:rPr>
          <w:rFonts w:ascii="Times New Roman" w:hAnsi="Times New Roman" w:cs="Times New Roman"/>
          <w:sz w:val="24"/>
          <w:szCs w:val="24"/>
          <w:lang w:val="en-AU"/>
        </w:rPr>
        <w:t xml:space="preserve"> </w:t>
      </w:r>
      <w:r w:rsidR="00545DDE" w:rsidRPr="00E07771">
        <w:rPr>
          <w:rFonts w:ascii="Times New Roman" w:hAnsi="Times New Roman" w:cs="Times New Roman"/>
          <w:sz w:val="24"/>
          <w:szCs w:val="24"/>
          <w:lang w:val="en-AU"/>
        </w:rPr>
        <w:t>impairment</w:t>
      </w:r>
      <w:r w:rsidR="3B4AF060"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 and secondary progressive MS </w:t>
      </w:r>
      <w:r w:rsidR="3E6FE560" w:rsidRPr="00E07771">
        <w:rPr>
          <w:rFonts w:ascii="Times New Roman" w:hAnsi="Times New Roman" w:cs="Times New Roman"/>
          <w:sz w:val="24"/>
          <w:szCs w:val="24"/>
          <w:lang w:val="en-AU"/>
        </w:rPr>
        <w:t xml:space="preserve">(SPMS) </w:t>
      </w:r>
      <w:r w:rsidRPr="00E07771">
        <w:rPr>
          <w:rFonts w:ascii="Times New Roman" w:hAnsi="Times New Roman" w:cs="Times New Roman"/>
          <w:sz w:val="24"/>
          <w:szCs w:val="24"/>
          <w:lang w:val="en-AU"/>
        </w:rPr>
        <w:t xml:space="preserve">in patients with paediatric-onset MS. </w:t>
      </w:r>
    </w:p>
    <w:p w14:paraId="396599FA" w14:textId="18A91C79" w:rsidR="002B7495" w:rsidRPr="00E07771" w:rsidRDefault="002B7495" w:rsidP="00E07771">
      <w:pPr>
        <w:spacing w:line="360" w:lineRule="auto"/>
        <w:rPr>
          <w:rFonts w:ascii="Times New Roman" w:hAnsi="Times New Roman" w:cs="Times New Roman"/>
          <w:sz w:val="24"/>
          <w:szCs w:val="24"/>
          <w:lang w:val="en-AU"/>
        </w:rPr>
      </w:pPr>
      <w:r w:rsidRPr="00E07771">
        <w:rPr>
          <w:rFonts w:ascii="Times New Roman" w:hAnsi="Times New Roman" w:cs="Times New Roman"/>
          <w:b/>
          <w:bCs/>
          <w:sz w:val="24"/>
          <w:szCs w:val="24"/>
          <w:lang w:val="en-AU"/>
        </w:rPr>
        <w:t>Methods</w:t>
      </w:r>
    </w:p>
    <w:p w14:paraId="09D0D601" w14:textId="7DDC2C67" w:rsidR="002B7495" w:rsidRPr="00E07771" w:rsidRDefault="002B7495"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Longitudinal data were obtained from the international </w:t>
      </w:r>
      <w:proofErr w:type="spellStart"/>
      <w:r w:rsidRPr="00E07771">
        <w:rPr>
          <w:rFonts w:ascii="Times New Roman" w:hAnsi="Times New Roman" w:cs="Times New Roman"/>
          <w:sz w:val="24"/>
          <w:szCs w:val="24"/>
          <w:lang w:val="en-AU"/>
        </w:rPr>
        <w:t>MSBase</w:t>
      </w:r>
      <w:proofErr w:type="spellEnd"/>
      <w:r w:rsidRPr="00E07771">
        <w:rPr>
          <w:rFonts w:ascii="Times New Roman" w:hAnsi="Times New Roman" w:cs="Times New Roman"/>
          <w:sz w:val="24"/>
          <w:szCs w:val="24"/>
          <w:lang w:val="en-AU"/>
        </w:rPr>
        <w:t xml:space="preserve"> registry and the Italian MS Register. The primary outcome was the time to change in disability state: </w:t>
      </w:r>
      <w:r w:rsidR="7E46DD34"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disability (</w:t>
      </w:r>
      <w:r w:rsidR="005B3512" w:rsidRPr="00E07771">
        <w:rPr>
          <w:rFonts w:ascii="Times New Roman" w:hAnsi="Times New Roman" w:cs="Times New Roman"/>
          <w:sz w:val="24"/>
          <w:szCs w:val="24"/>
          <w:lang w:val="en-AU"/>
        </w:rPr>
        <w:t xml:space="preserve">Expanded Disability Status Scale </w:t>
      </w:r>
      <w:r w:rsidR="00C64D5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EDSS</w:t>
      </w:r>
      <w:r w:rsidR="00C64D5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 0-1</w:t>
      </w:r>
      <w:r w:rsidR="000A2EE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 m</w:t>
      </w:r>
      <w:r w:rsidR="61DFEB60" w:rsidRPr="00E07771">
        <w:rPr>
          <w:rFonts w:ascii="Times New Roman" w:hAnsi="Times New Roman" w:cs="Times New Roman"/>
          <w:sz w:val="24"/>
          <w:szCs w:val="24"/>
          <w:lang w:val="en-AU"/>
        </w:rPr>
        <w:t xml:space="preserve">ild </w:t>
      </w:r>
      <w:r w:rsidRPr="00E07771">
        <w:rPr>
          <w:rFonts w:ascii="Times New Roman" w:hAnsi="Times New Roman" w:cs="Times New Roman"/>
          <w:sz w:val="24"/>
          <w:szCs w:val="24"/>
          <w:lang w:val="en-AU"/>
        </w:rPr>
        <w:t>disability (EDSS 2</w:t>
      </w:r>
      <w:r w:rsidR="000A2EE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0-2</w:t>
      </w:r>
      <w:r w:rsidR="000A2EE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 moderate disability (EDSS 3</w:t>
      </w:r>
      <w:r w:rsidR="000A2EE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0-3</w:t>
      </w:r>
      <w:r w:rsidR="000A2EE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 gait impairment (EDSS≥4</w:t>
      </w:r>
      <w:r w:rsidR="000A2EE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0), and clinician diagnosed </w:t>
      </w:r>
      <w:r w:rsidR="2C6D5BD6" w:rsidRPr="00E07771">
        <w:rPr>
          <w:rFonts w:ascii="Times New Roman" w:hAnsi="Times New Roman" w:cs="Times New Roman"/>
          <w:sz w:val="24"/>
          <w:szCs w:val="24"/>
          <w:lang w:val="en-AU"/>
        </w:rPr>
        <w:t>SP</w:t>
      </w:r>
      <w:r w:rsidRPr="00E07771">
        <w:rPr>
          <w:rFonts w:ascii="Times New Roman" w:hAnsi="Times New Roman" w:cs="Times New Roman"/>
          <w:sz w:val="24"/>
          <w:szCs w:val="24"/>
          <w:lang w:val="en-AU"/>
        </w:rPr>
        <w:t>MS. A multi-state model was constructed to simulate the natural course of MS</w:t>
      </w:r>
      <w:r w:rsidR="00880456"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 modelling </w:t>
      </w:r>
      <w:r w:rsidR="00880456" w:rsidRPr="00E07771">
        <w:rPr>
          <w:rFonts w:ascii="Times New Roman" w:hAnsi="Times New Roman" w:cs="Times New Roman"/>
          <w:sz w:val="24"/>
          <w:szCs w:val="24"/>
          <w:lang w:val="en-AU"/>
        </w:rPr>
        <w:t xml:space="preserve">the </w:t>
      </w:r>
      <w:r w:rsidR="00834890" w:rsidRPr="00E07771">
        <w:rPr>
          <w:rFonts w:ascii="Times New Roman" w:hAnsi="Times New Roman" w:cs="Times New Roman"/>
          <w:sz w:val="24"/>
          <w:szCs w:val="24"/>
          <w:lang w:val="en-AU"/>
        </w:rPr>
        <w:t xml:space="preserve">probabilities of </w:t>
      </w:r>
      <w:r w:rsidRPr="00E07771">
        <w:rPr>
          <w:rFonts w:ascii="Times New Roman" w:hAnsi="Times New Roman" w:cs="Times New Roman"/>
          <w:sz w:val="24"/>
          <w:szCs w:val="24"/>
          <w:lang w:val="en-AU"/>
        </w:rPr>
        <w:t xml:space="preserve">both disability worsening and improvement simultaneously. </w:t>
      </w:r>
    </w:p>
    <w:p w14:paraId="2BAE9119" w14:textId="2AB5FEE3" w:rsidR="002B7495" w:rsidRPr="00E07771" w:rsidRDefault="00FA35CB" w:rsidP="00E07771">
      <w:pPr>
        <w:spacing w:line="360" w:lineRule="auto"/>
        <w:rPr>
          <w:rFonts w:ascii="Times New Roman" w:hAnsi="Times New Roman" w:cs="Times New Roman"/>
          <w:sz w:val="24"/>
          <w:szCs w:val="24"/>
          <w:lang w:val="en-AU"/>
        </w:rPr>
      </w:pPr>
      <w:r w:rsidRPr="00E07771">
        <w:rPr>
          <w:rFonts w:ascii="Times New Roman" w:hAnsi="Times New Roman" w:cs="Times New Roman"/>
          <w:b/>
          <w:bCs/>
          <w:sz w:val="24"/>
          <w:szCs w:val="24"/>
          <w:lang w:val="en-AU"/>
        </w:rPr>
        <w:t>Findings</w:t>
      </w:r>
    </w:p>
    <w:p w14:paraId="6FD794F4" w14:textId="34DE4A8D" w:rsidR="000C2F32" w:rsidRDefault="002B7495"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A total of 5</w:t>
      </w:r>
      <w:r w:rsidR="00532276" w:rsidRPr="00E07771">
        <w:rPr>
          <w:rFonts w:ascii="Times New Roman" w:hAnsi="Times New Roman" w:cs="Times New Roman"/>
          <w:sz w:val="24"/>
          <w:szCs w:val="24"/>
          <w:lang w:val="en-AU"/>
        </w:rPr>
        <w:t>2</w:t>
      </w:r>
      <w:r w:rsidR="00345B38" w:rsidRPr="00E07771">
        <w:rPr>
          <w:rFonts w:ascii="Times New Roman" w:hAnsi="Times New Roman" w:cs="Times New Roman"/>
          <w:sz w:val="24"/>
          <w:szCs w:val="24"/>
          <w:lang w:val="en-AU"/>
        </w:rPr>
        <w:t>2</w:t>
      </w:r>
      <w:r w:rsidR="00532276" w:rsidRPr="00E07771">
        <w:rPr>
          <w:rFonts w:ascii="Times New Roman" w:hAnsi="Times New Roman" w:cs="Times New Roman"/>
          <w:sz w:val="24"/>
          <w:szCs w:val="24"/>
          <w:lang w:val="en-AU"/>
        </w:rPr>
        <w:t>4</w:t>
      </w:r>
      <w:r w:rsidRPr="00E07771">
        <w:rPr>
          <w:rFonts w:ascii="Times New Roman" w:hAnsi="Times New Roman" w:cs="Times New Roman"/>
          <w:sz w:val="24"/>
          <w:szCs w:val="24"/>
          <w:lang w:val="en-AU"/>
        </w:rPr>
        <w:t xml:space="preserve"> patients </w:t>
      </w:r>
      <w:r w:rsidR="00B1656A" w:rsidRPr="00E07771">
        <w:rPr>
          <w:rFonts w:ascii="Times New Roman" w:hAnsi="Times New Roman" w:cs="Times New Roman"/>
          <w:sz w:val="24"/>
          <w:szCs w:val="24"/>
          <w:lang w:val="en-AU"/>
        </w:rPr>
        <w:t>(71% female</w:t>
      </w:r>
      <w:r w:rsidR="3C2930EA" w:rsidRPr="00E07771">
        <w:rPr>
          <w:rFonts w:ascii="Times New Roman" w:hAnsi="Times New Roman" w:cs="Times New Roman"/>
          <w:sz w:val="24"/>
          <w:szCs w:val="24"/>
          <w:lang w:val="en-AU"/>
        </w:rPr>
        <w:t>) with</w:t>
      </w:r>
      <w:r w:rsidR="00EC0B29" w:rsidRPr="00E07771">
        <w:rPr>
          <w:rFonts w:ascii="Times New Roman" w:hAnsi="Times New Roman" w:cs="Times New Roman"/>
          <w:sz w:val="24"/>
          <w:szCs w:val="24"/>
          <w:lang w:val="en-AU"/>
        </w:rPr>
        <w:t xml:space="preserve"> </w:t>
      </w:r>
      <w:r w:rsidR="002100B5" w:rsidRPr="00E07771">
        <w:rPr>
          <w:rFonts w:ascii="Times New Roman" w:hAnsi="Times New Roman" w:cs="Times New Roman"/>
          <w:sz w:val="24"/>
          <w:szCs w:val="24"/>
          <w:lang w:val="en-AU"/>
        </w:rPr>
        <w:t xml:space="preserve">median </w:t>
      </w:r>
      <w:r w:rsidR="00EC0B29" w:rsidRPr="00E07771">
        <w:rPr>
          <w:rFonts w:ascii="Times New Roman" w:hAnsi="Times New Roman" w:cs="Times New Roman"/>
          <w:sz w:val="24"/>
          <w:szCs w:val="24"/>
          <w:lang w:val="en-AU"/>
        </w:rPr>
        <w:t xml:space="preserve">age at </w:t>
      </w:r>
      <w:r w:rsidR="6F4105F1" w:rsidRPr="00E07771">
        <w:rPr>
          <w:rFonts w:ascii="Times New Roman" w:hAnsi="Times New Roman" w:cs="Times New Roman"/>
          <w:sz w:val="24"/>
          <w:szCs w:val="24"/>
          <w:lang w:val="en-AU"/>
        </w:rPr>
        <w:t xml:space="preserve">MS </w:t>
      </w:r>
      <w:r w:rsidR="00EC0B29" w:rsidRPr="00E07771">
        <w:rPr>
          <w:rFonts w:ascii="Times New Roman" w:hAnsi="Times New Roman" w:cs="Times New Roman"/>
          <w:sz w:val="24"/>
          <w:szCs w:val="24"/>
          <w:lang w:val="en-AU"/>
        </w:rPr>
        <w:t xml:space="preserve">onset </w:t>
      </w:r>
      <w:r w:rsidR="002100B5" w:rsidRPr="00E07771">
        <w:rPr>
          <w:rFonts w:ascii="Times New Roman" w:hAnsi="Times New Roman" w:cs="Times New Roman"/>
          <w:sz w:val="24"/>
          <w:szCs w:val="24"/>
          <w:lang w:val="en-AU"/>
        </w:rPr>
        <w:t>15</w:t>
      </w:r>
      <w:r w:rsidR="000A2EE4" w:rsidRPr="00E07771">
        <w:rPr>
          <w:rFonts w:ascii="Times New Roman" w:hAnsi="Times New Roman" w:cs="Times New Roman"/>
          <w:sz w:val="24"/>
          <w:szCs w:val="24"/>
          <w:lang w:val="en-AU"/>
        </w:rPr>
        <w:t>·</w:t>
      </w:r>
      <w:r w:rsidR="002100B5" w:rsidRPr="00E07771">
        <w:rPr>
          <w:rFonts w:ascii="Times New Roman" w:hAnsi="Times New Roman" w:cs="Times New Roman"/>
          <w:sz w:val="24"/>
          <w:szCs w:val="24"/>
          <w:lang w:val="en-AU"/>
        </w:rPr>
        <w:t>93 years</w:t>
      </w:r>
      <w:r w:rsidR="00D22B5D" w:rsidRPr="00E07771">
        <w:rPr>
          <w:rFonts w:ascii="Times New Roman" w:hAnsi="Times New Roman" w:cs="Times New Roman"/>
          <w:sz w:val="24"/>
          <w:szCs w:val="24"/>
          <w:lang w:val="en-AU"/>
        </w:rPr>
        <w:t xml:space="preserve"> were </w:t>
      </w:r>
      <w:r w:rsidRPr="00E07771">
        <w:rPr>
          <w:rFonts w:ascii="Times New Roman" w:hAnsi="Times New Roman" w:cs="Times New Roman"/>
          <w:sz w:val="24"/>
          <w:szCs w:val="24"/>
          <w:lang w:val="en-AU"/>
        </w:rPr>
        <w:t xml:space="preserve">included. </w:t>
      </w:r>
      <w:r w:rsidR="005D0BE5" w:rsidRPr="00E07771">
        <w:rPr>
          <w:rFonts w:ascii="Times New Roman" w:hAnsi="Times New Roman" w:cs="Times New Roman"/>
          <w:sz w:val="24"/>
          <w:szCs w:val="24"/>
          <w:lang w:val="en-AU"/>
        </w:rPr>
        <w:t>H</w:t>
      </w:r>
      <w:r w:rsidR="004B542A" w:rsidRPr="00E07771">
        <w:rPr>
          <w:rFonts w:ascii="Times New Roman" w:hAnsi="Times New Roman" w:cs="Times New Roman"/>
          <w:sz w:val="24"/>
          <w:szCs w:val="24"/>
          <w:lang w:val="en-AU"/>
        </w:rPr>
        <w:t>igh-efficacy therap</w:t>
      </w:r>
      <w:r w:rsidR="00BC174B" w:rsidRPr="00E07771">
        <w:rPr>
          <w:rFonts w:ascii="Times New Roman" w:hAnsi="Times New Roman" w:cs="Times New Roman"/>
          <w:sz w:val="24"/>
          <w:szCs w:val="24"/>
          <w:lang w:val="en-AU"/>
        </w:rPr>
        <w:t>ies</w:t>
      </w:r>
      <w:r w:rsidR="004B542A" w:rsidRPr="00E07771">
        <w:rPr>
          <w:rFonts w:ascii="Times New Roman" w:hAnsi="Times New Roman" w:cs="Times New Roman"/>
          <w:sz w:val="24"/>
          <w:szCs w:val="24"/>
          <w:lang w:val="en-AU"/>
        </w:rPr>
        <w:t xml:space="preserve"> </w:t>
      </w:r>
      <w:r w:rsidR="007A37F0" w:rsidRPr="00E07771">
        <w:rPr>
          <w:rFonts w:ascii="Times New Roman" w:hAnsi="Times New Roman" w:cs="Times New Roman"/>
          <w:sz w:val="24"/>
          <w:szCs w:val="24"/>
          <w:lang w:val="en-AU"/>
        </w:rPr>
        <w:t xml:space="preserve">(alemtuzumab, cladribine, daclizumab, fingolimod, mitoxantrone, natalizumab, ocrelizumab, rituximab, or </w:t>
      </w:r>
      <w:bookmarkStart w:id="0" w:name="_Hlk157548379"/>
      <w:r w:rsidR="00C800A3" w:rsidRPr="00E07771">
        <w:rPr>
          <w:rFonts w:ascii="Times New Roman" w:hAnsi="Times New Roman" w:cs="Times New Roman"/>
          <w:sz w:val="24"/>
          <w:szCs w:val="24"/>
          <w:lang w:val="en-AU"/>
        </w:rPr>
        <w:t xml:space="preserve">autologous haematopoietic </w:t>
      </w:r>
      <w:r w:rsidR="007A37F0" w:rsidRPr="00E07771">
        <w:rPr>
          <w:rFonts w:ascii="Times New Roman" w:hAnsi="Times New Roman" w:cs="Times New Roman"/>
          <w:sz w:val="24"/>
          <w:szCs w:val="24"/>
          <w:lang w:val="en-AU"/>
        </w:rPr>
        <w:t xml:space="preserve">stem cell </w:t>
      </w:r>
      <w:r w:rsidR="00C800A3" w:rsidRPr="00E07771">
        <w:rPr>
          <w:rFonts w:ascii="Times New Roman" w:hAnsi="Times New Roman" w:cs="Times New Roman"/>
          <w:sz w:val="24"/>
          <w:szCs w:val="24"/>
          <w:lang w:val="en-AU"/>
        </w:rPr>
        <w:t>transplantation</w:t>
      </w:r>
      <w:bookmarkEnd w:id="0"/>
      <w:r w:rsidR="007A37F0" w:rsidRPr="00E07771">
        <w:rPr>
          <w:rFonts w:ascii="Times New Roman" w:hAnsi="Times New Roman" w:cs="Times New Roman"/>
          <w:sz w:val="24"/>
          <w:szCs w:val="24"/>
          <w:lang w:val="en-AU"/>
        </w:rPr>
        <w:t>)</w:t>
      </w:r>
      <w:r w:rsidR="00146894" w:rsidRPr="00E07771">
        <w:rPr>
          <w:rFonts w:ascii="Times New Roman" w:hAnsi="Times New Roman" w:cs="Times New Roman"/>
          <w:sz w:val="24"/>
          <w:szCs w:val="24"/>
          <w:lang w:val="en-AU"/>
        </w:rPr>
        <w:t xml:space="preserve"> </w:t>
      </w:r>
      <w:r w:rsidR="004B542A" w:rsidRPr="00E07771">
        <w:rPr>
          <w:rFonts w:ascii="Times New Roman" w:hAnsi="Times New Roman" w:cs="Times New Roman"/>
          <w:sz w:val="24"/>
          <w:szCs w:val="24"/>
          <w:lang w:val="en-AU"/>
        </w:rPr>
        <w:t>reduc</w:t>
      </w:r>
      <w:r w:rsidR="005D0BE5" w:rsidRPr="00E07771">
        <w:rPr>
          <w:rFonts w:ascii="Times New Roman" w:hAnsi="Times New Roman" w:cs="Times New Roman"/>
          <w:sz w:val="24"/>
          <w:szCs w:val="24"/>
          <w:lang w:val="en-AU"/>
        </w:rPr>
        <w:t>ed</w:t>
      </w:r>
      <w:r w:rsidR="004B542A" w:rsidRPr="00E07771">
        <w:rPr>
          <w:rFonts w:ascii="Times New Roman" w:hAnsi="Times New Roman" w:cs="Times New Roman"/>
          <w:sz w:val="24"/>
          <w:szCs w:val="24"/>
          <w:lang w:val="en-AU"/>
        </w:rPr>
        <w:t xml:space="preserve"> the risk of disability worsening </w:t>
      </w:r>
      <w:r w:rsidR="00680F19" w:rsidRPr="00E07771">
        <w:rPr>
          <w:rFonts w:ascii="Times New Roman" w:hAnsi="Times New Roman" w:cs="Times New Roman"/>
          <w:sz w:val="24"/>
          <w:szCs w:val="24"/>
          <w:lang w:val="en-AU"/>
        </w:rPr>
        <w:t>across the disability states. T</w:t>
      </w:r>
      <w:r w:rsidR="00260E72" w:rsidRPr="00E07771">
        <w:rPr>
          <w:rFonts w:ascii="Times New Roman" w:hAnsi="Times New Roman" w:cs="Times New Roman"/>
          <w:sz w:val="24"/>
          <w:szCs w:val="24"/>
          <w:lang w:val="en-AU"/>
        </w:rPr>
        <w:t xml:space="preserve">he </w:t>
      </w:r>
      <w:r w:rsidR="00FA3F53" w:rsidRPr="00E07771">
        <w:rPr>
          <w:rFonts w:ascii="Times New Roman" w:hAnsi="Times New Roman" w:cs="Times New Roman"/>
          <w:sz w:val="24"/>
          <w:szCs w:val="24"/>
          <w:lang w:val="en-AU"/>
        </w:rPr>
        <w:t>largest reduction</w:t>
      </w:r>
      <w:r w:rsidR="00E52973" w:rsidRPr="00E07771">
        <w:rPr>
          <w:rFonts w:ascii="Times New Roman" w:hAnsi="Times New Roman" w:cs="Times New Roman"/>
          <w:sz w:val="24"/>
          <w:szCs w:val="24"/>
          <w:lang w:val="en-AU"/>
        </w:rPr>
        <w:t xml:space="preserve"> </w:t>
      </w:r>
      <w:r w:rsidR="004B542A" w:rsidRPr="00E07771">
        <w:rPr>
          <w:rFonts w:ascii="Times New Roman" w:hAnsi="Times New Roman" w:cs="Times New Roman"/>
          <w:sz w:val="24"/>
          <w:szCs w:val="24"/>
          <w:lang w:val="en-AU"/>
        </w:rPr>
        <w:t>(</w:t>
      </w:r>
      <w:r w:rsidR="00D44247" w:rsidRPr="00E07771">
        <w:rPr>
          <w:rFonts w:ascii="Times New Roman" w:hAnsi="Times New Roman" w:cs="Times New Roman"/>
          <w:sz w:val="24"/>
          <w:szCs w:val="24"/>
          <w:lang w:val="en-AU"/>
        </w:rPr>
        <w:t xml:space="preserve">HR </w:t>
      </w:r>
      <w:r w:rsidR="004B542A" w:rsidRPr="00E07771">
        <w:rPr>
          <w:rFonts w:ascii="Times New Roman" w:hAnsi="Times New Roman" w:cs="Times New Roman"/>
          <w:sz w:val="24"/>
          <w:szCs w:val="24"/>
          <w:lang w:val="en-AU"/>
        </w:rPr>
        <w:t>0</w:t>
      </w:r>
      <w:r w:rsidR="000A2EE4" w:rsidRPr="00E07771">
        <w:rPr>
          <w:rFonts w:ascii="Times New Roman" w:hAnsi="Times New Roman" w:cs="Times New Roman"/>
          <w:sz w:val="24"/>
          <w:szCs w:val="24"/>
          <w:lang w:val="en-AU"/>
        </w:rPr>
        <w:t>·</w:t>
      </w:r>
      <w:r w:rsidR="004B542A" w:rsidRPr="00E07771">
        <w:rPr>
          <w:rFonts w:ascii="Times New Roman" w:hAnsi="Times New Roman" w:cs="Times New Roman"/>
          <w:sz w:val="24"/>
          <w:szCs w:val="24"/>
          <w:lang w:val="en-AU"/>
        </w:rPr>
        <w:t>41 [</w:t>
      </w:r>
      <w:r w:rsidR="00D44247" w:rsidRPr="00E07771">
        <w:rPr>
          <w:rFonts w:ascii="Times New Roman" w:hAnsi="Times New Roman" w:cs="Times New Roman"/>
          <w:sz w:val="24"/>
          <w:szCs w:val="24"/>
          <w:lang w:val="en-AU"/>
        </w:rPr>
        <w:t xml:space="preserve">95% CI: </w:t>
      </w:r>
      <w:r w:rsidR="004B542A" w:rsidRPr="00E07771">
        <w:rPr>
          <w:rFonts w:ascii="Times New Roman" w:hAnsi="Times New Roman" w:cs="Times New Roman"/>
          <w:sz w:val="24"/>
          <w:szCs w:val="24"/>
          <w:lang w:val="en-AU"/>
        </w:rPr>
        <w:t>0</w:t>
      </w:r>
      <w:r w:rsidR="000A2EE4" w:rsidRPr="00E07771">
        <w:rPr>
          <w:rFonts w:ascii="Times New Roman" w:hAnsi="Times New Roman" w:cs="Times New Roman"/>
          <w:sz w:val="24"/>
          <w:szCs w:val="24"/>
          <w:lang w:val="en-AU"/>
        </w:rPr>
        <w:t>·</w:t>
      </w:r>
      <w:r w:rsidR="004B542A" w:rsidRPr="00E07771">
        <w:rPr>
          <w:rFonts w:ascii="Times New Roman" w:hAnsi="Times New Roman" w:cs="Times New Roman"/>
          <w:sz w:val="24"/>
          <w:szCs w:val="24"/>
          <w:lang w:val="en-AU"/>
        </w:rPr>
        <w:t>31,0</w:t>
      </w:r>
      <w:r w:rsidR="000A2EE4" w:rsidRPr="00E07771">
        <w:rPr>
          <w:rFonts w:ascii="Times New Roman" w:hAnsi="Times New Roman" w:cs="Times New Roman"/>
          <w:sz w:val="24"/>
          <w:szCs w:val="24"/>
          <w:lang w:val="en-AU"/>
        </w:rPr>
        <w:t>·</w:t>
      </w:r>
      <w:r w:rsidR="004B542A" w:rsidRPr="00E07771">
        <w:rPr>
          <w:rFonts w:ascii="Times New Roman" w:hAnsi="Times New Roman" w:cs="Times New Roman"/>
          <w:sz w:val="24"/>
          <w:szCs w:val="24"/>
          <w:lang w:val="en-AU"/>
        </w:rPr>
        <w:t xml:space="preserve">53]) </w:t>
      </w:r>
      <w:r w:rsidR="00B531BD" w:rsidRPr="00E07771">
        <w:rPr>
          <w:rFonts w:ascii="Times New Roman" w:hAnsi="Times New Roman" w:cs="Times New Roman"/>
          <w:sz w:val="24"/>
          <w:szCs w:val="24"/>
          <w:lang w:val="en-AU"/>
        </w:rPr>
        <w:t xml:space="preserve">was </w:t>
      </w:r>
      <w:r w:rsidR="00FA3F53" w:rsidRPr="00E07771">
        <w:rPr>
          <w:rFonts w:ascii="Times New Roman" w:hAnsi="Times New Roman" w:cs="Times New Roman"/>
          <w:sz w:val="24"/>
          <w:szCs w:val="24"/>
          <w:lang w:val="en-AU"/>
        </w:rPr>
        <w:t xml:space="preserve">observed </w:t>
      </w:r>
      <w:r w:rsidR="004B542A" w:rsidRPr="00E07771">
        <w:rPr>
          <w:rFonts w:ascii="Times New Roman" w:hAnsi="Times New Roman" w:cs="Times New Roman"/>
          <w:sz w:val="24"/>
          <w:szCs w:val="24"/>
          <w:lang w:val="en-AU"/>
        </w:rPr>
        <w:t xml:space="preserve">in </w:t>
      </w:r>
      <w:r w:rsidR="00AB5BFC" w:rsidRPr="00E07771">
        <w:rPr>
          <w:rFonts w:ascii="Times New Roman" w:hAnsi="Times New Roman" w:cs="Times New Roman"/>
          <w:sz w:val="24"/>
          <w:szCs w:val="24"/>
          <w:lang w:val="en-AU"/>
        </w:rPr>
        <w:t xml:space="preserve">patients </w:t>
      </w:r>
      <w:r w:rsidR="004B542A" w:rsidRPr="00E07771">
        <w:rPr>
          <w:rFonts w:ascii="Times New Roman" w:hAnsi="Times New Roman" w:cs="Times New Roman"/>
          <w:sz w:val="24"/>
          <w:szCs w:val="24"/>
          <w:lang w:val="en-AU"/>
        </w:rPr>
        <w:t xml:space="preserve">who were treated while in the </w:t>
      </w:r>
      <w:r w:rsidR="3CE19FAE" w:rsidRPr="00E07771">
        <w:rPr>
          <w:rFonts w:ascii="Times New Roman" w:hAnsi="Times New Roman" w:cs="Times New Roman"/>
          <w:sz w:val="24"/>
          <w:szCs w:val="24"/>
          <w:lang w:val="en-AU"/>
        </w:rPr>
        <w:t xml:space="preserve">minimal </w:t>
      </w:r>
      <w:r w:rsidR="004B542A" w:rsidRPr="00E07771">
        <w:rPr>
          <w:rFonts w:ascii="Times New Roman" w:hAnsi="Times New Roman" w:cs="Times New Roman"/>
          <w:sz w:val="24"/>
          <w:szCs w:val="24"/>
          <w:lang w:val="en-AU"/>
        </w:rPr>
        <w:t xml:space="preserve">disability state, compared to those </w:t>
      </w:r>
      <w:r w:rsidR="00B531BD" w:rsidRPr="00E07771">
        <w:rPr>
          <w:rFonts w:ascii="Times New Roman" w:hAnsi="Times New Roman" w:cs="Times New Roman"/>
          <w:sz w:val="24"/>
          <w:szCs w:val="24"/>
          <w:lang w:val="en-AU"/>
        </w:rPr>
        <w:t>remained</w:t>
      </w:r>
      <w:r w:rsidR="004B542A" w:rsidRPr="00E07771">
        <w:rPr>
          <w:rFonts w:ascii="Times New Roman" w:hAnsi="Times New Roman" w:cs="Times New Roman"/>
          <w:sz w:val="24"/>
          <w:szCs w:val="24"/>
          <w:lang w:val="en-AU"/>
        </w:rPr>
        <w:t xml:space="preserve"> untreated</w:t>
      </w:r>
      <w:r w:rsidR="00BC174B" w:rsidRPr="00E07771">
        <w:rPr>
          <w:rFonts w:ascii="Times New Roman" w:hAnsi="Times New Roman" w:cs="Times New Roman"/>
          <w:sz w:val="24"/>
          <w:szCs w:val="24"/>
          <w:lang w:val="en-AU"/>
        </w:rPr>
        <w:t xml:space="preserve">. </w:t>
      </w:r>
      <w:r w:rsidR="000B587E" w:rsidRPr="00E07771">
        <w:rPr>
          <w:rFonts w:ascii="Times New Roman" w:hAnsi="Times New Roman" w:cs="Times New Roman"/>
          <w:sz w:val="24"/>
          <w:szCs w:val="24"/>
          <w:lang w:val="en-AU"/>
        </w:rPr>
        <w:t xml:space="preserve">The </w:t>
      </w:r>
      <w:r w:rsidR="000B587E">
        <w:rPr>
          <w:rFonts w:ascii="Times New Roman" w:hAnsi="Times New Roman" w:cs="Times New Roman"/>
          <w:sz w:val="24"/>
          <w:szCs w:val="24"/>
          <w:lang w:val="en-AU"/>
        </w:rPr>
        <w:t>benefit</w:t>
      </w:r>
      <w:r w:rsidR="000B587E" w:rsidRPr="00E07771">
        <w:rPr>
          <w:rFonts w:ascii="Times New Roman" w:hAnsi="Times New Roman" w:cs="Times New Roman"/>
          <w:sz w:val="24"/>
          <w:szCs w:val="24"/>
          <w:lang w:val="en-AU"/>
        </w:rPr>
        <w:t xml:space="preserve"> of high-efficacy therapies declined with increasing disability.</w:t>
      </w:r>
      <w:r w:rsidR="000B587E">
        <w:rPr>
          <w:rFonts w:ascii="Times New Roman" w:hAnsi="Times New Roman" w:cs="Times New Roman"/>
          <w:sz w:val="24"/>
          <w:szCs w:val="24"/>
          <w:lang w:val="en-AU"/>
        </w:rPr>
        <w:t xml:space="preserve"> </w:t>
      </w:r>
      <w:r w:rsidR="00153A51" w:rsidRPr="00E07771">
        <w:rPr>
          <w:rFonts w:ascii="Times New Roman" w:hAnsi="Times New Roman" w:cs="Times New Roman"/>
          <w:sz w:val="24"/>
          <w:szCs w:val="24"/>
          <w:lang w:val="en-AU"/>
        </w:rPr>
        <w:t xml:space="preserve">Patients </w:t>
      </w:r>
      <w:r w:rsidR="7EDC1A9B" w:rsidRPr="00E07771">
        <w:rPr>
          <w:rFonts w:ascii="Times New Roman" w:hAnsi="Times New Roman" w:cs="Times New Roman"/>
          <w:sz w:val="24"/>
          <w:szCs w:val="24"/>
          <w:lang w:val="en-AU"/>
        </w:rPr>
        <w:t xml:space="preserve">with minimal disability </w:t>
      </w:r>
      <w:r w:rsidR="00153A51" w:rsidRPr="00E07771">
        <w:rPr>
          <w:rFonts w:ascii="Times New Roman" w:hAnsi="Times New Roman" w:cs="Times New Roman"/>
          <w:sz w:val="24"/>
          <w:szCs w:val="24"/>
          <w:lang w:val="en-AU"/>
        </w:rPr>
        <w:t>who received low-efficacy therapy</w:t>
      </w:r>
      <w:r w:rsidR="00805096" w:rsidRPr="00E07771">
        <w:rPr>
          <w:rFonts w:ascii="Times New Roman" w:hAnsi="Times New Roman" w:cs="Times New Roman"/>
          <w:sz w:val="24"/>
          <w:szCs w:val="24"/>
          <w:lang w:val="en-AU"/>
        </w:rPr>
        <w:t xml:space="preserve"> </w:t>
      </w:r>
      <w:r w:rsidR="000C2F32">
        <w:rPr>
          <w:rFonts w:ascii="Times New Roman" w:hAnsi="Times New Roman" w:cs="Times New Roman"/>
          <w:sz w:val="24"/>
          <w:szCs w:val="24"/>
          <w:lang w:val="en-AU"/>
        </w:rPr>
        <w:t xml:space="preserve">also </w:t>
      </w:r>
      <w:r w:rsidR="00805096" w:rsidRPr="00E07771">
        <w:rPr>
          <w:rFonts w:ascii="Times New Roman" w:hAnsi="Times New Roman" w:cs="Times New Roman"/>
          <w:sz w:val="24"/>
          <w:szCs w:val="24"/>
          <w:lang w:val="en-AU"/>
        </w:rPr>
        <w:t xml:space="preserve">experienced a </w:t>
      </w:r>
      <w:r w:rsidR="000D3DD8">
        <w:rPr>
          <w:rFonts w:ascii="Times New Roman" w:hAnsi="Times New Roman" w:cs="Times New Roman"/>
          <w:sz w:val="24"/>
          <w:szCs w:val="24"/>
          <w:lang w:val="en-AU"/>
        </w:rPr>
        <w:t>reduced</w:t>
      </w:r>
      <w:r w:rsidR="00805096" w:rsidRPr="00E07771">
        <w:rPr>
          <w:rFonts w:ascii="Times New Roman" w:hAnsi="Times New Roman" w:cs="Times New Roman"/>
          <w:sz w:val="24"/>
          <w:szCs w:val="24"/>
          <w:lang w:val="en-AU"/>
        </w:rPr>
        <w:t xml:space="preserve"> hazard </w:t>
      </w:r>
      <w:r w:rsidR="000D3DD8" w:rsidRPr="00E07771">
        <w:rPr>
          <w:rFonts w:ascii="Times New Roman" w:hAnsi="Times New Roman" w:cs="Times New Roman"/>
          <w:sz w:val="24"/>
          <w:szCs w:val="24"/>
          <w:lang w:val="en-AU"/>
        </w:rPr>
        <w:t>(0·65 [0·54,0·77])</w:t>
      </w:r>
      <w:r w:rsidR="000D3DD8">
        <w:rPr>
          <w:rFonts w:ascii="Times New Roman" w:hAnsi="Times New Roman" w:cs="Times New Roman"/>
          <w:sz w:val="24"/>
          <w:szCs w:val="24"/>
          <w:lang w:val="en-AU"/>
        </w:rPr>
        <w:t xml:space="preserve"> </w:t>
      </w:r>
      <w:r w:rsidR="00805096" w:rsidRPr="00E07771">
        <w:rPr>
          <w:rFonts w:ascii="Times New Roman" w:hAnsi="Times New Roman" w:cs="Times New Roman"/>
          <w:sz w:val="24"/>
          <w:szCs w:val="24"/>
          <w:lang w:val="en-AU"/>
        </w:rPr>
        <w:t>of transitioning to</w:t>
      </w:r>
      <w:r w:rsidR="7A488548" w:rsidRPr="00E07771">
        <w:rPr>
          <w:rFonts w:ascii="Times New Roman" w:hAnsi="Times New Roman" w:cs="Times New Roman"/>
          <w:sz w:val="24"/>
          <w:szCs w:val="24"/>
          <w:lang w:val="en-AU"/>
        </w:rPr>
        <w:t xml:space="preserve"> </w:t>
      </w:r>
      <w:r w:rsidR="00805096" w:rsidRPr="00E07771">
        <w:rPr>
          <w:rFonts w:ascii="Times New Roman" w:hAnsi="Times New Roman" w:cs="Times New Roman"/>
          <w:sz w:val="24"/>
          <w:szCs w:val="24"/>
          <w:lang w:val="en-AU"/>
        </w:rPr>
        <w:t>m</w:t>
      </w:r>
      <w:r w:rsidR="1C09E494" w:rsidRPr="00E07771">
        <w:rPr>
          <w:rFonts w:ascii="Times New Roman" w:hAnsi="Times New Roman" w:cs="Times New Roman"/>
          <w:sz w:val="24"/>
          <w:szCs w:val="24"/>
          <w:lang w:val="en-AU"/>
        </w:rPr>
        <w:t xml:space="preserve">ild </w:t>
      </w:r>
      <w:r w:rsidR="00805096" w:rsidRPr="00E07771">
        <w:rPr>
          <w:rFonts w:ascii="Times New Roman" w:hAnsi="Times New Roman" w:cs="Times New Roman"/>
          <w:sz w:val="24"/>
          <w:szCs w:val="24"/>
          <w:lang w:val="en-AU"/>
        </w:rPr>
        <w:t>disability</w:t>
      </w:r>
      <w:r w:rsidR="005833A1" w:rsidRPr="00E07771">
        <w:rPr>
          <w:rFonts w:ascii="Times New Roman" w:hAnsi="Times New Roman" w:cs="Times New Roman"/>
          <w:sz w:val="24"/>
          <w:szCs w:val="24"/>
          <w:lang w:val="en-AU"/>
        </w:rPr>
        <w:t xml:space="preserve">, in contrast to </w:t>
      </w:r>
      <w:r w:rsidR="00111879" w:rsidRPr="00E07771">
        <w:rPr>
          <w:rFonts w:ascii="Times New Roman" w:hAnsi="Times New Roman" w:cs="Times New Roman"/>
          <w:sz w:val="24"/>
          <w:szCs w:val="24"/>
          <w:lang w:val="en-AU"/>
        </w:rPr>
        <w:t xml:space="preserve">those </w:t>
      </w:r>
      <w:r w:rsidR="00BF2E8E">
        <w:rPr>
          <w:rFonts w:ascii="Times New Roman" w:hAnsi="Times New Roman" w:cs="Times New Roman"/>
          <w:sz w:val="24"/>
          <w:szCs w:val="24"/>
          <w:lang w:val="en-AU"/>
        </w:rPr>
        <w:t xml:space="preserve">who </w:t>
      </w:r>
      <w:r w:rsidR="000D3DD8">
        <w:rPr>
          <w:rFonts w:ascii="Times New Roman" w:hAnsi="Times New Roman" w:cs="Times New Roman"/>
          <w:sz w:val="24"/>
          <w:szCs w:val="24"/>
          <w:lang w:val="en-AU"/>
        </w:rPr>
        <w:t>remained un</w:t>
      </w:r>
      <w:r w:rsidR="00111879" w:rsidRPr="00E07771">
        <w:rPr>
          <w:rFonts w:ascii="Times New Roman" w:hAnsi="Times New Roman" w:cs="Times New Roman"/>
          <w:sz w:val="24"/>
          <w:szCs w:val="24"/>
          <w:lang w:val="en-AU"/>
        </w:rPr>
        <w:t xml:space="preserve">treated. </w:t>
      </w:r>
    </w:p>
    <w:p w14:paraId="3FAB4586" w14:textId="7B335A21" w:rsidR="002B7495" w:rsidRPr="00E07771" w:rsidRDefault="00821BC5"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Interpretation</w:t>
      </w:r>
    </w:p>
    <w:p w14:paraId="078DB2A1" w14:textId="4EDECF6D" w:rsidR="002B7495" w:rsidRPr="00E07771" w:rsidRDefault="00A133AC"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Treatment </w:t>
      </w:r>
      <w:r w:rsidR="00054F4F" w:rsidRPr="00E07771">
        <w:rPr>
          <w:rFonts w:ascii="Times New Roman" w:hAnsi="Times New Roman" w:cs="Times New Roman"/>
          <w:sz w:val="24"/>
          <w:szCs w:val="24"/>
          <w:lang w:val="en-AU"/>
        </w:rPr>
        <w:t xml:space="preserve">of paediatric-onset </w:t>
      </w:r>
      <w:r w:rsidR="0083448B" w:rsidRPr="00E07771">
        <w:rPr>
          <w:rFonts w:ascii="Times New Roman" w:hAnsi="Times New Roman" w:cs="Times New Roman"/>
          <w:sz w:val="24"/>
          <w:szCs w:val="24"/>
          <w:lang w:val="en-AU"/>
        </w:rPr>
        <w:t xml:space="preserve">relapsing-remitting </w:t>
      </w:r>
      <w:r w:rsidR="00054F4F" w:rsidRPr="00E07771">
        <w:rPr>
          <w:rFonts w:ascii="Times New Roman" w:hAnsi="Times New Roman" w:cs="Times New Roman"/>
          <w:sz w:val="24"/>
          <w:szCs w:val="24"/>
          <w:lang w:val="en-AU"/>
        </w:rPr>
        <w:t xml:space="preserve">MS </w:t>
      </w:r>
      <w:r w:rsidRPr="00E07771">
        <w:rPr>
          <w:rFonts w:ascii="Times New Roman" w:hAnsi="Times New Roman" w:cs="Times New Roman"/>
          <w:sz w:val="24"/>
          <w:szCs w:val="24"/>
          <w:lang w:val="en-AU"/>
        </w:rPr>
        <w:t xml:space="preserve">with high-efficacy therapy substantially reduces the </w:t>
      </w:r>
      <w:r w:rsidR="00302DC1" w:rsidRPr="00E07771">
        <w:rPr>
          <w:rFonts w:ascii="Times New Roman" w:hAnsi="Times New Roman" w:cs="Times New Roman"/>
          <w:sz w:val="24"/>
          <w:szCs w:val="24"/>
          <w:lang w:val="en-AU"/>
        </w:rPr>
        <w:t>risk</w:t>
      </w:r>
      <w:r w:rsidRPr="00E07771">
        <w:rPr>
          <w:rFonts w:ascii="Times New Roman" w:hAnsi="Times New Roman" w:cs="Times New Roman"/>
          <w:sz w:val="24"/>
          <w:szCs w:val="24"/>
          <w:lang w:val="en-AU"/>
        </w:rPr>
        <w:t xml:space="preserve"> of </w:t>
      </w:r>
      <w:r w:rsidR="00DB015E" w:rsidRPr="00E07771">
        <w:rPr>
          <w:rFonts w:ascii="Times New Roman" w:hAnsi="Times New Roman" w:cs="Times New Roman"/>
          <w:sz w:val="24"/>
          <w:szCs w:val="24"/>
          <w:lang w:val="en-AU"/>
        </w:rPr>
        <w:t>reaching significant</w:t>
      </w:r>
      <w:r w:rsidRPr="00E07771">
        <w:rPr>
          <w:rFonts w:ascii="Times New Roman" w:hAnsi="Times New Roman" w:cs="Times New Roman"/>
          <w:sz w:val="24"/>
          <w:szCs w:val="24"/>
          <w:lang w:val="en-AU"/>
        </w:rPr>
        <w:t xml:space="preserve"> disability </w:t>
      </w:r>
      <w:r w:rsidR="00DB015E" w:rsidRPr="00E07771">
        <w:rPr>
          <w:rFonts w:ascii="Times New Roman" w:hAnsi="Times New Roman" w:cs="Times New Roman"/>
          <w:sz w:val="24"/>
          <w:szCs w:val="24"/>
          <w:lang w:val="en-AU"/>
        </w:rPr>
        <w:t>milestones</w:t>
      </w:r>
      <w:r w:rsidRPr="00E07771">
        <w:rPr>
          <w:rFonts w:ascii="Times New Roman" w:hAnsi="Times New Roman" w:cs="Times New Roman"/>
          <w:sz w:val="24"/>
          <w:szCs w:val="24"/>
          <w:lang w:val="en-AU"/>
        </w:rPr>
        <w:t xml:space="preserve">. </w:t>
      </w:r>
      <w:r w:rsidR="00BE0499" w:rsidRPr="00E07771">
        <w:rPr>
          <w:rFonts w:ascii="Times New Roman" w:hAnsi="Times New Roman" w:cs="Times New Roman"/>
          <w:sz w:val="24"/>
          <w:szCs w:val="24"/>
          <w:lang w:val="en-AU"/>
        </w:rPr>
        <w:t xml:space="preserve">This </w:t>
      </w:r>
      <w:r w:rsidR="009D38AD">
        <w:rPr>
          <w:rFonts w:ascii="Times New Roman" w:hAnsi="Times New Roman" w:cs="Times New Roman"/>
          <w:sz w:val="24"/>
          <w:szCs w:val="24"/>
          <w:lang w:val="en-AU"/>
        </w:rPr>
        <w:t>reduction in risk</w:t>
      </w:r>
      <w:r w:rsidR="009D38AD" w:rsidRPr="00E07771">
        <w:rPr>
          <w:rFonts w:ascii="Times New Roman" w:hAnsi="Times New Roman" w:cs="Times New Roman"/>
          <w:sz w:val="24"/>
          <w:szCs w:val="24"/>
          <w:lang w:val="en-AU"/>
        </w:rPr>
        <w:t xml:space="preserve"> </w:t>
      </w:r>
      <w:r w:rsidR="00BE0499" w:rsidRPr="00E07771">
        <w:rPr>
          <w:rFonts w:ascii="Times New Roman" w:hAnsi="Times New Roman" w:cs="Times New Roman"/>
          <w:sz w:val="24"/>
          <w:szCs w:val="24"/>
          <w:lang w:val="en-AU"/>
        </w:rPr>
        <w:t xml:space="preserve">is most pronounced among patients treated </w:t>
      </w:r>
      <w:r w:rsidR="003E516E" w:rsidRPr="00E07771">
        <w:rPr>
          <w:rFonts w:ascii="Times New Roman" w:hAnsi="Times New Roman" w:cs="Times New Roman"/>
          <w:sz w:val="24"/>
          <w:szCs w:val="24"/>
          <w:lang w:val="en-AU"/>
        </w:rPr>
        <w:t xml:space="preserve">with </w:t>
      </w:r>
      <w:r w:rsidR="28E097E9" w:rsidRPr="00E07771">
        <w:rPr>
          <w:rFonts w:ascii="Times New Roman" w:hAnsi="Times New Roman" w:cs="Times New Roman"/>
          <w:sz w:val="24"/>
          <w:szCs w:val="24"/>
          <w:lang w:val="en-AU"/>
        </w:rPr>
        <w:t xml:space="preserve">minimal </w:t>
      </w:r>
      <w:r w:rsidR="003E516E" w:rsidRPr="00E07771">
        <w:rPr>
          <w:rFonts w:ascii="Times New Roman" w:hAnsi="Times New Roman" w:cs="Times New Roman"/>
          <w:sz w:val="24"/>
          <w:szCs w:val="24"/>
          <w:lang w:val="en-AU"/>
        </w:rPr>
        <w:t xml:space="preserve">or mild disability. </w:t>
      </w:r>
      <w:r w:rsidR="00E40912" w:rsidRPr="00E07771">
        <w:rPr>
          <w:rFonts w:ascii="Times New Roman" w:hAnsi="Times New Roman" w:cs="Times New Roman"/>
          <w:sz w:val="24"/>
          <w:szCs w:val="24"/>
          <w:lang w:val="en-AU"/>
        </w:rPr>
        <w:t xml:space="preserve">Children with </w:t>
      </w:r>
      <w:r w:rsidR="00907D2D" w:rsidRPr="00E07771">
        <w:rPr>
          <w:rFonts w:ascii="Times New Roman" w:hAnsi="Times New Roman" w:cs="Times New Roman"/>
          <w:sz w:val="24"/>
          <w:szCs w:val="24"/>
          <w:lang w:val="en-AU"/>
        </w:rPr>
        <w:t>relapsing-</w:t>
      </w:r>
      <w:r w:rsidR="00907D2D" w:rsidRPr="00E07771">
        <w:rPr>
          <w:rFonts w:ascii="Times New Roman" w:hAnsi="Times New Roman" w:cs="Times New Roman"/>
          <w:sz w:val="24"/>
          <w:szCs w:val="24"/>
          <w:lang w:val="en-AU"/>
        </w:rPr>
        <w:lastRenderedPageBreak/>
        <w:t xml:space="preserve">remitting MS should be treated </w:t>
      </w:r>
      <w:r w:rsidR="00FC683E" w:rsidRPr="00E07771">
        <w:rPr>
          <w:rFonts w:ascii="Times New Roman" w:hAnsi="Times New Roman" w:cs="Times New Roman"/>
          <w:sz w:val="24"/>
          <w:szCs w:val="24"/>
          <w:lang w:val="en-AU"/>
        </w:rPr>
        <w:t xml:space="preserve">early </w:t>
      </w:r>
      <w:r w:rsidR="00907D2D" w:rsidRPr="00E07771">
        <w:rPr>
          <w:rFonts w:ascii="Times New Roman" w:hAnsi="Times New Roman" w:cs="Times New Roman"/>
          <w:sz w:val="24"/>
          <w:szCs w:val="24"/>
          <w:lang w:val="en-AU"/>
        </w:rPr>
        <w:t>with high-efficacy therapy</w:t>
      </w:r>
      <w:r w:rsidR="00FC683E" w:rsidRPr="00E07771">
        <w:rPr>
          <w:rFonts w:ascii="Times New Roman" w:hAnsi="Times New Roman" w:cs="Times New Roman"/>
          <w:sz w:val="24"/>
          <w:szCs w:val="24"/>
          <w:lang w:val="en-AU"/>
        </w:rPr>
        <w:t xml:space="preserve">, before developing significant neurological </w:t>
      </w:r>
      <w:r w:rsidR="00901B5E" w:rsidRPr="00E07771">
        <w:rPr>
          <w:rFonts w:ascii="Times New Roman" w:hAnsi="Times New Roman" w:cs="Times New Roman"/>
          <w:sz w:val="24"/>
          <w:szCs w:val="24"/>
          <w:lang w:val="en-AU"/>
        </w:rPr>
        <w:t>impairments</w:t>
      </w:r>
      <w:r w:rsidR="00FC683E" w:rsidRPr="00E07771">
        <w:rPr>
          <w:rFonts w:ascii="Times New Roman" w:hAnsi="Times New Roman" w:cs="Times New Roman"/>
          <w:sz w:val="24"/>
          <w:szCs w:val="24"/>
          <w:lang w:val="en-AU"/>
        </w:rPr>
        <w:t>,</w:t>
      </w:r>
      <w:r w:rsidR="00330221" w:rsidRPr="00E07771">
        <w:rPr>
          <w:rFonts w:ascii="Times New Roman" w:hAnsi="Times New Roman" w:cs="Times New Roman"/>
          <w:sz w:val="24"/>
          <w:szCs w:val="24"/>
          <w:lang w:val="en-AU"/>
        </w:rPr>
        <w:t xml:space="preserve"> </w:t>
      </w:r>
      <w:r w:rsidR="00B83DEA" w:rsidRPr="00E07771">
        <w:rPr>
          <w:rFonts w:ascii="Times New Roman" w:hAnsi="Times New Roman" w:cs="Times New Roman"/>
          <w:sz w:val="24"/>
          <w:szCs w:val="24"/>
          <w:lang w:val="en-AU"/>
        </w:rPr>
        <w:t xml:space="preserve">to better preserve </w:t>
      </w:r>
      <w:r w:rsidR="00636441" w:rsidRPr="00E07771">
        <w:rPr>
          <w:rFonts w:ascii="Times New Roman" w:hAnsi="Times New Roman" w:cs="Times New Roman"/>
          <w:sz w:val="24"/>
          <w:szCs w:val="24"/>
          <w:lang w:val="en-AU"/>
        </w:rPr>
        <w:t>the</w:t>
      </w:r>
      <w:r w:rsidR="007D01DC" w:rsidRPr="00E07771">
        <w:rPr>
          <w:rFonts w:ascii="Times New Roman" w:hAnsi="Times New Roman" w:cs="Times New Roman"/>
          <w:sz w:val="24"/>
          <w:szCs w:val="24"/>
          <w:lang w:val="en-AU"/>
        </w:rPr>
        <w:t>ir</w:t>
      </w:r>
      <w:r w:rsidR="00636441" w:rsidRPr="00E07771">
        <w:rPr>
          <w:rFonts w:ascii="Times New Roman" w:hAnsi="Times New Roman" w:cs="Times New Roman"/>
          <w:sz w:val="24"/>
          <w:szCs w:val="24"/>
          <w:lang w:val="en-AU"/>
        </w:rPr>
        <w:t xml:space="preserve"> </w:t>
      </w:r>
      <w:r w:rsidR="00B83DEA" w:rsidRPr="00E07771">
        <w:rPr>
          <w:rFonts w:ascii="Times New Roman" w:hAnsi="Times New Roman" w:cs="Times New Roman"/>
          <w:sz w:val="24"/>
          <w:szCs w:val="24"/>
          <w:lang w:val="en-AU"/>
        </w:rPr>
        <w:t xml:space="preserve">neurological capacity </w:t>
      </w:r>
      <w:r w:rsidR="007D01DC" w:rsidRPr="00E07771">
        <w:rPr>
          <w:rFonts w:ascii="Times New Roman" w:hAnsi="Times New Roman" w:cs="Times New Roman"/>
          <w:sz w:val="24"/>
          <w:szCs w:val="24"/>
          <w:lang w:val="en-AU"/>
        </w:rPr>
        <w:t>over</w:t>
      </w:r>
      <w:r w:rsidR="00B83DEA" w:rsidRPr="00E07771">
        <w:rPr>
          <w:rFonts w:ascii="Times New Roman" w:hAnsi="Times New Roman" w:cs="Times New Roman"/>
          <w:sz w:val="24"/>
          <w:szCs w:val="24"/>
          <w:lang w:val="en-AU"/>
        </w:rPr>
        <w:t xml:space="preserve"> the lon</w:t>
      </w:r>
      <w:r w:rsidR="007D01DC" w:rsidRPr="00E07771">
        <w:rPr>
          <w:rFonts w:ascii="Times New Roman" w:hAnsi="Times New Roman" w:cs="Times New Roman"/>
          <w:sz w:val="24"/>
          <w:szCs w:val="24"/>
          <w:lang w:val="en-AU"/>
        </w:rPr>
        <w:t>g</w:t>
      </w:r>
      <w:r w:rsidR="002C57BF" w:rsidRPr="00E07771">
        <w:rPr>
          <w:rFonts w:ascii="Times New Roman" w:hAnsi="Times New Roman" w:cs="Times New Roman"/>
          <w:sz w:val="24"/>
          <w:szCs w:val="24"/>
          <w:lang w:val="en-AU"/>
        </w:rPr>
        <w:t xml:space="preserve"> </w:t>
      </w:r>
      <w:r w:rsidR="007D01DC" w:rsidRPr="00E07771">
        <w:rPr>
          <w:rFonts w:ascii="Times New Roman" w:hAnsi="Times New Roman" w:cs="Times New Roman"/>
          <w:sz w:val="24"/>
          <w:szCs w:val="24"/>
          <w:lang w:val="en-AU"/>
        </w:rPr>
        <w:t>term</w:t>
      </w:r>
      <w:r w:rsidR="002B7495" w:rsidRPr="00E07771">
        <w:rPr>
          <w:rFonts w:ascii="Times New Roman" w:hAnsi="Times New Roman" w:cs="Times New Roman"/>
          <w:sz w:val="24"/>
          <w:szCs w:val="24"/>
          <w:lang w:val="en-AU"/>
        </w:rPr>
        <w:t xml:space="preserve">. </w:t>
      </w:r>
    </w:p>
    <w:p w14:paraId="4938AB43" w14:textId="66BBD976" w:rsidR="002B7495" w:rsidRPr="00E07771" w:rsidRDefault="00821BC5"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Funding</w:t>
      </w:r>
    </w:p>
    <w:p w14:paraId="408B931C" w14:textId="2D242E57" w:rsidR="00821BC5" w:rsidRPr="00E07771" w:rsidRDefault="002270ED"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NHMRC, Australia</w:t>
      </w:r>
      <w:r w:rsidR="1F9B0393" w:rsidRPr="00E07771">
        <w:rPr>
          <w:rFonts w:ascii="Times New Roman" w:hAnsi="Times New Roman" w:cs="Times New Roman"/>
          <w:sz w:val="24"/>
          <w:szCs w:val="24"/>
          <w:lang w:val="en-AU"/>
        </w:rPr>
        <w:t xml:space="preserve">; </w:t>
      </w:r>
      <w:proofErr w:type="spellStart"/>
      <w:r w:rsidR="1F9B0393" w:rsidRPr="00E07771">
        <w:rPr>
          <w:rFonts w:ascii="Times New Roman" w:hAnsi="Times New Roman" w:cs="Times New Roman"/>
          <w:sz w:val="24"/>
          <w:szCs w:val="24"/>
          <w:lang w:val="en-AU"/>
        </w:rPr>
        <w:t>MSBase</w:t>
      </w:r>
      <w:proofErr w:type="spellEnd"/>
      <w:r w:rsidR="1F9B0393" w:rsidRPr="00E07771">
        <w:rPr>
          <w:rFonts w:ascii="Times New Roman" w:hAnsi="Times New Roman" w:cs="Times New Roman"/>
          <w:sz w:val="24"/>
          <w:szCs w:val="24"/>
          <w:lang w:val="en-AU"/>
        </w:rPr>
        <w:t xml:space="preserve"> Foundation Fellowship</w:t>
      </w:r>
      <w:r w:rsidR="00070B98">
        <w:rPr>
          <w:rFonts w:ascii="Times New Roman" w:hAnsi="Times New Roman" w:cs="Times New Roman"/>
          <w:sz w:val="24"/>
          <w:szCs w:val="24"/>
          <w:lang w:val="en-AU"/>
        </w:rPr>
        <w:t>; MS Australia Postdoctoral Fellowship</w:t>
      </w:r>
    </w:p>
    <w:p w14:paraId="541293BC" w14:textId="77777777" w:rsidR="002270ED" w:rsidRPr="00E07771" w:rsidRDefault="002270ED" w:rsidP="00E07771">
      <w:pPr>
        <w:spacing w:line="360" w:lineRule="auto"/>
        <w:rPr>
          <w:rFonts w:ascii="Times New Roman" w:hAnsi="Times New Roman" w:cs="Times New Roman"/>
          <w:sz w:val="24"/>
          <w:szCs w:val="24"/>
          <w:lang w:val="en-AU"/>
        </w:rPr>
      </w:pPr>
    </w:p>
    <w:p w14:paraId="4CCA6CCB" w14:textId="77777777" w:rsidR="002270ED" w:rsidRPr="00E07771" w:rsidRDefault="002270ED"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Research in context</w:t>
      </w:r>
    </w:p>
    <w:p w14:paraId="0CBC748D" w14:textId="77777777" w:rsidR="002270ED" w:rsidRPr="00E07771" w:rsidRDefault="002270ED" w:rsidP="00E07771">
      <w:pPr>
        <w:spacing w:line="360" w:lineRule="auto"/>
        <w:rPr>
          <w:rFonts w:ascii="Times New Roman" w:hAnsi="Times New Roman" w:cs="Times New Roman"/>
          <w:i/>
          <w:iCs/>
          <w:sz w:val="24"/>
          <w:szCs w:val="24"/>
          <w:lang w:val="en-AU"/>
        </w:rPr>
      </w:pPr>
      <w:r w:rsidRPr="00E07771">
        <w:rPr>
          <w:rFonts w:ascii="Times New Roman" w:hAnsi="Times New Roman" w:cs="Times New Roman"/>
          <w:i/>
          <w:iCs/>
          <w:sz w:val="24"/>
          <w:szCs w:val="24"/>
          <w:lang w:val="en-AU"/>
        </w:rPr>
        <w:t>Evidence before this study</w:t>
      </w:r>
    </w:p>
    <w:p w14:paraId="261A3578" w14:textId="42D4DBA1" w:rsidR="002D69FB" w:rsidRPr="00E07771" w:rsidRDefault="00ED270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We searched the PubMed database </w:t>
      </w:r>
      <w:r w:rsidR="00BD4F5D" w:rsidRPr="00E07771">
        <w:rPr>
          <w:rFonts w:ascii="Times New Roman" w:hAnsi="Times New Roman" w:cs="Times New Roman"/>
          <w:sz w:val="24"/>
          <w:szCs w:val="24"/>
          <w:lang w:val="en-AU"/>
        </w:rPr>
        <w:t>from inception to June 20, 2023</w:t>
      </w:r>
      <w:r w:rsidR="00E05F50" w:rsidRPr="00E07771">
        <w:rPr>
          <w:rFonts w:ascii="Times New Roman" w:hAnsi="Times New Roman" w:cs="Times New Roman"/>
          <w:sz w:val="24"/>
          <w:szCs w:val="24"/>
          <w:lang w:val="en-AU"/>
        </w:rPr>
        <w:t>, using the terms</w:t>
      </w:r>
      <w:r w:rsidR="000C5191" w:rsidRPr="00E07771">
        <w:rPr>
          <w:rFonts w:ascii="Times New Roman" w:hAnsi="Times New Roman" w:cs="Times New Roman"/>
          <w:sz w:val="24"/>
          <w:szCs w:val="24"/>
          <w:lang w:val="en-AU"/>
        </w:rPr>
        <w:t xml:space="preserve"> (paediatric multiple sclerosis OR </w:t>
      </w:r>
      <w:proofErr w:type="spellStart"/>
      <w:r w:rsidR="00236630" w:rsidRPr="00E07771">
        <w:rPr>
          <w:rFonts w:ascii="Times New Roman" w:hAnsi="Times New Roman" w:cs="Times New Roman"/>
          <w:sz w:val="24"/>
          <w:szCs w:val="24"/>
          <w:lang w:val="en-AU"/>
        </w:rPr>
        <w:t>pediatric</w:t>
      </w:r>
      <w:proofErr w:type="spellEnd"/>
      <w:r w:rsidR="000C5191" w:rsidRPr="00E07771">
        <w:rPr>
          <w:rFonts w:ascii="Times New Roman" w:hAnsi="Times New Roman" w:cs="Times New Roman"/>
          <w:sz w:val="24"/>
          <w:szCs w:val="24"/>
          <w:lang w:val="en-AU"/>
        </w:rPr>
        <w:t xml:space="preserve"> multiple sclerosis) AND (progression OR worsening) AND (recovery OR improvement) AND (disease-modifying treatment OR disease-modifying therapy OR disease-modifying drug)</w:t>
      </w:r>
      <w:r w:rsidR="003653D3" w:rsidRPr="00E07771">
        <w:rPr>
          <w:rFonts w:ascii="Times New Roman" w:hAnsi="Times New Roman" w:cs="Times New Roman"/>
          <w:sz w:val="24"/>
          <w:szCs w:val="24"/>
          <w:lang w:val="en-AU"/>
        </w:rPr>
        <w:t xml:space="preserve">. Previous studies </w:t>
      </w:r>
      <w:r w:rsidR="00C52D8B" w:rsidRPr="00E07771">
        <w:rPr>
          <w:rFonts w:ascii="Times New Roman" w:hAnsi="Times New Roman" w:cs="Times New Roman"/>
          <w:sz w:val="24"/>
          <w:szCs w:val="24"/>
          <w:lang w:val="en-AU"/>
        </w:rPr>
        <w:t xml:space="preserve">have </w:t>
      </w:r>
      <w:r w:rsidR="007B45CF" w:rsidRPr="00E07771">
        <w:rPr>
          <w:rFonts w:ascii="Times New Roman" w:hAnsi="Times New Roman" w:cs="Times New Roman"/>
          <w:sz w:val="24"/>
          <w:szCs w:val="24"/>
          <w:lang w:val="en-AU"/>
        </w:rPr>
        <w:t>contributed</w:t>
      </w:r>
      <w:r w:rsidR="00CA00F8" w:rsidRPr="00E07771">
        <w:rPr>
          <w:rFonts w:ascii="Times New Roman" w:hAnsi="Times New Roman" w:cs="Times New Roman"/>
          <w:sz w:val="24"/>
          <w:szCs w:val="24"/>
          <w:lang w:val="en-AU"/>
        </w:rPr>
        <w:t xml:space="preserve"> valuable insights</w:t>
      </w:r>
      <w:r w:rsidR="00356E9A" w:rsidRPr="00E07771">
        <w:rPr>
          <w:rFonts w:ascii="Times New Roman" w:hAnsi="Times New Roman" w:cs="Times New Roman"/>
          <w:sz w:val="24"/>
          <w:szCs w:val="24"/>
          <w:lang w:val="en-AU"/>
        </w:rPr>
        <w:t xml:space="preserve"> into</w:t>
      </w:r>
      <w:r w:rsidR="00C52D8B" w:rsidRPr="00E07771">
        <w:rPr>
          <w:rFonts w:ascii="Times New Roman" w:hAnsi="Times New Roman" w:cs="Times New Roman"/>
          <w:sz w:val="24"/>
          <w:szCs w:val="24"/>
          <w:lang w:val="en-AU"/>
        </w:rPr>
        <w:t xml:space="preserve"> </w:t>
      </w:r>
      <w:r w:rsidR="00B85E9A" w:rsidRPr="00E07771">
        <w:rPr>
          <w:rFonts w:ascii="Times New Roman" w:hAnsi="Times New Roman" w:cs="Times New Roman"/>
          <w:sz w:val="24"/>
          <w:szCs w:val="24"/>
          <w:lang w:val="en-AU"/>
        </w:rPr>
        <w:t>the attainment of</w:t>
      </w:r>
      <w:r w:rsidR="00035EB2" w:rsidRPr="00E07771">
        <w:rPr>
          <w:rFonts w:ascii="Times New Roman" w:hAnsi="Times New Roman" w:cs="Times New Roman"/>
          <w:sz w:val="24"/>
          <w:szCs w:val="24"/>
          <w:lang w:val="en-AU"/>
        </w:rPr>
        <w:t xml:space="preserve"> </w:t>
      </w:r>
      <w:r w:rsidR="00680196" w:rsidRPr="00E07771">
        <w:rPr>
          <w:rFonts w:ascii="Times New Roman" w:hAnsi="Times New Roman" w:cs="Times New Roman"/>
          <w:sz w:val="24"/>
          <w:szCs w:val="24"/>
          <w:lang w:val="en-AU"/>
        </w:rPr>
        <w:t xml:space="preserve">disability </w:t>
      </w:r>
      <w:r w:rsidR="00035EB2" w:rsidRPr="00E07771">
        <w:rPr>
          <w:rFonts w:ascii="Times New Roman" w:hAnsi="Times New Roman" w:cs="Times New Roman"/>
          <w:sz w:val="24"/>
          <w:szCs w:val="24"/>
          <w:lang w:val="en-AU"/>
        </w:rPr>
        <w:t>milestones</w:t>
      </w:r>
      <w:r w:rsidR="00680196" w:rsidRPr="00E07771">
        <w:rPr>
          <w:rFonts w:ascii="Times New Roman" w:hAnsi="Times New Roman" w:cs="Times New Roman"/>
          <w:sz w:val="24"/>
          <w:szCs w:val="24"/>
          <w:lang w:val="en-AU"/>
        </w:rPr>
        <w:t xml:space="preserve"> in</w:t>
      </w:r>
      <w:r w:rsidR="00D71015" w:rsidRPr="00E07771">
        <w:rPr>
          <w:rFonts w:ascii="Times New Roman" w:hAnsi="Times New Roman" w:cs="Times New Roman"/>
          <w:sz w:val="24"/>
          <w:szCs w:val="24"/>
          <w:lang w:val="en-AU"/>
        </w:rPr>
        <w:t xml:space="preserve"> patients with paediatric-onset MS</w:t>
      </w:r>
      <w:r w:rsidR="00680196" w:rsidRPr="00E07771">
        <w:rPr>
          <w:rFonts w:ascii="Times New Roman" w:hAnsi="Times New Roman" w:cs="Times New Roman"/>
          <w:sz w:val="24"/>
          <w:szCs w:val="24"/>
          <w:lang w:val="en-AU"/>
        </w:rPr>
        <w:t xml:space="preserve"> </w:t>
      </w:r>
      <w:r w:rsidR="00B460E9" w:rsidRPr="00E07771">
        <w:rPr>
          <w:rFonts w:ascii="Times New Roman" w:hAnsi="Times New Roman" w:cs="Times New Roman"/>
          <w:sz w:val="24"/>
          <w:szCs w:val="24"/>
          <w:lang w:val="en-AU"/>
        </w:rPr>
        <w:t>compar</w:t>
      </w:r>
      <w:r w:rsidR="00DE5150" w:rsidRPr="00E07771">
        <w:rPr>
          <w:rFonts w:ascii="Times New Roman" w:hAnsi="Times New Roman" w:cs="Times New Roman"/>
          <w:sz w:val="24"/>
          <w:szCs w:val="24"/>
          <w:lang w:val="en-AU"/>
        </w:rPr>
        <w:t>ed</w:t>
      </w:r>
      <w:r w:rsidR="00712A51" w:rsidRPr="00E07771">
        <w:rPr>
          <w:rFonts w:ascii="Times New Roman" w:hAnsi="Times New Roman" w:cs="Times New Roman"/>
          <w:sz w:val="24"/>
          <w:szCs w:val="24"/>
          <w:lang w:val="en-AU"/>
        </w:rPr>
        <w:t xml:space="preserve"> to</w:t>
      </w:r>
      <w:r w:rsidR="00680196" w:rsidRPr="00E07771">
        <w:rPr>
          <w:rFonts w:ascii="Times New Roman" w:hAnsi="Times New Roman" w:cs="Times New Roman"/>
          <w:sz w:val="24"/>
          <w:szCs w:val="24"/>
          <w:lang w:val="en-AU"/>
        </w:rPr>
        <w:t xml:space="preserve"> </w:t>
      </w:r>
      <w:r w:rsidR="00D71015" w:rsidRPr="00E07771">
        <w:rPr>
          <w:rFonts w:ascii="Times New Roman" w:hAnsi="Times New Roman" w:cs="Times New Roman"/>
          <w:sz w:val="24"/>
          <w:szCs w:val="24"/>
          <w:lang w:val="en-AU"/>
        </w:rPr>
        <w:t>t</w:t>
      </w:r>
      <w:r w:rsidR="00E36666" w:rsidRPr="00E07771">
        <w:rPr>
          <w:rFonts w:ascii="Times New Roman" w:hAnsi="Times New Roman" w:cs="Times New Roman"/>
          <w:sz w:val="24"/>
          <w:szCs w:val="24"/>
          <w:lang w:val="en-AU"/>
        </w:rPr>
        <w:t>hose with</w:t>
      </w:r>
      <w:r w:rsidR="00D71015" w:rsidRPr="00E07771">
        <w:rPr>
          <w:rFonts w:ascii="Times New Roman" w:hAnsi="Times New Roman" w:cs="Times New Roman"/>
          <w:sz w:val="24"/>
          <w:szCs w:val="24"/>
          <w:lang w:val="en-AU"/>
        </w:rPr>
        <w:t xml:space="preserve"> adult-onset MS</w:t>
      </w:r>
      <w:r w:rsidR="00541986" w:rsidRPr="00E07771">
        <w:rPr>
          <w:rFonts w:ascii="Times New Roman" w:hAnsi="Times New Roman" w:cs="Times New Roman"/>
          <w:sz w:val="24"/>
          <w:szCs w:val="24"/>
          <w:lang w:val="en-AU"/>
        </w:rPr>
        <w:t>.</w:t>
      </w:r>
      <w:r w:rsidR="00E36666" w:rsidRPr="00E07771">
        <w:rPr>
          <w:rFonts w:ascii="Times New Roman" w:hAnsi="Times New Roman" w:cs="Times New Roman"/>
          <w:sz w:val="24"/>
          <w:szCs w:val="24"/>
          <w:lang w:val="en-AU"/>
        </w:rPr>
        <w:t xml:space="preserve"> </w:t>
      </w:r>
      <w:r w:rsidR="00A377AB" w:rsidRPr="00E07771">
        <w:rPr>
          <w:rFonts w:ascii="Times New Roman" w:hAnsi="Times New Roman" w:cs="Times New Roman"/>
          <w:sz w:val="24"/>
          <w:szCs w:val="24"/>
          <w:lang w:val="en-AU"/>
        </w:rPr>
        <w:t>H</w:t>
      </w:r>
      <w:r w:rsidR="0056625D" w:rsidRPr="00E07771">
        <w:rPr>
          <w:rFonts w:ascii="Times New Roman" w:hAnsi="Times New Roman" w:cs="Times New Roman"/>
          <w:sz w:val="24"/>
          <w:szCs w:val="24"/>
          <w:lang w:val="en-AU"/>
        </w:rPr>
        <w:t xml:space="preserve">igh-efficacy </w:t>
      </w:r>
      <w:r w:rsidR="000F517F" w:rsidRPr="00E07771">
        <w:rPr>
          <w:rFonts w:ascii="Times New Roman" w:hAnsi="Times New Roman" w:cs="Times New Roman"/>
          <w:sz w:val="24"/>
          <w:szCs w:val="24"/>
          <w:lang w:val="en-AU"/>
        </w:rPr>
        <w:t xml:space="preserve">disease-modifying </w:t>
      </w:r>
      <w:r w:rsidR="0056625D" w:rsidRPr="00E07771">
        <w:rPr>
          <w:rFonts w:ascii="Times New Roman" w:hAnsi="Times New Roman" w:cs="Times New Roman"/>
          <w:sz w:val="24"/>
          <w:szCs w:val="24"/>
          <w:lang w:val="en-AU"/>
        </w:rPr>
        <w:t>therap</w:t>
      </w:r>
      <w:r w:rsidR="00742321" w:rsidRPr="00E07771">
        <w:rPr>
          <w:rFonts w:ascii="Times New Roman" w:hAnsi="Times New Roman" w:cs="Times New Roman"/>
          <w:sz w:val="24"/>
          <w:szCs w:val="24"/>
          <w:lang w:val="en-AU"/>
        </w:rPr>
        <w:t>ies</w:t>
      </w:r>
      <w:r w:rsidR="00875BCC" w:rsidRPr="00E07771">
        <w:rPr>
          <w:rFonts w:ascii="Times New Roman" w:hAnsi="Times New Roman" w:cs="Times New Roman"/>
          <w:sz w:val="24"/>
          <w:szCs w:val="24"/>
          <w:lang w:val="en-AU"/>
        </w:rPr>
        <w:t xml:space="preserve"> ha</w:t>
      </w:r>
      <w:r w:rsidR="00742321" w:rsidRPr="00E07771">
        <w:rPr>
          <w:rFonts w:ascii="Times New Roman" w:hAnsi="Times New Roman" w:cs="Times New Roman"/>
          <w:sz w:val="24"/>
          <w:szCs w:val="24"/>
          <w:lang w:val="en-AU"/>
        </w:rPr>
        <w:t>ve</w:t>
      </w:r>
      <w:r w:rsidR="00875BCC" w:rsidRPr="00E07771">
        <w:rPr>
          <w:rFonts w:ascii="Times New Roman" w:hAnsi="Times New Roman" w:cs="Times New Roman"/>
          <w:sz w:val="24"/>
          <w:szCs w:val="24"/>
          <w:lang w:val="en-AU"/>
        </w:rPr>
        <w:t xml:space="preserve"> been shown to effectively</w:t>
      </w:r>
      <w:r w:rsidR="0056625D" w:rsidRPr="00E07771">
        <w:rPr>
          <w:rFonts w:ascii="Times New Roman" w:hAnsi="Times New Roman" w:cs="Times New Roman"/>
          <w:sz w:val="24"/>
          <w:szCs w:val="24"/>
          <w:lang w:val="en-AU"/>
        </w:rPr>
        <w:t xml:space="preserve"> reduc</w:t>
      </w:r>
      <w:r w:rsidR="00875BCC" w:rsidRPr="00E07771">
        <w:rPr>
          <w:rFonts w:ascii="Times New Roman" w:hAnsi="Times New Roman" w:cs="Times New Roman"/>
          <w:sz w:val="24"/>
          <w:szCs w:val="24"/>
          <w:lang w:val="en-AU"/>
        </w:rPr>
        <w:t>e</w:t>
      </w:r>
      <w:r w:rsidR="008F5CF4" w:rsidRPr="00E07771">
        <w:rPr>
          <w:rFonts w:ascii="Times New Roman" w:hAnsi="Times New Roman" w:cs="Times New Roman"/>
          <w:sz w:val="24"/>
          <w:szCs w:val="24"/>
          <w:lang w:val="en-AU"/>
        </w:rPr>
        <w:t xml:space="preserve"> the risk of</w:t>
      </w:r>
      <w:r w:rsidR="0056625D" w:rsidRPr="00E07771">
        <w:rPr>
          <w:rFonts w:ascii="Times New Roman" w:hAnsi="Times New Roman" w:cs="Times New Roman"/>
          <w:sz w:val="24"/>
          <w:szCs w:val="24"/>
          <w:lang w:val="en-AU"/>
        </w:rPr>
        <w:t xml:space="preserve"> disability in </w:t>
      </w:r>
      <w:r w:rsidR="006C5AC9" w:rsidRPr="00E07771">
        <w:rPr>
          <w:rFonts w:ascii="Times New Roman" w:hAnsi="Times New Roman" w:cs="Times New Roman"/>
          <w:sz w:val="24"/>
          <w:szCs w:val="24"/>
          <w:lang w:val="en-AU"/>
        </w:rPr>
        <w:t>children with</w:t>
      </w:r>
      <w:r w:rsidR="0056625D" w:rsidRPr="00E07771">
        <w:rPr>
          <w:rFonts w:ascii="Times New Roman" w:hAnsi="Times New Roman" w:cs="Times New Roman"/>
          <w:sz w:val="24"/>
          <w:szCs w:val="24"/>
          <w:lang w:val="en-AU"/>
        </w:rPr>
        <w:t xml:space="preserve"> MS.</w:t>
      </w:r>
      <w:r w:rsidR="002D69FB" w:rsidRPr="00E07771">
        <w:rPr>
          <w:rFonts w:ascii="Times New Roman" w:hAnsi="Times New Roman" w:cs="Times New Roman"/>
          <w:sz w:val="24"/>
          <w:szCs w:val="24"/>
          <w:lang w:val="en-AU"/>
        </w:rPr>
        <w:t xml:space="preserve"> </w:t>
      </w:r>
      <w:r w:rsidR="005C0B56" w:rsidRPr="00E07771">
        <w:rPr>
          <w:rFonts w:ascii="Times New Roman" w:hAnsi="Times New Roman" w:cs="Times New Roman"/>
          <w:sz w:val="24"/>
          <w:szCs w:val="24"/>
          <w:lang w:val="en-AU"/>
        </w:rPr>
        <w:t>However, t</w:t>
      </w:r>
      <w:r w:rsidR="00863945" w:rsidRPr="00E07771">
        <w:rPr>
          <w:rFonts w:ascii="Times New Roman" w:hAnsi="Times New Roman" w:cs="Times New Roman"/>
          <w:sz w:val="24"/>
          <w:szCs w:val="24"/>
          <w:lang w:val="en-AU"/>
        </w:rPr>
        <w:t>he risk</w:t>
      </w:r>
      <w:r w:rsidR="00B46E83" w:rsidRPr="00E07771">
        <w:rPr>
          <w:rFonts w:ascii="Times New Roman" w:hAnsi="Times New Roman" w:cs="Times New Roman"/>
          <w:sz w:val="24"/>
          <w:szCs w:val="24"/>
          <w:lang w:val="en-AU"/>
        </w:rPr>
        <w:t xml:space="preserve"> of</w:t>
      </w:r>
      <w:r w:rsidR="002D69FB" w:rsidRPr="00E07771">
        <w:rPr>
          <w:rFonts w:ascii="Times New Roman" w:hAnsi="Times New Roman" w:cs="Times New Roman"/>
          <w:sz w:val="24"/>
          <w:szCs w:val="24"/>
          <w:lang w:val="en-AU"/>
        </w:rPr>
        <w:t xml:space="preserve"> </w:t>
      </w:r>
      <w:r w:rsidR="004F72C8" w:rsidRPr="00E07771">
        <w:rPr>
          <w:rFonts w:ascii="Times New Roman" w:hAnsi="Times New Roman" w:cs="Times New Roman"/>
          <w:sz w:val="24"/>
          <w:szCs w:val="24"/>
          <w:lang w:val="en-AU"/>
        </w:rPr>
        <w:t>transition</w:t>
      </w:r>
      <w:r w:rsidR="00863945" w:rsidRPr="00E07771">
        <w:rPr>
          <w:rFonts w:ascii="Times New Roman" w:hAnsi="Times New Roman" w:cs="Times New Roman"/>
          <w:sz w:val="24"/>
          <w:szCs w:val="24"/>
          <w:lang w:val="en-AU"/>
        </w:rPr>
        <w:t>s</w:t>
      </w:r>
      <w:r w:rsidR="004F72C8" w:rsidRPr="00E07771">
        <w:rPr>
          <w:rFonts w:ascii="Times New Roman" w:hAnsi="Times New Roman" w:cs="Times New Roman"/>
          <w:sz w:val="24"/>
          <w:szCs w:val="24"/>
          <w:lang w:val="en-AU"/>
        </w:rPr>
        <w:t xml:space="preserve"> across the </w:t>
      </w:r>
      <w:r w:rsidR="001009A2" w:rsidRPr="00E07771">
        <w:rPr>
          <w:rFonts w:ascii="Times New Roman" w:hAnsi="Times New Roman" w:cs="Times New Roman"/>
          <w:sz w:val="24"/>
          <w:szCs w:val="24"/>
          <w:lang w:val="en-AU"/>
        </w:rPr>
        <w:t>entire</w:t>
      </w:r>
      <w:r w:rsidR="00124BA9" w:rsidRPr="00E07771">
        <w:rPr>
          <w:rFonts w:ascii="Times New Roman" w:hAnsi="Times New Roman" w:cs="Times New Roman"/>
          <w:sz w:val="24"/>
          <w:szCs w:val="24"/>
          <w:lang w:val="en-AU"/>
        </w:rPr>
        <w:t xml:space="preserve"> spectrum of disability </w:t>
      </w:r>
      <w:r w:rsidR="00215F95" w:rsidRPr="00E07771">
        <w:rPr>
          <w:rFonts w:ascii="Times New Roman" w:hAnsi="Times New Roman" w:cs="Times New Roman"/>
          <w:sz w:val="24"/>
          <w:szCs w:val="24"/>
          <w:lang w:val="en-AU"/>
        </w:rPr>
        <w:t xml:space="preserve">and </w:t>
      </w:r>
      <w:r w:rsidR="000B2393" w:rsidRPr="00E07771">
        <w:rPr>
          <w:rFonts w:ascii="Times New Roman" w:hAnsi="Times New Roman" w:cs="Times New Roman"/>
          <w:sz w:val="24"/>
          <w:szCs w:val="24"/>
          <w:lang w:val="en-AU"/>
        </w:rPr>
        <w:t>it</w:t>
      </w:r>
      <w:r w:rsidR="00117C33" w:rsidRPr="00E07771">
        <w:rPr>
          <w:rFonts w:ascii="Times New Roman" w:hAnsi="Times New Roman" w:cs="Times New Roman"/>
          <w:sz w:val="24"/>
          <w:szCs w:val="24"/>
          <w:lang w:val="en-AU"/>
        </w:rPr>
        <w:t xml:space="preserve">s </w:t>
      </w:r>
      <w:r w:rsidR="00AD6F4E" w:rsidRPr="00E07771">
        <w:rPr>
          <w:rFonts w:ascii="Times New Roman" w:hAnsi="Times New Roman" w:cs="Times New Roman"/>
          <w:sz w:val="24"/>
          <w:szCs w:val="24"/>
          <w:lang w:val="en-AU"/>
        </w:rPr>
        <w:t>response to</w:t>
      </w:r>
      <w:r w:rsidR="000B2393" w:rsidRPr="00E07771">
        <w:rPr>
          <w:rFonts w:ascii="Times New Roman" w:hAnsi="Times New Roman" w:cs="Times New Roman"/>
          <w:sz w:val="24"/>
          <w:szCs w:val="24"/>
          <w:lang w:val="en-AU"/>
        </w:rPr>
        <w:t xml:space="preserve"> </w:t>
      </w:r>
      <w:r w:rsidR="00606B36" w:rsidRPr="00E07771">
        <w:rPr>
          <w:rFonts w:ascii="Times New Roman" w:hAnsi="Times New Roman" w:cs="Times New Roman"/>
          <w:sz w:val="24"/>
          <w:szCs w:val="24"/>
          <w:lang w:val="en-AU"/>
        </w:rPr>
        <w:t xml:space="preserve">high-efficacy </w:t>
      </w:r>
      <w:r w:rsidR="000B2393" w:rsidRPr="00E07771">
        <w:rPr>
          <w:rFonts w:ascii="Times New Roman" w:hAnsi="Times New Roman" w:cs="Times New Roman"/>
          <w:sz w:val="24"/>
          <w:szCs w:val="24"/>
          <w:lang w:val="en-AU"/>
        </w:rPr>
        <w:t>therap</w:t>
      </w:r>
      <w:r w:rsidR="00F66AC8" w:rsidRPr="00E07771">
        <w:rPr>
          <w:rFonts w:ascii="Times New Roman" w:hAnsi="Times New Roman" w:cs="Times New Roman"/>
          <w:sz w:val="24"/>
          <w:szCs w:val="24"/>
          <w:lang w:val="en-AU"/>
        </w:rPr>
        <w:t>ies</w:t>
      </w:r>
      <w:r w:rsidR="00D71905" w:rsidRPr="00E07771">
        <w:rPr>
          <w:rFonts w:ascii="Times New Roman" w:hAnsi="Times New Roman" w:cs="Times New Roman"/>
          <w:sz w:val="24"/>
          <w:szCs w:val="24"/>
          <w:lang w:val="en-AU"/>
        </w:rPr>
        <w:t xml:space="preserve">, </w:t>
      </w:r>
      <w:r w:rsidR="002214CC" w:rsidRPr="00E07771">
        <w:rPr>
          <w:rFonts w:ascii="Times New Roman" w:hAnsi="Times New Roman" w:cs="Times New Roman"/>
          <w:sz w:val="24"/>
          <w:szCs w:val="24"/>
          <w:lang w:val="en-AU"/>
        </w:rPr>
        <w:t>has not yet been</w:t>
      </w:r>
      <w:r w:rsidR="00A71CC8" w:rsidRPr="00E07771">
        <w:rPr>
          <w:rFonts w:ascii="Times New Roman" w:hAnsi="Times New Roman" w:cs="Times New Roman"/>
          <w:sz w:val="24"/>
          <w:szCs w:val="24"/>
          <w:lang w:val="en-AU"/>
        </w:rPr>
        <w:t xml:space="preserve"> explored</w:t>
      </w:r>
      <w:r w:rsidR="00D71905" w:rsidRPr="00E07771">
        <w:rPr>
          <w:rFonts w:ascii="Times New Roman" w:hAnsi="Times New Roman" w:cs="Times New Roman"/>
          <w:sz w:val="24"/>
          <w:szCs w:val="24"/>
          <w:lang w:val="en-AU"/>
        </w:rPr>
        <w:t>.</w:t>
      </w:r>
      <w:r w:rsidR="00FF4BE5" w:rsidRPr="00E07771">
        <w:rPr>
          <w:rFonts w:ascii="Times New Roman" w:hAnsi="Times New Roman" w:cs="Times New Roman"/>
          <w:sz w:val="24"/>
          <w:szCs w:val="24"/>
          <w:lang w:val="en-AU"/>
        </w:rPr>
        <w:t xml:space="preserve"> </w:t>
      </w:r>
      <w:r w:rsidR="006B56F5" w:rsidRPr="00E07771">
        <w:rPr>
          <w:rFonts w:ascii="Times New Roman" w:hAnsi="Times New Roman" w:cs="Times New Roman"/>
          <w:sz w:val="24"/>
          <w:szCs w:val="24"/>
          <w:lang w:val="en-AU"/>
        </w:rPr>
        <w:t xml:space="preserve">This knowledge gap </w:t>
      </w:r>
      <w:r w:rsidR="006710E4" w:rsidRPr="00E07771">
        <w:rPr>
          <w:rFonts w:ascii="Times New Roman" w:hAnsi="Times New Roman" w:cs="Times New Roman"/>
          <w:sz w:val="24"/>
          <w:szCs w:val="24"/>
          <w:lang w:val="en-AU"/>
        </w:rPr>
        <w:t>limits</w:t>
      </w:r>
      <w:r w:rsidR="00D65E62" w:rsidRPr="00E07771">
        <w:rPr>
          <w:rFonts w:ascii="Times New Roman" w:hAnsi="Times New Roman" w:cs="Times New Roman"/>
          <w:sz w:val="24"/>
          <w:szCs w:val="24"/>
          <w:lang w:val="en-AU"/>
        </w:rPr>
        <w:t xml:space="preserve"> clinicians’ ability to prevent</w:t>
      </w:r>
      <w:r w:rsidR="00021661" w:rsidRPr="00E07771">
        <w:rPr>
          <w:rFonts w:ascii="Times New Roman" w:hAnsi="Times New Roman" w:cs="Times New Roman"/>
          <w:sz w:val="24"/>
          <w:szCs w:val="24"/>
          <w:lang w:val="en-AU"/>
        </w:rPr>
        <w:t xml:space="preserve"> </w:t>
      </w:r>
      <w:r w:rsidR="00D30EFA" w:rsidRPr="00E07771">
        <w:rPr>
          <w:rFonts w:ascii="Times New Roman" w:hAnsi="Times New Roman" w:cs="Times New Roman"/>
          <w:sz w:val="24"/>
          <w:szCs w:val="24"/>
          <w:lang w:val="en-AU"/>
        </w:rPr>
        <w:t xml:space="preserve">irreversible disability </w:t>
      </w:r>
      <w:r w:rsidR="008606CF" w:rsidRPr="00E07771">
        <w:rPr>
          <w:rFonts w:ascii="Times New Roman" w:hAnsi="Times New Roman" w:cs="Times New Roman"/>
          <w:sz w:val="24"/>
          <w:szCs w:val="24"/>
          <w:lang w:val="en-AU"/>
        </w:rPr>
        <w:t xml:space="preserve">through </w:t>
      </w:r>
      <w:r w:rsidR="008A6255" w:rsidRPr="00E07771">
        <w:rPr>
          <w:rFonts w:ascii="Times New Roman" w:hAnsi="Times New Roman" w:cs="Times New Roman"/>
          <w:sz w:val="24"/>
          <w:szCs w:val="24"/>
          <w:lang w:val="en-AU"/>
        </w:rPr>
        <w:t>evidence-based treatment strategies</w:t>
      </w:r>
      <w:r w:rsidR="00021661" w:rsidRPr="00E07771">
        <w:rPr>
          <w:rFonts w:ascii="Times New Roman" w:hAnsi="Times New Roman" w:cs="Times New Roman"/>
          <w:sz w:val="24"/>
          <w:szCs w:val="24"/>
          <w:lang w:val="en-AU"/>
        </w:rPr>
        <w:t>.</w:t>
      </w:r>
    </w:p>
    <w:p w14:paraId="5A266E91" w14:textId="77777777" w:rsidR="00832594" w:rsidRPr="00E07771" w:rsidRDefault="00832594" w:rsidP="00E07771">
      <w:pPr>
        <w:spacing w:line="360" w:lineRule="auto"/>
        <w:rPr>
          <w:rFonts w:ascii="Times New Roman" w:hAnsi="Times New Roman" w:cs="Times New Roman"/>
          <w:i/>
          <w:iCs/>
          <w:sz w:val="24"/>
          <w:szCs w:val="24"/>
          <w:lang w:val="en-AU"/>
        </w:rPr>
      </w:pPr>
      <w:r w:rsidRPr="00E07771">
        <w:rPr>
          <w:rFonts w:ascii="Times New Roman" w:hAnsi="Times New Roman" w:cs="Times New Roman"/>
          <w:i/>
          <w:iCs/>
          <w:sz w:val="24"/>
          <w:szCs w:val="24"/>
          <w:lang w:val="en-AU"/>
        </w:rPr>
        <w:t>Added value of this study</w:t>
      </w:r>
    </w:p>
    <w:p w14:paraId="1F4F5016" w14:textId="50F67F9A" w:rsidR="00576BB5" w:rsidRPr="00E07771" w:rsidRDefault="00930F88"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T</w:t>
      </w:r>
      <w:r w:rsidR="001A5302" w:rsidRPr="00E07771">
        <w:rPr>
          <w:rFonts w:ascii="Times New Roman" w:hAnsi="Times New Roman" w:cs="Times New Roman"/>
          <w:sz w:val="24"/>
          <w:szCs w:val="24"/>
          <w:lang w:val="en-AU"/>
        </w:rPr>
        <w:t xml:space="preserve">his </w:t>
      </w:r>
      <w:r w:rsidR="003A1772" w:rsidRPr="00E07771">
        <w:rPr>
          <w:rFonts w:ascii="Times New Roman" w:hAnsi="Times New Roman" w:cs="Times New Roman"/>
          <w:sz w:val="24"/>
          <w:szCs w:val="24"/>
          <w:lang w:val="en-AU"/>
        </w:rPr>
        <w:t>study demonstrate</w:t>
      </w:r>
      <w:r w:rsidRPr="00E07771">
        <w:rPr>
          <w:rFonts w:ascii="Times New Roman" w:hAnsi="Times New Roman" w:cs="Times New Roman"/>
          <w:sz w:val="24"/>
          <w:szCs w:val="24"/>
          <w:lang w:val="en-AU"/>
        </w:rPr>
        <w:t>s</w:t>
      </w:r>
      <w:r w:rsidR="003A1772" w:rsidRPr="00E07771">
        <w:rPr>
          <w:rFonts w:ascii="Times New Roman" w:hAnsi="Times New Roman" w:cs="Times New Roman"/>
          <w:sz w:val="24"/>
          <w:szCs w:val="24"/>
          <w:lang w:val="en-AU"/>
        </w:rPr>
        <w:t xml:space="preserve"> </w:t>
      </w:r>
      <w:r w:rsidR="00E271EA" w:rsidRPr="00E07771">
        <w:rPr>
          <w:rFonts w:ascii="Times New Roman" w:hAnsi="Times New Roman" w:cs="Times New Roman"/>
          <w:sz w:val="24"/>
          <w:szCs w:val="24"/>
          <w:lang w:val="en-AU"/>
        </w:rPr>
        <w:t>a substantial</w:t>
      </w:r>
      <w:r w:rsidR="00C94690" w:rsidRPr="00E07771">
        <w:rPr>
          <w:rFonts w:ascii="Times New Roman" w:hAnsi="Times New Roman" w:cs="Times New Roman"/>
          <w:sz w:val="24"/>
          <w:szCs w:val="24"/>
          <w:lang w:val="en-AU"/>
        </w:rPr>
        <w:t>, clinically meaningful</w:t>
      </w:r>
      <w:r w:rsidR="00E271EA" w:rsidRPr="00E07771">
        <w:rPr>
          <w:rFonts w:ascii="Times New Roman" w:hAnsi="Times New Roman" w:cs="Times New Roman"/>
          <w:sz w:val="24"/>
          <w:szCs w:val="24"/>
          <w:lang w:val="en-AU"/>
        </w:rPr>
        <w:t xml:space="preserve"> reduction in the risk of </w:t>
      </w:r>
      <w:r w:rsidR="00C57B30" w:rsidRPr="00E07771">
        <w:rPr>
          <w:rFonts w:ascii="Times New Roman" w:hAnsi="Times New Roman" w:cs="Times New Roman"/>
          <w:sz w:val="24"/>
          <w:szCs w:val="24"/>
          <w:lang w:val="en-AU"/>
        </w:rPr>
        <w:t xml:space="preserve">disability worsening </w:t>
      </w:r>
      <w:r w:rsidR="00B67F5E" w:rsidRPr="00E07771">
        <w:rPr>
          <w:rFonts w:ascii="Times New Roman" w:hAnsi="Times New Roman" w:cs="Times New Roman"/>
          <w:sz w:val="24"/>
          <w:szCs w:val="24"/>
          <w:lang w:val="en-AU"/>
        </w:rPr>
        <w:t>as a consequence of</w:t>
      </w:r>
      <w:r w:rsidR="008373FC" w:rsidRPr="00E07771">
        <w:rPr>
          <w:rFonts w:ascii="Times New Roman" w:hAnsi="Times New Roman" w:cs="Times New Roman"/>
          <w:sz w:val="24"/>
          <w:szCs w:val="24"/>
          <w:lang w:val="en-AU"/>
        </w:rPr>
        <w:t xml:space="preserve"> </w:t>
      </w:r>
      <w:r w:rsidR="009F625C" w:rsidRPr="00E07771">
        <w:rPr>
          <w:rFonts w:ascii="Times New Roman" w:hAnsi="Times New Roman" w:cs="Times New Roman"/>
          <w:sz w:val="24"/>
          <w:szCs w:val="24"/>
          <w:lang w:val="en-AU"/>
        </w:rPr>
        <w:t xml:space="preserve">high-efficacy therapy </w:t>
      </w:r>
      <w:r w:rsidR="00721A3A" w:rsidRPr="00E07771">
        <w:rPr>
          <w:rFonts w:ascii="Times New Roman" w:hAnsi="Times New Roman" w:cs="Times New Roman"/>
          <w:sz w:val="24"/>
          <w:szCs w:val="24"/>
          <w:lang w:val="en-AU"/>
        </w:rPr>
        <w:t>among</w:t>
      </w:r>
      <w:r w:rsidR="008373FC" w:rsidRPr="00E07771">
        <w:rPr>
          <w:rFonts w:ascii="Times New Roman" w:hAnsi="Times New Roman" w:cs="Times New Roman"/>
          <w:sz w:val="24"/>
          <w:szCs w:val="24"/>
          <w:lang w:val="en-AU"/>
        </w:rPr>
        <w:t xml:space="preserve"> patients with</w:t>
      </w:r>
      <w:r w:rsidR="00A31AEA" w:rsidRPr="00E07771">
        <w:rPr>
          <w:rFonts w:ascii="Times New Roman" w:hAnsi="Times New Roman" w:cs="Times New Roman"/>
          <w:sz w:val="24"/>
          <w:szCs w:val="24"/>
          <w:lang w:val="en-AU"/>
        </w:rPr>
        <w:t xml:space="preserve"> </w:t>
      </w:r>
      <w:r w:rsidR="0030536F" w:rsidRPr="00E07771">
        <w:rPr>
          <w:rFonts w:ascii="Times New Roman" w:hAnsi="Times New Roman" w:cs="Times New Roman"/>
          <w:sz w:val="24"/>
          <w:szCs w:val="24"/>
          <w:lang w:val="en-AU"/>
        </w:rPr>
        <w:t>paediatric-onset</w:t>
      </w:r>
      <w:r w:rsidR="002153EF" w:rsidRPr="00E07771">
        <w:rPr>
          <w:rFonts w:ascii="Times New Roman" w:hAnsi="Times New Roman" w:cs="Times New Roman"/>
          <w:sz w:val="24"/>
          <w:szCs w:val="24"/>
          <w:lang w:val="en-AU"/>
        </w:rPr>
        <w:t xml:space="preserve"> MS</w:t>
      </w:r>
      <w:r w:rsidR="003D6F50" w:rsidRPr="00E07771">
        <w:rPr>
          <w:rFonts w:ascii="Times New Roman" w:hAnsi="Times New Roman" w:cs="Times New Roman"/>
          <w:sz w:val="24"/>
          <w:szCs w:val="24"/>
          <w:lang w:val="en-AU"/>
        </w:rPr>
        <w:t>, mostly before they develop disability that would limit their capacity</w:t>
      </w:r>
      <w:r w:rsidR="00A31AEA" w:rsidRPr="00E07771">
        <w:rPr>
          <w:rFonts w:ascii="Times New Roman" w:hAnsi="Times New Roman" w:cs="Times New Roman"/>
          <w:sz w:val="24"/>
          <w:szCs w:val="24"/>
          <w:lang w:val="en-AU"/>
        </w:rPr>
        <w:t>.</w:t>
      </w:r>
      <w:r w:rsidR="00555F06" w:rsidRPr="00E07771">
        <w:rPr>
          <w:rFonts w:ascii="Times New Roman" w:hAnsi="Times New Roman" w:cs="Times New Roman"/>
          <w:sz w:val="24"/>
          <w:szCs w:val="24"/>
          <w:lang w:val="en-AU"/>
        </w:rPr>
        <w:t xml:space="preserve"> </w:t>
      </w:r>
      <w:r w:rsidR="00161A5C" w:rsidRPr="00E07771">
        <w:rPr>
          <w:rFonts w:ascii="Times New Roman" w:hAnsi="Times New Roman" w:cs="Times New Roman"/>
          <w:sz w:val="24"/>
          <w:szCs w:val="24"/>
          <w:lang w:val="en-AU"/>
        </w:rPr>
        <w:t>P</w:t>
      </w:r>
      <w:r w:rsidR="00375779" w:rsidRPr="00E07771">
        <w:rPr>
          <w:rFonts w:ascii="Times New Roman" w:hAnsi="Times New Roman" w:cs="Times New Roman"/>
          <w:sz w:val="24"/>
          <w:szCs w:val="24"/>
          <w:lang w:val="en-AU"/>
        </w:rPr>
        <w:t xml:space="preserve">atients </w:t>
      </w:r>
      <w:r w:rsidR="00834767" w:rsidRPr="00E07771">
        <w:rPr>
          <w:rFonts w:ascii="Times New Roman" w:hAnsi="Times New Roman" w:cs="Times New Roman"/>
          <w:sz w:val="24"/>
          <w:szCs w:val="24"/>
          <w:lang w:val="en-AU"/>
        </w:rPr>
        <w:t xml:space="preserve">who were </w:t>
      </w:r>
      <w:r w:rsidR="002368C8" w:rsidRPr="00E07771">
        <w:rPr>
          <w:rFonts w:ascii="Times New Roman" w:hAnsi="Times New Roman" w:cs="Times New Roman"/>
          <w:sz w:val="24"/>
          <w:szCs w:val="24"/>
          <w:lang w:val="en-AU"/>
        </w:rPr>
        <w:t>treated with</w:t>
      </w:r>
      <w:r w:rsidR="00620072" w:rsidRPr="00E07771">
        <w:rPr>
          <w:rFonts w:ascii="Times New Roman" w:hAnsi="Times New Roman" w:cs="Times New Roman"/>
          <w:sz w:val="24"/>
          <w:szCs w:val="24"/>
          <w:lang w:val="en-AU"/>
        </w:rPr>
        <w:t xml:space="preserve"> </w:t>
      </w:r>
      <w:r w:rsidR="00576BB5" w:rsidRPr="00E07771">
        <w:rPr>
          <w:rFonts w:ascii="Times New Roman" w:hAnsi="Times New Roman" w:cs="Times New Roman"/>
          <w:sz w:val="24"/>
          <w:szCs w:val="24"/>
          <w:lang w:val="en-AU"/>
        </w:rPr>
        <w:t>high-efficacy the</w:t>
      </w:r>
      <w:r w:rsidR="00BE0EB9" w:rsidRPr="00E07771">
        <w:rPr>
          <w:rFonts w:ascii="Times New Roman" w:hAnsi="Times New Roman" w:cs="Times New Roman"/>
          <w:sz w:val="24"/>
          <w:szCs w:val="24"/>
          <w:lang w:val="en-AU"/>
        </w:rPr>
        <w:t xml:space="preserve">rapy </w:t>
      </w:r>
      <w:r w:rsidR="00834767" w:rsidRPr="00E07771">
        <w:rPr>
          <w:rFonts w:ascii="Times New Roman" w:hAnsi="Times New Roman" w:cs="Times New Roman"/>
          <w:sz w:val="24"/>
          <w:szCs w:val="24"/>
          <w:lang w:val="en-AU"/>
        </w:rPr>
        <w:t>during</w:t>
      </w:r>
      <w:r w:rsidR="00C1696A" w:rsidRPr="00E07771">
        <w:rPr>
          <w:rFonts w:ascii="Times New Roman" w:hAnsi="Times New Roman" w:cs="Times New Roman"/>
          <w:sz w:val="24"/>
          <w:szCs w:val="24"/>
          <w:lang w:val="en-AU"/>
        </w:rPr>
        <w:t xml:space="preserve"> the</w:t>
      </w:r>
      <w:r w:rsidR="004E5D89" w:rsidRPr="00E07771">
        <w:rPr>
          <w:rFonts w:ascii="Times New Roman" w:hAnsi="Times New Roman" w:cs="Times New Roman"/>
          <w:sz w:val="24"/>
          <w:szCs w:val="24"/>
          <w:lang w:val="en-AU"/>
        </w:rPr>
        <w:t xml:space="preserve"> initial phase of</w:t>
      </w:r>
      <w:r w:rsidR="00BE0EB9" w:rsidRPr="00E07771">
        <w:rPr>
          <w:rFonts w:ascii="Times New Roman" w:hAnsi="Times New Roman" w:cs="Times New Roman"/>
          <w:sz w:val="24"/>
          <w:szCs w:val="24"/>
          <w:lang w:val="en-AU"/>
        </w:rPr>
        <w:t xml:space="preserve"> </w:t>
      </w:r>
      <w:r w:rsidR="49F5CD53" w:rsidRPr="00E07771">
        <w:rPr>
          <w:rFonts w:ascii="Times New Roman" w:hAnsi="Times New Roman" w:cs="Times New Roman"/>
          <w:sz w:val="24"/>
          <w:szCs w:val="24"/>
          <w:lang w:val="en-AU"/>
        </w:rPr>
        <w:t xml:space="preserve">minimal </w:t>
      </w:r>
      <w:r w:rsidR="002A5E32" w:rsidRPr="00E07771">
        <w:rPr>
          <w:rFonts w:ascii="Times New Roman" w:hAnsi="Times New Roman" w:cs="Times New Roman"/>
          <w:sz w:val="24"/>
          <w:szCs w:val="24"/>
          <w:lang w:val="en-AU"/>
        </w:rPr>
        <w:t xml:space="preserve">disability </w:t>
      </w:r>
      <w:r w:rsidR="00B90163" w:rsidRPr="00E07771">
        <w:rPr>
          <w:rFonts w:ascii="Times New Roman" w:hAnsi="Times New Roman" w:cs="Times New Roman"/>
          <w:sz w:val="24"/>
          <w:szCs w:val="24"/>
          <w:lang w:val="en-AU"/>
        </w:rPr>
        <w:t>experienced</w:t>
      </w:r>
      <w:r w:rsidR="002A5E32" w:rsidRPr="00E07771">
        <w:rPr>
          <w:rFonts w:ascii="Times New Roman" w:hAnsi="Times New Roman" w:cs="Times New Roman"/>
          <w:sz w:val="24"/>
          <w:szCs w:val="24"/>
          <w:lang w:val="en-AU"/>
        </w:rPr>
        <w:t xml:space="preserve"> the most </w:t>
      </w:r>
      <w:r w:rsidR="00990A17" w:rsidRPr="00E07771">
        <w:rPr>
          <w:rFonts w:ascii="Times New Roman" w:hAnsi="Times New Roman" w:cs="Times New Roman"/>
          <w:sz w:val="24"/>
          <w:szCs w:val="24"/>
          <w:lang w:val="en-AU"/>
        </w:rPr>
        <w:t>substantial reduction in the risk of disability worsening</w:t>
      </w:r>
      <w:r w:rsidR="00CA3FBD" w:rsidRPr="00E07771">
        <w:rPr>
          <w:rFonts w:ascii="Times New Roman" w:hAnsi="Times New Roman" w:cs="Times New Roman"/>
          <w:sz w:val="24"/>
          <w:szCs w:val="24"/>
          <w:lang w:val="en-AU"/>
        </w:rPr>
        <w:t>, in stark contrast</w:t>
      </w:r>
      <w:r w:rsidR="001770C1" w:rsidRPr="00E07771">
        <w:rPr>
          <w:rFonts w:ascii="Times New Roman" w:hAnsi="Times New Roman" w:cs="Times New Roman"/>
          <w:sz w:val="24"/>
          <w:szCs w:val="24"/>
          <w:lang w:val="en-AU"/>
        </w:rPr>
        <w:t xml:space="preserve"> to patients </w:t>
      </w:r>
      <w:r w:rsidR="002368C8" w:rsidRPr="00E07771">
        <w:rPr>
          <w:rFonts w:ascii="Times New Roman" w:hAnsi="Times New Roman" w:cs="Times New Roman"/>
          <w:sz w:val="24"/>
          <w:szCs w:val="24"/>
          <w:lang w:val="en-AU"/>
        </w:rPr>
        <w:t>treated with</w:t>
      </w:r>
      <w:r w:rsidR="001770C1" w:rsidRPr="00E07771">
        <w:rPr>
          <w:rFonts w:ascii="Times New Roman" w:hAnsi="Times New Roman" w:cs="Times New Roman"/>
          <w:sz w:val="24"/>
          <w:szCs w:val="24"/>
          <w:lang w:val="en-AU"/>
        </w:rPr>
        <w:t xml:space="preserve"> low-efficacy therapy or </w:t>
      </w:r>
      <w:r w:rsidR="00BA2861" w:rsidRPr="00E07771">
        <w:rPr>
          <w:rFonts w:ascii="Times New Roman" w:hAnsi="Times New Roman" w:cs="Times New Roman"/>
          <w:sz w:val="24"/>
          <w:szCs w:val="24"/>
          <w:lang w:val="en-AU"/>
        </w:rPr>
        <w:t xml:space="preserve">those who </w:t>
      </w:r>
      <w:r w:rsidR="001770C1" w:rsidRPr="00E07771">
        <w:rPr>
          <w:rFonts w:ascii="Times New Roman" w:hAnsi="Times New Roman" w:cs="Times New Roman"/>
          <w:sz w:val="24"/>
          <w:szCs w:val="24"/>
          <w:lang w:val="en-AU"/>
        </w:rPr>
        <w:t>remained untreated.</w:t>
      </w:r>
    </w:p>
    <w:p w14:paraId="3457B73D" w14:textId="77777777" w:rsidR="00422731" w:rsidRPr="00E07771" w:rsidRDefault="00422731" w:rsidP="00E07771">
      <w:pPr>
        <w:spacing w:line="360" w:lineRule="auto"/>
        <w:rPr>
          <w:rFonts w:ascii="Times New Roman" w:hAnsi="Times New Roman" w:cs="Times New Roman"/>
          <w:i/>
          <w:iCs/>
          <w:sz w:val="24"/>
          <w:szCs w:val="24"/>
          <w:lang w:val="en-AU"/>
        </w:rPr>
      </w:pPr>
      <w:r w:rsidRPr="00E07771">
        <w:rPr>
          <w:rFonts w:ascii="Times New Roman" w:hAnsi="Times New Roman" w:cs="Times New Roman"/>
          <w:i/>
          <w:iCs/>
          <w:sz w:val="24"/>
          <w:szCs w:val="24"/>
          <w:lang w:val="en-AU"/>
        </w:rPr>
        <w:t>Implications of all the available evidence</w:t>
      </w:r>
    </w:p>
    <w:p w14:paraId="75EE29E7" w14:textId="4BF1973C" w:rsidR="002270ED" w:rsidRPr="00E07771" w:rsidRDefault="002D60CB"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Our </w:t>
      </w:r>
      <w:r w:rsidR="00530414" w:rsidRPr="00E07771">
        <w:rPr>
          <w:rFonts w:ascii="Times New Roman" w:hAnsi="Times New Roman" w:cs="Times New Roman"/>
          <w:sz w:val="24"/>
          <w:szCs w:val="24"/>
          <w:lang w:val="en-AU"/>
        </w:rPr>
        <w:t>findings</w:t>
      </w:r>
      <w:r w:rsidR="00AC13A3" w:rsidRPr="00E07771">
        <w:rPr>
          <w:rFonts w:ascii="Times New Roman" w:hAnsi="Times New Roman" w:cs="Times New Roman"/>
          <w:sz w:val="24"/>
          <w:szCs w:val="24"/>
          <w:lang w:val="en-AU"/>
        </w:rPr>
        <w:t xml:space="preserve"> suggest that</w:t>
      </w:r>
      <w:r w:rsidR="0096370F" w:rsidRPr="00E07771">
        <w:rPr>
          <w:rFonts w:ascii="Times New Roman" w:hAnsi="Times New Roman" w:cs="Times New Roman"/>
          <w:sz w:val="24"/>
          <w:szCs w:val="24"/>
          <w:lang w:val="en-AU"/>
        </w:rPr>
        <w:t xml:space="preserve"> patients </w:t>
      </w:r>
      <w:r w:rsidR="00E453CF" w:rsidRPr="00E07771">
        <w:rPr>
          <w:rFonts w:ascii="Times New Roman" w:hAnsi="Times New Roman" w:cs="Times New Roman"/>
          <w:sz w:val="24"/>
          <w:szCs w:val="24"/>
          <w:lang w:val="en-AU"/>
        </w:rPr>
        <w:t xml:space="preserve">with paediatric-onset MS </w:t>
      </w:r>
      <w:r w:rsidR="0096370F" w:rsidRPr="00E07771">
        <w:rPr>
          <w:rFonts w:ascii="Times New Roman" w:hAnsi="Times New Roman" w:cs="Times New Roman"/>
          <w:sz w:val="24"/>
          <w:szCs w:val="24"/>
          <w:lang w:val="en-AU"/>
        </w:rPr>
        <w:t xml:space="preserve">presenting with </w:t>
      </w:r>
      <w:r w:rsidR="42590641" w:rsidRPr="00E07771">
        <w:rPr>
          <w:rFonts w:ascii="Times New Roman" w:hAnsi="Times New Roman" w:cs="Times New Roman"/>
          <w:sz w:val="24"/>
          <w:szCs w:val="24"/>
          <w:lang w:val="en-AU"/>
        </w:rPr>
        <w:t xml:space="preserve">minimal </w:t>
      </w:r>
      <w:r w:rsidR="005B615C" w:rsidRPr="00E07771">
        <w:rPr>
          <w:rFonts w:ascii="Times New Roman" w:hAnsi="Times New Roman" w:cs="Times New Roman"/>
          <w:sz w:val="24"/>
          <w:szCs w:val="24"/>
          <w:lang w:val="en-AU"/>
        </w:rPr>
        <w:t>disability</w:t>
      </w:r>
      <w:r w:rsidR="008878A3" w:rsidRPr="00E07771">
        <w:rPr>
          <w:rFonts w:ascii="Times New Roman" w:hAnsi="Times New Roman" w:cs="Times New Roman"/>
          <w:sz w:val="24"/>
          <w:szCs w:val="24"/>
          <w:lang w:val="en-AU"/>
        </w:rPr>
        <w:t xml:space="preserve"> derive the </w:t>
      </w:r>
      <w:r w:rsidR="00155B92" w:rsidRPr="00E07771">
        <w:rPr>
          <w:rFonts w:ascii="Times New Roman" w:hAnsi="Times New Roman" w:cs="Times New Roman"/>
          <w:sz w:val="24"/>
          <w:szCs w:val="24"/>
          <w:lang w:val="en-AU"/>
        </w:rPr>
        <w:t xml:space="preserve">greatest benefit from </w:t>
      </w:r>
      <w:r w:rsidR="007E1880" w:rsidRPr="00E07771">
        <w:rPr>
          <w:rFonts w:ascii="Times New Roman" w:hAnsi="Times New Roman" w:cs="Times New Roman"/>
          <w:sz w:val="24"/>
          <w:szCs w:val="24"/>
          <w:lang w:val="en-AU"/>
        </w:rPr>
        <w:t>high-efficacy therapies</w:t>
      </w:r>
      <w:r w:rsidR="005A51A7" w:rsidRPr="00E07771">
        <w:rPr>
          <w:rFonts w:ascii="Times New Roman" w:hAnsi="Times New Roman" w:cs="Times New Roman"/>
          <w:sz w:val="24"/>
          <w:szCs w:val="24"/>
          <w:lang w:val="en-AU"/>
        </w:rPr>
        <w:t>.</w:t>
      </w:r>
      <w:r w:rsidR="00E65074" w:rsidRPr="00E07771">
        <w:rPr>
          <w:rFonts w:ascii="Times New Roman" w:hAnsi="Times New Roman" w:cs="Times New Roman"/>
          <w:sz w:val="24"/>
          <w:szCs w:val="24"/>
          <w:lang w:val="en-AU"/>
        </w:rPr>
        <w:t xml:space="preserve"> </w:t>
      </w:r>
      <w:r w:rsidR="00D86672" w:rsidRPr="00E07771">
        <w:rPr>
          <w:rFonts w:ascii="Times New Roman" w:hAnsi="Times New Roman" w:cs="Times New Roman"/>
          <w:sz w:val="24"/>
          <w:szCs w:val="24"/>
          <w:lang w:val="en-AU"/>
        </w:rPr>
        <w:t xml:space="preserve">From the point of view </w:t>
      </w:r>
      <w:r w:rsidR="00C04396" w:rsidRPr="00E07771">
        <w:rPr>
          <w:rFonts w:ascii="Times New Roman" w:hAnsi="Times New Roman" w:cs="Times New Roman"/>
          <w:sz w:val="24"/>
          <w:szCs w:val="24"/>
          <w:lang w:val="en-AU"/>
        </w:rPr>
        <w:t xml:space="preserve">of maximising </w:t>
      </w:r>
      <w:r w:rsidR="00C04396" w:rsidRPr="00E07771">
        <w:rPr>
          <w:rFonts w:ascii="Times New Roman" w:hAnsi="Times New Roman" w:cs="Times New Roman"/>
          <w:sz w:val="24"/>
          <w:szCs w:val="24"/>
          <w:lang w:val="en-AU"/>
        </w:rPr>
        <w:lastRenderedPageBreak/>
        <w:t>the effectiveness of therapy, e</w:t>
      </w:r>
      <w:r w:rsidR="00C015A8" w:rsidRPr="00E07771">
        <w:rPr>
          <w:rFonts w:ascii="Times New Roman" w:hAnsi="Times New Roman" w:cs="Times New Roman"/>
          <w:sz w:val="24"/>
          <w:szCs w:val="24"/>
          <w:lang w:val="en-AU"/>
        </w:rPr>
        <w:t xml:space="preserve">arly administration of </w:t>
      </w:r>
      <w:r w:rsidR="003E1703" w:rsidRPr="00E07771">
        <w:rPr>
          <w:rFonts w:ascii="Times New Roman" w:hAnsi="Times New Roman" w:cs="Times New Roman"/>
          <w:sz w:val="24"/>
          <w:szCs w:val="24"/>
          <w:lang w:val="en-AU"/>
        </w:rPr>
        <w:t xml:space="preserve">high-efficacy therapy </w:t>
      </w:r>
      <w:r w:rsidR="00684119" w:rsidRPr="00E07771">
        <w:rPr>
          <w:rFonts w:ascii="Times New Roman" w:hAnsi="Times New Roman" w:cs="Times New Roman"/>
          <w:sz w:val="24"/>
          <w:szCs w:val="24"/>
          <w:lang w:val="en-AU"/>
        </w:rPr>
        <w:t>is</w:t>
      </w:r>
      <w:r w:rsidR="003E1703" w:rsidRPr="00E07771">
        <w:rPr>
          <w:rFonts w:ascii="Times New Roman" w:hAnsi="Times New Roman" w:cs="Times New Roman"/>
          <w:sz w:val="24"/>
          <w:szCs w:val="24"/>
          <w:lang w:val="en-AU"/>
        </w:rPr>
        <w:t xml:space="preserve"> </w:t>
      </w:r>
      <w:r w:rsidR="00237618" w:rsidRPr="00E07771">
        <w:rPr>
          <w:rFonts w:ascii="Times New Roman" w:hAnsi="Times New Roman" w:cs="Times New Roman"/>
          <w:sz w:val="24"/>
          <w:szCs w:val="24"/>
          <w:lang w:val="en-AU"/>
        </w:rPr>
        <w:t>a favourable approach to treatment of</w:t>
      </w:r>
      <w:r w:rsidR="00E65074" w:rsidRPr="00E07771">
        <w:rPr>
          <w:rFonts w:ascii="Times New Roman" w:hAnsi="Times New Roman" w:cs="Times New Roman"/>
          <w:sz w:val="24"/>
          <w:szCs w:val="24"/>
          <w:lang w:val="en-AU"/>
        </w:rPr>
        <w:t xml:space="preserve"> paediatric-onset MS.</w:t>
      </w:r>
    </w:p>
    <w:p w14:paraId="61F78907" w14:textId="77777777" w:rsidR="007F7A39" w:rsidRPr="00E07771" w:rsidRDefault="007F7A39" w:rsidP="00E07771">
      <w:pPr>
        <w:spacing w:line="360" w:lineRule="auto"/>
        <w:rPr>
          <w:rFonts w:ascii="Times New Roman" w:hAnsi="Times New Roman" w:cs="Times New Roman"/>
          <w:sz w:val="24"/>
          <w:szCs w:val="24"/>
          <w:lang w:val="en-AU"/>
        </w:rPr>
      </w:pPr>
    </w:p>
    <w:p w14:paraId="03AA48BD" w14:textId="75F9852B" w:rsidR="0067553F" w:rsidRPr="00E07771" w:rsidRDefault="0067553F"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Introduction</w:t>
      </w:r>
    </w:p>
    <w:p w14:paraId="2C22DD60" w14:textId="192B0803" w:rsidR="000947A3" w:rsidRPr="00E07771" w:rsidRDefault="00112D36"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A</w:t>
      </w:r>
      <w:r w:rsidR="00331BF2" w:rsidRPr="00E07771">
        <w:rPr>
          <w:rFonts w:ascii="Times New Roman" w:hAnsi="Times New Roman" w:cs="Times New Roman"/>
          <w:sz w:val="24"/>
          <w:szCs w:val="24"/>
          <w:lang w:val="en-AU"/>
        </w:rPr>
        <w:t xml:space="preserve">pproximately </w:t>
      </w:r>
      <w:r w:rsidR="000A40A0">
        <w:rPr>
          <w:rFonts w:ascii="Times New Roman" w:hAnsi="Times New Roman" w:cs="Times New Roman"/>
          <w:sz w:val="24"/>
          <w:szCs w:val="24"/>
          <w:lang w:val="en-AU"/>
        </w:rPr>
        <w:t>4</w:t>
      </w:r>
      <w:r w:rsidR="00331BF2" w:rsidRPr="00E07771">
        <w:rPr>
          <w:rFonts w:ascii="Times New Roman" w:hAnsi="Times New Roman" w:cs="Times New Roman"/>
          <w:sz w:val="24"/>
          <w:szCs w:val="24"/>
          <w:lang w:val="en-AU"/>
        </w:rPr>
        <w:t>-</w:t>
      </w:r>
      <w:r w:rsidR="00E43AD9">
        <w:rPr>
          <w:rFonts w:ascii="Times New Roman" w:hAnsi="Times New Roman" w:cs="Times New Roman"/>
          <w:sz w:val="24"/>
          <w:szCs w:val="24"/>
          <w:lang w:val="en-AU"/>
        </w:rPr>
        <w:t>8</w:t>
      </w:r>
      <w:r w:rsidR="00331BF2" w:rsidRPr="00E07771">
        <w:rPr>
          <w:rFonts w:ascii="Times New Roman" w:hAnsi="Times New Roman" w:cs="Times New Roman"/>
          <w:sz w:val="24"/>
          <w:szCs w:val="24"/>
          <w:lang w:val="en-AU"/>
        </w:rPr>
        <w:t xml:space="preserve">% </w:t>
      </w:r>
      <w:r w:rsidR="00F91A3A" w:rsidRPr="00E07771">
        <w:rPr>
          <w:rFonts w:ascii="Times New Roman" w:hAnsi="Times New Roman" w:cs="Times New Roman"/>
          <w:sz w:val="24"/>
          <w:szCs w:val="24"/>
          <w:lang w:val="en-AU"/>
        </w:rPr>
        <w:t xml:space="preserve">of patients with </w:t>
      </w:r>
      <w:r w:rsidRPr="00E07771">
        <w:rPr>
          <w:rFonts w:ascii="Times New Roman" w:hAnsi="Times New Roman" w:cs="Times New Roman"/>
          <w:sz w:val="24"/>
          <w:szCs w:val="24"/>
          <w:lang w:val="en-AU"/>
        </w:rPr>
        <w:t xml:space="preserve">multiple sclerosis (MS) </w:t>
      </w:r>
      <w:r w:rsidR="00A504C4" w:rsidRPr="00E07771">
        <w:rPr>
          <w:rFonts w:ascii="Times New Roman" w:hAnsi="Times New Roman" w:cs="Times New Roman"/>
          <w:sz w:val="24"/>
          <w:szCs w:val="24"/>
          <w:lang w:val="en-AU"/>
        </w:rPr>
        <w:t>experienc</w:t>
      </w:r>
      <w:r w:rsidR="0005043C" w:rsidRPr="00E07771">
        <w:rPr>
          <w:rFonts w:ascii="Times New Roman" w:hAnsi="Times New Roman" w:cs="Times New Roman"/>
          <w:sz w:val="24"/>
          <w:szCs w:val="24"/>
          <w:lang w:val="en-AU"/>
        </w:rPr>
        <w:t>e</w:t>
      </w:r>
      <w:r w:rsidR="00A504C4" w:rsidRPr="00E07771">
        <w:rPr>
          <w:rFonts w:ascii="Times New Roman" w:hAnsi="Times New Roman" w:cs="Times New Roman"/>
          <w:sz w:val="24"/>
          <w:szCs w:val="24"/>
          <w:lang w:val="en-AU"/>
        </w:rPr>
        <w:t xml:space="preserve"> symptoms before </w:t>
      </w:r>
      <w:r w:rsidR="005B058B" w:rsidRPr="00E07771">
        <w:rPr>
          <w:rFonts w:ascii="Times New Roman" w:hAnsi="Times New Roman" w:cs="Times New Roman"/>
          <w:sz w:val="24"/>
          <w:szCs w:val="24"/>
          <w:lang w:val="en-AU"/>
        </w:rPr>
        <w:t>the age</w:t>
      </w:r>
      <w:r w:rsidR="00A504C4" w:rsidRPr="00E07771">
        <w:rPr>
          <w:rFonts w:ascii="Times New Roman" w:hAnsi="Times New Roman" w:cs="Times New Roman"/>
          <w:sz w:val="24"/>
          <w:szCs w:val="24"/>
          <w:lang w:val="en-AU"/>
        </w:rPr>
        <w:t xml:space="preserve"> of 18 years</w:t>
      </w:r>
      <w:r w:rsidR="00A8194B">
        <w:rPr>
          <w:rFonts w:ascii="Times New Roman" w:hAnsi="Times New Roman" w:cs="Times New Roman"/>
          <w:sz w:val="24"/>
          <w:szCs w:val="24"/>
          <w:lang w:val="en-AU"/>
        </w:rPr>
        <w:t xml:space="preserve">, </w:t>
      </w:r>
      <w:r w:rsidR="000E3803">
        <w:rPr>
          <w:rFonts w:ascii="Times New Roman" w:hAnsi="Times New Roman" w:cs="Times New Roman"/>
          <w:sz w:val="24"/>
          <w:szCs w:val="24"/>
          <w:lang w:val="en-AU"/>
        </w:rPr>
        <w:t>according to data</w:t>
      </w:r>
      <w:r w:rsidR="00D72557">
        <w:rPr>
          <w:rFonts w:ascii="Times New Roman" w:hAnsi="Times New Roman" w:cs="Times New Roman"/>
          <w:sz w:val="24"/>
          <w:szCs w:val="24"/>
          <w:lang w:val="en-AU"/>
        </w:rPr>
        <w:t xml:space="preserve"> from</w:t>
      </w:r>
      <w:r w:rsidR="00CA2087">
        <w:rPr>
          <w:rFonts w:ascii="Times New Roman" w:hAnsi="Times New Roman" w:cs="Times New Roman"/>
          <w:sz w:val="24"/>
          <w:szCs w:val="24"/>
          <w:lang w:val="en-AU"/>
        </w:rPr>
        <w:t xml:space="preserve"> national regist</w:t>
      </w:r>
      <w:r w:rsidR="000F049F">
        <w:rPr>
          <w:rFonts w:ascii="Times New Roman" w:hAnsi="Times New Roman" w:cs="Times New Roman"/>
          <w:sz w:val="24"/>
          <w:szCs w:val="24"/>
          <w:lang w:val="en-AU"/>
        </w:rPr>
        <w:t>rie</w:t>
      </w:r>
      <w:r w:rsidR="00CA2087">
        <w:rPr>
          <w:rFonts w:ascii="Times New Roman" w:hAnsi="Times New Roman" w:cs="Times New Roman"/>
          <w:sz w:val="24"/>
          <w:szCs w:val="24"/>
          <w:lang w:val="en-AU"/>
        </w:rPr>
        <w:t xml:space="preserve">s </w:t>
      </w:r>
      <w:r w:rsidR="00D72557">
        <w:rPr>
          <w:rFonts w:ascii="Times New Roman" w:hAnsi="Times New Roman" w:cs="Times New Roman"/>
          <w:sz w:val="24"/>
          <w:szCs w:val="24"/>
          <w:lang w:val="en-AU"/>
        </w:rPr>
        <w:t>in</w:t>
      </w:r>
      <w:r w:rsidR="00CA2087">
        <w:rPr>
          <w:rFonts w:ascii="Times New Roman" w:hAnsi="Times New Roman" w:cs="Times New Roman"/>
          <w:sz w:val="24"/>
          <w:szCs w:val="24"/>
          <w:lang w:val="en-AU"/>
        </w:rPr>
        <w:t xml:space="preserve"> </w:t>
      </w:r>
      <w:r w:rsidR="00276DC5">
        <w:rPr>
          <w:rFonts w:ascii="Times New Roman" w:hAnsi="Times New Roman" w:cs="Times New Roman"/>
          <w:sz w:val="24"/>
          <w:szCs w:val="24"/>
          <w:lang w:val="en-AU"/>
        </w:rPr>
        <w:t>Sweden and Italy</w:t>
      </w:r>
      <w:r w:rsidR="00A504C4" w:rsidRPr="00E07771">
        <w:rPr>
          <w:rFonts w:ascii="Times New Roman" w:hAnsi="Times New Roman" w:cs="Times New Roman"/>
          <w:sz w:val="24"/>
          <w:szCs w:val="24"/>
          <w:lang w:val="en-AU"/>
        </w:rPr>
        <w:t>.</w:t>
      </w:r>
      <w:r w:rsidR="00F916E7" w:rsidRPr="00F916E7">
        <w:rPr>
          <w:rFonts w:ascii="Times New Roman" w:hAnsi="Times New Roman" w:cs="Times New Roman"/>
          <w:noProof/>
          <w:sz w:val="24"/>
          <w:szCs w:val="24"/>
          <w:vertAlign w:val="superscript"/>
          <w:lang w:val="en-AU"/>
        </w:rPr>
        <w:t>1,2</w:t>
      </w:r>
      <w:r w:rsidR="00A504C4" w:rsidRPr="00E07771">
        <w:rPr>
          <w:rFonts w:ascii="Times New Roman" w:hAnsi="Times New Roman" w:cs="Times New Roman"/>
          <w:sz w:val="24"/>
          <w:szCs w:val="24"/>
          <w:lang w:val="en-AU"/>
        </w:rPr>
        <w:t xml:space="preserve"> </w:t>
      </w:r>
      <w:r w:rsidR="00D76341" w:rsidRPr="00E07771">
        <w:rPr>
          <w:rFonts w:ascii="Times New Roman" w:hAnsi="Times New Roman" w:cs="Times New Roman"/>
          <w:sz w:val="24"/>
          <w:szCs w:val="24"/>
          <w:lang w:val="en-AU"/>
        </w:rPr>
        <w:t>Prior research revealed</w:t>
      </w:r>
      <w:r w:rsidR="00385209" w:rsidRPr="00E07771">
        <w:rPr>
          <w:rFonts w:ascii="Times New Roman" w:hAnsi="Times New Roman" w:cs="Times New Roman"/>
          <w:sz w:val="24"/>
          <w:szCs w:val="24"/>
          <w:lang w:val="en-AU"/>
        </w:rPr>
        <w:t xml:space="preserve"> that </w:t>
      </w:r>
      <w:r w:rsidR="001D7FED" w:rsidRPr="00E07771">
        <w:rPr>
          <w:rFonts w:ascii="Times New Roman" w:hAnsi="Times New Roman" w:cs="Times New Roman"/>
          <w:sz w:val="24"/>
          <w:szCs w:val="24"/>
          <w:lang w:val="en-AU"/>
        </w:rPr>
        <w:t xml:space="preserve">children </w:t>
      </w:r>
      <w:r w:rsidR="0005043C" w:rsidRPr="00E07771">
        <w:rPr>
          <w:rFonts w:ascii="Times New Roman" w:hAnsi="Times New Roman" w:cs="Times New Roman"/>
          <w:sz w:val="24"/>
          <w:szCs w:val="24"/>
          <w:lang w:val="en-AU"/>
        </w:rPr>
        <w:t>are more likely to</w:t>
      </w:r>
      <w:r w:rsidR="001D7FED" w:rsidRPr="00E07771">
        <w:rPr>
          <w:rFonts w:ascii="Times New Roman" w:hAnsi="Times New Roman" w:cs="Times New Roman"/>
          <w:sz w:val="24"/>
          <w:szCs w:val="24"/>
          <w:lang w:val="en-AU"/>
        </w:rPr>
        <w:t xml:space="preserve"> recover from relapses than adults with MS</w:t>
      </w:r>
      <w:r w:rsidR="000640C5" w:rsidRPr="00E07771">
        <w:rPr>
          <w:rFonts w:ascii="Times New Roman" w:hAnsi="Times New Roman" w:cs="Times New Roman"/>
          <w:sz w:val="24"/>
          <w:szCs w:val="24"/>
          <w:lang w:val="en-AU"/>
        </w:rPr>
        <w:t>,</w:t>
      </w:r>
      <w:r w:rsidR="682E29F9" w:rsidRPr="00E07771">
        <w:rPr>
          <w:rFonts w:ascii="Times New Roman" w:hAnsi="Times New Roman" w:cs="Times New Roman"/>
          <w:sz w:val="24"/>
          <w:szCs w:val="24"/>
          <w:lang w:val="en-AU"/>
        </w:rPr>
        <w:t xml:space="preserve"> which is potentially underpinned by their enhanced remyelinating capacity and less pronounced cumulative CNS damage at an early age</w:t>
      </w:r>
      <w:r w:rsidR="1C7282C6" w:rsidRPr="00E07771">
        <w:rPr>
          <w:rFonts w:ascii="Times New Roman" w:hAnsi="Times New Roman" w:cs="Times New Roman"/>
          <w:sz w:val="24"/>
          <w:szCs w:val="24"/>
          <w:lang w:val="en-AU"/>
        </w:rPr>
        <w:t>.</w:t>
      </w:r>
      <w:r w:rsidR="00F916E7" w:rsidRPr="00F916E7">
        <w:rPr>
          <w:rFonts w:ascii="Times New Roman" w:hAnsi="Times New Roman" w:cs="Times New Roman"/>
          <w:noProof/>
          <w:sz w:val="24"/>
          <w:szCs w:val="24"/>
          <w:vertAlign w:val="superscript"/>
          <w:lang w:val="en-AU"/>
        </w:rPr>
        <w:t>3-6</w:t>
      </w:r>
      <w:r w:rsidR="00CA7F60" w:rsidRPr="00E07771">
        <w:rPr>
          <w:rFonts w:ascii="Times New Roman" w:hAnsi="Times New Roman" w:cs="Times New Roman"/>
          <w:sz w:val="24"/>
          <w:szCs w:val="24"/>
          <w:lang w:val="en-AU"/>
        </w:rPr>
        <w:t xml:space="preserve"> </w:t>
      </w:r>
      <w:r w:rsidR="008B20D0" w:rsidRPr="00E07771">
        <w:rPr>
          <w:rFonts w:ascii="Times New Roman" w:hAnsi="Times New Roman" w:cs="Times New Roman"/>
          <w:sz w:val="24"/>
          <w:szCs w:val="24"/>
          <w:lang w:val="en-AU"/>
        </w:rPr>
        <w:t xml:space="preserve">As a consequence, </w:t>
      </w:r>
      <w:r w:rsidR="001610F1">
        <w:rPr>
          <w:rFonts w:ascii="Times New Roman" w:hAnsi="Times New Roman" w:cs="Times New Roman"/>
          <w:sz w:val="24"/>
          <w:szCs w:val="24"/>
          <w:lang w:val="en-AU"/>
        </w:rPr>
        <w:t>worsening</w:t>
      </w:r>
      <w:r w:rsidR="001610F1" w:rsidRPr="00E07771">
        <w:rPr>
          <w:rFonts w:ascii="Times New Roman" w:hAnsi="Times New Roman" w:cs="Times New Roman"/>
          <w:sz w:val="24"/>
          <w:szCs w:val="24"/>
          <w:lang w:val="en-AU"/>
        </w:rPr>
        <w:t xml:space="preserve"> </w:t>
      </w:r>
      <w:r w:rsidR="008B20D0" w:rsidRPr="00E07771">
        <w:rPr>
          <w:rFonts w:ascii="Times New Roman" w:hAnsi="Times New Roman" w:cs="Times New Roman"/>
          <w:sz w:val="24"/>
          <w:szCs w:val="24"/>
          <w:lang w:val="en-AU"/>
        </w:rPr>
        <w:t xml:space="preserve">of disability </w:t>
      </w:r>
      <w:r w:rsidR="00FE31D5" w:rsidRPr="00E07771">
        <w:rPr>
          <w:rFonts w:ascii="Times New Roman" w:hAnsi="Times New Roman" w:cs="Times New Roman"/>
          <w:sz w:val="24"/>
          <w:szCs w:val="24"/>
          <w:lang w:val="en-AU"/>
        </w:rPr>
        <w:t xml:space="preserve">tends to be </w:t>
      </w:r>
      <w:r w:rsidR="00D10D14" w:rsidRPr="00E07771">
        <w:rPr>
          <w:rFonts w:ascii="Times New Roman" w:hAnsi="Times New Roman" w:cs="Times New Roman"/>
          <w:sz w:val="24"/>
          <w:szCs w:val="24"/>
          <w:lang w:val="en-AU"/>
        </w:rPr>
        <w:t xml:space="preserve">initially relatively </w:t>
      </w:r>
      <w:r w:rsidR="00FE31D5" w:rsidRPr="00E07771">
        <w:rPr>
          <w:rFonts w:ascii="Times New Roman" w:hAnsi="Times New Roman" w:cs="Times New Roman"/>
          <w:sz w:val="24"/>
          <w:szCs w:val="24"/>
          <w:lang w:val="en-AU"/>
        </w:rPr>
        <w:t>slower</w:t>
      </w:r>
      <w:r w:rsidR="00025C40" w:rsidRPr="00E07771">
        <w:rPr>
          <w:rFonts w:ascii="Times New Roman" w:hAnsi="Times New Roman" w:cs="Times New Roman"/>
          <w:sz w:val="24"/>
          <w:szCs w:val="24"/>
          <w:lang w:val="en-AU"/>
        </w:rPr>
        <w:t xml:space="preserve"> among patients </w:t>
      </w:r>
      <w:r w:rsidR="00C34E43" w:rsidRPr="00E07771">
        <w:rPr>
          <w:rFonts w:ascii="Times New Roman" w:hAnsi="Times New Roman" w:cs="Times New Roman"/>
          <w:sz w:val="24"/>
          <w:szCs w:val="24"/>
          <w:lang w:val="en-AU"/>
        </w:rPr>
        <w:t>with paediatric-onset MS</w:t>
      </w:r>
      <w:r w:rsidR="00D10D14" w:rsidRPr="00E07771">
        <w:rPr>
          <w:rFonts w:ascii="Times New Roman" w:hAnsi="Times New Roman" w:cs="Times New Roman"/>
          <w:sz w:val="24"/>
          <w:szCs w:val="24"/>
          <w:lang w:val="en-AU"/>
        </w:rPr>
        <w:t>.</w:t>
      </w:r>
      <w:r w:rsidR="00FE31D5" w:rsidRPr="00E07771">
        <w:rPr>
          <w:rFonts w:ascii="Times New Roman" w:hAnsi="Times New Roman" w:cs="Times New Roman"/>
          <w:sz w:val="24"/>
          <w:szCs w:val="24"/>
          <w:lang w:val="en-AU"/>
        </w:rPr>
        <w:t xml:space="preserve"> </w:t>
      </w:r>
      <w:r w:rsidR="00CF22C6" w:rsidRPr="00E07771">
        <w:rPr>
          <w:rFonts w:ascii="Times New Roman" w:hAnsi="Times New Roman" w:cs="Times New Roman"/>
          <w:sz w:val="24"/>
          <w:szCs w:val="24"/>
          <w:lang w:val="en-AU"/>
        </w:rPr>
        <w:t xml:space="preserve">Nonetheless, </w:t>
      </w:r>
      <w:r w:rsidR="09762AA1" w:rsidRPr="00E07771">
        <w:rPr>
          <w:rFonts w:ascii="Times New Roman" w:hAnsi="Times New Roman" w:cs="Times New Roman"/>
          <w:sz w:val="24"/>
          <w:szCs w:val="24"/>
          <w:lang w:val="en-AU"/>
        </w:rPr>
        <w:t xml:space="preserve">paediatric-onset </w:t>
      </w:r>
      <w:r w:rsidR="00C34E43" w:rsidRPr="00E07771">
        <w:rPr>
          <w:rFonts w:ascii="Times New Roman" w:hAnsi="Times New Roman" w:cs="Times New Roman"/>
          <w:sz w:val="24"/>
          <w:szCs w:val="24"/>
          <w:lang w:val="en-AU"/>
        </w:rPr>
        <w:t xml:space="preserve">MS leads to </w:t>
      </w:r>
      <w:r w:rsidR="43F8F977" w:rsidRPr="00E07771">
        <w:rPr>
          <w:rFonts w:ascii="Times New Roman" w:hAnsi="Times New Roman" w:cs="Times New Roman"/>
          <w:sz w:val="24"/>
          <w:szCs w:val="24"/>
          <w:lang w:val="en-AU"/>
        </w:rPr>
        <w:t xml:space="preserve">earlier, </w:t>
      </w:r>
      <w:r w:rsidR="00BE2655" w:rsidRPr="00E07771">
        <w:rPr>
          <w:rFonts w:ascii="Times New Roman" w:hAnsi="Times New Roman" w:cs="Times New Roman"/>
          <w:sz w:val="24"/>
          <w:szCs w:val="24"/>
          <w:lang w:val="en-AU"/>
        </w:rPr>
        <w:t>significant physical limitations</w:t>
      </w:r>
      <w:r w:rsidR="00565263" w:rsidRPr="00E07771">
        <w:rPr>
          <w:rFonts w:ascii="Times New Roman" w:hAnsi="Times New Roman" w:cs="Times New Roman"/>
          <w:sz w:val="24"/>
          <w:szCs w:val="24"/>
          <w:lang w:val="en-AU"/>
        </w:rPr>
        <w:t xml:space="preserve">, potentially as early as the third decade </w:t>
      </w:r>
      <w:r w:rsidR="00940823" w:rsidRPr="00E07771">
        <w:rPr>
          <w:rFonts w:ascii="Times New Roman" w:hAnsi="Times New Roman" w:cs="Times New Roman"/>
          <w:sz w:val="24"/>
          <w:szCs w:val="24"/>
          <w:lang w:val="en-AU"/>
        </w:rPr>
        <w:t>of life</w:t>
      </w:r>
      <w:r w:rsidR="00610C8B" w:rsidRPr="00E07771">
        <w:rPr>
          <w:rFonts w:ascii="Times New Roman" w:hAnsi="Times New Roman" w:cs="Times New Roman"/>
          <w:sz w:val="24"/>
          <w:szCs w:val="24"/>
          <w:lang w:val="en-AU"/>
        </w:rPr>
        <w:t>.</w:t>
      </w:r>
      <w:r w:rsidR="00F916E7" w:rsidRPr="00F916E7">
        <w:rPr>
          <w:rFonts w:ascii="Times New Roman" w:hAnsi="Times New Roman" w:cs="Times New Roman"/>
          <w:noProof/>
          <w:sz w:val="24"/>
          <w:szCs w:val="24"/>
          <w:vertAlign w:val="superscript"/>
          <w:lang w:val="en-AU"/>
        </w:rPr>
        <w:t>7,8</w:t>
      </w:r>
      <w:r w:rsidR="00274FE2" w:rsidRPr="00E07771">
        <w:rPr>
          <w:rFonts w:ascii="Times New Roman" w:hAnsi="Times New Roman" w:cs="Times New Roman"/>
          <w:sz w:val="24"/>
          <w:szCs w:val="24"/>
          <w:lang w:val="en-AU"/>
        </w:rPr>
        <w:t xml:space="preserve"> </w:t>
      </w:r>
      <w:r w:rsidR="00262910" w:rsidRPr="00E07771">
        <w:rPr>
          <w:rFonts w:ascii="Times New Roman" w:hAnsi="Times New Roman" w:cs="Times New Roman"/>
          <w:sz w:val="24"/>
          <w:szCs w:val="24"/>
          <w:lang w:val="en-AU"/>
        </w:rPr>
        <w:t>D</w:t>
      </w:r>
      <w:r w:rsidR="00CD11FA" w:rsidRPr="00E07771">
        <w:rPr>
          <w:rFonts w:ascii="Times New Roman" w:hAnsi="Times New Roman" w:cs="Times New Roman"/>
          <w:sz w:val="24"/>
          <w:szCs w:val="24"/>
          <w:lang w:val="en-AU"/>
        </w:rPr>
        <w:t>isease-modifying therapies</w:t>
      </w:r>
      <w:r w:rsidR="0045072E">
        <w:rPr>
          <w:rFonts w:ascii="Times New Roman" w:hAnsi="Times New Roman" w:cs="Times New Roman"/>
          <w:sz w:val="24"/>
          <w:szCs w:val="24"/>
          <w:lang w:val="en-AU"/>
        </w:rPr>
        <w:t>, including first-line injectables (</w:t>
      </w:r>
      <w:r w:rsidR="00EC49D6" w:rsidRPr="00EC49D6">
        <w:rPr>
          <w:rFonts w:ascii="Times New Roman" w:hAnsi="Times New Roman" w:cs="Times New Roman"/>
          <w:sz w:val="24"/>
          <w:szCs w:val="24"/>
          <w:lang w:val="en-AU"/>
        </w:rPr>
        <w:t>interferon</w:t>
      </w:r>
      <w:r w:rsidR="0041523D">
        <w:rPr>
          <w:rFonts w:ascii="Times New Roman" w:hAnsi="Times New Roman" w:cs="Times New Roman"/>
          <w:sz w:val="24"/>
          <w:szCs w:val="24"/>
          <w:lang w:val="en-AU"/>
        </w:rPr>
        <w:t xml:space="preserve"> beta, </w:t>
      </w:r>
      <w:r w:rsidR="0041523D" w:rsidRPr="0041523D">
        <w:rPr>
          <w:rFonts w:ascii="Times New Roman" w:hAnsi="Times New Roman" w:cs="Times New Roman"/>
          <w:sz w:val="24"/>
          <w:szCs w:val="24"/>
          <w:lang w:val="en-AU"/>
        </w:rPr>
        <w:t>dimethyl fumarate</w:t>
      </w:r>
      <w:r w:rsidR="0041523D">
        <w:rPr>
          <w:rFonts w:ascii="Times New Roman" w:hAnsi="Times New Roman" w:cs="Times New Roman"/>
          <w:sz w:val="24"/>
          <w:szCs w:val="24"/>
          <w:lang w:val="en-AU"/>
        </w:rPr>
        <w:t>,</w:t>
      </w:r>
      <w:r w:rsidR="00EC49D6" w:rsidRPr="00EC49D6">
        <w:rPr>
          <w:rFonts w:ascii="Times New Roman" w:hAnsi="Times New Roman" w:cs="Times New Roman"/>
          <w:sz w:val="24"/>
          <w:szCs w:val="24"/>
          <w:lang w:val="en-AU"/>
        </w:rPr>
        <w:t xml:space="preserve"> and glatiramer acetate</w:t>
      </w:r>
      <w:r w:rsidR="0045072E">
        <w:rPr>
          <w:rFonts w:ascii="Times New Roman" w:hAnsi="Times New Roman" w:cs="Times New Roman"/>
          <w:sz w:val="24"/>
          <w:szCs w:val="24"/>
          <w:lang w:val="en-AU"/>
        </w:rPr>
        <w:t>)</w:t>
      </w:r>
      <w:r w:rsidR="001714AE">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9,10</w:t>
      </w:r>
      <w:r w:rsidR="00EC49D6">
        <w:rPr>
          <w:rFonts w:ascii="Times New Roman" w:hAnsi="Times New Roman" w:cs="Times New Roman"/>
          <w:sz w:val="24"/>
          <w:szCs w:val="24"/>
          <w:lang w:val="en-AU"/>
        </w:rPr>
        <w:t xml:space="preserve"> </w:t>
      </w:r>
      <w:r w:rsidR="00EC49D6" w:rsidRPr="00EC49D6">
        <w:rPr>
          <w:rFonts w:ascii="Times New Roman" w:hAnsi="Times New Roman" w:cs="Times New Roman"/>
          <w:sz w:val="24"/>
          <w:szCs w:val="24"/>
          <w:lang w:val="en-AU"/>
        </w:rPr>
        <w:t>teriflunomide</w:t>
      </w:r>
      <w:r w:rsidR="001714AE">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11</w:t>
      </w:r>
      <w:r w:rsidR="00892373">
        <w:rPr>
          <w:rFonts w:ascii="Times New Roman" w:hAnsi="Times New Roman" w:cs="Times New Roman"/>
          <w:sz w:val="24"/>
          <w:szCs w:val="24"/>
          <w:lang w:val="en-AU"/>
        </w:rPr>
        <w:t xml:space="preserve"> and </w:t>
      </w:r>
      <w:r w:rsidR="00AA08A4">
        <w:rPr>
          <w:rFonts w:ascii="Times New Roman" w:hAnsi="Times New Roman" w:cs="Times New Roman"/>
          <w:sz w:val="24"/>
          <w:szCs w:val="24"/>
          <w:lang w:val="en-AU"/>
        </w:rPr>
        <w:t>high-efficacy</w:t>
      </w:r>
      <w:r w:rsidR="002C7C8D">
        <w:rPr>
          <w:rFonts w:ascii="Times New Roman" w:hAnsi="Times New Roman" w:cs="Times New Roman"/>
          <w:sz w:val="24"/>
          <w:szCs w:val="24"/>
          <w:lang w:val="en-AU"/>
        </w:rPr>
        <w:t xml:space="preserve"> </w:t>
      </w:r>
      <w:r w:rsidR="00C929F8">
        <w:rPr>
          <w:rFonts w:ascii="Times New Roman" w:hAnsi="Times New Roman" w:cs="Times New Roman"/>
          <w:sz w:val="24"/>
          <w:szCs w:val="24"/>
          <w:lang w:val="en-AU"/>
        </w:rPr>
        <w:t>therapies (fingolimod</w:t>
      </w:r>
      <w:r w:rsidR="00315849" w:rsidRPr="00315849">
        <w:rPr>
          <w:rFonts w:ascii="Times New Roman" w:hAnsi="Times New Roman" w:cs="Times New Roman"/>
          <w:noProof/>
          <w:sz w:val="24"/>
          <w:szCs w:val="24"/>
          <w:vertAlign w:val="superscript"/>
          <w:lang w:val="en-AU"/>
        </w:rPr>
        <w:t>12</w:t>
      </w:r>
      <w:r w:rsidR="00C929F8">
        <w:rPr>
          <w:rFonts w:ascii="Times New Roman" w:hAnsi="Times New Roman" w:cs="Times New Roman"/>
          <w:sz w:val="24"/>
          <w:szCs w:val="24"/>
          <w:lang w:val="en-AU"/>
        </w:rPr>
        <w:t xml:space="preserve"> and natalizumab</w:t>
      </w:r>
      <w:r w:rsidR="00315849" w:rsidRPr="00315849">
        <w:rPr>
          <w:rFonts w:ascii="Times New Roman" w:hAnsi="Times New Roman" w:cs="Times New Roman"/>
          <w:noProof/>
          <w:sz w:val="24"/>
          <w:szCs w:val="24"/>
          <w:vertAlign w:val="superscript"/>
          <w:lang w:val="en-AU"/>
        </w:rPr>
        <w:t>13-15</w:t>
      </w:r>
      <w:r w:rsidR="00C929F8">
        <w:rPr>
          <w:rFonts w:ascii="Times New Roman" w:hAnsi="Times New Roman" w:cs="Times New Roman"/>
          <w:sz w:val="24"/>
          <w:szCs w:val="24"/>
          <w:lang w:val="en-AU"/>
        </w:rPr>
        <w:t>)</w:t>
      </w:r>
      <w:r w:rsidR="00CD11FA" w:rsidRPr="00E07771">
        <w:rPr>
          <w:rFonts w:ascii="Times New Roman" w:hAnsi="Times New Roman" w:cs="Times New Roman"/>
          <w:sz w:val="24"/>
          <w:szCs w:val="24"/>
          <w:lang w:val="en-AU"/>
        </w:rPr>
        <w:t xml:space="preserve"> reduce the risk of disability worsening </w:t>
      </w:r>
      <w:r w:rsidR="00746F8E" w:rsidRPr="00E07771">
        <w:rPr>
          <w:rFonts w:ascii="Times New Roman" w:hAnsi="Times New Roman" w:cs="Times New Roman"/>
          <w:sz w:val="24"/>
          <w:szCs w:val="24"/>
          <w:lang w:val="en-AU"/>
        </w:rPr>
        <w:t xml:space="preserve">in </w:t>
      </w:r>
      <w:r w:rsidR="00A0285A" w:rsidRPr="00E07771">
        <w:rPr>
          <w:rFonts w:ascii="Times New Roman" w:hAnsi="Times New Roman" w:cs="Times New Roman"/>
          <w:sz w:val="24"/>
          <w:szCs w:val="24"/>
          <w:lang w:val="en-AU"/>
        </w:rPr>
        <w:t>patients with paediatric-onset MS</w:t>
      </w:r>
      <w:r w:rsidR="006F24D6" w:rsidRPr="00E07771">
        <w:rPr>
          <w:rFonts w:ascii="Times New Roman" w:hAnsi="Times New Roman" w:cs="Times New Roman"/>
          <w:lang w:val="en-AU"/>
        </w:rPr>
        <w:t>.</w:t>
      </w:r>
      <w:r w:rsidR="00315849" w:rsidRPr="00315849">
        <w:rPr>
          <w:rFonts w:ascii="Times New Roman" w:hAnsi="Times New Roman" w:cs="Times New Roman"/>
          <w:noProof/>
          <w:vertAlign w:val="superscript"/>
          <w:lang w:val="en-AU"/>
        </w:rPr>
        <w:t>1,2,16-18</w:t>
      </w:r>
      <w:r w:rsidR="00746F8E" w:rsidRPr="00E07771">
        <w:rPr>
          <w:rFonts w:ascii="Times New Roman" w:hAnsi="Times New Roman" w:cs="Times New Roman"/>
          <w:sz w:val="24"/>
          <w:szCs w:val="24"/>
          <w:lang w:val="en-AU"/>
        </w:rPr>
        <w:t xml:space="preserve"> </w:t>
      </w:r>
      <w:r w:rsidR="002A6B54" w:rsidRPr="00E07771">
        <w:rPr>
          <w:rFonts w:ascii="Times New Roman" w:hAnsi="Times New Roman" w:cs="Times New Roman"/>
          <w:sz w:val="24"/>
          <w:szCs w:val="24"/>
          <w:lang w:val="en-AU"/>
        </w:rPr>
        <w:t xml:space="preserve">However, </w:t>
      </w:r>
      <w:r w:rsidR="003135FF" w:rsidRPr="00E07771">
        <w:rPr>
          <w:rFonts w:ascii="Times New Roman" w:hAnsi="Times New Roman" w:cs="Times New Roman"/>
          <w:sz w:val="24"/>
          <w:szCs w:val="24"/>
          <w:lang w:val="en-AU"/>
        </w:rPr>
        <w:t xml:space="preserve">it is not fully understood </w:t>
      </w:r>
      <w:r w:rsidR="004E2867" w:rsidRPr="00E07771">
        <w:rPr>
          <w:rFonts w:ascii="Times New Roman" w:hAnsi="Times New Roman" w:cs="Times New Roman"/>
          <w:sz w:val="24"/>
          <w:szCs w:val="24"/>
          <w:lang w:val="en-AU"/>
        </w:rPr>
        <w:t>how</w:t>
      </w:r>
      <w:r w:rsidR="002A6B54" w:rsidRPr="00E07771">
        <w:rPr>
          <w:rFonts w:ascii="Times New Roman" w:hAnsi="Times New Roman" w:cs="Times New Roman"/>
          <w:sz w:val="24"/>
          <w:szCs w:val="24"/>
          <w:lang w:val="en-AU"/>
        </w:rPr>
        <w:t xml:space="preserve"> </w:t>
      </w:r>
      <w:r w:rsidR="007339FB" w:rsidRPr="00E07771">
        <w:rPr>
          <w:rFonts w:ascii="Times New Roman" w:hAnsi="Times New Roman" w:cs="Times New Roman"/>
          <w:sz w:val="24"/>
          <w:szCs w:val="24"/>
          <w:lang w:val="en-AU"/>
        </w:rPr>
        <w:t xml:space="preserve">disease-modifying therapies of varying potency </w:t>
      </w:r>
      <w:r w:rsidR="0092704B" w:rsidRPr="00E07771">
        <w:rPr>
          <w:rFonts w:ascii="Times New Roman" w:hAnsi="Times New Roman" w:cs="Times New Roman"/>
          <w:sz w:val="24"/>
          <w:szCs w:val="24"/>
          <w:lang w:val="en-AU"/>
        </w:rPr>
        <w:t>modify</w:t>
      </w:r>
      <w:r w:rsidR="0026575D" w:rsidRPr="00E07771">
        <w:rPr>
          <w:rFonts w:ascii="Times New Roman" w:hAnsi="Times New Roman" w:cs="Times New Roman"/>
          <w:sz w:val="24"/>
          <w:szCs w:val="24"/>
          <w:lang w:val="en-AU"/>
        </w:rPr>
        <w:t xml:space="preserve"> </w:t>
      </w:r>
      <w:r w:rsidR="000424E3" w:rsidRPr="00E07771">
        <w:rPr>
          <w:rFonts w:ascii="Times New Roman" w:hAnsi="Times New Roman" w:cs="Times New Roman"/>
          <w:sz w:val="24"/>
          <w:szCs w:val="24"/>
          <w:lang w:val="en-AU"/>
        </w:rPr>
        <w:t xml:space="preserve">the </w:t>
      </w:r>
      <w:r w:rsidR="00014D80" w:rsidRPr="00E07771">
        <w:rPr>
          <w:rFonts w:ascii="Times New Roman" w:hAnsi="Times New Roman" w:cs="Times New Roman"/>
          <w:sz w:val="24"/>
          <w:szCs w:val="24"/>
          <w:lang w:val="en-AU"/>
        </w:rPr>
        <w:t xml:space="preserve">disability trajectory from </w:t>
      </w:r>
      <w:r w:rsidR="1EAA2EC0" w:rsidRPr="00E07771">
        <w:rPr>
          <w:rFonts w:ascii="Times New Roman" w:hAnsi="Times New Roman" w:cs="Times New Roman"/>
          <w:sz w:val="24"/>
          <w:szCs w:val="24"/>
          <w:lang w:val="en-AU"/>
        </w:rPr>
        <w:t xml:space="preserve">minimal </w:t>
      </w:r>
      <w:r w:rsidR="00014D80" w:rsidRPr="00E07771">
        <w:rPr>
          <w:rFonts w:ascii="Times New Roman" w:hAnsi="Times New Roman" w:cs="Times New Roman"/>
          <w:sz w:val="24"/>
          <w:szCs w:val="24"/>
          <w:lang w:val="en-AU"/>
        </w:rPr>
        <w:t xml:space="preserve">to more substantial disability </w:t>
      </w:r>
      <w:r w:rsidR="007339FB" w:rsidRPr="00E07771">
        <w:rPr>
          <w:rFonts w:ascii="Times New Roman" w:hAnsi="Times New Roman" w:cs="Times New Roman"/>
          <w:sz w:val="24"/>
          <w:szCs w:val="24"/>
          <w:lang w:val="en-AU"/>
        </w:rPr>
        <w:t>in patients with paediatric-onset MS</w:t>
      </w:r>
      <w:r w:rsidR="002A6B54" w:rsidRPr="00E07771">
        <w:rPr>
          <w:rFonts w:ascii="Times New Roman" w:hAnsi="Times New Roman" w:cs="Times New Roman"/>
          <w:sz w:val="24"/>
          <w:szCs w:val="24"/>
          <w:lang w:val="en-AU"/>
        </w:rPr>
        <w:t>.</w:t>
      </w:r>
    </w:p>
    <w:p w14:paraId="4CB5BBB6" w14:textId="613CC0E9" w:rsidR="00116CD5" w:rsidRPr="00E07771" w:rsidRDefault="00CD2B42"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The Expanded Disability Status Scale (EDSS) is widely employed to assess disability in MS</w:t>
      </w:r>
      <w:r w:rsidR="00AA3024">
        <w:rPr>
          <w:rFonts w:ascii="Times New Roman" w:hAnsi="Times New Roman" w:cs="Times New Roman"/>
          <w:sz w:val="24"/>
          <w:szCs w:val="24"/>
          <w:lang w:val="en-AU"/>
        </w:rPr>
        <w:t>.</w:t>
      </w:r>
      <w:r w:rsidR="00E72653">
        <w:rPr>
          <w:rFonts w:ascii="Times New Roman" w:hAnsi="Times New Roman" w:cs="Times New Roman"/>
          <w:sz w:val="24"/>
          <w:szCs w:val="24"/>
          <w:lang w:val="en-AU"/>
        </w:rPr>
        <w:t xml:space="preserve"> </w:t>
      </w:r>
      <w:r w:rsidR="00AA3024">
        <w:rPr>
          <w:rFonts w:ascii="Times New Roman" w:hAnsi="Times New Roman" w:cs="Times New Roman"/>
          <w:sz w:val="24"/>
          <w:szCs w:val="24"/>
          <w:lang w:val="en-AU"/>
        </w:rPr>
        <w:t>It</w:t>
      </w:r>
      <w:r w:rsidR="00E72653">
        <w:rPr>
          <w:rFonts w:ascii="Times New Roman" w:hAnsi="Times New Roman" w:cs="Times New Roman"/>
          <w:sz w:val="24"/>
          <w:szCs w:val="24"/>
          <w:lang w:val="en-AU"/>
        </w:rPr>
        <w:t xml:space="preserve"> </w:t>
      </w:r>
      <w:r w:rsidR="00B26957">
        <w:rPr>
          <w:rFonts w:ascii="Times New Roman" w:hAnsi="Times New Roman" w:cs="Times New Roman"/>
          <w:sz w:val="24"/>
          <w:szCs w:val="24"/>
          <w:lang w:val="en-AU"/>
        </w:rPr>
        <w:t xml:space="preserve">is a categorical measure </w:t>
      </w:r>
      <w:r w:rsidR="00E72653">
        <w:rPr>
          <w:rFonts w:ascii="Times New Roman" w:hAnsi="Times New Roman" w:cs="Times New Roman"/>
          <w:sz w:val="24"/>
          <w:szCs w:val="24"/>
          <w:lang w:val="en-AU"/>
        </w:rPr>
        <w:t>rang</w:t>
      </w:r>
      <w:r w:rsidR="008737C0">
        <w:rPr>
          <w:rFonts w:ascii="Times New Roman" w:hAnsi="Times New Roman" w:cs="Times New Roman"/>
          <w:sz w:val="24"/>
          <w:szCs w:val="24"/>
          <w:lang w:val="en-AU"/>
        </w:rPr>
        <w:t>ing</w:t>
      </w:r>
      <w:r w:rsidR="00E72653">
        <w:rPr>
          <w:rFonts w:ascii="Times New Roman" w:hAnsi="Times New Roman" w:cs="Times New Roman"/>
          <w:sz w:val="24"/>
          <w:szCs w:val="24"/>
          <w:lang w:val="en-AU"/>
        </w:rPr>
        <w:t xml:space="preserve"> from 0 to 10 in 0.5</w:t>
      </w:r>
      <w:r w:rsidR="00C93397">
        <w:rPr>
          <w:rFonts w:ascii="Times New Roman" w:hAnsi="Times New Roman" w:cs="Times New Roman"/>
          <w:sz w:val="24"/>
          <w:szCs w:val="24"/>
          <w:lang w:val="en-AU"/>
        </w:rPr>
        <w:t>-</w:t>
      </w:r>
      <w:r w:rsidR="00E72653">
        <w:rPr>
          <w:rFonts w:ascii="Times New Roman" w:hAnsi="Times New Roman" w:cs="Times New Roman"/>
          <w:sz w:val="24"/>
          <w:szCs w:val="24"/>
          <w:lang w:val="en-AU"/>
        </w:rPr>
        <w:t xml:space="preserve">step </w:t>
      </w:r>
      <w:r w:rsidR="00215A73">
        <w:rPr>
          <w:rFonts w:ascii="Times New Roman" w:hAnsi="Times New Roman" w:cs="Times New Roman"/>
          <w:sz w:val="24"/>
          <w:szCs w:val="24"/>
          <w:lang w:val="en-AU"/>
        </w:rPr>
        <w:t>increments</w:t>
      </w:r>
      <w:r w:rsidR="008161E6">
        <w:rPr>
          <w:rFonts w:ascii="Times New Roman" w:hAnsi="Times New Roman" w:cs="Times New Roman"/>
          <w:sz w:val="24"/>
          <w:szCs w:val="24"/>
          <w:lang w:val="en-AU"/>
        </w:rPr>
        <w:t xml:space="preserve">, with 0 </w:t>
      </w:r>
      <w:r w:rsidR="00B04E00">
        <w:rPr>
          <w:rFonts w:ascii="Times New Roman" w:hAnsi="Times New Roman" w:cs="Times New Roman"/>
          <w:sz w:val="24"/>
          <w:szCs w:val="24"/>
          <w:lang w:val="en-AU"/>
        </w:rPr>
        <w:t>representing</w:t>
      </w:r>
      <w:r w:rsidR="008161E6">
        <w:rPr>
          <w:rFonts w:ascii="Times New Roman" w:hAnsi="Times New Roman" w:cs="Times New Roman"/>
          <w:sz w:val="24"/>
          <w:szCs w:val="24"/>
          <w:lang w:val="en-AU"/>
        </w:rPr>
        <w:t xml:space="preserve"> </w:t>
      </w:r>
      <w:r w:rsidR="00023038">
        <w:rPr>
          <w:rFonts w:ascii="Times New Roman" w:hAnsi="Times New Roman" w:cs="Times New Roman"/>
          <w:sz w:val="24"/>
          <w:szCs w:val="24"/>
          <w:lang w:val="en-AU"/>
        </w:rPr>
        <w:t xml:space="preserve">no impairment and 10 indicating </w:t>
      </w:r>
      <w:r w:rsidR="00D703B9">
        <w:rPr>
          <w:rFonts w:ascii="Times New Roman" w:hAnsi="Times New Roman" w:cs="Times New Roman"/>
          <w:sz w:val="24"/>
          <w:szCs w:val="24"/>
          <w:lang w:val="en-AU"/>
        </w:rPr>
        <w:t>death</w:t>
      </w:r>
      <w:r w:rsidR="00023038">
        <w:rPr>
          <w:rFonts w:ascii="Times New Roman" w:hAnsi="Times New Roman" w:cs="Times New Roman"/>
          <w:sz w:val="24"/>
          <w:szCs w:val="24"/>
          <w:lang w:val="en-AU"/>
        </w:rPr>
        <w:t xml:space="preserve"> from MS</w:t>
      </w:r>
      <w:r w:rsidRPr="00E07771">
        <w:rPr>
          <w:rFonts w:ascii="Times New Roman" w:hAnsi="Times New Roman" w:cs="Times New Roman"/>
          <w:sz w:val="24"/>
          <w:szCs w:val="24"/>
          <w:lang w:val="en-AU"/>
        </w:rPr>
        <w:t xml:space="preserve">. Its main limitation is </w:t>
      </w:r>
      <w:r w:rsidR="00B80442" w:rsidRPr="00E07771">
        <w:rPr>
          <w:rFonts w:ascii="Times New Roman" w:hAnsi="Times New Roman" w:cs="Times New Roman"/>
          <w:sz w:val="24"/>
          <w:szCs w:val="24"/>
          <w:lang w:val="en-AU"/>
        </w:rPr>
        <w:t>its</w:t>
      </w:r>
      <w:r w:rsidRPr="00E07771">
        <w:rPr>
          <w:rFonts w:ascii="Times New Roman" w:hAnsi="Times New Roman" w:cs="Times New Roman"/>
          <w:sz w:val="24"/>
          <w:szCs w:val="24"/>
          <w:lang w:val="en-AU"/>
        </w:rPr>
        <w:t xml:space="preserve"> non-linear </w:t>
      </w:r>
      <w:r w:rsidR="00B80442" w:rsidRPr="00E07771">
        <w:rPr>
          <w:rFonts w:ascii="Times New Roman" w:hAnsi="Times New Roman" w:cs="Times New Roman"/>
          <w:sz w:val="24"/>
          <w:szCs w:val="24"/>
          <w:lang w:val="en-AU"/>
        </w:rPr>
        <w:t>nature, whereby</w:t>
      </w:r>
      <w:r w:rsidRPr="00E07771">
        <w:rPr>
          <w:rFonts w:ascii="Times New Roman" w:hAnsi="Times New Roman" w:cs="Times New Roman"/>
          <w:sz w:val="24"/>
          <w:szCs w:val="24"/>
          <w:lang w:val="en-AU"/>
        </w:rPr>
        <w:t xml:space="preserve"> a unit increase in EDSS does not correspond to a constant accrual of disability. For instance, </w:t>
      </w:r>
      <w:r w:rsidR="002211E9" w:rsidRPr="00E07771">
        <w:rPr>
          <w:rFonts w:ascii="Times New Roman" w:hAnsi="Times New Roman" w:cs="Times New Roman"/>
          <w:sz w:val="24"/>
          <w:szCs w:val="24"/>
          <w:lang w:val="en-AU"/>
        </w:rPr>
        <w:t>the clinical impact of change</w:t>
      </w:r>
      <w:r w:rsidRPr="00E07771">
        <w:rPr>
          <w:rFonts w:ascii="Times New Roman" w:hAnsi="Times New Roman" w:cs="Times New Roman"/>
          <w:sz w:val="24"/>
          <w:szCs w:val="24"/>
          <w:lang w:val="en-AU"/>
        </w:rPr>
        <w:t xml:space="preserve"> from EDSS 2</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0 to 3</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0 is more </w:t>
      </w:r>
      <w:r w:rsidR="001C7D29" w:rsidRPr="00E07771">
        <w:rPr>
          <w:rFonts w:ascii="Times New Roman" w:hAnsi="Times New Roman" w:cs="Times New Roman"/>
          <w:sz w:val="24"/>
          <w:szCs w:val="24"/>
          <w:lang w:val="en-AU"/>
        </w:rPr>
        <w:t>significant</w:t>
      </w:r>
      <w:r w:rsidRPr="00E07771">
        <w:rPr>
          <w:rFonts w:ascii="Times New Roman" w:hAnsi="Times New Roman" w:cs="Times New Roman"/>
          <w:sz w:val="24"/>
          <w:szCs w:val="24"/>
          <w:lang w:val="en-AU"/>
        </w:rPr>
        <w:t xml:space="preserve"> than an increase from EDSS 0 to 1</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0.</w:t>
      </w:r>
      <w:r w:rsidR="00315849" w:rsidRPr="00315849">
        <w:rPr>
          <w:rFonts w:ascii="Times New Roman" w:hAnsi="Times New Roman" w:cs="Times New Roman"/>
          <w:noProof/>
          <w:sz w:val="24"/>
          <w:szCs w:val="24"/>
          <w:vertAlign w:val="superscript"/>
          <w:lang w:val="en-AU"/>
        </w:rPr>
        <w:t>19</w:t>
      </w:r>
      <w:r w:rsidRPr="00E07771">
        <w:rPr>
          <w:rFonts w:ascii="Times New Roman" w:hAnsi="Times New Roman" w:cs="Times New Roman"/>
          <w:sz w:val="24"/>
          <w:szCs w:val="24"/>
          <w:lang w:val="en-AU"/>
        </w:rPr>
        <w:t xml:space="preserve"> Furthermore, the lower </w:t>
      </w:r>
      <w:r w:rsidR="002C4FDB" w:rsidRPr="00E07771">
        <w:rPr>
          <w:rFonts w:ascii="Times New Roman" w:hAnsi="Times New Roman" w:cs="Times New Roman"/>
          <w:sz w:val="24"/>
          <w:szCs w:val="24"/>
          <w:lang w:val="en-AU"/>
        </w:rPr>
        <w:t xml:space="preserve">end of the EDSS </w:t>
      </w:r>
      <w:r w:rsidRPr="00E07771">
        <w:rPr>
          <w:rFonts w:ascii="Times New Roman" w:hAnsi="Times New Roman" w:cs="Times New Roman"/>
          <w:sz w:val="24"/>
          <w:szCs w:val="24"/>
          <w:lang w:val="en-AU"/>
        </w:rPr>
        <w:t xml:space="preserve">spectrum </w:t>
      </w:r>
      <w:r w:rsidR="00074A41" w:rsidRPr="00E07771">
        <w:rPr>
          <w:rFonts w:ascii="Times New Roman" w:hAnsi="Times New Roman" w:cs="Times New Roman"/>
          <w:sz w:val="24"/>
          <w:szCs w:val="24"/>
          <w:lang w:val="en-AU"/>
        </w:rPr>
        <w:t>is more</w:t>
      </w:r>
      <w:r w:rsidRPr="00E07771">
        <w:rPr>
          <w:rFonts w:ascii="Times New Roman" w:hAnsi="Times New Roman" w:cs="Times New Roman"/>
          <w:sz w:val="24"/>
          <w:szCs w:val="24"/>
          <w:lang w:val="en-AU"/>
        </w:rPr>
        <w:t xml:space="preserve"> variabl</w:t>
      </w:r>
      <w:r w:rsidR="00074A41" w:rsidRPr="00E07771">
        <w:rPr>
          <w:rFonts w:ascii="Times New Roman" w:hAnsi="Times New Roman" w:cs="Times New Roman"/>
          <w:sz w:val="24"/>
          <w:szCs w:val="24"/>
          <w:lang w:val="en-AU"/>
        </w:rPr>
        <w:t>e</w:t>
      </w:r>
      <w:r w:rsidRPr="00E07771">
        <w:rPr>
          <w:rFonts w:ascii="Times New Roman" w:hAnsi="Times New Roman" w:cs="Times New Roman"/>
          <w:sz w:val="24"/>
          <w:szCs w:val="24"/>
          <w:lang w:val="en-AU"/>
        </w:rPr>
        <w:t xml:space="preserve"> and assessor</w:t>
      </w:r>
      <w:r w:rsidR="00850205" w:rsidRPr="00E07771">
        <w:rPr>
          <w:rFonts w:ascii="Times New Roman" w:hAnsi="Times New Roman" w:cs="Times New Roman"/>
          <w:sz w:val="24"/>
          <w:szCs w:val="24"/>
          <w:lang w:val="en-AU"/>
        </w:rPr>
        <w:t xml:space="preserve"> dependent</w:t>
      </w:r>
      <w:r w:rsidR="006F6B3F" w:rsidRPr="00E07771">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20,21</w:t>
      </w:r>
      <w:r w:rsidR="009767A4" w:rsidRPr="00E07771">
        <w:rPr>
          <w:rFonts w:ascii="Times New Roman" w:hAnsi="Times New Roman" w:cs="Times New Roman"/>
          <w:sz w:val="24"/>
          <w:szCs w:val="24"/>
          <w:lang w:val="en-AU"/>
        </w:rPr>
        <w:t xml:space="preserve"> </w:t>
      </w:r>
      <w:r w:rsidR="006328B6" w:rsidRPr="00E07771">
        <w:rPr>
          <w:rFonts w:ascii="Times New Roman" w:hAnsi="Times New Roman" w:cs="Times New Roman"/>
          <w:sz w:val="24"/>
          <w:szCs w:val="24"/>
          <w:lang w:val="en-AU"/>
        </w:rPr>
        <w:t xml:space="preserve">Both these characteristics of EDSS pose challenges for comparisons of disability trajectories among individuals. </w:t>
      </w:r>
      <w:r w:rsidRPr="00E07771">
        <w:rPr>
          <w:rFonts w:ascii="Times New Roman" w:hAnsi="Times New Roman" w:cs="Times New Roman"/>
          <w:sz w:val="24"/>
          <w:szCs w:val="24"/>
          <w:lang w:val="en-AU"/>
        </w:rPr>
        <w:t xml:space="preserve">By modelling disability states instead of the crude EDSS scores, we overcame the inherent asymmetry and variability associated with the EDSS, thus enhancing </w:t>
      </w:r>
      <w:r w:rsidR="147567DC" w:rsidRPr="00E07771">
        <w:rPr>
          <w:rFonts w:ascii="Times New Roman" w:hAnsi="Times New Roman" w:cs="Times New Roman"/>
          <w:sz w:val="24"/>
          <w:szCs w:val="24"/>
          <w:lang w:val="en-AU"/>
        </w:rPr>
        <w:t xml:space="preserve">both </w:t>
      </w:r>
      <w:r w:rsidRPr="00E07771">
        <w:rPr>
          <w:rFonts w:ascii="Times New Roman" w:hAnsi="Times New Roman" w:cs="Times New Roman"/>
          <w:sz w:val="24"/>
          <w:szCs w:val="24"/>
          <w:lang w:val="en-AU"/>
        </w:rPr>
        <w:t xml:space="preserve">the precision of our </w:t>
      </w:r>
      <w:r w:rsidR="003F781D" w:rsidRPr="00E07771">
        <w:rPr>
          <w:rFonts w:ascii="Times New Roman" w:hAnsi="Times New Roman" w:cs="Times New Roman"/>
          <w:sz w:val="24"/>
          <w:szCs w:val="24"/>
          <w:lang w:val="en-AU"/>
        </w:rPr>
        <w:t>conclusions</w:t>
      </w:r>
      <w:r w:rsidR="00116CD5" w:rsidRPr="00E07771">
        <w:rPr>
          <w:rFonts w:ascii="Times New Roman" w:hAnsi="Times New Roman" w:cs="Times New Roman"/>
          <w:sz w:val="24"/>
          <w:szCs w:val="24"/>
          <w:lang w:val="en-AU"/>
        </w:rPr>
        <w:t xml:space="preserve"> and their clinical relevance</w:t>
      </w:r>
      <w:r w:rsidRPr="00E07771">
        <w:rPr>
          <w:rFonts w:ascii="Times New Roman" w:hAnsi="Times New Roman" w:cs="Times New Roman"/>
          <w:sz w:val="24"/>
          <w:szCs w:val="24"/>
          <w:lang w:val="en-AU"/>
        </w:rPr>
        <w:t xml:space="preserve">. </w:t>
      </w:r>
    </w:p>
    <w:p w14:paraId="1FAC0522" w14:textId="0C753A33" w:rsidR="00C27373" w:rsidRPr="00E07771" w:rsidRDefault="0031222A"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In this study, we </w:t>
      </w:r>
      <w:r w:rsidR="00AC1775" w:rsidRPr="00E07771">
        <w:rPr>
          <w:rFonts w:ascii="Times New Roman" w:hAnsi="Times New Roman" w:cs="Times New Roman"/>
          <w:sz w:val="24"/>
          <w:szCs w:val="24"/>
          <w:lang w:val="en-AU"/>
        </w:rPr>
        <w:t>modelled</w:t>
      </w:r>
      <w:r w:rsidRPr="00E07771">
        <w:rPr>
          <w:rFonts w:ascii="Times New Roman" w:hAnsi="Times New Roman" w:cs="Times New Roman"/>
          <w:sz w:val="24"/>
          <w:szCs w:val="24"/>
          <w:lang w:val="en-AU"/>
        </w:rPr>
        <w:t xml:space="preserve"> the natural course of MS</w:t>
      </w:r>
      <w:r w:rsidR="00425CD9" w:rsidRPr="00E07771">
        <w:rPr>
          <w:rFonts w:ascii="Times New Roman" w:hAnsi="Times New Roman" w:cs="Times New Roman"/>
          <w:sz w:val="24"/>
          <w:szCs w:val="24"/>
          <w:lang w:val="en-AU"/>
        </w:rPr>
        <w:t xml:space="preserve"> in patients with paediatric-onset MS</w:t>
      </w:r>
      <w:r w:rsidR="006E6C9A" w:rsidRPr="00E07771">
        <w:rPr>
          <w:rFonts w:ascii="Times New Roman" w:hAnsi="Times New Roman" w:cs="Times New Roman"/>
          <w:sz w:val="24"/>
          <w:szCs w:val="24"/>
          <w:lang w:val="en-AU"/>
        </w:rPr>
        <w:t xml:space="preserve">, progressing </w:t>
      </w:r>
      <w:r w:rsidRPr="00E07771">
        <w:rPr>
          <w:rFonts w:ascii="Times New Roman" w:hAnsi="Times New Roman" w:cs="Times New Roman"/>
          <w:sz w:val="24"/>
          <w:szCs w:val="24"/>
          <w:lang w:val="en-AU"/>
        </w:rPr>
        <w:t xml:space="preserve">from </w:t>
      </w:r>
      <w:r w:rsidR="006E6C9A" w:rsidRPr="00E07771">
        <w:rPr>
          <w:rFonts w:ascii="Times New Roman" w:hAnsi="Times New Roman" w:cs="Times New Roman"/>
          <w:sz w:val="24"/>
          <w:szCs w:val="24"/>
          <w:lang w:val="en-AU"/>
        </w:rPr>
        <w:t>a</w:t>
      </w:r>
      <w:r w:rsidRPr="00E07771">
        <w:rPr>
          <w:rFonts w:ascii="Times New Roman" w:hAnsi="Times New Roman" w:cs="Times New Roman"/>
          <w:sz w:val="24"/>
          <w:szCs w:val="24"/>
          <w:lang w:val="en-AU"/>
        </w:rPr>
        <w:t xml:space="preserve"> state of </w:t>
      </w:r>
      <w:r w:rsidR="0B9954AE"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 xml:space="preserve">disability to </w:t>
      </w:r>
      <w:r w:rsidR="00F41F90" w:rsidRPr="00E07771">
        <w:rPr>
          <w:rFonts w:ascii="Times New Roman" w:hAnsi="Times New Roman" w:cs="Times New Roman"/>
          <w:sz w:val="24"/>
          <w:szCs w:val="24"/>
          <w:lang w:val="en-AU"/>
        </w:rPr>
        <w:t>pronounced</w:t>
      </w:r>
      <w:r w:rsidRPr="00E07771">
        <w:rPr>
          <w:rFonts w:ascii="Times New Roman" w:hAnsi="Times New Roman" w:cs="Times New Roman"/>
          <w:sz w:val="24"/>
          <w:szCs w:val="24"/>
          <w:lang w:val="en-AU"/>
        </w:rPr>
        <w:t xml:space="preserve"> gait </w:t>
      </w:r>
      <w:r w:rsidR="00F41F90" w:rsidRPr="00E07771">
        <w:rPr>
          <w:rFonts w:ascii="Times New Roman" w:hAnsi="Times New Roman" w:cs="Times New Roman"/>
          <w:sz w:val="24"/>
          <w:szCs w:val="24"/>
          <w:lang w:val="en-AU"/>
        </w:rPr>
        <w:t xml:space="preserve">impairment </w:t>
      </w:r>
      <w:r w:rsidRPr="00E07771">
        <w:rPr>
          <w:rFonts w:ascii="Times New Roman" w:hAnsi="Times New Roman" w:cs="Times New Roman"/>
          <w:sz w:val="24"/>
          <w:szCs w:val="24"/>
          <w:lang w:val="en-AU"/>
        </w:rPr>
        <w:t xml:space="preserve">and secondary </w:t>
      </w:r>
      <w:r w:rsidRPr="00E07771">
        <w:rPr>
          <w:rFonts w:ascii="Times New Roman" w:hAnsi="Times New Roman" w:cs="Times New Roman"/>
          <w:sz w:val="24"/>
          <w:szCs w:val="24"/>
          <w:lang w:val="en-AU"/>
        </w:rPr>
        <w:lastRenderedPageBreak/>
        <w:t xml:space="preserve">progressive multiple sclerosis (SPMS) </w:t>
      </w:r>
      <w:r w:rsidR="00425CD9" w:rsidRPr="00E07771">
        <w:rPr>
          <w:rFonts w:ascii="Times New Roman" w:hAnsi="Times New Roman" w:cs="Times New Roman"/>
          <w:sz w:val="24"/>
          <w:szCs w:val="24"/>
          <w:lang w:val="en-AU"/>
        </w:rPr>
        <w:t>using a multi-state Markov model</w:t>
      </w:r>
      <w:r w:rsidR="009F6815" w:rsidRPr="00E07771">
        <w:rPr>
          <w:rFonts w:ascii="Times New Roman" w:hAnsi="Times New Roman" w:cs="Times New Roman"/>
          <w:sz w:val="24"/>
          <w:szCs w:val="24"/>
          <w:lang w:val="en-AU"/>
        </w:rPr>
        <w:t>. Further, we</w:t>
      </w:r>
      <w:r w:rsidR="00425CD9" w:rsidRPr="00E07771">
        <w:rPr>
          <w:rFonts w:ascii="Times New Roman" w:hAnsi="Times New Roman" w:cs="Times New Roman"/>
          <w:sz w:val="24"/>
          <w:szCs w:val="24"/>
          <w:lang w:val="en-AU"/>
        </w:rPr>
        <w:t xml:space="preserve"> </w:t>
      </w:r>
      <w:r w:rsidR="00C03DAA" w:rsidRPr="00E07771">
        <w:rPr>
          <w:rFonts w:ascii="Times New Roman" w:hAnsi="Times New Roman" w:cs="Times New Roman"/>
          <w:sz w:val="24"/>
          <w:szCs w:val="24"/>
          <w:lang w:val="en-AU"/>
        </w:rPr>
        <w:t>evaluated</w:t>
      </w:r>
      <w:r w:rsidR="00113C28"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its </w:t>
      </w:r>
      <w:r w:rsidR="008727D2" w:rsidRPr="00E07771">
        <w:rPr>
          <w:rFonts w:ascii="Times New Roman" w:hAnsi="Times New Roman" w:cs="Times New Roman"/>
          <w:sz w:val="24"/>
          <w:szCs w:val="24"/>
          <w:lang w:val="en-AU"/>
        </w:rPr>
        <w:t>change</w:t>
      </w:r>
      <w:r w:rsidRPr="00E07771">
        <w:rPr>
          <w:rFonts w:ascii="Times New Roman" w:hAnsi="Times New Roman" w:cs="Times New Roman"/>
          <w:sz w:val="24"/>
          <w:szCs w:val="24"/>
          <w:lang w:val="en-AU"/>
        </w:rPr>
        <w:t xml:space="preserve"> due to exposure to high-</w:t>
      </w:r>
      <w:r w:rsidR="00EF4694" w:rsidRPr="00E07771">
        <w:rPr>
          <w:rFonts w:ascii="Times New Roman" w:hAnsi="Times New Roman" w:cs="Times New Roman"/>
          <w:sz w:val="24"/>
          <w:szCs w:val="24"/>
          <w:lang w:val="en-AU"/>
        </w:rPr>
        <w:t xml:space="preserve"> and low-</w:t>
      </w:r>
      <w:r w:rsidRPr="00E07771">
        <w:rPr>
          <w:rFonts w:ascii="Times New Roman" w:hAnsi="Times New Roman" w:cs="Times New Roman"/>
          <w:sz w:val="24"/>
          <w:szCs w:val="24"/>
          <w:lang w:val="en-AU"/>
        </w:rPr>
        <w:t>efficacy disease-modifying therap</w:t>
      </w:r>
      <w:r w:rsidR="00EF4694" w:rsidRPr="00E07771">
        <w:rPr>
          <w:rFonts w:ascii="Times New Roman" w:hAnsi="Times New Roman" w:cs="Times New Roman"/>
          <w:sz w:val="24"/>
          <w:szCs w:val="24"/>
          <w:lang w:val="en-AU"/>
        </w:rPr>
        <w:t>ies</w:t>
      </w:r>
      <w:r w:rsidR="006E1D06">
        <w:rPr>
          <w:rFonts w:ascii="Times New Roman" w:hAnsi="Times New Roman" w:cs="Times New Roman"/>
          <w:sz w:val="24"/>
          <w:szCs w:val="24"/>
          <w:lang w:val="en-AU"/>
        </w:rPr>
        <w:t xml:space="preserve">, compared to </w:t>
      </w:r>
      <w:r w:rsidR="00351F09">
        <w:rPr>
          <w:rFonts w:ascii="Times New Roman" w:hAnsi="Times New Roman" w:cs="Times New Roman"/>
          <w:sz w:val="24"/>
          <w:szCs w:val="24"/>
          <w:lang w:val="en-AU"/>
        </w:rPr>
        <w:t>no treatment</w:t>
      </w:r>
      <w:r w:rsidRPr="00E07771">
        <w:rPr>
          <w:rFonts w:ascii="Times New Roman" w:hAnsi="Times New Roman" w:cs="Times New Roman"/>
          <w:sz w:val="24"/>
          <w:szCs w:val="24"/>
          <w:lang w:val="en-AU"/>
        </w:rPr>
        <w:t>.</w:t>
      </w:r>
      <w:r w:rsidR="00DE3CC9">
        <w:rPr>
          <w:rFonts w:ascii="Times New Roman" w:hAnsi="Times New Roman" w:cs="Times New Roman"/>
          <w:sz w:val="24"/>
          <w:szCs w:val="24"/>
          <w:lang w:val="en-AU"/>
        </w:rPr>
        <w:t xml:space="preserve"> We hypothe</w:t>
      </w:r>
      <w:r w:rsidR="008B447D">
        <w:rPr>
          <w:rFonts w:ascii="Times New Roman" w:hAnsi="Times New Roman" w:cs="Times New Roman"/>
          <w:sz w:val="24"/>
          <w:szCs w:val="24"/>
          <w:lang w:val="en-AU"/>
        </w:rPr>
        <w:t xml:space="preserve">sised that disease-modifying therapies </w:t>
      </w:r>
      <w:r w:rsidR="00960EC7">
        <w:rPr>
          <w:rFonts w:ascii="Times New Roman" w:hAnsi="Times New Roman" w:cs="Times New Roman"/>
          <w:sz w:val="24"/>
          <w:szCs w:val="24"/>
          <w:lang w:val="en-AU"/>
        </w:rPr>
        <w:t>attenuate the</w:t>
      </w:r>
      <w:r w:rsidR="00A355A6">
        <w:rPr>
          <w:rFonts w:ascii="Times New Roman" w:hAnsi="Times New Roman" w:cs="Times New Roman"/>
          <w:sz w:val="24"/>
          <w:szCs w:val="24"/>
          <w:lang w:val="en-AU"/>
        </w:rPr>
        <w:t xml:space="preserve"> </w:t>
      </w:r>
      <w:r w:rsidR="00694319">
        <w:rPr>
          <w:rFonts w:ascii="Times New Roman" w:hAnsi="Times New Roman" w:cs="Times New Roman"/>
          <w:sz w:val="24"/>
          <w:szCs w:val="24"/>
          <w:lang w:val="en-AU"/>
        </w:rPr>
        <w:t xml:space="preserve">natural </w:t>
      </w:r>
      <w:r w:rsidR="004D5702">
        <w:rPr>
          <w:rFonts w:ascii="Times New Roman" w:hAnsi="Times New Roman" w:cs="Times New Roman"/>
          <w:sz w:val="24"/>
          <w:szCs w:val="24"/>
          <w:lang w:val="en-AU"/>
        </w:rPr>
        <w:t>progression</w:t>
      </w:r>
      <w:r w:rsidR="00D61B59">
        <w:rPr>
          <w:rFonts w:ascii="Times New Roman" w:hAnsi="Times New Roman" w:cs="Times New Roman"/>
          <w:sz w:val="24"/>
          <w:szCs w:val="24"/>
          <w:lang w:val="en-AU"/>
        </w:rPr>
        <w:t xml:space="preserve"> </w:t>
      </w:r>
      <w:r w:rsidR="003B4815">
        <w:rPr>
          <w:rFonts w:ascii="Times New Roman" w:hAnsi="Times New Roman" w:cs="Times New Roman"/>
          <w:sz w:val="24"/>
          <w:szCs w:val="24"/>
          <w:lang w:val="en-AU"/>
        </w:rPr>
        <w:t>of disability</w:t>
      </w:r>
      <w:r w:rsidR="003C67F1">
        <w:rPr>
          <w:rFonts w:ascii="Times New Roman" w:hAnsi="Times New Roman" w:cs="Times New Roman"/>
          <w:sz w:val="24"/>
          <w:szCs w:val="24"/>
          <w:lang w:val="en-AU"/>
        </w:rPr>
        <w:t>, particularly</w:t>
      </w:r>
      <w:r w:rsidR="003B4815">
        <w:rPr>
          <w:rFonts w:ascii="Times New Roman" w:hAnsi="Times New Roman" w:cs="Times New Roman"/>
          <w:sz w:val="24"/>
          <w:szCs w:val="24"/>
          <w:lang w:val="en-AU"/>
        </w:rPr>
        <w:t xml:space="preserve"> </w:t>
      </w:r>
      <w:r w:rsidR="005F05AA">
        <w:rPr>
          <w:rFonts w:ascii="Times New Roman" w:hAnsi="Times New Roman" w:cs="Times New Roman"/>
          <w:sz w:val="24"/>
          <w:szCs w:val="24"/>
          <w:lang w:val="en-AU"/>
        </w:rPr>
        <w:t>during the lowest disability states</w:t>
      </w:r>
      <w:r w:rsidR="008B2403">
        <w:rPr>
          <w:rFonts w:ascii="Times New Roman" w:hAnsi="Times New Roman" w:cs="Times New Roman"/>
          <w:sz w:val="24"/>
          <w:szCs w:val="24"/>
          <w:lang w:val="en-AU"/>
        </w:rPr>
        <w:t>.</w:t>
      </w:r>
    </w:p>
    <w:p w14:paraId="4687AA0F" w14:textId="77777777" w:rsidR="00E35DD6" w:rsidRPr="00E07771" w:rsidRDefault="00E35DD6" w:rsidP="00E07771">
      <w:pPr>
        <w:spacing w:line="360" w:lineRule="auto"/>
        <w:rPr>
          <w:rFonts w:ascii="Times New Roman" w:hAnsi="Times New Roman" w:cs="Times New Roman"/>
          <w:sz w:val="24"/>
          <w:szCs w:val="24"/>
          <w:lang w:val="en-AU"/>
        </w:rPr>
      </w:pPr>
    </w:p>
    <w:p w14:paraId="0C6F4944" w14:textId="77777777" w:rsidR="00CA2159" w:rsidRPr="00E07771" w:rsidRDefault="00CA2159"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Methods</w:t>
      </w:r>
    </w:p>
    <w:p w14:paraId="648D6389" w14:textId="3089C2EB" w:rsidR="00657625" w:rsidRPr="00E07771" w:rsidRDefault="00657625"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Study design</w:t>
      </w:r>
      <w:r w:rsidR="00416D55">
        <w:rPr>
          <w:rFonts w:ascii="Times New Roman" w:hAnsi="Times New Roman" w:cs="Times New Roman"/>
          <w:b/>
          <w:bCs/>
          <w:sz w:val="24"/>
          <w:szCs w:val="24"/>
          <w:lang w:val="en-AU"/>
        </w:rPr>
        <w:t xml:space="preserve"> and participants</w:t>
      </w:r>
    </w:p>
    <w:p w14:paraId="32AB3D8F" w14:textId="57E271D6" w:rsidR="000C2779" w:rsidRPr="00E07771" w:rsidRDefault="000C277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This study is a longitudinal analysis </w:t>
      </w:r>
      <w:r w:rsidR="00B47E1A" w:rsidRPr="00E07771">
        <w:rPr>
          <w:rFonts w:ascii="Times New Roman" w:hAnsi="Times New Roman" w:cs="Times New Roman"/>
          <w:sz w:val="24"/>
          <w:szCs w:val="24"/>
          <w:lang w:val="en-AU"/>
        </w:rPr>
        <w:t>of</w:t>
      </w:r>
      <w:r w:rsidRPr="00E07771">
        <w:rPr>
          <w:rFonts w:ascii="Times New Roman" w:hAnsi="Times New Roman" w:cs="Times New Roman"/>
          <w:sz w:val="24"/>
          <w:szCs w:val="24"/>
          <w:lang w:val="en-AU"/>
        </w:rPr>
        <w:t xml:space="preserve"> data from the </w:t>
      </w:r>
      <w:proofErr w:type="spellStart"/>
      <w:r w:rsidRPr="00E07771">
        <w:rPr>
          <w:rFonts w:ascii="Times New Roman" w:hAnsi="Times New Roman" w:cs="Times New Roman"/>
          <w:sz w:val="24"/>
          <w:szCs w:val="24"/>
          <w:lang w:val="en-AU"/>
        </w:rPr>
        <w:t>MSBase</w:t>
      </w:r>
      <w:proofErr w:type="spellEnd"/>
      <w:r w:rsidRPr="00E07771">
        <w:rPr>
          <w:rFonts w:ascii="Times New Roman" w:hAnsi="Times New Roman" w:cs="Times New Roman"/>
          <w:sz w:val="24"/>
          <w:szCs w:val="24"/>
          <w:lang w:val="en-AU"/>
        </w:rPr>
        <w:t xml:space="preserve"> registry and the Italian </w:t>
      </w:r>
      <w:r w:rsidR="00860969" w:rsidRPr="00E07771">
        <w:rPr>
          <w:rFonts w:ascii="Times New Roman" w:hAnsi="Times New Roman" w:cs="Times New Roman"/>
          <w:sz w:val="24"/>
          <w:szCs w:val="24"/>
          <w:lang w:val="en-AU"/>
        </w:rPr>
        <w:t xml:space="preserve">Multiple Sclerosis </w:t>
      </w:r>
      <w:r w:rsidRPr="00E07771">
        <w:rPr>
          <w:rFonts w:ascii="Times New Roman" w:hAnsi="Times New Roman" w:cs="Times New Roman"/>
          <w:sz w:val="24"/>
          <w:szCs w:val="24"/>
          <w:lang w:val="en-AU"/>
        </w:rPr>
        <w:t xml:space="preserve">Register. </w:t>
      </w:r>
      <w:proofErr w:type="spellStart"/>
      <w:r w:rsidRPr="00E07771">
        <w:rPr>
          <w:rFonts w:ascii="Times New Roman" w:hAnsi="Times New Roman" w:cs="Times New Roman"/>
          <w:sz w:val="24"/>
          <w:szCs w:val="24"/>
          <w:lang w:val="en-AU"/>
        </w:rPr>
        <w:t>MSBase</w:t>
      </w:r>
      <w:proofErr w:type="spellEnd"/>
      <w:r w:rsidRPr="00E07771">
        <w:rPr>
          <w:rFonts w:ascii="Times New Roman" w:hAnsi="Times New Roman" w:cs="Times New Roman"/>
          <w:sz w:val="24"/>
          <w:szCs w:val="24"/>
          <w:lang w:val="en-AU"/>
        </w:rPr>
        <w:t xml:space="preserve"> </w:t>
      </w:r>
      <w:r w:rsidR="000C13F8" w:rsidRPr="00E07771">
        <w:rPr>
          <w:rFonts w:ascii="Times New Roman" w:hAnsi="Times New Roman" w:cs="Times New Roman"/>
          <w:sz w:val="24"/>
          <w:szCs w:val="24"/>
          <w:lang w:val="en-AU"/>
        </w:rPr>
        <w:t xml:space="preserve">(WHO registration ACTRN12605000455662) </w:t>
      </w:r>
      <w:r w:rsidRPr="00E07771">
        <w:rPr>
          <w:rFonts w:ascii="Times New Roman" w:hAnsi="Times New Roman" w:cs="Times New Roman"/>
          <w:sz w:val="24"/>
          <w:szCs w:val="24"/>
          <w:lang w:val="en-AU"/>
        </w:rPr>
        <w:t xml:space="preserve">is an international registry of MS patients from 151 </w:t>
      </w:r>
      <w:r w:rsidR="4FF63ECB" w:rsidRPr="00E07771">
        <w:rPr>
          <w:rFonts w:ascii="Times New Roman" w:hAnsi="Times New Roman" w:cs="Times New Roman"/>
          <w:sz w:val="24"/>
          <w:szCs w:val="24"/>
          <w:lang w:val="en-AU"/>
        </w:rPr>
        <w:t>centres</w:t>
      </w:r>
      <w:r w:rsidRPr="00E07771">
        <w:rPr>
          <w:rFonts w:ascii="Times New Roman" w:hAnsi="Times New Roman" w:cs="Times New Roman"/>
          <w:sz w:val="24"/>
          <w:szCs w:val="24"/>
          <w:lang w:val="en-AU"/>
        </w:rPr>
        <w:t xml:space="preserve"> </w:t>
      </w:r>
      <w:r w:rsidR="001D2C1B" w:rsidRPr="00E07771">
        <w:rPr>
          <w:rFonts w:ascii="Times New Roman" w:hAnsi="Times New Roman" w:cs="Times New Roman"/>
          <w:sz w:val="24"/>
          <w:szCs w:val="24"/>
          <w:lang w:val="en-AU"/>
        </w:rPr>
        <w:t>across</w:t>
      </w:r>
      <w:r w:rsidRPr="00E07771">
        <w:rPr>
          <w:rFonts w:ascii="Times New Roman" w:hAnsi="Times New Roman" w:cs="Times New Roman"/>
          <w:sz w:val="24"/>
          <w:szCs w:val="24"/>
          <w:lang w:val="en-AU"/>
        </w:rPr>
        <w:t xml:space="preserve"> 41 countries</w:t>
      </w:r>
      <w:r w:rsidR="00315849" w:rsidRPr="00315849">
        <w:rPr>
          <w:rFonts w:ascii="Times New Roman" w:hAnsi="Times New Roman" w:cs="Times New Roman"/>
          <w:noProof/>
          <w:sz w:val="24"/>
          <w:szCs w:val="24"/>
          <w:vertAlign w:val="superscript"/>
          <w:lang w:val="en-AU"/>
        </w:rPr>
        <w:t>22</w:t>
      </w:r>
      <w:r w:rsidRPr="00E07771">
        <w:rPr>
          <w:rFonts w:ascii="Times New Roman" w:hAnsi="Times New Roman" w:cs="Times New Roman"/>
          <w:sz w:val="24"/>
          <w:szCs w:val="24"/>
          <w:lang w:val="en-AU"/>
        </w:rPr>
        <w:t xml:space="preserve"> </w:t>
      </w:r>
      <w:r w:rsidR="0067693D" w:rsidRPr="00E07771">
        <w:rPr>
          <w:rFonts w:ascii="Times New Roman" w:hAnsi="Times New Roman" w:cs="Times New Roman"/>
          <w:sz w:val="24"/>
          <w:szCs w:val="24"/>
          <w:lang w:val="en-AU"/>
        </w:rPr>
        <w:t>and t</w:t>
      </w:r>
      <w:r w:rsidRPr="00E07771">
        <w:rPr>
          <w:rFonts w:ascii="Times New Roman" w:hAnsi="Times New Roman" w:cs="Times New Roman"/>
          <w:sz w:val="24"/>
          <w:szCs w:val="24"/>
          <w:lang w:val="en-AU"/>
        </w:rPr>
        <w:t xml:space="preserve">he Italian MS Register is a </w:t>
      </w:r>
      <w:r w:rsidR="00860894" w:rsidRPr="00E07771">
        <w:rPr>
          <w:rFonts w:ascii="Times New Roman" w:hAnsi="Times New Roman" w:cs="Times New Roman"/>
          <w:sz w:val="24"/>
          <w:szCs w:val="24"/>
          <w:lang w:val="en-AU"/>
        </w:rPr>
        <w:t xml:space="preserve">nationwide database of MS patients from </w:t>
      </w:r>
      <w:r w:rsidRPr="00E07771">
        <w:rPr>
          <w:rFonts w:ascii="Times New Roman" w:hAnsi="Times New Roman" w:cs="Times New Roman"/>
          <w:sz w:val="24"/>
          <w:szCs w:val="24"/>
          <w:lang w:val="en-AU"/>
        </w:rPr>
        <w:t>17</w:t>
      </w:r>
      <w:r w:rsidR="00860894" w:rsidRPr="00E07771">
        <w:rPr>
          <w:rFonts w:ascii="Times New Roman" w:hAnsi="Times New Roman" w:cs="Times New Roman"/>
          <w:sz w:val="24"/>
          <w:szCs w:val="24"/>
          <w:lang w:val="en-AU"/>
        </w:rPr>
        <w:t>8</w:t>
      </w:r>
      <w:r w:rsidRPr="00E07771">
        <w:rPr>
          <w:rFonts w:ascii="Times New Roman" w:hAnsi="Times New Roman" w:cs="Times New Roman"/>
          <w:sz w:val="24"/>
          <w:szCs w:val="24"/>
          <w:lang w:val="en-AU"/>
        </w:rPr>
        <w:t xml:space="preserve"> </w:t>
      </w:r>
      <w:r w:rsidR="0067693D" w:rsidRPr="00E07771">
        <w:rPr>
          <w:rFonts w:ascii="Times New Roman" w:hAnsi="Times New Roman" w:cs="Times New Roman"/>
          <w:sz w:val="24"/>
          <w:szCs w:val="24"/>
          <w:lang w:val="en-AU"/>
        </w:rPr>
        <w:t xml:space="preserve">Italian </w:t>
      </w:r>
      <w:r w:rsidRPr="00E07771">
        <w:rPr>
          <w:rFonts w:ascii="Times New Roman" w:hAnsi="Times New Roman" w:cs="Times New Roman"/>
          <w:sz w:val="24"/>
          <w:szCs w:val="24"/>
          <w:lang w:val="en-AU"/>
        </w:rPr>
        <w:t>MS centres.</w:t>
      </w:r>
      <w:r w:rsidR="00315849" w:rsidRPr="00315849">
        <w:rPr>
          <w:rFonts w:ascii="Times New Roman" w:hAnsi="Times New Roman" w:cs="Times New Roman"/>
          <w:noProof/>
          <w:sz w:val="24"/>
          <w:szCs w:val="24"/>
          <w:vertAlign w:val="superscript"/>
          <w:lang w:val="en-AU"/>
        </w:rPr>
        <w:t>23</w:t>
      </w:r>
      <w:r w:rsidRPr="00E07771">
        <w:rPr>
          <w:rFonts w:ascii="Times New Roman" w:hAnsi="Times New Roman" w:cs="Times New Roman"/>
          <w:sz w:val="24"/>
          <w:szCs w:val="24"/>
          <w:lang w:val="en-AU"/>
        </w:rPr>
        <w:t xml:space="preserve"> </w:t>
      </w:r>
      <w:r w:rsidR="0067693D" w:rsidRPr="00E07771">
        <w:rPr>
          <w:rFonts w:ascii="Times New Roman" w:hAnsi="Times New Roman" w:cs="Times New Roman"/>
          <w:sz w:val="24"/>
          <w:szCs w:val="24"/>
          <w:lang w:val="en-AU"/>
        </w:rPr>
        <w:t>Both registries</w:t>
      </w:r>
      <w:r w:rsidR="002C688A" w:rsidRPr="00E07771">
        <w:rPr>
          <w:rFonts w:ascii="Times New Roman" w:hAnsi="Times New Roman" w:cs="Times New Roman"/>
          <w:sz w:val="24"/>
          <w:szCs w:val="24"/>
          <w:lang w:val="en-AU"/>
        </w:rPr>
        <w:t xml:space="preserve"> </w:t>
      </w:r>
      <w:r w:rsidR="0067693D" w:rsidRPr="00E07771">
        <w:rPr>
          <w:rFonts w:ascii="Times New Roman" w:hAnsi="Times New Roman" w:cs="Times New Roman"/>
          <w:sz w:val="24"/>
          <w:szCs w:val="24"/>
          <w:lang w:val="en-AU"/>
        </w:rPr>
        <w:t xml:space="preserve">prospectively </w:t>
      </w:r>
      <w:r w:rsidR="002C688A" w:rsidRPr="00E07771">
        <w:rPr>
          <w:rFonts w:ascii="Times New Roman" w:hAnsi="Times New Roman" w:cs="Times New Roman"/>
          <w:sz w:val="24"/>
          <w:szCs w:val="24"/>
          <w:lang w:val="en-AU"/>
        </w:rPr>
        <w:t>record longitudinal</w:t>
      </w:r>
      <w:r w:rsidR="0067693D" w:rsidRPr="00E07771">
        <w:rPr>
          <w:rFonts w:ascii="Times New Roman" w:hAnsi="Times New Roman" w:cs="Times New Roman"/>
          <w:sz w:val="24"/>
          <w:szCs w:val="24"/>
          <w:lang w:val="en-AU"/>
        </w:rPr>
        <w:t xml:space="preserve"> clinical</w:t>
      </w:r>
      <w:r w:rsidR="00E417D0" w:rsidRPr="00E07771">
        <w:rPr>
          <w:rFonts w:ascii="Times New Roman" w:hAnsi="Times New Roman" w:cs="Times New Roman"/>
          <w:sz w:val="24"/>
          <w:szCs w:val="24"/>
          <w:lang w:val="en-AU"/>
        </w:rPr>
        <w:t>, paraclinical,</w:t>
      </w:r>
      <w:r w:rsidR="0067693D" w:rsidRPr="00E07771">
        <w:rPr>
          <w:rFonts w:ascii="Times New Roman" w:hAnsi="Times New Roman" w:cs="Times New Roman"/>
          <w:sz w:val="24"/>
          <w:szCs w:val="24"/>
          <w:lang w:val="en-AU"/>
        </w:rPr>
        <w:t xml:space="preserve"> and </w:t>
      </w:r>
      <w:r w:rsidR="00E417D0" w:rsidRPr="00E07771">
        <w:rPr>
          <w:rFonts w:ascii="Times New Roman" w:hAnsi="Times New Roman" w:cs="Times New Roman"/>
          <w:sz w:val="24"/>
          <w:szCs w:val="24"/>
          <w:lang w:val="en-AU"/>
        </w:rPr>
        <w:t xml:space="preserve">demographic information from patients with MS. </w:t>
      </w:r>
    </w:p>
    <w:p w14:paraId="519FD3F7" w14:textId="0BC302B3" w:rsidR="00B461AD" w:rsidRPr="00E07771" w:rsidRDefault="00B461AD" w:rsidP="00B461AD">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Patients aged younger than 18 years at onset of MS symptoms with a confirmed diagnosis of relapsing-remitting MS were included, conditional on the availability of at least four EDSS scores recorded </w:t>
      </w:r>
      <w:r w:rsidR="005B50C1">
        <w:rPr>
          <w:rFonts w:ascii="Times New Roman" w:hAnsi="Times New Roman" w:cs="Times New Roman"/>
          <w:sz w:val="24"/>
          <w:szCs w:val="24"/>
          <w:lang w:val="en-AU"/>
        </w:rPr>
        <w:t xml:space="preserve">within </w:t>
      </w:r>
      <w:r w:rsidR="00D75FAC">
        <w:rPr>
          <w:rFonts w:ascii="Times New Roman" w:hAnsi="Times New Roman" w:cs="Times New Roman"/>
          <w:sz w:val="24"/>
          <w:szCs w:val="24"/>
          <w:lang w:val="en-AU"/>
        </w:rPr>
        <w:t xml:space="preserve">intervals </w:t>
      </w:r>
      <w:r w:rsidRPr="00E07771">
        <w:rPr>
          <w:rFonts w:ascii="Times New Roman" w:hAnsi="Times New Roman" w:cs="Times New Roman"/>
          <w:sz w:val="24"/>
          <w:szCs w:val="24"/>
          <w:lang w:val="en-AU"/>
        </w:rPr>
        <w:t>no longer than 12-month</w:t>
      </w:r>
      <w:r w:rsidR="00806FC8">
        <w:rPr>
          <w:rFonts w:ascii="Times New Roman" w:hAnsi="Times New Roman" w:cs="Times New Roman"/>
          <w:sz w:val="24"/>
          <w:szCs w:val="24"/>
          <w:lang w:val="en-AU"/>
        </w:rPr>
        <w:t>s</w:t>
      </w:r>
      <w:r w:rsidRPr="00E07771">
        <w:rPr>
          <w:rFonts w:ascii="Times New Roman" w:hAnsi="Times New Roman" w:cs="Times New Roman"/>
          <w:sz w:val="24"/>
          <w:szCs w:val="24"/>
          <w:lang w:val="en-AU"/>
        </w:rPr>
        <w:t>.</w:t>
      </w:r>
    </w:p>
    <w:p w14:paraId="3A02B71E" w14:textId="4C61CD0D" w:rsidR="00C1393E" w:rsidRDefault="00C1393E" w:rsidP="00E07771">
      <w:pPr>
        <w:spacing w:line="360" w:lineRule="auto"/>
        <w:rPr>
          <w:rFonts w:ascii="Times New Roman" w:hAnsi="Times New Roman" w:cs="Times New Roman"/>
          <w:sz w:val="24"/>
          <w:szCs w:val="24"/>
          <w:lang w:val="en-AU"/>
        </w:rPr>
      </w:pPr>
      <w:r w:rsidRPr="00C1393E">
        <w:rPr>
          <w:rFonts w:ascii="Times New Roman" w:hAnsi="Times New Roman" w:cs="Times New Roman"/>
          <w:sz w:val="24"/>
          <w:szCs w:val="24"/>
          <w:lang w:val="en-AU"/>
        </w:rPr>
        <w:t xml:space="preserve">Eight </w:t>
      </w:r>
      <w:r w:rsidR="00AE391D" w:rsidRPr="00C1393E">
        <w:rPr>
          <w:rFonts w:ascii="Times New Roman" w:hAnsi="Times New Roman" w:cs="Times New Roman"/>
          <w:sz w:val="24"/>
          <w:szCs w:val="24"/>
          <w:lang w:val="en-AU"/>
        </w:rPr>
        <w:t>centres</w:t>
      </w:r>
      <w:r w:rsidRPr="00C1393E">
        <w:rPr>
          <w:rFonts w:ascii="Times New Roman" w:hAnsi="Times New Roman" w:cs="Times New Roman"/>
          <w:sz w:val="24"/>
          <w:szCs w:val="24"/>
          <w:lang w:val="en-AU"/>
        </w:rPr>
        <w:t xml:space="preserve"> from the Italian MS Register contributed data to the </w:t>
      </w:r>
      <w:proofErr w:type="spellStart"/>
      <w:r w:rsidRPr="00C1393E">
        <w:rPr>
          <w:rFonts w:ascii="Times New Roman" w:hAnsi="Times New Roman" w:cs="Times New Roman"/>
          <w:sz w:val="24"/>
          <w:szCs w:val="24"/>
          <w:lang w:val="en-AU"/>
        </w:rPr>
        <w:t>MSBase</w:t>
      </w:r>
      <w:proofErr w:type="spellEnd"/>
      <w:r w:rsidRPr="00C1393E">
        <w:rPr>
          <w:rFonts w:ascii="Times New Roman" w:hAnsi="Times New Roman" w:cs="Times New Roman"/>
          <w:sz w:val="24"/>
          <w:szCs w:val="24"/>
          <w:lang w:val="en-AU"/>
        </w:rPr>
        <w:t xml:space="preserve"> registry. </w:t>
      </w:r>
      <w:r w:rsidR="00D10FEA" w:rsidRPr="00C1393E">
        <w:rPr>
          <w:rFonts w:ascii="Times New Roman" w:hAnsi="Times New Roman" w:cs="Times New Roman"/>
          <w:sz w:val="24"/>
          <w:szCs w:val="24"/>
          <w:lang w:val="en-AU"/>
        </w:rPr>
        <w:t xml:space="preserve">To </w:t>
      </w:r>
      <w:r w:rsidR="00D10FEA">
        <w:rPr>
          <w:rFonts w:ascii="Times New Roman" w:hAnsi="Times New Roman" w:cs="Times New Roman"/>
          <w:sz w:val="24"/>
          <w:szCs w:val="24"/>
          <w:lang w:val="en-AU"/>
        </w:rPr>
        <w:t>avoid duplication</w:t>
      </w:r>
      <w:r w:rsidR="00D10FEA" w:rsidRPr="00C1393E">
        <w:rPr>
          <w:rFonts w:ascii="Times New Roman" w:hAnsi="Times New Roman" w:cs="Times New Roman"/>
          <w:sz w:val="24"/>
          <w:szCs w:val="24"/>
          <w:lang w:val="en-AU"/>
        </w:rPr>
        <w:t xml:space="preserve"> </w:t>
      </w:r>
      <w:r w:rsidR="00D10FEA">
        <w:rPr>
          <w:rFonts w:ascii="Times New Roman" w:hAnsi="Times New Roman" w:cs="Times New Roman"/>
          <w:sz w:val="24"/>
          <w:szCs w:val="24"/>
          <w:lang w:val="en-AU"/>
        </w:rPr>
        <w:t>of records</w:t>
      </w:r>
      <w:r w:rsidR="00236980">
        <w:rPr>
          <w:rFonts w:ascii="Times New Roman" w:hAnsi="Times New Roman" w:cs="Times New Roman"/>
          <w:sz w:val="24"/>
          <w:szCs w:val="24"/>
          <w:lang w:val="en-AU"/>
        </w:rPr>
        <w:t xml:space="preserve">, only data from one of the </w:t>
      </w:r>
      <w:r w:rsidR="00751110">
        <w:rPr>
          <w:rFonts w:ascii="Times New Roman" w:hAnsi="Times New Roman" w:cs="Times New Roman"/>
          <w:sz w:val="24"/>
          <w:szCs w:val="24"/>
          <w:lang w:val="en-AU"/>
        </w:rPr>
        <w:t>registries were retained for these centres</w:t>
      </w:r>
      <w:r w:rsidR="004651F8">
        <w:rPr>
          <w:rFonts w:ascii="Times New Roman" w:hAnsi="Times New Roman" w:cs="Times New Roman"/>
          <w:sz w:val="24"/>
          <w:szCs w:val="24"/>
          <w:lang w:val="en-AU"/>
        </w:rPr>
        <w:t xml:space="preserve"> (data from </w:t>
      </w:r>
      <w:proofErr w:type="spellStart"/>
      <w:r w:rsidR="006268DB">
        <w:rPr>
          <w:rFonts w:ascii="Times New Roman" w:hAnsi="Times New Roman" w:cs="Times New Roman"/>
          <w:sz w:val="24"/>
          <w:szCs w:val="24"/>
          <w:lang w:val="en-AU"/>
        </w:rPr>
        <w:t>MSBase</w:t>
      </w:r>
      <w:proofErr w:type="spellEnd"/>
      <w:r w:rsidR="006268DB">
        <w:rPr>
          <w:rFonts w:ascii="Times New Roman" w:hAnsi="Times New Roman" w:cs="Times New Roman"/>
          <w:sz w:val="24"/>
          <w:szCs w:val="24"/>
          <w:lang w:val="en-AU"/>
        </w:rPr>
        <w:t xml:space="preserve"> for six centres and from</w:t>
      </w:r>
      <w:r w:rsidR="008E6289">
        <w:rPr>
          <w:rFonts w:ascii="Times New Roman" w:hAnsi="Times New Roman" w:cs="Times New Roman"/>
          <w:sz w:val="24"/>
          <w:szCs w:val="24"/>
          <w:lang w:val="en-AU"/>
        </w:rPr>
        <w:t xml:space="preserve"> Italian Register for </w:t>
      </w:r>
      <w:r w:rsidR="00D373D4">
        <w:rPr>
          <w:rFonts w:ascii="Times New Roman" w:hAnsi="Times New Roman" w:cs="Times New Roman"/>
          <w:sz w:val="24"/>
          <w:szCs w:val="24"/>
          <w:lang w:val="en-AU"/>
        </w:rPr>
        <w:t>two</w:t>
      </w:r>
      <w:r w:rsidR="008E6289">
        <w:rPr>
          <w:rFonts w:ascii="Times New Roman" w:hAnsi="Times New Roman" w:cs="Times New Roman"/>
          <w:sz w:val="24"/>
          <w:szCs w:val="24"/>
          <w:lang w:val="en-AU"/>
        </w:rPr>
        <w:t xml:space="preserve"> centres</w:t>
      </w:r>
      <w:r w:rsidR="004651F8">
        <w:rPr>
          <w:rFonts w:ascii="Times New Roman" w:hAnsi="Times New Roman" w:cs="Times New Roman"/>
          <w:sz w:val="24"/>
          <w:szCs w:val="24"/>
          <w:lang w:val="en-AU"/>
        </w:rPr>
        <w:t>)</w:t>
      </w:r>
      <w:r w:rsidR="00751110">
        <w:rPr>
          <w:rFonts w:ascii="Times New Roman" w:hAnsi="Times New Roman" w:cs="Times New Roman"/>
          <w:sz w:val="24"/>
          <w:szCs w:val="24"/>
          <w:lang w:val="en-AU"/>
        </w:rPr>
        <w:t>.</w:t>
      </w:r>
    </w:p>
    <w:p w14:paraId="7A597E63" w14:textId="569C01ED" w:rsidR="00695108" w:rsidRPr="00E07771" w:rsidRDefault="00735199" w:rsidP="00E07771">
      <w:pPr>
        <w:spacing w:line="360" w:lineRule="auto"/>
        <w:rPr>
          <w:rFonts w:ascii="Times New Roman" w:hAnsi="Times New Roman" w:cs="Times New Roman"/>
          <w:sz w:val="24"/>
          <w:szCs w:val="24"/>
          <w:lang w:val="en-AU"/>
        </w:rPr>
      </w:pPr>
      <w:r w:rsidRPr="00E07771">
        <w:rPr>
          <w:rFonts w:ascii="Times New Roman" w:hAnsi="Times New Roman" w:cs="Times New Roman"/>
          <w:bCs/>
          <w:sz w:val="24"/>
          <w:szCs w:val="24"/>
          <w:lang w:val="en-AU"/>
        </w:rPr>
        <w:t xml:space="preserve">Ethics approval </w:t>
      </w:r>
      <w:r w:rsidR="00C32CC1" w:rsidRPr="00E07771">
        <w:rPr>
          <w:rFonts w:ascii="Times New Roman" w:hAnsi="Times New Roman" w:cs="Times New Roman"/>
          <w:bCs/>
          <w:sz w:val="24"/>
          <w:szCs w:val="24"/>
          <w:lang w:val="en-AU"/>
        </w:rPr>
        <w:t>for the prospective registries</w:t>
      </w:r>
      <w:r w:rsidR="00EE6099" w:rsidRPr="00E07771">
        <w:rPr>
          <w:rFonts w:ascii="Times New Roman" w:hAnsi="Times New Roman" w:cs="Times New Roman"/>
          <w:bCs/>
          <w:sz w:val="24"/>
          <w:szCs w:val="24"/>
          <w:lang w:val="en-AU"/>
        </w:rPr>
        <w:t>,</w:t>
      </w:r>
      <w:r w:rsidR="00C32CC1" w:rsidRPr="00E07771">
        <w:rPr>
          <w:rFonts w:ascii="Times New Roman" w:hAnsi="Times New Roman" w:cs="Times New Roman"/>
          <w:bCs/>
          <w:sz w:val="24"/>
          <w:szCs w:val="24"/>
          <w:lang w:val="en-AU"/>
        </w:rPr>
        <w:t xml:space="preserve"> </w:t>
      </w:r>
      <w:proofErr w:type="spellStart"/>
      <w:r w:rsidR="00EE6099" w:rsidRPr="00E07771">
        <w:rPr>
          <w:rFonts w:ascii="Times New Roman" w:hAnsi="Times New Roman" w:cs="Times New Roman"/>
          <w:bCs/>
          <w:sz w:val="24"/>
          <w:szCs w:val="24"/>
          <w:lang w:val="en-AU"/>
        </w:rPr>
        <w:t>MSBase</w:t>
      </w:r>
      <w:proofErr w:type="spellEnd"/>
      <w:r w:rsidR="00EE6099" w:rsidRPr="00E07771">
        <w:rPr>
          <w:rFonts w:ascii="Times New Roman" w:hAnsi="Times New Roman" w:cs="Times New Roman"/>
          <w:bCs/>
          <w:sz w:val="24"/>
          <w:szCs w:val="24"/>
          <w:lang w:val="en-AU"/>
        </w:rPr>
        <w:t xml:space="preserve"> and the </w:t>
      </w:r>
      <w:r w:rsidR="00EE6099" w:rsidRPr="00E07771">
        <w:rPr>
          <w:rFonts w:ascii="Times New Roman" w:hAnsi="Times New Roman" w:cs="Times New Roman"/>
          <w:sz w:val="24"/>
          <w:szCs w:val="24"/>
          <w:lang w:val="en-AU"/>
        </w:rPr>
        <w:t>Italian MS Register</w:t>
      </w:r>
      <w:r w:rsidR="00EE6099" w:rsidRPr="00E07771">
        <w:rPr>
          <w:rFonts w:ascii="Times New Roman" w:hAnsi="Times New Roman" w:cs="Times New Roman"/>
          <w:bCs/>
          <w:sz w:val="24"/>
          <w:szCs w:val="24"/>
          <w:lang w:val="en-AU"/>
        </w:rPr>
        <w:t xml:space="preserve"> </w:t>
      </w:r>
      <w:r w:rsidRPr="00E07771">
        <w:rPr>
          <w:rFonts w:ascii="Times New Roman" w:hAnsi="Times New Roman" w:cs="Times New Roman"/>
          <w:bCs/>
          <w:sz w:val="24"/>
          <w:szCs w:val="24"/>
          <w:lang w:val="en-AU"/>
        </w:rPr>
        <w:t xml:space="preserve">was </w:t>
      </w:r>
      <w:r w:rsidR="0027343F" w:rsidRPr="00E07771">
        <w:rPr>
          <w:rFonts w:ascii="Times New Roman" w:hAnsi="Times New Roman" w:cs="Times New Roman"/>
          <w:bCs/>
          <w:sz w:val="24"/>
          <w:szCs w:val="24"/>
          <w:lang w:val="en-AU"/>
        </w:rPr>
        <w:t>obtained from</w:t>
      </w:r>
      <w:r w:rsidRPr="00E07771">
        <w:rPr>
          <w:rFonts w:ascii="Times New Roman" w:hAnsi="Times New Roman" w:cs="Times New Roman"/>
          <w:bCs/>
          <w:sz w:val="24"/>
          <w:szCs w:val="24"/>
          <w:lang w:val="en-AU"/>
        </w:rPr>
        <w:t xml:space="preserve"> the Melbourne Health Human Research Ethics Committee</w:t>
      </w:r>
      <w:r w:rsidR="0027343F" w:rsidRPr="00E07771">
        <w:rPr>
          <w:rFonts w:ascii="Times New Roman" w:hAnsi="Times New Roman" w:cs="Times New Roman"/>
          <w:bCs/>
          <w:sz w:val="24"/>
          <w:szCs w:val="24"/>
          <w:lang w:val="en-AU"/>
        </w:rPr>
        <w:t xml:space="preserve"> and</w:t>
      </w:r>
      <w:r w:rsidR="00DB484E" w:rsidRPr="00E07771">
        <w:rPr>
          <w:rFonts w:ascii="Times New Roman" w:hAnsi="Times New Roman" w:cs="Times New Roman"/>
          <w:bCs/>
          <w:sz w:val="24"/>
          <w:szCs w:val="24"/>
          <w:lang w:val="en-AU"/>
        </w:rPr>
        <w:t xml:space="preserve"> </w:t>
      </w:r>
      <w:r w:rsidR="00FC1138" w:rsidRPr="00E07771">
        <w:rPr>
          <w:rFonts w:ascii="Times New Roman" w:hAnsi="Times New Roman" w:cs="Times New Roman"/>
          <w:bCs/>
          <w:sz w:val="24"/>
          <w:szCs w:val="24"/>
          <w:lang w:val="en-AU"/>
        </w:rPr>
        <w:t>the University</w:t>
      </w:r>
      <w:r w:rsidR="00911DC8" w:rsidRPr="00E07771">
        <w:rPr>
          <w:rFonts w:ascii="Times New Roman" w:hAnsi="Times New Roman" w:cs="Times New Roman"/>
          <w:bCs/>
          <w:sz w:val="24"/>
          <w:szCs w:val="24"/>
          <w:lang w:val="en-AU"/>
        </w:rPr>
        <w:t>/Hospital Ethics Committee</w:t>
      </w:r>
      <w:r w:rsidR="00FC1138" w:rsidRPr="00E07771">
        <w:rPr>
          <w:rFonts w:ascii="Times New Roman" w:hAnsi="Times New Roman" w:cs="Times New Roman"/>
          <w:bCs/>
          <w:sz w:val="24"/>
          <w:szCs w:val="24"/>
          <w:lang w:val="en-AU"/>
        </w:rPr>
        <w:t xml:space="preserve"> of Bari</w:t>
      </w:r>
      <w:r w:rsidR="00A903E8" w:rsidRPr="00E07771">
        <w:rPr>
          <w:rFonts w:ascii="Times New Roman" w:hAnsi="Times New Roman" w:cs="Times New Roman"/>
          <w:bCs/>
          <w:sz w:val="24"/>
          <w:szCs w:val="24"/>
          <w:lang w:val="en-AU"/>
        </w:rPr>
        <w:t>,</w:t>
      </w:r>
      <w:r w:rsidR="00FC1138" w:rsidRPr="00E07771">
        <w:rPr>
          <w:rFonts w:ascii="Times New Roman" w:hAnsi="Times New Roman" w:cs="Times New Roman"/>
          <w:bCs/>
          <w:sz w:val="24"/>
          <w:szCs w:val="24"/>
          <w:lang w:val="en-AU"/>
        </w:rPr>
        <w:t xml:space="preserve"> </w:t>
      </w:r>
      <w:r w:rsidR="0027343F" w:rsidRPr="00E07771">
        <w:rPr>
          <w:rFonts w:ascii="Times New Roman" w:hAnsi="Times New Roman" w:cs="Times New Roman"/>
          <w:bCs/>
          <w:sz w:val="24"/>
          <w:szCs w:val="24"/>
          <w:lang w:val="en-AU"/>
        </w:rPr>
        <w:t xml:space="preserve">respectively. </w:t>
      </w:r>
      <w:r w:rsidR="00695108" w:rsidRPr="00E07771">
        <w:rPr>
          <w:rFonts w:ascii="Times New Roman" w:hAnsi="Times New Roman" w:cs="Times New Roman"/>
          <w:bCs/>
          <w:sz w:val="24"/>
          <w:szCs w:val="24"/>
          <w:lang w:val="en-AU"/>
        </w:rPr>
        <w:t xml:space="preserve">Written informed consent was obtained from all enrolled patients or </w:t>
      </w:r>
      <w:r w:rsidR="00970334" w:rsidRPr="00E07771">
        <w:rPr>
          <w:rFonts w:ascii="Times New Roman" w:hAnsi="Times New Roman" w:cs="Times New Roman"/>
          <w:bCs/>
          <w:sz w:val="24"/>
          <w:szCs w:val="24"/>
          <w:lang w:val="en-AU"/>
        </w:rPr>
        <w:t xml:space="preserve">their </w:t>
      </w:r>
      <w:r w:rsidR="00695108" w:rsidRPr="00E07771">
        <w:rPr>
          <w:rFonts w:ascii="Times New Roman" w:hAnsi="Times New Roman" w:cs="Times New Roman"/>
          <w:bCs/>
          <w:sz w:val="24"/>
          <w:szCs w:val="24"/>
          <w:lang w:val="en-AU"/>
        </w:rPr>
        <w:t>guardians.</w:t>
      </w:r>
      <w:r w:rsidR="00695108" w:rsidRPr="00E07771">
        <w:rPr>
          <w:rFonts w:ascii="Times New Roman" w:hAnsi="Times New Roman" w:cs="Times New Roman"/>
          <w:sz w:val="24"/>
          <w:szCs w:val="24"/>
          <w:lang w:val="en-AU"/>
        </w:rPr>
        <w:t xml:space="preserve"> Data for this study was extracted on </w:t>
      </w:r>
      <w:r w:rsidR="00703FCA" w:rsidRPr="00E07771">
        <w:rPr>
          <w:rFonts w:ascii="Times New Roman" w:hAnsi="Times New Roman" w:cs="Times New Roman"/>
          <w:sz w:val="24"/>
          <w:szCs w:val="24"/>
          <w:lang w:val="en-AU"/>
        </w:rPr>
        <w:t>April</w:t>
      </w:r>
      <w:r w:rsidR="00695108" w:rsidRPr="00E07771">
        <w:rPr>
          <w:rFonts w:ascii="Times New Roman" w:hAnsi="Times New Roman" w:cs="Times New Roman"/>
          <w:sz w:val="24"/>
          <w:szCs w:val="24"/>
          <w:lang w:val="en-AU"/>
        </w:rPr>
        <w:t xml:space="preserve"> 1, 2022 from </w:t>
      </w:r>
      <w:proofErr w:type="spellStart"/>
      <w:r w:rsidR="00695108" w:rsidRPr="00E07771">
        <w:rPr>
          <w:rFonts w:ascii="Times New Roman" w:hAnsi="Times New Roman" w:cs="Times New Roman"/>
          <w:sz w:val="24"/>
          <w:szCs w:val="24"/>
          <w:lang w:val="en-AU"/>
        </w:rPr>
        <w:t>MSBase</w:t>
      </w:r>
      <w:proofErr w:type="spellEnd"/>
      <w:r w:rsidR="00695108" w:rsidRPr="00E07771">
        <w:rPr>
          <w:rFonts w:ascii="Times New Roman" w:hAnsi="Times New Roman" w:cs="Times New Roman"/>
          <w:sz w:val="24"/>
          <w:szCs w:val="24"/>
          <w:lang w:val="en-AU"/>
        </w:rPr>
        <w:t xml:space="preserve"> and on </w:t>
      </w:r>
      <w:r w:rsidR="00C94DD8" w:rsidRPr="00E07771">
        <w:rPr>
          <w:rFonts w:ascii="Times New Roman" w:hAnsi="Times New Roman" w:cs="Times New Roman"/>
          <w:sz w:val="24"/>
          <w:szCs w:val="24"/>
          <w:lang w:val="en-AU"/>
        </w:rPr>
        <w:t>May 31, 2022</w:t>
      </w:r>
      <w:r w:rsidR="00160368" w:rsidRPr="00E07771">
        <w:rPr>
          <w:rFonts w:ascii="Times New Roman" w:hAnsi="Times New Roman" w:cs="Times New Roman"/>
          <w:sz w:val="24"/>
          <w:szCs w:val="24"/>
          <w:lang w:val="en-AU"/>
        </w:rPr>
        <w:t xml:space="preserve"> from the Italian </w:t>
      </w:r>
      <w:r w:rsidR="00A214D4" w:rsidRPr="00E07771">
        <w:rPr>
          <w:rFonts w:ascii="Times New Roman" w:hAnsi="Times New Roman" w:cs="Times New Roman"/>
          <w:sz w:val="24"/>
          <w:szCs w:val="24"/>
          <w:lang w:val="en-AU"/>
        </w:rPr>
        <w:t>MS</w:t>
      </w:r>
      <w:r w:rsidR="00160368" w:rsidRPr="00E07771">
        <w:rPr>
          <w:rFonts w:ascii="Times New Roman" w:hAnsi="Times New Roman" w:cs="Times New Roman"/>
          <w:sz w:val="24"/>
          <w:szCs w:val="24"/>
          <w:lang w:val="en-AU"/>
        </w:rPr>
        <w:t xml:space="preserve"> Register</w:t>
      </w:r>
      <w:r w:rsidR="00695108" w:rsidRPr="00E07771">
        <w:rPr>
          <w:rFonts w:ascii="Times New Roman" w:hAnsi="Times New Roman" w:cs="Times New Roman"/>
          <w:sz w:val="24"/>
          <w:szCs w:val="24"/>
          <w:lang w:val="en-AU"/>
        </w:rPr>
        <w:t>.</w:t>
      </w:r>
    </w:p>
    <w:p w14:paraId="22C8616D" w14:textId="56F26660" w:rsidR="009E4D9F" w:rsidRPr="00E07771" w:rsidRDefault="00EA28B0" w:rsidP="00E07771">
      <w:pPr>
        <w:spacing w:line="360" w:lineRule="auto"/>
        <w:rPr>
          <w:rFonts w:ascii="Times New Roman" w:hAnsi="Times New Roman" w:cs="Times New Roman"/>
          <w:b/>
          <w:bCs/>
          <w:sz w:val="24"/>
          <w:szCs w:val="24"/>
          <w:lang w:val="en-AU"/>
        </w:rPr>
      </w:pPr>
      <w:r>
        <w:rPr>
          <w:rFonts w:ascii="Times New Roman" w:hAnsi="Times New Roman" w:cs="Times New Roman"/>
          <w:b/>
          <w:bCs/>
          <w:sz w:val="24"/>
          <w:szCs w:val="24"/>
          <w:lang w:val="en-AU"/>
        </w:rPr>
        <w:t>Procedures</w:t>
      </w:r>
    </w:p>
    <w:p w14:paraId="5C0B7A10" w14:textId="24E9E2A5" w:rsidR="00CA2159" w:rsidRPr="00E07771" w:rsidRDefault="00CA215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The primary outcome was defined as the time to transition from entry state to one of the five disability states: </w:t>
      </w:r>
      <w:r w:rsidR="4A1B8B4B"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disability (EDSS 0-1</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 m</w:t>
      </w:r>
      <w:r w:rsidR="39E0DD73" w:rsidRPr="00E07771">
        <w:rPr>
          <w:rFonts w:ascii="Times New Roman" w:hAnsi="Times New Roman" w:cs="Times New Roman"/>
          <w:sz w:val="24"/>
          <w:szCs w:val="24"/>
          <w:lang w:val="en-AU"/>
        </w:rPr>
        <w:t xml:space="preserve">ild </w:t>
      </w:r>
      <w:r w:rsidRPr="00E07771">
        <w:rPr>
          <w:rFonts w:ascii="Times New Roman" w:hAnsi="Times New Roman" w:cs="Times New Roman"/>
          <w:sz w:val="24"/>
          <w:szCs w:val="24"/>
          <w:lang w:val="en-AU"/>
        </w:rPr>
        <w:t>disability (EDSS 2</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0-2</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 moderate disability (EDSS 3</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0-3</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 gait impairment (EDSS ≥4</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0), and SPMS. EDSS scores recorded within 30 days of a previous relapse were excluded. Furthermore, EDSS scores and their changes </w:t>
      </w:r>
      <w:r w:rsidRPr="00E07771">
        <w:rPr>
          <w:rFonts w:ascii="Times New Roman" w:hAnsi="Times New Roman" w:cs="Times New Roman"/>
          <w:sz w:val="24"/>
          <w:szCs w:val="24"/>
          <w:lang w:val="en-AU"/>
        </w:rPr>
        <w:lastRenderedPageBreak/>
        <w:t xml:space="preserve">were confirmed over a minimum of 6 months in order to </w:t>
      </w:r>
      <w:r w:rsidR="00004BF3" w:rsidRPr="00E07771">
        <w:rPr>
          <w:rFonts w:ascii="Times New Roman" w:hAnsi="Times New Roman" w:cs="Times New Roman"/>
          <w:sz w:val="24"/>
          <w:szCs w:val="24"/>
          <w:lang w:val="en-AU"/>
        </w:rPr>
        <w:t>identify</w:t>
      </w:r>
      <w:r w:rsidRPr="00E07771">
        <w:rPr>
          <w:rFonts w:ascii="Times New Roman" w:hAnsi="Times New Roman" w:cs="Times New Roman"/>
          <w:sz w:val="24"/>
          <w:szCs w:val="24"/>
          <w:lang w:val="en-AU"/>
        </w:rPr>
        <w:t xml:space="preserve"> transitions between states. Diagnosis of SPMS was made by treating clinicians as per the Lublin </w:t>
      </w:r>
      <w:r w:rsidR="00946FBF" w:rsidRPr="00E07771">
        <w:rPr>
          <w:rFonts w:ascii="Times New Roman" w:hAnsi="Times New Roman" w:cs="Times New Roman"/>
          <w:sz w:val="24"/>
          <w:szCs w:val="24"/>
          <w:lang w:val="en-AU"/>
        </w:rPr>
        <w:t>definition of clinical course</w:t>
      </w:r>
      <w:r w:rsidRPr="00E07771">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24,25</w:t>
      </w:r>
    </w:p>
    <w:p w14:paraId="3F56977F" w14:textId="25DEF6D6" w:rsidR="00CA2159" w:rsidRPr="00E07771" w:rsidRDefault="00CA2159"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Statistical analys</w:t>
      </w:r>
      <w:r w:rsidR="00DD0F66" w:rsidRPr="00E07771">
        <w:rPr>
          <w:rFonts w:ascii="Times New Roman" w:hAnsi="Times New Roman" w:cs="Times New Roman"/>
          <w:b/>
          <w:bCs/>
          <w:sz w:val="24"/>
          <w:szCs w:val="24"/>
          <w:lang w:val="en-AU"/>
        </w:rPr>
        <w:t>i</w:t>
      </w:r>
      <w:r w:rsidRPr="00E07771">
        <w:rPr>
          <w:rFonts w:ascii="Times New Roman" w:hAnsi="Times New Roman" w:cs="Times New Roman"/>
          <w:b/>
          <w:bCs/>
          <w:sz w:val="24"/>
          <w:szCs w:val="24"/>
          <w:lang w:val="en-AU"/>
        </w:rPr>
        <w:t>s</w:t>
      </w:r>
    </w:p>
    <w:p w14:paraId="77FEC6B7" w14:textId="703DE7EE" w:rsidR="00CA2159" w:rsidRPr="00E07771" w:rsidRDefault="00CA215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A semi-parametric </w:t>
      </w:r>
      <w:r w:rsidR="00644FB6">
        <w:rPr>
          <w:rFonts w:ascii="Times New Roman" w:hAnsi="Times New Roman" w:cs="Times New Roman"/>
          <w:sz w:val="24"/>
          <w:szCs w:val="24"/>
          <w:lang w:val="en-AU"/>
        </w:rPr>
        <w:t>(</w:t>
      </w:r>
      <w:r w:rsidR="009E062E">
        <w:rPr>
          <w:rFonts w:ascii="Times New Roman" w:hAnsi="Times New Roman" w:cs="Times New Roman"/>
          <w:sz w:val="24"/>
          <w:szCs w:val="24"/>
          <w:lang w:val="en-AU"/>
        </w:rPr>
        <w:t>Cox</w:t>
      </w:r>
      <w:r w:rsidR="00644FB6">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time-homogenous multi-state Markov process model was developed with five states: </w:t>
      </w:r>
      <w:r w:rsidR="53F1B350" w:rsidRPr="00E07771">
        <w:rPr>
          <w:rFonts w:ascii="Times New Roman" w:hAnsi="Times New Roman" w:cs="Times New Roman"/>
          <w:sz w:val="24"/>
          <w:szCs w:val="24"/>
          <w:lang w:val="en-AU"/>
        </w:rPr>
        <w:t>minimal</w:t>
      </w:r>
      <w:r w:rsidRPr="00E07771">
        <w:rPr>
          <w:rFonts w:ascii="Times New Roman" w:hAnsi="Times New Roman" w:cs="Times New Roman"/>
          <w:sz w:val="24"/>
          <w:szCs w:val="24"/>
          <w:lang w:val="en-AU"/>
        </w:rPr>
        <w:t xml:space="preserve">; </w:t>
      </w:r>
      <w:r w:rsidR="34D40510" w:rsidRPr="00E07771">
        <w:rPr>
          <w:rFonts w:ascii="Times New Roman" w:hAnsi="Times New Roman" w:cs="Times New Roman"/>
          <w:sz w:val="24"/>
          <w:szCs w:val="24"/>
          <w:lang w:val="en-AU"/>
        </w:rPr>
        <w:t>mild</w:t>
      </w:r>
      <w:r w:rsidRPr="00E07771">
        <w:rPr>
          <w:rFonts w:ascii="Times New Roman" w:hAnsi="Times New Roman" w:cs="Times New Roman"/>
          <w:sz w:val="24"/>
          <w:szCs w:val="24"/>
          <w:lang w:val="en-AU"/>
        </w:rPr>
        <w:t xml:space="preserve">; and moderate disability; gait impairment; and SPMS. A Markov model predicts the probability of future transitions between different disability states over time based on the current disability status and patient characteristics. We simulated the natural course of MS by modelling both disability worsening and improvement simultaneously. Transitions to higher disability states represent disability worsening and transitions to lower states represent disability improvement. The model assumes that a patient can only </w:t>
      </w:r>
      <w:r w:rsidR="00E125DA" w:rsidRPr="00E07771">
        <w:rPr>
          <w:rFonts w:ascii="Times New Roman" w:hAnsi="Times New Roman" w:cs="Times New Roman"/>
          <w:sz w:val="24"/>
          <w:szCs w:val="24"/>
          <w:lang w:val="en-AU"/>
        </w:rPr>
        <w:t>exist in</w:t>
      </w:r>
      <w:r w:rsidRPr="00E07771">
        <w:rPr>
          <w:rFonts w:ascii="Times New Roman" w:hAnsi="Times New Roman" w:cs="Times New Roman"/>
          <w:sz w:val="24"/>
          <w:szCs w:val="24"/>
          <w:lang w:val="en-AU"/>
        </w:rPr>
        <w:t xml:space="preserve"> one state at a time, and that SPMS acts as an absorbing state, from which a patient cannot return to one of the four </w:t>
      </w:r>
      <w:r w:rsidR="00B92F9A" w:rsidRPr="00E07771">
        <w:rPr>
          <w:rFonts w:ascii="Times New Roman" w:hAnsi="Times New Roman" w:cs="Times New Roman"/>
          <w:sz w:val="24"/>
          <w:szCs w:val="24"/>
          <w:lang w:val="en-AU"/>
        </w:rPr>
        <w:t>relapsing</w:t>
      </w:r>
      <w:r w:rsidR="0016182D" w:rsidRPr="00E07771">
        <w:rPr>
          <w:rFonts w:ascii="Times New Roman" w:hAnsi="Times New Roman" w:cs="Times New Roman"/>
          <w:sz w:val="24"/>
          <w:szCs w:val="24"/>
          <w:lang w:val="en-AU"/>
        </w:rPr>
        <w:t xml:space="preserve">-remitting </w:t>
      </w:r>
      <w:r w:rsidRPr="00E07771">
        <w:rPr>
          <w:rFonts w:ascii="Times New Roman" w:hAnsi="Times New Roman" w:cs="Times New Roman"/>
          <w:sz w:val="24"/>
          <w:szCs w:val="24"/>
          <w:lang w:val="en-AU"/>
        </w:rPr>
        <w:t xml:space="preserve">MS states. The time scale for transitions was the time-on-study, with origin </w:t>
      </w:r>
      <w:r w:rsidR="00786E2D" w:rsidRPr="00E07771">
        <w:rPr>
          <w:rFonts w:ascii="Times New Roman" w:hAnsi="Times New Roman" w:cs="Times New Roman"/>
          <w:sz w:val="24"/>
          <w:szCs w:val="24"/>
          <w:lang w:val="en-AU"/>
        </w:rPr>
        <w:t xml:space="preserve">(baseline) </w:t>
      </w:r>
      <w:r w:rsidRPr="00E07771">
        <w:rPr>
          <w:rFonts w:ascii="Times New Roman" w:hAnsi="Times New Roman" w:cs="Times New Roman"/>
          <w:sz w:val="24"/>
          <w:szCs w:val="24"/>
          <w:lang w:val="en-AU"/>
        </w:rPr>
        <w:t xml:space="preserve">being the date of first EDSS score. This definition of origin is </w:t>
      </w:r>
      <w:r w:rsidR="5F1217D7" w:rsidRPr="00E07771">
        <w:rPr>
          <w:rFonts w:ascii="Times New Roman" w:hAnsi="Times New Roman" w:cs="Times New Roman"/>
          <w:sz w:val="24"/>
          <w:szCs w:val="24"/>
          <w:lang w:val="en-AU"/>
        </w:rPr>
        <w:t>not subject to bias in datasets with variable time</w:t>
      </w:r>
      <w:r w:rsidR="5C4C1BFA" w:rsidRPr="00E07771">
        <w:rPr>
          <w:rFonts w:ascii="Times New Roman" w:hAnsi="Times New Roman" w:cs="Times New Roman"/>
          <w:sz w:val="24"/>
          <w:szCs w:val="24"/>
          <w:lang w:val="en-AU"/>
        </w:rPr>
        <w:t>s</w:t>
      </w:r>
      <w:r w:rsidR="5F1217D7" w:rsidRPr="00E07771">
        <w:rPr>
          <w:rFonts w:ascii="Times New Roman" w:hAnsi="Times New Roman" w:cs="Times New Roman"/>
          <w:sz w:val="24"/>
          <w:szCs w:val="24"/>
          <w:lang w:val="en-AU"/>
        </w:rPr>
        <w:t xml:space="preserve"> of patient entry (</w:t>
      </w:r>
      <w:r w:rsidR="58AB8173" w:rsidRPr="00E07771">
        <w:rPr>
          <w:rFonts w:ascii="Times New Roman" w:hAnsi="Times New Roman" w:cs="Times New Roman"/>
          <w:sz w:val="24"/>
          <w:szCs w:val="24"/>
          <w:lang w:val="en-AU"/>
        </w:rPr>
        <w:t xml:space="preserve">i.e., </w:t>
      </w:r>
      <w:r w:rsidR="5F1217D7" w:rsidRPr="00E07771">
        <w:rPr>
          <w:rFonts w:ascii="Times New Roman" w:hAnsi="Times New Roman" w:cs="Times New Roman"/>
          <w:sz w:val="24"/>
          <w:szCs w:val="24"/>
          <w:lang w:val="en-AU"/>
        </w:rPr>
        <w:t>left truncation)</w:t>
      </w:r>
      <w:r w:rsidRPr="00E07771">
        <w:rPr>
          <w:rFonts w:ascii="Times New Roman" w:hAnsi="Times New Roman" w:cs="Times New Roman"/>
          <w:sz w:val="24"/>
          <w:szCs w:val="24"/>
          <w:lang w:val="en-AU"/>
        </w:rPr>
        <w:t>.</w:t>
      </w:r>
      <w:r w:rsidR="00DB11B8">
        <w:rPr>
          <w:rFonts w:ascii="Times New Roman" w:hAnsi="Times New Roman" w:cs="Times New Roman"/>
          <w:sz w:val="24"/>
          <w:szCs w:val="24"/>
          <w:lang w:val="en-AU"/>
        </w:rPr>
        <w:t xml:space="preserve"> </w:t>
      </w:r>
      <w:r w:rsidR="00A406F4">
        <w:rPr>
          <w:rFonts w:ascii="Times New Roman" w:hAnsi="Times New Roman" w:cs="Times New Roman"/>
          <w:sz w:val="24"/>
          <w:szCs w:val="24"/>
          <w:lang w:val="en-AU"/>
        </w:rPr>
        <w:t xml:space="preserve">Patients were censored at the </w:t>
      </w:r>
      <w:r w:rsidR="002864CD" w:rsidRPr="002864CD">
        <w:rPr>
          <w:rFonts w:ascii="Times New Roman" w:hAnsi="Times New Roman" w:cs="Times New Roman"/>
          <w:sz w:val="24"/>
          <w:szCs w:val="24"/>
          <w:lang w:val="en-AU"/>
        </w:rPr>
        <w:t>time of their last recorded visit</w:t>
      </w:r>
      <w:r w:rsidR="00693B74">
        <w:rPr>
          <w:rFonts w:ascii="Times New Roman" w:hAnsi="Times New Roman" w:cs="Times New Roman"/>
          <w:sz w:val="24"/>
          <w:szCs w:val="24"/>
          <w:lang w:val="en-AU"/>
        </w:rPr>
        <w:t>.</w:t>
      </w:r>
      <w:r w:rsidR="00170099">
        <w:rPr>
          <w:rFonts w:ascii="Times New Roman" w:hAnsi="Times New Roman" w:cs="Times New Roman"/>
          <w:sz w:val="24"/>
          <w:szCs w:val="24"/>
          <w:lang w:val="en-AU"/>
        </w:rPr>
        <w:t xml:space="preserve"> </w:t>
      </w:r>
      <w:r w:rsidR="00170099" w:rsidRPr="00170099">
        <w:rPr>
          <w:rFonts w:ascii="Times New Roman" w:hAnsi="Times New Roman" w:cs="Times New Roman"/>
          <w:sz w:val="24"/>
          <w:szCs w:val="24"/>
          <w:lang w:val="en-AU"/>
        </w:rPr>
        <w:t xml:space="preserve">No </w:t>
      </w:r>
      <w:r w:rsidR="002452A1">
        <w:rPr>
          <w:rFonts w:ascii="Times New Roman" w:hAnsi="Times New Roman" w:cs="Times New Roman"/>
          <w:sz w:val="24"/>
          <w:szCs w:val="24"/>
          <w:lang w:val="en-AU"/>
        </w:rPr>
        <w:t>risk</w:t>
      </w:r>
      <w:r w:rsidR="00170099" w:rsidRPr="00170099">
        <w:rPr>
          <w:rFonts w:ascii="Times New Roman" w:hAnsi="Times New Roman" w:cs="Times New Roman"/>
          <w:sz w:val="24"/>
          <w:szCs w:val="24"/>
          <w:lang w:val="en-AU"/>
        </w:rPr>
        <w:t xml:space="preserve"> of informative censoring </w:t>
      </w:r>
      <w:r w:rsidR="000D283C">
        <w:rPr>
          <w:rFonts w:ascii="Times New Roman" w:hAnsi="Times New Roman" w:cs="Times New Roman"/>
          <w:sz w:val="24"/>
          <w:szCs w:val="24"/>
          <w:lang w:val="en-AU"/>
        </w:rPr>
        <w:t>was</w:t>
      </w:r>
      <w:r w:rsidR="00170099" w:rsidRPr="00170099">
        <w:rPr>
          <w:rFonts w:ascii="Times New Roman" w:hAnsi="Times New Roman" w:cs="Times New Roman"/>
          <w:sz w:val="24"/>
          <w:szCs w:val="24"/>
          <w:lang w:val="en-AU"/>
        </w:rPr>
        <w:t xml:space="preserve"> identified.</w:t>
      </w:r>
    </w:p>
    <w:p w14:paraId="02948DD5" w14:textId="20527D6C" w:rsidR="005322AA" w:rsidRDefault="00CA215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All possible transitions between the five studied states are presented in Figure 1 which illustrates the natural course of disability in patients with MS. The Markov model assumes that transition rates are dependent on the clinical and demographic characteristics of patients. At each of the possible transitions in the </w:t>
      </w:r>
      <w:r w:rsidR="004D5702">
        <w:rPr>
          <w:rFonts w:ascii="Times New Roman" w:hAnsi="Times New Roman" w:cs="Times New Roman"/>
          <w:sz w:val="24"/>
          <w:szCs w:val="24"/>
          <w:lang w:val="en-AU"/>
        </w:rPr>
        <w:t>worsening</w:t>
      </w:r>
      <w:r w:rsidR="004D5702"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of disability towards SPMS, the model was therefore adjusted for </w:t>
      </w:r>
      <w:r w:rsidR="009932C7">
        <w:rPr>
          <w:rFonts w:ascii="Times New Roman" w:hAnsi="Times New Roman" w:cs="Times New Roman"/>
          <w:sz w:val="24"/>
          <w:szCs w:val="24"/>
          <w:lang w:val="en-AU"/>
        </w:rPr>
        <w:t xml:space="preserve">available </w:t>
      </w:r>
      <w:r w:rsidR="00861A51">
        <w:rPr>
          <w:rFonts w:ascii="Times New Roman" w:hAnsi="Times New Roman" w:cs="Times New Roman"/>
          <w:sz w:val="24"/>
          <w:szCs w:val="24"/>
          <w:lang w:val="en-AU"/>
        </w:rPr>
        <w:t>potential confounders identified based on clinical judgment and existing literature</w:t>
      </w:r>
      <w:r w:rsidR="00CB0FAA">
        <w:rPr>
          <w:rFonts w:ascii="Times New Roman" w:hAnsi="Times New Roman" w:cs="Times New Roman"/>
          <w:sz w:val="24"/>
          <w:szCs w:val="24"/>
          <w:lang w:val="en-AU"/>
        </w:rPr>
        <w:t xml:space="preserve"> (</w:t>
      </w:r>
      <w:r w:rsidR="00CB0FAA" w:rsidRPr="005F6930">
        <w:rPr>
          <w:rFonts w:ascii="Times New Roman" w:hAnsi="Times New Roman" w:cs="Times New Roman"/>
          <w:sz w:val="24"/>
          <w:szCs w:val="24"/>
          <w:lang w:val="en-AU"/>
        </w:rPr>
        <w:t>appendix p</w:t>
      </w:r>
      <w:r w:rsidR="00CB0FAA">
        <w:rPr>
          <w:rFonts w:ascii="Times New Roman" w:hAnsi="Times New Roman" w:cs="Times New Roman"/>
          <w:sz w:val="24"/>
          <w:szCs w:val="24"/>
          <w:lang w:val="en-AU"/>
        </w:rPr>
        <w:t xml:space="preserve"> 1)</w:t>
      </w:r>
      <w:r w:rsidR="00861A5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sex, age at onset of MS symptoms, time from symptom onset to confirmed diagnosis of </w:t>
      </w:r>
      <w:r w:rsidR="00977B43">
        <w:rPr>
          <w:rFonts w:ascii="Times New Roman" w:hAnsi="Times New Roman" w:cs="Times New Roman"/>
          <w:sz w:val="24"/>
          <w:szCs w:val="24"/>
          <w:lang w:val="en-AU"/>
        </w:rPr>
        <w:t xml:space="preserve">relapsing-remitting </w:t>
      </w:r>
      <w:r w:rsidRPr="00E07771">
        <w:rPr>
          <w:rFonts w:ascii="Times New Roman" w:hAnsi="Times New Roman" w:cs="Times New Roman"/>
          <w:sz w:val="24"/>
          <w:szCs w:val="24"/>
          <w:lang w:val="en-AU"/>
        </w:rPr>
        <w:t xml:space="preserve">MS, disease duration at each EDSS assessment, and annualised relapse rate during the time spent at each state. Exposure to therapy was </w:t>
      </w:r>
      <w:r w:rsidR="15E862E4" w:rsidRPr="00E07771">
        <w:rPr>
          <w:rFonts w:ascii="Times New Roman" w:hAnsi="Times New Roman" w:cs="Times New Roman"/>
          <w:sz w:val="24"/>
          <w:szCs w:val="24"/>
          <w:lang w:val="en-AU"/>
        </w:rPr>
        <w:t xml:space="preserve">modelled using </w:t>
      </w:r>
      <w:r w:rsidR="00403779">
        <w:rPr>
          <w:rFonts w:ascii="Times New Roman" w:hAnsi="Times New Roman" w:cs="Times New Roman"/>
          <w:sz w:val="24"/>
          <w:szCs w:val="24"/>
          <w:lang w:val="en-AU"/>
        </w:rPr>
        <w:t>a</w:t>
      </w:r>
      <w:r w:rsidR="00403779" w:rsidRPr="00E07771">
        <w:rPr>
          <w:rFonts w:ascii="Times New Roman" w:hAnsi="Times New Roman" w:cs="Times New Roman"/>
          <w:sz w:val="24"/>
          <w:szCs w:val="24"/>
          <w:lang w:val="en-AU"/>
        </w:rPr>
        <w:t xml:space="preserve"> </w:t>
      </w:r>
      <w:r w:rsidR="15E862E4" w:rsidRPr="00E07771">
        <w:rPr>
          <w:rFonts w:ascii="Times New Roman" w:hAnsi="Times New Roman" w:cs="Times New Roman"/>
          <w:sz w:val="24"/>
          <w:szCs w:val="24"/>
          <w:lang w:val="en-AU"/>
        </w:rPr>
        <w:t>categorical variables: (</w:t>
      </w:r>
      <w:proofErr w:type="spellStart"/>
      <w:r w:rsidR="15E862E4" w:rsidRPr="00E07771">
        <w:rPr>
          <w:rFonts w:ascii="Times New Roman" w:hAnsi="Times New Roman" w:cs="Times New Roman"/>
          <w:sz w:val="24"/>
          <w:szCs w:val="24"/>
          <w:lang w:val="en-AU"/>
        </w:rPr>
        <w:t>i</w:t>
      </w:r>
      <w:proofErr w:type="spellEnd"/>
      <w:r w:rsidR="15E862E4" w:rsidRPr="00E07771">
        <w:rPr>
          <w:rFonts w:ascii="Times New Roman" w:hAnsi="Times New Roman" w:cs="Times New Roman"/>
          <w:sz w:val="24"/>
          <w:szCs w:val="24"/>
          <w:lang w:val="en-AU"/>
        </w:rPr>
        <w:t xml:space="preserve">) treatment with high-efficacy disease-modifying therapy (alemtuzumab, cladribine, daclizumab, fingolimod, mitoxantrone, natalizumab, ocrelizumab, rituximab, or </w:t>
      </w:r>
      <w:r w:rsidR="658A4C56" w:rsidRPr="00E07771">
        <w:rPr>
          <w:rFonts w:ascii="Times New Roman" w:hAnsi="Times New Roman" w:cs="Times New Roman"/>
          <w:sz w:val="24"/>
          <w:szCs w:val="24"/>
          <w:lang w:val="en-AU"/>
        </w:rPr>
        <w:t xml:space="preserve">autologous haematopoietic </w:t>
      </w:r>
      <w:r w:rsidR="15E862E4" w:rsidRPr="00E07771">
        <w:rPr>
          <w:rFonts w:ascii="Times New Roman" w:hAnsi="Times New Roman" w:cs="Times New Roman"/>
          <w:sz w:val="24"/>
          <w:szCs w:val="24"/>
          <w:lang w:val="en-AU"/>
        </w:rPr>
        <w:t xml:space="preserve">stem cell </w:t>
      </w:r>
      <w:r w:rsidR="0E2B2B41" w:rsidRPr="00E07771">
        <w:rPr>
          <w:rFonts w:ascii="Times New Roman" w:hAnsi="Times New Roman" w:cs="Times New Roman"/>
          <w:sz w:val="24"/>
          <w:szCs w:val="24"/>
          <w:lang w:val="en-AU"/>
        </w:rPr>
        <w:t>transplantation</w:t>
      </w:r>
      <w:r w:rsidR="15E862E4" w:rsidRPr="00E07771">
        <w:rPr>
          <w:rFonts w:ascii="Times New Roman" w:hAnsi="Times New Roman" w:cs="Times New Roman"/>
          <w:sz w:val="24"/>
          <w:szCs w:val="24"/>
          <w:lang w:val="en-AU"/>
        </w:rPr>
        <w:t>)</w:t>
      </w:r>
      <w:r w:rsidR="00FE01F3">
        <w:rPr>
          <w:rFonts w:ascii="Times New Roman" w:hAnsi="Times New Roman" w:cs="Times New Roman"/>
          <w:sz w:val="24"/>
          <w:szCs w:val="24"/>
          <w:lang w:val="en-AU"/>
        </w:rPr>
        <w:t>,</w:t>
      </w:r>
      <w:r w:rsidR="15E862E4" w:rsidRPr="00E07771">
        <w:rPr>
          <w:rFonts w:ascii="Times New Roman" w:hAnsi="Times New Roman" w:cs="Times New Roman"/>
          <w:sz w:val="24"/>
          <w:szCs w:val="24"/>
          <w:lang w:val="en-AU"/>
        </w:rPr>
        <w:t xml:space="preserve"> </w:t>
      </w:r>
      <w:r w:rsidR="60D642BB" w:rsidRPr="00E07771">
        <w:rPr>
          <w:rFonts w:ascii="Times New Roman" w:hAnsi="Times New Roman" w:cs="Times New Roman"/>
          <w:sz w:val="24"/>
          <w:szCs w:val="24"/>
          <w:lang w:val="en-AU"/>
        </w:rPr>
        <w:t xml:space="preserve"> </w:t>
      </w:r>
      <w:r w:rsidR="15E862E4" w:rsidRPr="00E07771">
        <w:rPr>
          <w:rFonts w:ascii="Times New Roman" w:hAnsi="Times New Roman" w:cs="Times New Roman"/>
          <w:sz w:val="24"/>
          <w:szCs w:val="24"/>
          <w:lang w:val="en-AU"/>
        </w:rPr>
        <w:t>(ii) treatment with low-efficacy therapy (dimethyl fumarate, glatiramer acetate, interferon beta, or teriflunomide)</w:t>
      </w:r>
      <w:r w:rsidR="00397DB0">
        <w:rPr>
          <w:rFonts w:ascii="Times New Roman" w:hAnsi="Times New Roman" w:cs="Times New Roman"/>
          <w:sz w:val="24"/>
          <w:szCs w:val="24"/>
          <w:lang w:val="en-AU"/>
        </w:rPr>
        <w:t>,</w:t>
      </w:r>
      <w:r w:rsidR="15E862E4" w:rsidRPr="00E07771">
        <w:rPr>
          <w:rFonts w:ascii="Times New Roman" w:hAnsi="Times New Roman" w:cs="Times New Roman"/>
          <w:sz w:val="24"/>
          <w:szCs w:val="24"/>
          <w:lang w:val="en-AU"/>
        </w:rPr>
        <w:t xml:space="preserve"> </w:t>
      </w:r>
      <w:r w:rsidR="00397DB0">
        <w:rPr>
          <w:rFonts w:ascii="Times New Roman" w:hAnsi="Times New Roman" w:cs="Times New Roman"/>
          <w:sz w:val="24"/>
          <w:szCs w:val="24"/>
          <w:lang w:val="en-AU"/>
        </w:rPr>
        <w:t>and</w:t>
      </w:r>
      <w:r w:rsidR="011BA829" w:rsidRPr="00E07771">
        <w:rPr>
          <w:rFonts w:ascii="Times New Roman" w:hAnsi="Times New Roman" w:cs="Times New Roman"/>
          <w:sz w:val="24"/>
          <w:szCs w:val="24"/>
          <w:lang w:val="en-AU"/>
        </w:rPr>
        <w:t xml:space="preserve"> </w:t>
      </w:r>
      <w:r w:rsidR="00397DB0">
        <w:rPr>
          <w:rFonts w:ascii="Times New Roman" w:hAnsi="Times New Roman" w:cs="Times New Roman"/>
          <w:sz w:val="24"/>
          <w:szCs w:val="24"/>
          <w:lang w:val="en-AU"/>
        </w:rPr>
        <w:t xml:space="preserve">(iii) </w:t>
      </w:r>
      <w:r w:rsidR="78D3753F" w:rsidRPr="00E07771">
        <w:rPr>
          <w:rFonts w:ascii="Times New Roman" w:hAnsi="Times New Roman" w:cs="Times New Roman"/>
          <w:sz w:val="24"/>
          <w:szCs w:val="24"/>
          <w:lang w:val="en-AU"/>
        </w:rPr>
        <w:t>no treatment</w:t>
      </w:r>
      <w:r w:rsidR="15E862E4" w:rsidRPr="00E07771">
        <w:rPr>
          <w:rFonts w:ascii="Times New Roman" w:hAnsi="Times New Roman" w:cs="Times New Roman"/>
          <w:sz w:val="24"/>
          <w:szCs w:val="24"/>
          <w:lang w:val="en-AU"/>
        </w:rPr>
        <w:t xml:space="preserve"> during the time at a disability state</w:t>
      </w:r>
      <w:r w:rsidR="007D0355">
        <w:rPr>
          <w:rFonts w:ascii="Times New Roman" w:hAnsi="Times New Roman" w:cs="Times New Roman"/>
          <w:sz w:val="24"/>
          <w:szCs w:val="24"/>
          <w:lang w:val="en-AU"/>
        </w:rPr>
        <w:t xml:space="preserve"> (reference)</w:t>
      </w:r>
      <w:r w:rsidR="15E862E4" w:rsidRPr="00E07771">
        <w:rPr>
          <w:rFonts w:ascii="Times New Roman" w:hAnsi="Times New Roman" w:cs="Times New Roman"/>
          <w:sz w:val="24"/>
          <w:szCs w:val="24"/>
          <w:lang w:val="en-AU"/>
        </w:rPr>
        <w:t>.</w:t>
      </w:r>
      <w:r w:rsidR="3CF90251" w:rsidRPr="00E07771">
        <w:rPr>
          <w:rFonts w:ascii="Times New Roman" w:hAnsi="Times New Roman" w:cs="Times New Roman"/>
          <w:sz w:val="24"/>
          <w:szCs w:val="24"/>
          <w:lang w:val="en-AU"/>
        </w:rPr>
        <w:t xml:space="preserve"> At least 3 months exposure to </w:t>
      </w:r>
      <w:r w:rsidR="3CF90251" w:rsidRPr="00E07771">
        <w:rPr>
          <w:rFonts w:ascii="Times New Roman" w:hAnsi="Times New Roman" w:cs="Times New Roman"/>
          <w:sz w:val="24"/>
          <w:szCs w:val="24"/>
          <w:lang w:val="en-AU"/>
        </w:rPr>
        <w:lastRenderedPageBreak/>
        <w:t>the treatment was required</w:t>
      </w:r>
      <w:r w:rsidR="00EE5FE6">
        <w:rPr>
          <w:rFonts w:ascii="Times New Roman" w:hAnsi="Times New Roman" w:cs="Times New Roman"/>
          <w:sz w:val="24"/>
          <w:szCs w:val="24"/>
          <w:lang w:val="en-AU"/>
        </w:rPr>
        <w:t xml:space="preserve"> to </w:t>
      </w:r>
      <w:r w:rsidR="00BF18A9">
        <w:rPr>
          <w:rFonts w:ascii="Times New Roman" w:hAnsi="Times New Roman" w:cs="Times New Roman"/>
          <w:sz w:val="24"/>
          <w:szCs w:val="24"/>
          <w:lang w:val="en-AU"/>
        </w:rPr>
        <w:t>account</w:t>
      </w:r>
      <w:r w:rsidR="00EE5FE6">
        <w:rPr>
          <w:rFonts w:ascii="Times New Roman" w:hAnsi="Times New Roman" w:cs="Times New Roman"/>
          <w:sz w:val="24"/>
          <w:szCs w:val="24"/>
          <w:lang w:val="en-AU"/>
        </w:rPr>
        <w:t xml:space="preserve"> for therapeutic </w:t>
      </w:r>
      <w:r w:rsidR="00870AEB">
        <w:rPr>
          <w:rFonts w:ascii="Times New Roman" w:hAnsi="Times New Roman" w:cs="Times New Roman"/>
          <w:sz w:val="24"/>
          <w:szCs w:val="24"/>
          <w:lang w:val="en-AU"/>
        </w:rPr>
        <w:t>delay</w:t>
      </w:r>
      <w:r w:rsidR="3CF90251" w:rsidRPr="00E07771">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26</w:t>
      </w:r>
      <w:r w:rsidR="3CF90251"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To adjust for geographic heterogeneity, the model was adjusted for country of patients’ </w:t>
      </w:r>
      <w:r w:rsidR="0092424C" w:rsidRPr="00E07771">
        <w:rPr>
          <w:rFonts w:ascii="Times New Roman" w:hAnsi="Times New Roman" w:cs="Times New Roman"/>
          <w:sz w:val="24"/>
          <w:szCs w:val="24"/>
          <w:lang w:val="en-AU"/>
        </w:rPr>
        <w:t>residence</w:t>
      </w:r>
      <w:r w:rsidRPr="00E07771">
        <w:rPr>
          <w:rFonts w:ascii="Times New Roman" w:hAnsi="Times New Roman" w:cs="Times New Roman"/>
          <w:sz w:val="24"/>
          <w:szCs w:val="24"/>
          <w:lang w:val="en-AU"/>
        </w:rPr>
        <w:t>.</w:t>
      </w:r>
      <w:r w:rsidR="00172806">
        <w:rPr>
          <w:rFonts w:ascii="Times New Roman" w:hAnsi="Times New Roman" w:cs="Times New Roman"/>
          <w:sz w:val="24"/>
          <w:szCs w:val="24"/>
          <w:lang w:val="en-AU"/>
        </w:rPr>
        <w:t xml:space="preserve"> </w:t>
      </w:r>
    </w:p>
    <w:p w14:paraId="1697C1E4" w14:textId="4A92F382" w:rsidR="00CA2159" w:rsidRPr="00E07771" w:rsidRDefault="009B28DC" w:rsidP="00E07771">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Smoothed plots of </w:t>
      </w:r>
      <w:r w:rsidR="002147D0">
        <w:rPr>
          <w:rFonts w:ascii="Times New Roman" w:hAnsi="Times New Roman" w:cs="Times New Roman"/>
          <w:sz w:val="24"/>
          <w:szCs w:val="24"/>
          <w:lang w:val="en-AU"/>
        </w:rPr>
        <w:t xml:space="preserve">the </w:t>
      </w:r>
      <w:r>
        <w:rPr>
          <w:rFonts w:ascii="Times New Roman" w:hAnsi="Times New Roman" w:cs="Times New Roman"/>
          <w:sz w:val="24"/>
          <w:szCs w:val="24"/>
          <w:lang w:val="en-AU"/>
        </w:rPr>
        <w:t>scaled Schoenfeld residuals</w:t>
      </w:r>
      <w:r w:rsidR="00D159A3">
        <w:rPr>
          <w:rFonts w:ascii="Times New Roman" w:hAnsi="Times New Roman" w:cs="Times New Roman"/>
          <w:sz w:val="24"/>
          <w:szCs w:val="24"/>
          <w:lang w:val="en-AU"/>
        </w:rPr>
        <w:t xml:space="preserve"> </w:t>
      </w:r>
      <w:r w:rsidR="00F21003">
        <w:rPr>
          <w:rFonts w:ascii="Times New Roman" w:hAnsi="Times New Roman" w:cs="Times New Roman"/>
          <w:sz w:val="24"/>
          <w:szCs w:val="24"/>
          <w:lang w:val="en-AU"/>
        </w:rPr>
        <w:t xml:space="preserve">against time </w:t>
      </w:r>
      <w:r w:rsidR="00D159A3">
        <w:rPr>
          <w:rFonts w:ascii="Times New Roman" w:hAnsi="Times New Roman" w:cs="Times New Roman"/>
          <w:sz w:val="24"/>
          <w:szCs w:val="24"/>
          <w:lang w:val="en-AU"/>
        </w:rPr>
        <w:t xml:space="preserve">was inspected </w:t>
      </w:r>
      <w:r w:rsidR="00715922">
        <w:rPr>
          <w:rFonts w:ascii="Times New Roman" w:hAnsi="Times New Roman" w:cs="Times New Roman"/>
          <w:sz w:val="24"/>
          <w:szCs w:val="24"/>
          <w:lang w:val="en-AU"/>
        </w:rPr>
        <w:t xml:space="preserve">to assess the validity of the </w:t>
      </w:r>
      <w:r w:rsidR="00AD408C">
        <w:rPr>
          <w:rFonts w:ascii="Times New Roman" w:hAnsi="Times New Roman" w:cs="Times New Roman"/>
          <w:sz w:val="24"/>
          <w:szCs w:val="24"/>
          <w:lang w:val="en-AU"/>
        </w:rPr>
        <w:t>proportional hazard</w:t>
      </w:r>
      <w:r w:rsidR="00823B8F">
        <w:rPr>
          <w:rFonts w:ascii="Times New Roman" w:hAnsi="Times New Roman" w:cs="Times New Roman"/>
          <w:sz w:val="24"/>
          <w:szCs w:val="24"/>
          <w:lang w:val="en-AU"/>
        </w:rPr>
        <w:t>s</w:t>
      </w:r>
      <w:r w:rsidR="00AD408C">
        <w:rPr>
          <w:rFonts w:ascii="Times New Roman" w:hAnsi="Times New Roman" w:cs="Times New Roman"/>
          <w:sz w:val="24"/>
          <w:szCs w:val="24"/>
          <w:lang w:val="en-AU"/>
        </w:rPr>
        <w:t xml:space="preserve"> assumption</w:t>
      </w:r>
      <w:r w:rsidR="00823B8F">
        <w:rPr>
          <w:rFonts w:ascii="Times New Roman" w:hAnsi="Times New Roman" w:cs="Times New Roman"/>
          <w:sz w:val="24"/>
          <w:szCs w:val="24"/>
          <w:lang w:val="en-AU"/>
        </w:rPr>
        <w:t>.</w:t>
      </w:r>
      <w:r w:rsidR="005C4EE1">
        <w:rPr>
          <w:rFonts w:ascii="Times New Roman" w:hAnsi="Times New Roman" w:cs="Times New Roman"/>
          <w:sz w:val="24"/>
          <w:szCs w:val="24"/>
          <w:lang w:val="en-AU"/>
        </w:rPr>
        <w:t xml:space="preserve"> </w:t>
      </w:r>
      <w:r w:rsidR="00F021F0">
        <w:rPr>
          <w:rFonts w:ascii="Times New Roman" w:hAnsi="Times New Roman" w:cs="Times New Roman"/>
          <w:sz w:val="24"/>
          <w:szCs w:val="24"/>
          <w:lang w:val="en-AU"/>
        </w:rPr>
        <w:t>L</w:t>
      </w:r>
      <w:r w:rsidR="005C4EE1">
        <w:rPr>
          <w:rFonts w:ascii="Times New Roman" w:hAnsi="Times New Roman" w:cs="Times New Roman"/>
          <w:sz w:val="24"/>
          <w:szCs w:val="24"/>
          <w:lang w:val="en-AU"/>
        </w:rPr>
        <w:t xml:space="preserve">inearity </w:t>
      </w:r>
      <w:r w:rsidR="00D77C7B">
        <w:rPr>
          <w:rFonts w:ascii="Times New Roman" w:hAnsi="Times New Roman" w:cs="Times New Roman"/>
          <w:sz w:val="24"/>
          <w:szCs w:val="24"/>
          <w:lang w:val="en-AU"/>
        </w:rPr>
        <w:t xml:space="preserve">in the relationship between the </w:t>
      </w:r>
      <w:r w:rsidR="00FF5682">
        <w:rPr>
          <w:rFonts w:ascii="Times New Roman" w:hAnsi="Times New Roman" w:cs="Times New Roman"/>
          <w:sz w:val="24"/>
          <w:szCs w:val="24"/>
          <w:lang w:val="en-AU"/>
        </w:rPr>
        <w:t>outcome and each continuous covariate</w:t>
      </w:r>
      <w:r w:rsidR="00F021F0">
        <w:rPr>
          <w:rFonts w:ascii="Times New Roman" w:hAnsi="Times New Roman" w:cs="Times New Roman"/>
          <w:sz w:val="24"/>
          <w:szCs w:val="24"/>
          <w:lang w:val="en-AU"/>
        </w:rPr>
        <w:t xml:space="preserve"> was assessed</w:t>
      </w:r>
      <w:r w:rsidR="00DA4CF4">
        <w:rPr>
          <w:rFonts w:ascii="Times New Roman" w:hAnsi="Times New Roman" w:cs="Times New Roman"/>
          <w:sz w:val="24"/>
          <w:szCs w:val="24"/>
          <w:lang w:val="en-AU"/>
        </w:rPr>
        <w:t xml:space="preserve"> by plotting </w:t>
      </w:r>
      <w:r w:rsidR="007A701E">
        <w:rPr>
          <w:rFonts w:ascii="Times New Roman" w:hAnsi="Times New Roman" w:cs="Times New Roman"/>
          <w:sz w:val="24"/>
          <w:szCs w:val="24"/>
          <w:lang w:val="en-AU"/>
        </w:rPr>
        <w:t xml:space="preserve">martingale residuals </w:t>
      </w:r>
      <w:r w:rsidR="00DA4CF4">
        <w:rPr>
          <w:rFonts w:ascii="Times New Roman" w:hAnsi="Times New Roman" w:cs="Times New Roman"/>
          <w:sz w:val="24"/>
          <w:szCs w:val="24"/>
          <w:lang w:val="en-AU"/>
        </w:rPr>
        <w:t>against the covariate</w:t>
      </w:r>
      <w:r w:rsidR="007E39EC">
        <w:rPr>
          <w:rFonts w:ascii="Times New Roman" w:hAnsi="Times New Roman" w:cs="Times New Roman"/>
          <w:sz w:val="24"/>
          <w:szCs w:val="24"/>
          <w:lang w:val="en-AU"/>
        </w:rPr>
        <w:t>.</w:t>
      </w:r>
      <w:r w:rsidR="005C4EE1">
        <w:rPr>
          <w:rFonts w:ascii="Times New Roman" w:hAnsi="Times New Roman" w:cs="Times New Roman"/>
          <w:sz w:val="24"/>
          <w:szCs w:val="24"/>
          <w:lang w:val="en-AU"/>
        </w:rPr>
        <w:t xml:space="preserve"> </w:t>
      </w:r>
    </w:p>
    <w:p w14:paraId="56F606D7" w14:textId="77777777" w:rsidR="00CA2159" w:rsidRPr="00E07771" w:rsidRDefault="00CA215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The multi-state model was estimated using the R package ‘</w:t>
      </w:r>
      <w:proofErr w:type="spellStart"/>
      <w:r w:rsidRPr="00E07771">
        <w:rPr>
          <w:rFonts w:ascii="Times New Roman" w:hAnsi="Times New Roman" w:cs="Times New Roman"/>
          <w:sz w:val="24"/>
          <w:szCs w:val="24"/>
          <w:lang w:val="en-AU"/>
        </w:rPr>
        <w:t>mstate</w:t>
      </w:r>
      <w:proofErr w:type="spellEnd"/>
      <w:r w:rsidRPr="00E07771">
        <w:rPr>
          <w:rFonts w:ascii="Times New Roman" w:hAnsi="Times New Roman" w:cs="Times New Roman"/>
          <w:sz w:val="24"/>
          <w:szCs w:val="24"/>
          <w:lang w:val="en-AU"/>
        </w:rPr>
        <w:t>’.</w:t>
      </w:r>
    </w:p>
    <w:p w14:paraId="0E56C602" w14:textId="77777777" w:rsidR="00291E54" w:rsidRPr="00E07771" w:rsidRDefault="00291E54"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Role of the funding source</w:t>
      </w:r>
    </w:p>
    <w:p w14:paraId="37715D18" w14:textId="05BC7ABE" w:rsidR="00CA2159" w:rsidRDefault="0012579F" w:rsidP="00E07771">
      <w:pPr>
        <w:spacing w:line="360" w:lineRule="auto"/>
        <w:rPr>
          <w:rFonts w:ascii="Times New Roman" w:hAnsi="Times New Roman" w:cs="Times New Roman"/>
          <w:sz w:val="24"/>
          <w:szCs w:val="24"/>
          <w:lang w:val="en-AU"/>
        </w:rPr>
      </w:pPr>
      <w:r w:rsidRPr="0012579F">
        <w:rPr>
          <w:rFonts w:ascii="Times New Roman" w:hAnsi="Times New Roman" w:cs="Times New Roman"/>
          <w:sz w:val="24"/>
          <w:szCs w:val="24"/>
          <w:lang w:val="en-AU"/>
        </w:rPr>
        <w:t>The funder of the study had no role in study design, data collection, data analysis, data interpretation, or writing of the report.</w:t>
      </w:r>
    </w:p>
    <w:p w14:paraId="0703FCBC" w14:textId="77777777" w:rsidR="00DA760F" w:rsidRPr="00E07771" w:rsidRDefault="00DA760F" w:rsidP="00E07771">
      <w:pPr>
        <w:spacing w:line="360" w:lineRule="auto"/>
        <w:rPr>
          <w:rFonts w:ascii="Times New Roman" w:hAnsi="Times New Roman" w:cs="Times New Roman"/>
          <w:sz w:val="24"/>
          <w:szCs w:val="24"/>
          <w:lang w:val="en-AU"/>
        </w:rPr>
      </w:pPr>
    </w:p>
    <w:p w14:paraId="130D2648" w14:textId="77777777" w:rsidR="00CA2159" w:rsidRPr="00E07771" w:rsidRDefault="00CA2159"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Results</w:t>
      </w:r>
    </w:p>
    <w:p w14:paraId="7A825359" w14:textId="02B122E7" w:rsidR="00CA2159" w:rsidRDefault="00CA215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Table 1 summaries the demographic and clinical characteristics of patients included in the analyses. A total of 5</w:t>
      </w:r>
      <w:r w:rsidR="00E62EDD" w:rsidRPr="00E07771">
        <w:rPr>
          <w:rFonts w:ascii="Times New Roman" w:hAnsi="Times New Roman" w:cs="Times New Roman"/>
          <w:sz w:val="24"/>
          <w:szCs w:val="24"/>
          <w:lang w:val="en-AU"/>
        </w:rPr>
        <w:t>224</w:t>
      </w:r>
      <w:r w:rsidRPr="00E07771">
        <w:rPr>
          <w:rFonts w:ascii="Times New Roman" w:hAnsi="Times New Roman" w:cs="Times New Roman"/>
          <w:sz w:val="24"/>
          <w:szCs w:val="24"/>
          <w:lang w:val="en-AU"/>
        </w:rPr>
        <w:t xml:space="preserve"> </w:t>
      </w:r>
      <w:r w:rsidR="00A8384F" w:rsidRPr="00E07771">
        <w:rPr>
          <w:rFonts w:ascii="Times New Roman" w:hAnsi="Times New Roman" w:cs="Times New Roman"/>
          <w:sz w:val="24"/>
          <w:szCs w:val="24"/>
          <w:lang w:val="en-AU"/>
        </w:rPr>
        <w:t>patients with paediatric-onset MS</w:t>
      </w:r>
      <w:r w:rsidR="005F0BFF">
        <w:rPr>
          <w:rFonts w:ascii="Times New Roman" w:hAnsi="Times New Roman" w:cs="Times New Roman"/>
          <w:sz w:val="24"/>
          <w:szCs w:val="24"/>
          <w:lang w:val="en-AU"/>
        </w:rPr>
        <w:t xml:space="preserve"> (appendix p 2)</w:t>
      </w:r>
      <w:r w:rsidRPr="00E07771">
        <w:rPr>
          <w:rFonts w:ascii="Times New Roman" w:hAnsi="Times New Roman" w:cs="Times New Roman"/>
          <w:sz w:val="24"/>
          <w:szCs w:val="24"/>
          <w:lang w:val="en-AU"/>
        </w:rPr>
        <w:t>, predominantly female (7</w:t>
      </w:r>
      <w:r w:rsidR="00E62EDD" w:rsidRPr="00E07771">
        <w:rPr>
          <w:rFonts w:ascii="Times New Roman" w:hAnsi="Times New Roman" w:cs="Times New Roman"/>
          <w:sz w:val="24"/>
          <w:szCs w:val="24"/>
          <w:lang w:val="en-AU"/>
        </w:rPr>
        <w:t>1</w:t>
      </w:r>
      <w:r w:rsidRPr="00E07771">
        <w:rPr>
          <w:rFonts w:ascii="Times New Roman" w:hAnsi="Times New Roman" w:cs="Times New Roman"/>
          <w:sz w:val="24"/>
          <w:szCs w:val="24"/>
          <w:lang w:val="en-AU"/>
        </w:rPr>
        <w:t>%) were studied. The median (</w:t>
      </w:r>
      <w:r w:rsidR="00852613">
        <w:rPr>
          <w:rFonts w:ascii="Times New Roman" w:hAnsi="Times New Roman" w:cs="Times New Roman"/>
          <w:sz w:val="24"/>
          <w:szCs w:val="24"/>
          <w:lang w:val="en-AU"/>
        </w:rPr>
        <w:t>first</w:t>
      </w:r>
      <w:r w:rsidR="006B0581">
        <w:rPr>
          <w:rFonts w:ascii="Times New Roman" w:hAnsi="Times New Roman" w:cs="Times New Roman"/>
          <w:sz w:val="24"/>
          <w:szCs w:val="24"/>
          <w:lang w:val="en-AU"/>
        </w:rPr>
        <w:t xml:space="preserve">, </w:t>
      </w:r>
      <w:r w:rsidR="00852613">
        <w:rPr>
          <w:rFonts w:ascii="Times New Roman" w:hAnsi="Times New Roman" w:cs="Times New Roman"/>
          <w:sz w:val="24"/>
          <w:szCs w:val="24"/>
          <w:lang w:val="en-AU"/>
        </w:rPr>
        <w:t xml:space="preserve">third </w:t>
      </w:r>
      <w:r w:rsidRPr="00E07771">
        <w:rPr>
          <w:rFonts w:ascii="Times New Roman" w:hAnsi="Times New Roman" w:cs="Times New Roman"/>
          <w:sz w:val="24"/>
          <w:szCs w:val="24"/>
          <w:lang w:val="en-AU"/>
        </w:rPr>
        <w:t>quartiles) age at MS onset was 15</w:t>
      </w:r>
      <w:r w:rsidR="001069D4" w:rsidRPr="00E07771">
        <w:rPr>
          <w:rFonts w:ascii="Times New Roman" w:hAnsi="Times New Roman" w:cs="Times New Roman"/>
          <w:sz w:val="24"/>
          <w:szCs w:val="24"/>
          <w:lang w:val="en-AU"/>
        </w:rPr>
        <w:t>·</w:t>
      </w:r>
      <w:r w:rsidR="002474DC" w:rsidRPr="00E07771">
        <w:rPr>
          <w:rFonts w:ascii="Times New Roman" w:hAnsi="Times New Roman" w:cs="Times New Roman"/>
          <w:sz w:val="24"/>
          <w:szCs w:val="24"/>
          <w:lang w:val="en-AU"/>
        </w:rPr>
        <w:t>93</w:t>
      </w:r>
      <w:r w:rsidRPr="00E07771">
        <w:rPr>
          <w:rFonts w:ascii="Times New Roman" w:hAnsi="Times New Roman" w:cs="Times New Roman"/>
          <w:sz w:val="24"/>
          <w:szCs w:val="24"/>
          <w:lang w:val="en-AU"/>
        </w:rPr>
        <w:t xml:space="preserve"> (14</w:t>
      </w:r>
      <w:r w:rsidR="001069D4" w:rsidRPr="00E07771">
        <w:rPr>
          <w:rFonts w:ascii="Times New Roman" w:hAnsi="Times New Roman" w:cs="Times New Roman"/>
          <w:sz w:val="24"/>
          <w:szCs w:val="24"/>
          <w:lang w:val="en-AU"/>
        </w:rPr>
        <w:t>·</w:t>
      </w:r>
      <w:r w:rsidR="002474DC" w:rsidRPr="00E07771">
        <w:rPr>
          <w:rFonts w:ascii="Times New Roman" w:hAnsi="Times New Roman" w:cs="Times New Roman"/>
          <w:sz w:val="24"/>
          <w:szCs w:val="24"/>
          <w:lang w:val="en-AU"/>
        </w:rPr>
        <w:t>20</w:t>
      </w:r>
      <w:r w:rsidRPr="00E07771">
        <w:rPr>
          <w:rFonts w:ascii="Times New Roman" w:hAnsi="Times New Roman" w:cs="Times New Roman"/>
          <w:sz w:val="24"/>
          <w:szCs w:val="24"/>
          <w:lang w:val="en-AU"/>
        </w:rPr>
        <w:t>, 17</w:t>
      </w:r>
      <w:r w:rsidR="001069D4" w:rsidRPr="00E07771">
        <w:rPr>
          <w:rFonts w:ascii="Times New Roman" w:hAnsi="Times New Roman" w:cs="Times New Roman"/>
          <w:sz w:val="24"/>
          <w:szCs w:val="24"/>
          <w:lang w:val="en-AU"/>
        </w:rPr>
        <w:t>·</w:t>
      </w:r>
      <w:r w:rsidR="002474DC" w:rsidRPr="00E07771">
        <w:rPr>
          <w:rFonts w:ascii="Times New Roman" w:hAnsi="Times New Roman" w:cs="Times New Roman"/>
          <w:sz w:val="24"/>
          <w:szCs w:val="24"/>
          <w:lang w:val="en-AU"/>
        </w:rPr>
        <w:t>07</w:t>
      </w:r>
      <w:r w:rsidRPr="00E07771">
        <w:rPr>
          <w:rFonts w:ascii="Times New Roman" w:hAnsi="Times New Roman" w:cs="Times New Roman"/>
          <w:sz w:val="24"/>
          <w:szCs w:val="24"/>
          <w:lang w:val="en-AU"/>
        </w:rPr>
        <w:t>) years with a median (</w:t>
      </w:r>
      <w:r w:rsidR="00842BB2">
        <w:rPr>
          <w:rFonts w:ascii="Times New Roman" w:hAnsi="Times New Roman" w:cs="Times New Roman"/>
          <w:sz w:val="24"/>
          <w:szCs w:val="24"/>
          <w:lang w:val="en-AU"/>
        </w:rPr>
        <w:t xml:space="preserve">first, third </w:t>
      </w:r>
      <w:r w:rsidRPr="00E07771">
        <w:rPr>
          <w:rFonts w:ascii="Times New Roman" w:hAnsi="Times New Roman" w:cs="Times New Roman"/>
          <w:sz w:val="24"/>
          <w:szCs w:val="24"/>
          <w:lang w:val="en-AU"/>
        </w:rPr>
        <w:t xml:space="preserve">quartiles) time from first symptom to diagnosis of MS </w:t>
      </w:r>
      <w:r w:rsidR="004F6282" w:rsidRPr="00E07771">
        <w:rPr>
          <w:rFonts w:ascii="Times New Roman" w:hAnsi="Times New Roman" w:cs="Times New Roman"/>
          <w:sz w:val="24"/>
          <w:szCs w:val="24"/>
          <w:lang w:val="en-AU"/>
        </w:rPr>
        <w:t>of</w:t>
      </w:r>
      <w:r w:rsidRPr="00E07771">
        <w:rPr>
          <w:rFonts w:ascii="Times New Roman" w:hAnsi="Times New Roman" w:cs="Times New Roman"/>
          <w:sz w:val="24"/>
          <w:szCs w:val="24"/>
          <w:lang w:val="en-AU"/>
        </w:rPr>
        <w:t xml:space="preserve"> </w:t>
      </w:r>
      <w:r w:rsidR="00114EDC">
        <w:rPr>
          <w:rFonts w:ascii="Times New Roman" w:hAnsi="Times New Roman" w:cs="Times New Roman"/>
          <w:sz w:val="24"/>
          <w:szCs w:val="24"/>
          <w:lang w:val="en-AU"/>
        </w:rPr>
        <w:t>2</w:t>
      </w:r>
      <w:r w:rsidR="001069D4" w:rsidRPr="00E07771">
        <w:rPr>
          <w:rFonts w:ascii="Times New Roman" w:hAnsi="Times New Roman" w:cs="Times New Roman"/>
          <w:sz w:val="24"/>
          <w:szCs w:val="24"/>
          <w:lang w:val="en-AU"/>
        </w:rPr>
        <w:t>·</w:t>
      </w:r>
      <w:r w:rsidR="00114EDC">
        <w:rPr>
          <w:rFonts w:ascii="Times New Roman" w:hAnsi="Times New Roman" w:cs="Times New Roman"/>
          <w:sz w:val="24"/>
          <w:szCs w:val="24"/>
          <w:lang w:val="en-AU"/>
        </w:rPr>
        <w:t>03</w:t>
      </w:r>
      <w:r w:rsidR="00114EDC"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(0</w:t>
      </w:r>
      <w:r w:rsidR="001069D4" w:rsidRPr="00E07771">
        <w:rPr>
          <w:rFonts w:ascii="Times New Roman" w:hAnsi="Times New Roman" w:cs="Times New Roman"/>
          <w:sz w:val="24"/>
          <w:szCs w:val="24"/>
          <w:lang w:val="en-AU"/>
        </w:rPr>
        <w:t>·</w:t>
      </w:r>
      <w:r w:rsidR="00913141">
        <w:rPr>
          <w:rFonts w:ascii="Times New Roman" w:hAnsi="Times New Roman" w:cs="Times New Roman"/>
          <w:sz w:val="24"/>
          <w:szCs w:val="24"/>
          <w:lang w:val="en-AU"/>
        </w:rPr>
        <w:t>41</w:t>
      </w:r>
      <w:r w:rsidRPr="00E07771">
        <w:rPr>
          <w:rFonts w:ascii="Times New Roman" w:hAnsi="Times New Roman" w:cs="Times New Roman"/>
          <w:sz w:val="24"/>
          <w:szCs w:val="24"/>
          <w:lang w:val="en-AU"/>
        </w:rPr>
        <w:t xml:space="preserve">, </w:t>
      </w:r>
      <w:r w:rsidR="00913141">
        <w:rPr>
          <w:rFonts w:ascii="Times New Roman" w:hAnsi="Times New Roman" w:cs="Times New Roman"/>
          <w:sz w:val="24"/>
          <w:szCs w:val="24"/>
          <w:lang w:val="en-AU"/>
        </w:rPr>
        <w:t>8</w:t>
      </w:r>
      <w:r w:rsidR="001069D4" w:rsidRPr="00E07771">
        <w:rPr>
          <w:rFonts w:ascii="Times New Roman" w:hAnsi="Times New Roman" w:cs="Times New Roman"/>
          <w:sz w:val="24"/>
          <w:szCs w:val="24"/>
          <w:lang w:val="en-AU"/>
        </w:rPr>
        <w:t>·</w:t>
      </w:r>
      <w:r w:rsidR="00913141">
        <w:rPr>
          <w:rFonts w:ascii="Times New Roman" w:hAnsi="Times New Roman" w:cs="Times New Roman"/>
          <w:sz w:val="24"/>
          <w:szCs w:val="24"/>
          <w:lang w:val="en-AU"/>
        </w:rPr>
        <w:t>12</w:t>
      </w:r>
      <w:r w:rsidRPr="00E07771">
        <w:rPr>
          <w:rFonts w:ascii="Times New Roman" w:hAnsi="Times New Roman" w:cs="Times New Roman"/>
          <w:sz w:val="24"/>
          <w:szCs w:val="24"/>
          <w:lang w:val="en-AU"/>
        </w:rPr>
        <w:t>) year</w:t>
      </w:r>
      <w:r w:rsidR="009313DB" w:rsidRPr="00E07771">
        <w:rPr>
          <w:rFonts w:ascii="Times New Roman" w:hAnsi="Times New Roman" w:cs="Times New Roman"/>
          <w:sz w:val="24"/>
          <w:szCs w:val="24"/>
          <w:lang w:val="en-AU"/>
        </w:rPr>
        <w:t>s</w:t>
      </w:r>
      <w:r w:rsidRPr="00E07771">
        <w:rPr>
          <w:rFonts w:ascii="Times New Roman" w:hAnsi="Times New Roman" w:cs="Times New Roman"/>
          <w:sz w:val="24"/>
          <w:szCs w:val="24"/>
          <w:lang w:val="en-AU"/>
        </w:rPr>
        <w:t xml:space="preserve">. </w:t>
      </w:r>
      <w:r w:rsidR="004F1055">
        <w:rPr>
          <w:rFonts w:ascii="Times New Roman" w:hAnsi="Times New Roman" w:cs="Times New Roman"/>
          <w:sz w:val="24"/>
          <w:szCs w:val="24"/>
          <w:lang w:val="en-AU"/>
        </w:rPr>
        <w:t>D</w:t>
      </w:r>
      <w:r w:rsidR="004F1055" w:rsidRPr="005C5A1C">
        <w:rPr>
          <w:rFonts w:ascii="Times New Roman" w:hAnsi="Times New Roman" w:cs="Times New Roman"/>
          <w:sz w:val="24"/>
          <w:szCs w:val="24"/>
          <w:lang w:val="en-AU"/>
        </w:rPr>
        <w:t>uring the study follow-up</w:t>
      </w:r>
      <w:r w:rsidR="004F1055">
        <w:rPr>
          <w:rFonts w:ascii="Times New Roman" w:hAnsi="Times New Roman" w:cs="Times New Roman"/>
          <w:sz w:val="24"/>
          <w:szCs w:val="24"/>
          <w:lang w:val="en-AU"/>
        </w:rPr>
        <w:t xml:space="preserve">, </w:t>
      </w:r>
      <w:r w:rsidR="005908C8">
        <w:rPr>
          <w:rFonts w:ascii="Times New Roman" w:hAnsi="Times New Roman" w:cs="Times New Roman"/>
          <w:sz w:val="24"/>
          <w:szCs w:val="24"/>
          <w:lang w:val="en-AU"/>
        </w:rPr>
        <w:t>4930</w:t>
      </w:r>
      <w:r w:rsidR="005908C8" w:rsidRPr="00D178C9">
        <w:rPr>
          <w:rFonts w:ascii="Times New Roman" w:hAnsi="Times New Roman" w:cs="Times New Roman"/>
          <w:sz w:val="24"/>
          <w:szCs w:val="24"/>
          <w:lang w:val="en-AU"/>
        </w:rPr>
        <w:t xml:space="preserve"> </w:t>
      </w:r>
      <w:r w:rsidR="004F1055">
        <w:rPr>
          <w:rFonts w:ascii="Times New Roman" w:hAnsi="Times New Roman" w:cs="Times New Roman"/>
          <w:sz w:val="24"/>
          <w:szCs w:val="24"/>
          <w:lang w:val="en-AU"/>
        </w:rPr>
        <w:t xml:space="preserve">out </w:t>
      </w:r>
      <w:r w:rsidR="005908C8" w:rsidRPr="00D178C9">
        <w:rPr>
          <w:rFonts w:ascii="Times New Roman" w:hAnsi="Times New Roman" w:cs="Times New Roman"/>
          <w:sz w:val="24"/>
          <w:szCs w:val="24"/>
          <w:lang w:val="en-AU"/>
        </w:rPr>
        <w:t xml:space="preserve">of </w:t>
      </w:r>
      <w:r w:rsidR="005908C8">
        <w:rPr>
          <w:rFonts w:ascii="Times New Roman" w:hAnsi="Times New Roman" w:cs="Times New Roman"/>
          <w:sz w:val="24"/>
          <w:szCs w:val="24"/>
          <w:lang w:val="en-AU"/>
        </w:rPr>
        <w:t>5224</w:t>
      </w:r>
      <w:r w:rsidR="005908C8" w:rsidRPr="00D178C9">
        <w:rPr>
          <w:rFonts w:ascii="Times New Roman" w:hAnsi="Times New Roman" w:cs="Times New Roman"/>
          <w:sz w:val="24"/>
          <w:szCs w:val="24"/>
          <w:lang w:val="en-AU"/>
        </w:rPr>
        <w:t xml:space="preserve"> patients </w:t>
      </w:r>
      <w:r w:rsidR="004F1055" w:rsidRPr="00D178C9">
        <w:rPr>
          <w:rFonts w:ascii="Times New Roman" w:hAnsi="Times New Roman" w:cs="Times New Roman"/>
          <w:sz w:val="24"/>
          <w:szCs w:val="24"/>
          <w:lang w:val="en-AU"/>
        </w:rPr>
        <w:t>(</w:t>
      </w:r>
      <w:r w:rsidR="004F1055">
        <w:rPr>
          <w:rFonts w:ascii="Times New Roman" w:hAnsi="Times New Roman" w:cs="Times New Roman"/>
          <w:sz w:val="24"/>
          <w:szCs w:val="24"/>
          <w:lang w:val="en-AU"/>
        </w:rPr>
        <w:t>94</w:t>
      </w:r>
      <w:r w:rsidR="004F1055" w:rsidRPr="00D178C9">
        <w:rPr>
          <w:rFonts w:ascii="Times New Roman" w:hAnsi="Times New Roman" w:cs="Times New Roman"/>
          <w:sz w:val="24"/>
          <w:szCs w:val="24"/>
          <w:lang w:val="en-AU"/>
        </w:rPr>
        <w:t xml:space="preserve">%) </w:t>
      </w:r>
      <w:r w:rsidR="0043038F">
        <w:rPr>
          <w:rFonts w:ascii="Times New Roman" w:hAnsi="Times New Roman" w:cs="Times New Roman"/>
          <w:sz w:val="24"/>
          <w:szCs w:val="24"/>
          <w:lang w:val="en-AU"/>
        </w:rPr>
        <w:t>received</w:t>
      </w:r>
      <w:r w:rsidR="005908C8" w:rsidRPr="00D178C9">
        <w:rPr>
          <w:rFonts w:ascii="Times New Roman" w:hAnsi="Times New Roman" w:cs="Times New Roman"/>
          <w:sz w:val="24"/>
          <w:szCs w:val="24"/>
          <w:lang w:val="en-AU"/>
        </w:rPr>
        <w:t xml:space="preserve"> </w:t>
      </w:r>
      <w:r w:rsidR="00C67B40">
        <w:rPr>
          <w:rFonts w:ascii="Times New Roman" w:hAnsi="Times New Roman" w:cs="Times New Roman"/>
          <w:sz w:val="24"/>
          <w:szCs w:val="24"/>
          <w:lang w:val="en-AU"/>
        </w:rPr>
        <w:t>disease-modifying therapies</w:t>
      </w:r>
      <w:r w:rsidR="005908C8" w:rsidRPr="00D178C9">
        <w:rPr>
          <w:rFonts w:ascii="Times New Roman" w:hAnsi="Times New Roman" w:cs="Times New Roman"/>
          <w:sz w:val="24"/>
          <w:szCs w:val="24"/>
          <w:lang w:val="en-AU"/>
        </w:rPr>
        <w:t>.</w:t>
      </w:r>
      <w:r w:rsidR="006D4903" w:rsidRPr="006D4903">
        <w:rPr>
          <w:rFonts w:ascii="Times New Roman" w:hAnsi="Times New Roman" w:cs="Times New Roman"/>
          <w:sz w:val="24"/>
          <w:szCs w:val="24"/>
          <w:lang w:val="en-AU"/>
        </w:rPr>
        <w:t xml:space="preserve"> </w:t>
      </w:r>
      <w:r w:rsidR="0043038F">
        <w:rPr>
          <w:rFonts w:ascii="Times New Roman" w:hAnsi="Times New Roman" w:cs="Times New Roman"/>
          <w:sz w:val="24"/>
          <w:szCs w:val="24"/>
          <w:lang w:val="en-AU"/>
        </w:rPr>
        <w:t>Among</w:t>
      </w:r>
      <w:r w:rsidR="006D4903" w:rsidRPr="00D178C9">
        <w:rPr>
          <w:rFonts w:ascii="Times New Roman" w:hAnsi="Times New Roman" w:cs="Times New Roman"/>
          <w:sz w:val="24"/>
          <w:szCs w:val="24"/>
          <w:lang w:val="en-AU"/>
        </w:rPr>
        <w:t xml:space="preserve"> them, </w:t>
      </w:r>
      <w:r w:rsidR="006D4903">
        <w:rPr>
          <w:rFonts w:ascii="Times New Roman" w:hAnsi="Times New Roman" w:cs="Times New Roman"/>
          <w:sz w:val="24"/>
          <w:szCs w:val="24"/>
          <w:lang w:val="en-AU"/>
        </w:rPr>
        <w:t>1514</w:t>
      </w:r>
      <w:r w:rsidR="006D4903" w:rsidRPr="00D178C9">
        <w:rPr>
          <w:rFonts w:ascii="Times New Roman" w:hAnsi="Times New Roman" w:cs="Times New Roman"/>
          <w:sz w:val="24"/>
          <w:szCs w:val="24"/>
          <w:lang w:val="en-AU"/>
        </w:rPr>
        <w:t xml:space="preserve"> </w:t>
      </w:r>
      <w:r w:rsidR="00E7327C">
        <w:rPr>
          <w:rFonts w:ascii="Times New Roman" w:hAnsi="Times New Roman" w:cs="Times New Roman"/>
          <w:sz w:val="24"/>
          <w:szCs w:val="24"/>
          <w:lang w:val="en-AU"/>
        </w:rPr>
        <w:t xml:space="preserve">patients </w:t>
      </w:r>
      <w:r w:rsidR="006D4903" w:rsidRPr="00D178C9">
        <w:rPr>
          <w:rFonts w:ascii="Times New Roman" w:hAnsi="Times New Roman" w:cs="Times New Roman"/>
          <w:sz w:val="24"/>
          <w:szCs w:val="24"/>
          <w:lang w:val="en-AU"/>
        </w:rPr>
        <w:t xml:space="preserve">started </w:t>
      </w:r>
      <w:r w:rsidR="00725B34">
        <w:rPr>
          <w:rFonts w:ascii="Times New Roman" w:hAnsi="Times New Roman" w:cs="Times New Roman"/>
          <w:sz w:val="24"/>
          <w:szCs w:val="24"/>
          <w:lang w:val="en-AU"/>
        </w:rPr>
        <w:t>therapy</w:t>
      </w:r>
      <w:r w:rsidR="006D4903" w:rsidRPr="00D178C9">
        <w:rPr>
          <w:rFonts w:ascii="Times New Roman" w:hAnsi="Times New Roman" w:cs="Times New Roman"/>
          <w:sz w:val="24"/>
          <w:szCs w:val="24"/>
          <w:lang w:val="en-AU"/>
        </w:rPr>
        <w:t xml:space="preserve"> before the age of 18 years.</w:t>
      </w:r>
      <w:r w:rsidR="006D4903">
        <w:rPr>
          <w:rFonts w:ascii="Times New Roman" w:hAnsi="Times New Roman" w:cs="Times New Roman"/>
          <w:sz w:val="24"/>
          <w:szCs w:val="24"/>
          <w:lang w:val="en-AU"/>
        </w:rPr>
        <w:t xml:space="preserve"> </w:t>
      </w:r>
      <w:r w:rsidR="00473EF5">
        <w:rPr>
          <w:rFonts w:ascii="Times New Roman" w:hAnsi="Times New Roman" w:cs="Times New Roman"/>
          <w:sz w:val="24"/>
          <w:szCs w:val="24"/>
          <w:lang w:val="en-AU"/>
        </w:rPr>
        <w:t>The m</w:t>
      </w:r>
      <w:r w:rsidR="000C4ACB" w:rsidRPr="00D178C9">
        <w:rPr>
          <w:rFonts w:ascii="Times New Roman" w:hAnsi="Times New Roman" w:cs="Times New Roman"/>
          <w:sz w:val="24"/>
          <w:szCs w:val="24"/>
          <w:lang w:val="en-AU"/>
        </w:rPr>
        <w:t xml:space="preserve">edian </w:t>
      </w:r>
      <w:r w:rsidR="008345B6">
        <w:rPr>
          <w:rFonts w:ascii="Times New Roman" w:hAnsi="Times New Roman" w:cs="Times New Roman"/>
          <w:sz w:val="24"/>
          <w:szCs w:val="24"/>
          <w:lang w:val="en-AU"/>
        </w:rPr>
        <w:t xml:space="preserve">(first, third </w:t>
      </w:r>
      <w:r w:rsidR="008345B6" w:rsidRPr="00E07771">
        <w:rPr>
          <w:rFonts w:ascii="Times New Roman" w:hAnsi="Times New Roman" w:cs="Times New Roman"/>
          <w:sz w:val="24"/>
          <w:szCs w:val="24"/>
          <w:lang w:val="en-AU"/>
        </w:rPr>
        <w:t>quartiles</w:t>
      </w:r>
      <w:r w:rsidR="008345B6">
        <w:rPr>
          <w:rFonts w:ascii="Times New Roman" w:hAnsi="Times New Roman" w:cs="Times New Roman"/>
          <w:sz w:val="24"/>
          <w:szCs w:val="24"/>
          <w:lang w:val="en-AU"/>
        </w:rPr>
        <w:t xml:space="preserve">) </w:t>
      </w:r>
      <w:r w:rsidR="000C4ACB" w:rsidRPr="00D178C9">
        <w:rPr>
          <w:rFonts w:ascii="Times New Roman" w:hAnsi="Times New Roman" w:cs="Times New Roman"/>
          <w:sz w:val="24"/>
          <w:szCs w:val="24"/>
          <w:lang w:val="en-AU"/>
        </w:rPr>
        <w:t xml:space="preserve">disease duration at the time of initiation of first </w:t>
      </w:r>
      <w:r w:rsidR="008345B6">
        <w:rPr>
          <w:rFonts w:ascii="Times New Roman" w:hAnsi="Times New Roman" w:cs="Times New Roman"/>
          <w:sz w:val="24"/>
          <w:szCs w:val="24"/>
          <w:lang w:val="en-AU"/>
        </w:rPr>
        <w:t>therapy</w:t>
      </w:r>
      <w:r w:rsidR="000C4ACB" w:rsidRPr="00D178C9">
        <w:rPr>
          <w:rFonts w:ascii="Times New Roman" w:hAnsi="Times New Roman" w:cs="Times New Roman"/>
          <w:sz w:val="24"/>
          <w:szCs w:val="24"/>
          <w:lang w:val="en-AU"/>
        </w:rPr>
        <w:t xml:space="preserve"> </w:t>
      </w:r>
      <w:r w:rsidR="000C4ACB">
        <w:rPr>
          <w:rFonts w:ascii="Times New Roman" w:hAnsi="Times New Roman" w:cs="Times New Roman"/>
          <w:sz w:val="24"/>
          <w:szCs w:val="24"/>
          <w:lang w:val="en-AU"/>
        </w:rPr>
        <w:t xml:space="preserve">among the treated </w:t>
      </w:r>
      <w:r w:rsidR="000C4ACB" w:rsidRPr="00D178C9">
        <w:rPr>
          <w:rFonts w:ascii="Times New Roman" w:hAnsi="Times New Roman" w:cs="Times New Roman"/>
          <w:sz w:val="24"/>
          <w:szCs w:val="24"/>
          <w:lang w:val="en-AU"/>
        </w:rPr>
        <w:t>was</w:t>
      </w:r>
      <w:r w:rsidR="000C4ACB">
        <w:rPr>
          <w:rFonts w:ascii="Times New Roman" w:hAnsi="Times New Roman" w:cs="Times New Roman"/>
          <w:sz w:val="24"/>
          <w:szCs w:val="24"/>
          <w:lang w:val="en-AU"/>
        </w:rPr>
        <w:t xml:space="preserve"> </w:t>
      </w:r>
      <w:r w:rsidR="000C4ACB" w:rsidRPr="00A75369">
        <w:rPr>
          <w:rFonts w:ascii="Times New Roman" w:hAnsi="Times New Roman" w:cs="Times New Roman"/>
          <w:sz w:val="24"/>
          <w:szCs w:val="24"/>
          <w:lang w:val="en-AU"/>
        </w:rPr>
        <w:t>2·24 (0·25, 8·53)</w:t>
      </w:r>
      <w:r w:rsidR="008345B6">
        <w:rPr>
          <w:rFonts w:ascii="Times New Roman" w:hAnsi="Times New Roman" w:cs="Times New Roman"/>
          <w:sz w:val="24"/>
          <w:szCs w:val="24"/>
          <w:lang w:val="en-AU"/>
        </w:rPr>
        <w:t xml:space="preserve"> years</w:t>
      </w:r>
      <w:r w:rsidR="000C4ACB" w:rsidRPr="00D178C9">
        <w:rPr>
          <w:rFonts w:ascii="Times New Roman" w:hAnsi="Times New Roman" w:cs="Times New Roman"/>
          <w:sz w:val="24"/>
          <w:szCs w:val="24"/>
          <w:lang w:val="en-AU"/>
        </w:rPr>
        <w:t>.</w:t>
      </w:r>
      <w:r w:rsidR="005C5A1C">
        <w:rPr>
          <w:rFonts w:ascii="Times New Roman" w:hAnsi="Times New Roman" w:cs="Times New Roman"/>
          <w:sz w:val="24"/>
          <w:szCs w:val="24"/>
          <w:lang w:val="en-AU"/>
        </w:rPr>
        <w:t xml:space="preserve"> </w:t>
      </w:r>
      <w:r w:rsidR="006937E5">
        <w:rPr>
          <w:rFonts w:ascii="Times New Roman" w:hAnsi="Times New Roman" w:cs="Times New Roman"/>
          <w:sz w:val="24"/>
          <w:szCs w:val="24"/>
          <w:lang w:val="en-AU"/>
        </w:rPr>
        <w:t>D</w:t>
      </w:r>
      <w:r w:rsidR="005C5A1C" w:rsidRPr="005C5A1C">
        <w:rPr>
          <w:rFonts w:ascii="Times New Roman" w:hAnsi="Times New Roman" w:cs="Times New Roman"/>
          <w:sz w:val="24"/>
          <w:szCs w:val="24"/>
          <w:lang w:val="en-AU"/>
        </w:rPr>
        <w:t xml:space="preserve">etails </w:t>
      </w:r>
      <w:r w:rsidR="006937E5">
        <w:rPr>
          <w:rFonts w:ascii="Times New Roman" w:hAnsi="Times New Roman" w:cs="Times New Roman"/>
          <w:sz w:val="24"/>
          <w:szCs w:val="24"/>
          <w:lang w:val="en-AU"/>
        </w:rPr>
        <w:t>regarding</w:t>
      </w:r>
      <w:r w:rsidR="005C5A1C" w:rsidRPr="005C5A1C">
        <w:rPr>
          <w:rFonts w:ascii="Times New Roman" w:hAnsi="Times New Roman" w:cs="Times New Roman"/>
          <w:sz w:val="24"/>
          <w:szCs w:val="24"/>
          <w:lang w:val="en-AU"/>
        </w:rPr>
        <w:t xml:space="preserve"> treatment with different </w:t>
      </w:r>
      <w:r w:rsidR="007D3ED2">
        <w:rPr>
          <w:rFonts w:ascii="Times New Roman" w:hAnsi="Times New Roman" w:cs="Times New Roman"/>
          <w:sz w:val="24"/>
          <w:szCs w:val="24"/>
          <w:lang w:val="en-AU"/>
        </w:rPr>
        <w:t>disease-modifying therapies</w:t>
      </w:r>
      <w:r w:rsidR="005C5A1C" w:rsidRPr="005C5A1C">
        <w:rPr>
          <w:rFonts w:ascii="Times New Roman" w:hAnsi="Times New Roman" w:cs="Times New Roman"/>
          <w:sz w:val="24"/>
          <w:szCs w:val="24"/>
          <w:lang w:val="en-AU"/>
        </w:rPr>
        <w:t xml:space="preserve"> </w:t>
      </w:r>
      <w:r w:rsidR="006937E5">
        <w:rPr>
          <w:rFonts w:ascii="Times New Roman" w:hAnsi="Times New Roman" w:cs="Times New Roman"/>
          <w:sz w:val="24"/>
          <w:szCs w:val="24"/>
          <w:lang w:val="en-AU"/>
        </w:rPr>
        <w:t xml:space="preserve">are provided in </w:t>
      </w:r>
      <w:r w:rsidR="006937E5" w:rsidRPr="005C5A1C">
        <w:rPr>
          <w:rFonts w:ascii="Times New Roman" w:hAnsi="Times New Roman" w:cs="Times New Roman"/>
          <w:sz w:val="24"/>
          <w:szCs w:val="24"/>
          <w:lang w:val="en-AU"/>
        </w:rPr>
        <w:t>Table 2</w:t>
      </w:r>
      <w:r w:rsidR="005C5A1C" w:rsidRPr="005C5A1C">
        <w:rPr>
          <w:rFonts w:ascii="Times New Roman" w:hAnsi="Times New Roman" w:cs="Times New Roman"/>
          <w:sz w:val="24"/>
          <w:szCs w:val="24"/>
          <w:lang w:val="en-AU"/>
        </w:rPr>
        <w:t xml:space="preserve">. </w:t>
      </w:r>
      <w:r w:rsidR="006937E5">
        <w:rPr>
          <w:rFonts w:ascii="Times New Roman" w:hAnsi="Times New Roman" w:cs="Times New Roman"/>
          <w:sz w:val="24"/>
          <w:szCs w:val="24"/>
          <w:lang w:val="en-AU"/>
        </w:rPr>
        <w:t>The s</w:t>
      </w:r>
      <w:r w:rsidR="005C5A1C" w:rsidRPr="005C5A1C">
        <w:rPr>
          <w:rFonts w:ascii="Times New Roman" w:hAnsi="Times New Roman" w:cs="Times New Roman"/>
          <w:sz w:val="24"/>
          <w:szCs w:val="24"/>
          <w:lang w:val="en-AU"/>
        </w:rPr>
        <w:t xml:space="preserve">equential exposure to therapies </w:t>
      </w:r>
      <w:r w:rsidR="006937E5">
        <w:rPr>
          <w:rFonts w:ascii="Times New Roman" w:hAnsi="Times New Roman" w:cs="Times New Roman"/>
          <w:sz w:val="24"/>
          <w:szCs w:val="24"/>
          <w:lang w:val="en-AU"/>
        </w:rPr>
        <w:t>throughout</w:t>
      </w:r>
      <w:r w:rsidR="005C5A1C" w:rsidRPr="005C5A1C">
        <w:rPr>
          <w:rFonts w:ascii="Times New Roman" w:hAnsi="Times New Roman" w:cs="Times New Roman"/>
          <w:sz w:val="24"/>
          <w:szCs w:val="24"/>
          <w:lang w:val="en-AU"/>
        </w:rPr>
        <w:t xml:space="preserve"> the study is presented in an alluvial plot (appendix p </w:t>
      </w:r>
      <w:r w:rsidR="007E42F1">
        <w:rPr>
          <w:rFonts w:ascii="Times New Roman" w:hAnsi="Times New Roman" w:cs="Times New Roman"/>
          <w:sz w:val="24"/>
          <w:szCs w:val="24"/>
          <w:lang w:val="en-AU"/>
        </w:rPr>
        <w:t>3</w:t>
      </w:r>
      <w:r w:rsidR="005C5A1C" w:rsidRPr="005C5A1C">
        <w:rPr>
          <w:rFonts w:ascii="Times New Roman" w:hAnsi="Times New Roman" w:cs="Times New Roman"/>
          <w:sz w:val="24"/>
          <w:szCs w:val="24"/>
          <w:lang w:val="en-AU"/>
        </w:rPr>
        <w:t>).</w:t>
      </w:r>
    </w:p>
    <w:p w14:paraId="1AADA1E5" w14:textId="7072A51D" w:rsidR="00FD2909" w:rsidRPr="00E07771" w:rsidRDefault="00377126"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5224 patients collectively contributed 91613 visits. During the median (quartiles) observation period of 5</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05 (2</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53, 9</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09) years, 2622 transitions were recorded in 1701 patients. The most </w:t>
      </w:r>
      <w:r w:rsidR="3BEC77EE" w:rsidRPr="00E07771">
        <w:rPr>
          <w:rFonts w:ascii="Times New Roman" w:hAnsi="Times New Roman" w:cs="Times New Roman"/>
          <w:sz w:val="24"/>
          <w:szCs w:val="24"/>
          <w:lang w:val="en-AU"/>
        </w:rPr>
        <w:t xml:space="preserve">frequent </w:t>
      </w:r>
      <w:r w:rsidRPr="00E07771">
        <w:rPr>
          <w:rFonts w:ascii="Times New Roman" w:hAnsi="Times New Roman" w:cs="Times New Roman"/>
          <w:sz w:val="24"/>
          <w:szCs w:val="24"/>
          <w:lang w:val="en-AU"/>
        </w:rPr>
        <w:t xml:space="preserve">transition (651) was observed from </w:t>
      </w:r>
      <w:r w:rsidR="32A472C9"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 xml:space="preserve">disability to </w:t>
      </w:r>
      <w:r w:rsidR="00886897" w:rsidRPr="00E07771">
        <w:rPr>
          <w:rFonts w:ascii="Times New Roman" w:hAnsi="Times New Roman" w:cs="Times New Roman"/>
          <w:sz w:val="24"/>
          <w:szCs w:val="24"/>
          <w:lang w:val="en-AU"/>
        </w:rPr>
        <w:t xml:space="preserve">subsequent state of </w:t>
      </w:r>
      <w:r w:rsidRPr="00E07771">
        <w:rPr>
          <w:rFonts w:ascii="Times New Roman" w:hAnsi="Times New Roman" w:cs="Times New Roman"/>
          <w:sz w:val="24"/>
          <w:szCs w:val="24"/>
          <w:lang w:val="en-AU"/>
        </w:rPr>
        <w:t>m</w:t>
      </w:r>
      <w:r w:rsidR="71B596B1" w:rsidRPr="00E07771">
        <w:rPr>
          <w:rFonts w:ascii="Times New Roman" w:hAnsi="Times New Roman" w:cs="Times New Roman"/>
          <w:sz w:val="24"/>
          <w:szCs w:val="24"/>
          <w:lang w:val="en-AU"/>
        </w:rPr>
        <w:t xml:space="preserve">ild </w:t>
      </w:r>
      <w:r w:rsidRPr="00E07771">
        <w:rPr>
          <w:rFonts w:ascii="Times New Roman" w:hAnsi="Times New Roman" w:cs="Times New Roman"/>
          <w:sz w:val="24"/>
          <w:szCs w:val="24"/>
          <w:lang w:val="en-AU"/>
        </w:rPr>
        <w:t xml:space="preserve">disability, followed by 557 transitions in the </w:t>
      </w:r>
      <w:r w:rsidR="6462B546" w:rsidRPr="00E07771">
        <w:rPr>
          <w:rFonts w:ascii="Times New Roman" w:hAnsi="Times New Roman" w:cs="Times New Roman"/>
          <w:sz w:val="24"/>
          <w:szCs w:val="24"/>
          <w:lang w:val="en-AU"/>
        </w:rPr>
        <w:t xml:space="preserve">reverse </w:t>
      </w:r>
      <w:r w:rsidRPr="00E07771">
        <w:rPr>
          <w:rFonts w:ascii="Times New Roman" w:hAnsi="Times New Roman" w:cs="Times New Roman"/>
          <w:sz w:val="24"/>
          <w:szCs w:val="24"/>
          <w:lang w:val="en-AU"/>
        </w:rPr>
        <w:t>direction - from mi</w:t>
      </w:r>
      <w:r w:rsidR="29936EAE" w:rsidRPr="00E07771">
        <w:rPr>
          <w:rFonts w:ascii="Times New Roman" w:hAnsi="Times New Roman" w:cs="Times New Roman"/>
          <w:sz w:val="24"/>
          <w:szCs w:val="24"/>
          <w:lang w:val="en-AU"/>
        </w:rPr>
        <w:t xml:space="preserve">ld </w:t>
      </w:r>
      <w:r w:rsidRPr="00E07771">
        <w:rPr>
          <w:rFonts w:ascii="Times New Roman" w:hAnsi="Times New Roman" w:cs="Times New Roman"/>
          <w:sz w:val="24"/>
          <w:szCs w:val="24"/>
          <w:lang w:val="en-AU"/>
        </w:rPr>
        <w:t xml:space="preserve">disability back to </w:t>
      </w:r>
      <w:r w:rsidR="04A5988D"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disability (</w:t>
      </w:r>
      <w:r w:rsidR="00565217">
        <w:rPr>
          <w:rFonts w:ascii="Times New Roman" w:hAnsi="Times New Roman" w:cs="Times New Roman"/>
          <w:sz w:val="24"/>
          <w:szCs w:val="24"/>
          <w:lang w:val="en-AU"/>
        </w:rPr>
        <w:t xml:space="preserve">appendix p </w:t>
      </w:r>
      <w:r w:rsidR="000632AC">
        <w:rPr>
          <w:rFonts w:ascii="Times New Roman" w:hAnsi="Times New Roman" w:cs="Times New Roman"/>
          <w:sz w:val="24"/>
          <w:szCs w:val="24"/>
          <w:lang w:val="en-AU"/>
        </w:rPr>
        <w:t>4</w:t>
      </w:r>
      <w:r w:rsidRPr="00E07771">
        <w:rPr>
          <w:rFonts w:ascii="Times New Roman" w:hAnsi="Times New Roman" w:cs="Times New Roman"/>
          <w:sz w:val="24"/>
          <w:szCs w:val="24"/>
          <w:lang w:val="en-AU"/>
        </w:rPr>
        <w:t xml:space="preserve">). </w:t>
      </w:r>
      <w:r w:rsidR="00CA2159" w:rsidRPr="00E07771">
        <w:rPr>
          <w:rFonts w:ascii="Times New Roman" w:hAnsi="Times New Roman" w:cs="Times New Roman"/>
          <w:sz w:val="24"/>
          <w:szCs w:val="24"/>
          <w:lang w:val="en-AU"/>
        </w:rPr>
        <w:t xml:space="preserve">Tables </w:t>
      </w:r>
      <w:r w:rsidR="00C45C34">
        <w:rPr>
          <w:rFonts w:ascii="Times New Roman" w:hAnsi="Times New Roman" w:cs="Times New Roman"/>
          <w:sz w:val="24"/>
          <w:szCs w:val="24"/>
          <w:lang w:val="en-AU"/>
        </w:rPr>
        <w:t>3</w:t>
      </w:r>
      <w:r w:rsidR="00C45C34" w:rsidRPr="00E07771">
        <w:rPr>
          <w:rFonts w:ascii="Times New Roman" w:hAnsi="Times New Roman" w:cs="Times New Roman"/>
          <w:sz w:val="24"/>
          <w:szCs w:val="24"/>
          <w:lang w:val="en-AU"/>
        </w:rPr>
        <w:t xml:space="preserve"> </w:t>
      </w:r>
      <w:r w:rsidR="00CA2159" w:rsidRPr="00E07771">
        <w:rPr>
          <w:rFonts w:ascii="Times New Roman" w:hAnsi="Times New Roman" w:cs="Times New Roman"/>
          <w:sz w:val="24"/>
          <w:szCs w:val="24"/>
          <w:lang w:val="en-AU"/>
        </w:rPr>
        <w:t xml:space="preserve">and </w:t>
      </w:r>
      <w:r w:rsidR="00C45C34">
        <w:rPr>
          <w:rFonts w:ascii="Times New Roman" w:hAnsi="Times New Roman" w:cs="Times New Roman"/>
          <w:sz w:val="24"/>
          <w:szCs w:val="24"/>
          <w:lang w:val="en-AU"/>
        </w:rPr>
        <w:t>4</w:t>
      </w:r>
      <w:r w:rsidR="00C45C34" w:rsidRPr="00E07771">
        <w:rPr>
          <w:rFonts w:ascii="Times New Roman" w:hAnsi="Times New Roman" w:cs="Times New Roman"/>
          <w:sz w:val="24"/>
          <w:szCs w:val="24"/>
          <w:lang w:val="en-AU"/>
        </w:rPr>
        <w:t xml:space="preserve"> </w:t>
      </w:r>
      <w:r w:rsidR="00CA2159" w:rsidRPr="00E07771">
        <w:rPr>
          <w:rFonts w:ascii="Times New Roman" w:hAnsi="Times New Roman" w:cs="Times New Roman"/>
          <w:sz w:val="24"/>
          <w:szCs w:val="24"/>
          <w:lang w:val="en-AU"/>
        </w:rPr>
        <w:t xml:space="preserve">present the transition specific hazard ratios (HR) and corresponding 95% confidence intervals (95% CI). </w:t>
      </w:r>
      <w:r w:rsidR="00CA2DD1" w:rsidRPr="00E07771">
        <w:rPr>
          <w:rFonts w:ascii="Times New Roman" w:hAnsi="Times New Roman" w:cs="Times New Roman"/>
          <w:sz w:val="24"/>
          <w:szCs w:val="24"/>
          <w:lang w:val="en-AU"/>
        </w:rPr>
        <w:t xml:space="preserve">The benefit of high-efficacy </w:t>
      </w:r>
      <w:r w:rsidR="00CA2DD1" w:rsidRPr="00E07771">
        <w:rPr>
          <w:rFonts w:ascii="Times New Roman" w:hAnsi="Times New Roman" w:cs="Times New Roman"/>
          <w:sz w:val="24"/>
          <w:szCs w:val="24"/>
          <w:lang w:val="en-AU"/>
        </w:rPr>
        <w:lastRenderedPageBreak/>
        <w:t xml:space="preserve">therapy was the greatest in early disease with </w:t>
      </w:r>
      <w:r w:rsidR="4021E01C" w:rsidRPr="00E07771">
        <w:rPr>
          <w:rFonts w:ascii="Times New Roman" w:hAnsi="Times New Roman" w:cs="Times New Roman"/>
          <w:sz w:val="24"/>
          <w:szCs w:val="24"/>
          <w:lang w:val="en-AU"/>
        </w:rPr>
        <w:t xml:space="preserve">minimal </w:t>
      </w:r>
      <w:r w:rsidR="00135953" w:rsidRPr="00E07771">
        <w:rPr>
          <w:rFonts w:ascii="Times New Roman" w:hAnsi="Times New Roman" w:cs="Times New Roman"/>
          <w:sz w:val="24"/>
          <w:szCs w:val="24"/>
          <w:lang w:val="en-AU"/>
        </w:rPr>
        <w:t>disability and</w:t>
      </w:r>
      <w:r w:rsidR="00CA2DD1" w:rsidRPr="00E07771">
        <w:rPr>
          <w:rFonts w:ascii="Times New Roman" w:hAnsi="Times New Roman" w:cs="Times New Roman"/>
          <w:sz w:val="24"/>
          <w:szCs w:val="24"/>
          <w:lang w:val="en-AU"/>
        </w:rPr>
        <w:t xml:space="preserve"> decreased with increasing disability. </w:t>
      </w:r>
      <w:r w:rsidR="00B00A4A" w:rsidRPr="00E07771">
        <w:rPr>
          <w:rFonts w:ascii="Times New Roman" w:hAnsi="Times New Roman" w:cs="Times New Roman"/>
          <w:sz w:val="24"/>
          <w:szCs w:val="24"/>
          <w:lang w:val="en-AU"/>
        </w:rPr>
        <w:t>Patients</w:t>
      </w:r>
      <w:r w:rsidR="00B0767B" w:rsidRPr="00E07771">
        <w:rPr>
          <w:rFonts w:ascii="Times New Roman" w:hAnsi="Times New Roman" w:cs="Times New Roman"/>
          <w:sz w:val="24"/>
          <w:szCs w:val="24"/>
          <w:lang w:val="en-AU"/>
        </w:rPr>
        <w:t xml:space="preserve"> who were treated with high-efficacy disease-modifying therapy </w:t>
      </w:r>
      <w:r w:rsidR="002E53E0" w:rsidRPr="00E07771">
        <w:rPr>
          <w:rFonts w:ascii="Times New Roman" w:hAnsi="Times New Roman" w:cs="Times New Roman"/>
          <w:sz w:val="24"/>
          <w:szCs w:val="24"/>
          <w:lang w:val="en-AU"/>
        </w:rPr>
        <w:t>while having</w:t>
      </w:r>
      <w:r w:rsidR="00B0767B" w:rsidRPr="00E07771">
        <w:rPr>
          <w:rFonts w:ascii="Times New Roman" w:hAnsi="Times New Roman" w:cs="Times New Roman"/>
          <w:sz w:val="24"/>
          <w:szCs w:val="24"/>
          <w:lang w:val="en-AU"/>
        </w:rPr>
        <w:t xml:space="preserve"> </w:t>
      </w:r>
      <w:r w:rsidR="5692A703" w:rsidRPr="00E07771">
        <w:rPr>
          <w:rFonts w:ascii="Times New Roman" w:hAnsi="Times New Roman" w:cs="Times New Roman"/>
          <w:sz w:val="24"/>
          <w:szCs w:val="24"/>
          <w:lang w:val="en-AU"/>
        </w:rPr>
        <w:t xml:space="preserve">minimal </w:t>
      </w:r>
      <w:r w:rsidR="00B0767B" w:rsidRPr="00E07771">
        <w:rPr>
          <w:rFonts w:ascii="Times New Roman" w:hAnsi="Times New Roman" w:cs="Times New Roman"/>
          <w:sz w:val="24"/>
          <w:szCs w:val="24"/>
          <w:lang w:val="en-AU"/>
        </w:rPr>
        <w:t xml:space="preserve">disability </w:t>
      </w:r>
      <w:r w:rsidR="002D42B4" w:rsidRPr="00E07771">
        <w:rPr>
          <w:rFonts w:ascii="Times New Roman" w:hAnsi="Times New Roman" w:cs="Times New Roman"/>
          <w:sz w:val="24"/>
          <w:szCs w:val="24"/>
          <w:lang w:val="en-AU"/>
        </w:rPr>
        <w:t xml:space="preserve">were the least likely to transition up to the next disability state </w:t>
      </w:r>
      <w:r w:rsidR="00E23E58" w:rsidRPr="00E07771">
        <w:rPr>
          <w:rFonts w:ascii="Times New Roman" w:hAnsi="Times New Roman" w:cs="Times New Roman"/>
          <w:sz w:val="24"/>
          <w:szCs w:val="24"/>
          <w:lang w:val="en-AU"/>
        </w:rPr>
        <w:t>(mi</w:t>
      </w:r>
      <w:r w:rsidR="62626166" w:rsidRPr="00E07771">
        <w:rPr>
          <w:rFonts w:ascii="Times New Roman" w:hAnsi="Times New Roman" w:cs="Times New Roman"/>
          <w:sz w:val="24"/>
          <w:szCs w:val="24"/>
          <w:lang w:val="en-AU"/>
        </w:rPr>
        <w:t xml:space="preserve">ld </w:t>
      </w:r>
      <w:r w:rsidR="00E23E58" w:rsidRPr="00E07771">
        <w:rPr>
          <w:rFonts w:ascii="Times New Roman" w:hAnsi="Times New Roman" w:cs="Times New Roman"/>
          <w:sz w:val="24"/>
          <w:szCs w:val="24"/>
          <w:lang w:val="en-AU"/>
        </w:rPr>
        <w:t xml:space="preserve">disability). </w:t>
      </w:r>
      <w:r w:rsidR="008F1D6B" w:rsidRPr="00E07771">
        <w:rPr>
          <w:rFonts w:ascii="Times New Roman" w:hAnsi="Times New Roman" w:cs="Times New Roman"/>
          <w:sz w:val="24"/>
          <w:szCs w:val="24"/>
          <w:lang w:val="en-AU"/>
        </w:rPr>
        <w:t>Their hazard of transition was</w:t>
      </w:r>
      <w:r w:rsidR="00B0767B" w:rsidRPr="00E07771">
        <w:rPr>
          <w:rFonts w:ascii="Times New Roman" w:hAnsi="Times New Roman" w:cs="Times New Roman"/>
          <w:sz w:val="24"/>
          <w:szCs w:val="24"/>
          <w:lang w:val="en-AU"/>
        </w:rPr>
        <w:t xml:space="preserve"> 59% lower compared to those who were untreated</w:t>
      </w:r>
      <w:r w:rsidR="00BB7F2A" w:rsidRPr="00E07771">
        <w:rPr>
          <w:rFonts w:ascii="Times New Roman" w:hAnsi="Times New Roman" w:cs="Times New Roman"/>
          <w:sz w:val="24"/>
          <w:szCs w:val="24"/>
          <w:lang w:val="en-AU"/>
        </w:rPr>
        <w:t xml:space="preserve"> (HR 0</w:t>
      </w:r>
      <w:r w:rsidR="001069D4" w:rsidRPr="00E07771">
        <w:rPr>
          <w:rFonts w:ascii="Times New Roman" w:hAnsi="Times New Roman" w:cs="Times New Roman"/>
          <w:sz w:val="24"/>
          <w:szCs w:val="24"/>
          <w:lang w:val="en-AU"/>
        </w:rPr>
        <w:t>·</w:t>
      </w:r>
      <w:r w:rsidR="00BB7F2A" w:rsidRPr="00E07771">
        <w:rPr>
          <w:rFonts w:ascii="Times New Roman" w:hAnsi="Times New Roman" w:cs="Times New Roman"/>
          <w:sz w:val="24"/>
          <w:szCs w:val="24"/>
          <w:lang w:val="en-AU"/>
        </w:rPr>
        <w:t>41 [95% CI: 0</w:t>
      </w:r>
      <w:r w:rsidR="001069D4" w:rsidRPr="00E07771">
        <w:rPr>
          <w:rFonts w:ascii="Times New Roman" w:hAnsi="Times New Roman" w:cs="Times New Roman"/>
          <w:sz w:val="24"/>
          <w:szCs w:val="24"/>
          <w:lang w:val="en-AU"/>
        </w:rPr>
        <w:t>·</w:t>
      </w:r>
      <w:r w:rsidR="00BB7F2A" w:rsidRPr="00E07771">
        <w:rPr>
          <w:rFonts w:ascii="Times New Roman" w:hAnsi="Times New Roman" w:cs="Times New Roman"/>
          <w:sz w:val="24"/>
          <w:szCs w:val="24"/>
          <w:lang w:val="en-AU"/>
        </w:rPr>
        <w:t>31, 0</w:t>
      </w:r>
      <w:r w:rsidR="001069D4" w:rsidRPr="00E07771">
        <w:rPr>
          <w:rFonts w:ascii="Times New Roman" w:hAnsi="Times New Roman" w:cs="Times New Roman"/>
          <w:sz w:val="24"/>
          <w:szCs w:val="24"/>
          <w:lang w:val="en-AU"/>
        </w:rPr>
        <w:t>·</w:t>
      </w:r>
      <w:r w:rsidR="00BB7F2A" w:rsidRPr="00E07771">
        <w:rPr>
          <w:rFonts w:ascii="Times New Roman" w:hAnsi="Times New Roman" w:cs="Times New Roman"/>
          <w:sz w:val="24"/>
          <w:szCs w:val="24"/>
          <w:lang w:val="en-AU"/>
        </w:rPr>
        <w:t>53])</w:t>
      </w:r>
      <w:r w:rsidR="00B0767B" w:rsidRPr="00E07771">
        <w:rPr>
          <w:rFonts w:ascii="Times New Roman" w:hAnsi="Times New Roman" w:cs="Times New Roman"/>
          <w:sz w:val="24"/>
          <w:szCs w:val="24"/>
          <w:lang w:val="en-AU"/>
        </w:rPr>
        <w:t xml:space="preserve">. </w:t>
      </w:r>
      <w:r w:rsidR="00D207F9" w:rsidRPr="00E07771">
        <w:rPr>
          <w:rFonts w:ascii="Times New Roman" w:hAnsi="Times New Roman" w:cs="Times New Roman"/>
          <w:sz w:val="24"/>
          <w:szCs w:val="24"/>
          <w:lang w:val="en-AU"/>
        </w:rPr>
        <w:t>Patients who received high-efficacy therapy during the state of mi</w:t>
      </w:r>
      <w:r w:rsidR="7AC4D562" w:rsidRPr="00E07771">
        <w:rPr>
          <w:rFonts w:ascii="Times New Roman" w:hAnsi="Times New Roman" w:cs="Times New Roman"/>
          <w:sz w:val="24"/>
          <w:szCs w:val="24"/>
          <w:lang w:val="en-AU"/>
        </w:rPr>
        <w:t>ld</w:t>
      </w:r>
      <w:r w:rsidR="00D207F9" w:rsidRPr="00E07771">
        <w:rPr>
          <w:rFonts w:ascii="Times New Roman" w:hAnsi="Times New Roman" w:cs="Times New Roman"/>
          <w:sz w:val="24"/>
          <w:szCs w:val="24"/>
          <w:lang w:val="en-AU"/>
        </w:rPr>
        <w:t xml:space="preserve"> disability had a 41% lower hazard of transition to the subsequent state of moderate disability, in comparison to those who were untreated (0</w:t>
      </w:r>
      <w:r w:rsidR="001069D4" w:rsidRPr="00E07771">
        <w:rPr>
          <w:rFonts w:ascii="Times New Roman" w:hAnsi="Times New Roman" w:cs="Times New Roman"/>
          <w:sz w:val="24"/>
          <w:szCs w:val="24"/>
          <w:lang w:val="en-AU"/>
        </w:rPr>
        <w:t>·</w:t>
      </w:r>
      <w:r w:rsidR="00D207F9" w:rsidRPr="00E07771">
        <w:rPr>
          <w:rFonts w:ascii="Times New Roman" w:hAnsi="Times New Roman" w:cs="Times New Roman"/>
          <w:sz w:val="24"/>
          <w:szCs w:val="24"/>
          <w:lang w:val="en-AU"/>
        </w:rPr>
        <w:t>59 [0</w:t>
      </w:r>
      <w:r w:rsidR="001069D4" w:rsidRPr="00E07771">
        <w:rPr>
          <w:rFonts w:ascii="Times New Roman" w:hAnsi="Times New Roman" w:cs="Times New Roman"/>
          <w:sz w:val="24"/>
          <w:szCs w:val="24"/>
          <w:lang w:val="en-AU"/>
        </w:rPr>
        <w:t>·</w:t>
      </w:r>
      <w:r w:rsidR="00D207F9" w:rsidRPr="00E07771">
        <w:rPr>
          <w:rFonts w:ascii="Times New Roman" w:hAnsi="Times New Roman" w:cs="Times New Roman"/>
          <w:sz w:val="24"/>
          <w:szCs w:val="24"/>
          <w:lang w:val="en-AU"/>
        </w:rPr>
        <w:t>40, 0</w:t>
      </w:r>
      <w:r w:rsidR="001069D4" w:rsidRPr="00E07771">
        <w:rPr>
          <w:rFonts w:ascii="Times New Roman" w:hAnsi="Times New Roman" w:cs="Times New Roman"/>
          <w:sz w:val="24"/>
          <w:szCs w:val="24"/>
          <w:lang w:val="en-AU"/>
        </w:rPr>
        <w:t>·</w:t>
      </w:r>
      <w:r w:rsidR="00D207F9" w:rsidRPr="00E07771">
        <w:rPr>
          <w:rFonts w:ascii="Times New Roman" w:hAnsi="Times New Roman" w:cs="Times New Roman"/>
          <w:sz w:val="24"/>
          <w:szCs w:val="24"/>
          <w:lang w:val="en-AU"/>
        </w:rPr>
        <w:t xml:space="preserve">86]). In patients with moderate disability, high-efficacy therapy yielded a </w:t>
      </w:r>
      <w:r w:rsidR="00011EBE">
        <w:rPr>
          <w:rFonts w:ascii="Times New Roman" w:hAnsi="Times New Roman" w:cs="Times New Roman"/>
          <w:sz w:val="24"/>
          <w:szCs w:val="24"/>
          <w:lang w:val="en-AU"/>
        </w:rPr>
        <w:t xml:space="preserve">clinically significant </w:t>
      </w:r>
      <w:r w:rsidR="00D207F9" w:rsidRPr="00E07771">
        <w:rPr>
          <w:rFonts w:ascii="Times New Roman" w:hAnsi="Times New Roman" w:cs="Times New Roman"/>
          <w:sz w:val="24"/>
          <w:szCs w:val="24"/>
          <w:lang w:val="en-AU"/>
        </w:rPr>
        <w:t>33% reduction in the hazard of transition to gait impairment, when compared to untreated patients (0</w:t>
      </w:r>
      <w:r w:rsidR="001069D4" w:rsidRPr="00E07771">
        <w:rPr>
          <w:rFonts w:ascii="Times New Roman" w:hAnsi="Times New Roman" w:cs="Times New Roman"/>
          <w:sz w:val="24"/>
          <w:szCs w:val="24"/>
          <w:lang w:val="en-AU"/>
        </w:rPr>
        <w:t>·</w:t>
      </w:r>
      <w:r w:rsidR="00D207F9" w:rsidRPr="00E07771">
        <w:rPr>
          <w:rFonts w:ascii="Times New Roman" w:hAnsi="Times New Roman" w:cs="Times New Roman"/>
          <w:sz w:val="24"/>
          <w:szCs w:val="24"/>
          <w:lang w:val="en-AU"/>
        </w:rPr>
        <w:t>67 [0</w:t>
      </w:r>
      <w:r w:rsidR="001069D4" w:rsidRPr="00E07771">
        <w:rPr>
          <w:rFonts w:ascii="Times New Roman" w:hAnsi="Times New Roman" w:cs="Times New Roman"/>
          <w:sz w:val="24"/>
          <w:szCs w:val="24"/>
          <w:lang w:val="en-AU"/>
        </w:rPr>
        <w:t>·</w:t>
      </w:r>
      <w:r w:rsidR="00D207F9" w:rsidRPr="00E07771">
        <w:rPr>
          <w:rFonts w:ascii="Times New Roman" w:hAnsi="Times New Roman" w:cs="Times New Roman"/>
          <w:sz w:val="24"/>
          <w:szCs w:val="24"/>
          <w:lang w:val="en-AU"/>
        </w:rPr>
        <w:t>46, 1</w:t>
      </w:r>
      <w:r w:rsidR="001069D4" w:rsidRPr="00E07771">
        <w:rPr>
          <w:rFonts w:ascii="Times New Roman" w:hAnsi="Times New Roman" w:cs="Times New Roman"/>
          <w:sz w:val="24"/>
          <w:szCs w:val="24"/>
          <w:lang w:val="en-AU"/>
        </w:rPr>
        <w:t>·</w:t>
      </w:r>
      <w:r w:rsidR="00D207F9" w:rsidRPr="00E07771">
        <w:rPr>
          <w:rFonts w:ascii="Times New Roman" w:hAnsi="Times New Roman" w:cs="Times New Roman"/>
          <w:sz w:val="24"/>
          <w:szCs w:val="24"/>
          <w:lang w:val="en-AU"/>
        </w:rPr>
        <w:t>00]). However, the corresponding 95% CI marginally includes the null value of 1, indicating uncertainty in the estimate, presumably due to fewer transitions from the moderate disability to gait impairment.</w:t>
      </w:r>
    </w:p>
    <w:p w14:paraId="0513E21D" w14:textId="798485E8" w:rsidR="00B0767B" w:rsidRPr="00E07771" w:rsidRDefault="00B0767B"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Treatment with low-efficacy therapy also reduced the likelihood of disability worsening compared to those who were untreated, although to a lesser extent in comparison to the high-efficacy therapy. Patients who were treated with low-efficacy therapy </w:t>
      </w:r>
      <w:r w:rsidR="0088415B" w:rsidRPr="00E07771">
        <w:rPr>
          <w:rFonts w:ascii="Times New Roman" w:hAnsi="Times New Roman" w:cs="Times New Roman"/>
          <w:sz w:val="24"/>
          <w:szCs w:val="24"/>
          <w:lang w:val="en-AU"/>
        </w:rPr>
        <w:t>during</w:t>
      </w:r>
      <w:r w:rsidRPr="00E07771">
        <w:rPr>
          <w:rFonts w:ascii="Times New Roman" w:hAnsi="Times New Roman" w:cs="Times New Roman"/>
          <w:sz w:val="24"/>
          <w:szCs w:val="24"/>
          <w:lang w:val="en-AU"/>
        </w:rPr>
        <w:t xml:space="preserve"> the </w:t>
      </w:r>
      <w:r w:rsidR="729C1E24" w:rsidRPr="00E07771">
        <w:rPr>
          <w:rFonts w:ascii="Times New Roman" w:hAnsi="Times New Roman" w:cs="Times New Roman"/>
          <w:sz w:val="24"/>
          <w:szCs w:val="24"/>
          <w:lang w:val="en-AU"/>
        </w:rPr>
        <w:t xml:space="preserve">minimal </w:t>
      </w:r>
      <w:r w:rsidR="0088415B" w:rsidRPr="00E07771">
        <w:rPr>
          <w:rFonts w:ascii="Times New Roman" w:hAnsi="Times New Roman" w:cs="Times New Roman"/>
          <w:sz w:val="24"/>
          <w:szCs w:val="24"/>
          <w:lang w:val="en-AU"/>
        </w:rPr>
        <w:t xml:space="preserve">disability </w:t>
      </w:r>
      <w:r w:rsidRPr="00E07771">
        <w:rPr>
          <w:rFonts w:ascii="Times New Roman" w:hAnsi="Times New Roman" w:cs="Times New Roman"/>
          <w:sz w:val="24"/>
          <w:szCs w:val="24"/>
          <w:lang w:val="en-AU"/>
        </w:rPr>
        <w:t xml:space="preserve">state had </w:t>
      </w:r>
      <w:r w:rsidR="0088415B" w:rsidRPr="00E07771">
        <w:rPr>
          <w:rFonts w:ascii="Times New Roman" w:hAnsi="Times New Roman" w:cs="Times New Roman"/>
          <w:sz w:val="24"/>
          <w:szCs w:val="24"/>
          <w:lang w:val="en-AU"/>
        </w:rPr>
        <w:t xml:space="preserve">a </w:t>
      </w:r>
      <w:r w:rsidRPr="00E07771">
        <w:rPr>
          <w:rFonts w:ascii="Times New Roman" w:hAnsi="Times New Roman" w:cs="Times New Roman"/>
          <w:sz w:val="24"/>
          <w:szCs w:val="24"/>
          <w:lang w:val="en-AU"/>
        </w:rPr>
        <w:t xml:space="preserve">35% reduced hazard of transition to the next </w:t>
      </w:r>
      <w:r w:rsidR="00290AC8" w:rsidRPr="00E07771">
        <w:rPr>
          <w:rFonts w:ascii="Times New Roman" w:hAnsi="Times New Roman" w:cs="Times New Roman"/>
          <w:sz w:val="24"/>
          <w:szCs w:val="24"/>
          <w:lang w:val="en-AU"/>
        </w:rPr>
        <w:t>(</w:t>
      </w:r>
      <w:r w:rsidR="3733B499" w:rsidRPr="00E07771">
        <w:rPr>
          <w:rFonts w:ascii="Times New Roman" w:hAnsi="Times New Roman" w:cs="Times New Roman"/>
          <w:sz w:val="24"/>
          <w:szCs w:val="24"/>
          <w:lang w:val="en-AU"/>
        </w:rPr>
        <w:t>mild</w:t>
      </w:r>
      <w:r w:rsidR="00290AC8"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disability state (0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65 [0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54, 0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77]). Compared with patient</w:t>
      </w:r>
      <w:r w:rsidR="007E4429" w:rsidRPr="00E07771">
        <w:rPr>
          <w:rFonts w:ascii="Times New Roman" w:hAnsi="Times New Roman" w:cs="Times New Roman"/>
          <w:sz w:val="24"/>
          <w:szCs w:val="24"/>
          <w:lang w:val="en-AU"/>
        </w:rPr>
        <w:t>s</w:t>
      </w:r>
      <w:r w:rsidRPr="00E07771">
        <w:rPr>
          <w:rFonts w:ascii="Times New Roman" w:hAnsi="Times New Roman" w:cs="Times New Roman"/>
          <w:sz w:val="24"/>
          <w:szCs w:val="24"/>
          <w:lang w:val="en-AU"/>
        </w:rPr>
        <w:t xml:space="preserve"> who </w:t>
      </w:r>
      <w:r w:rsidR="007E4429" w:rsidRPr="00E07771">
        <w:rPr>
          <w:rFonts w:ascii="Times New Roman" w:hAnsi="Times New Roman" w:cs="Times New Roman"/>
          <w:sz w:val="24"/>
          <w:szCs w:val="24"/>
          <w:lang w:val="en-AU"/>
        </w:rPr>
        <w:t>were</w:t>
      </w:r>
      <w:r w:rsidRPr="00E07771">
        <w:rPr>
          <w:rFonts w:ascii="Times New Roman" w:hAnsi="Times New Roman" w:cs="Times New Roman"/>
          <w:sz w:val="24"/>
          <w:szCs w:val="24"/>
          <w:lang w:val="en-AU"/>
        </w:rPr>
        <w:t xml:space="preserve"> treated with </w:t>
      </w:r>
      <w:r w:rsidR="008622FF" w:rsidRPr="00E07771">
        <w:rPr>
          <w:rFonts w:ascii="Times New Roman" w:hAnsi="Times New Roman" w:cs="Times New Roman"/>
          <w:sz w:val="24"/>
          <w:szCs w:val="24"/>
          <w:lang w:val="en-AU"/>
        </w:rPr>
        <w:t xml:space="preserve">a </w:t>
      </w:r>
      <w:r w:rsidRPr="00E07771">
        <w:rPr>
          <w:rFonts w:ascii="Times New Roman" w:hAnsi="Times New Roman" w:cs="Times New Roman"/>
          <w:sz w:val="24"/>
          <w:szCs w:val="24"/>
          <w:lang w:val="en-AU"/>
        </w:rPr>
        <w:t xml:space="preserve">high-efficacy therapy </w:t>
      </w:r>
      <w:r w:rsidR="002415ED" w:rsidRPr="00E07771">
        <w:rPr>
          <w:rFonts w:ascii="Times New Roman" w:hAnsi="Times New Roman" w:cs="Times New Roman"/>
          <w:sz w:val="24"/>
          <w:szCs w:val="24"/>
          <w:lang w:val="en-AU"/>
        </w:rPr>
        <w:t>during</w:t>
      </w:r>
      <w:r w:rsidRPr="00E07771">
        <w:rPr>
          <w:rFonts w:ascii="Times New Roman" w:hAnsi="Times New Roman" w:cs="Times New Roman"/>
          <w:sz w:val="24"/>
          <w:szCs w:val="24"/>
          <w:lang w:val="en-AU"/>
        </w:rPr>
        <w:t xml:space="preserve"> the </w:t>
      </w:r>
      <w:r w:rsidR="44FD37C9"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disability</w:t>
      </w:r>
      <w:r w:rsidR="002415ED" w:rsidRPr="00E07771">
        <w:rPr>
          <w:rFonts w:ascii="Times New Roman" w:hAnsi="Times New Roman" w:cs="Times New Roman"/>
          <w:sz w:val="24"/>
          <w:szCs w:val="24"/>
          <w:lang w:val="en-AU"/>
        </w:rPr>
        <w:t xml:space="preserve"> state</w:t>
      </w:r>
      <w:r w:rsidRPr="00E07771">
        <w:rPr>
          <w:rFonts w:ascii="Times New Roman" w:hAnsi="Times New Roman" w:cs="Times New Roman"/>
          <w:sz w:val="24"/>
          <w:szCs w:val="24"/>
          <w:lang w:val="en-AU"/>
        </w:rPr>
        <w:t>, patient</w:t>
      </w:r>
      <w:r w:rsidR="002415ED" w:rsidRPr="00E07771">
        <w:rPr>
          <w:rFonts w:ascii="Times New Roman" w:hAnsi="Times New Roman" w:cs="Times New Roman"/>
          <w:sz w:val="24"/>
          <w:szCs w:val="24"/>
          <w:lang w:val="en-AU"/>
        </w:rPr>
        <w:t>s</w:t>
      </w:r>
      <w:r w:rsidRPr="00E07771">
        <w:rPr>
          <w:rFonts w:ascii="Times New Roman" w:hAnsi="Times New Roman" w:cs="Times New Roman"/>
          <w:sz w:val="24"/>
          <w:szCs w:val="24"/>
          <w:lang w:val="en-AU"/>
        </w:rPr>
        <w:t xml:space="preserve"> who </w:t>
      </w:r>
      <w:r w:rsidR="002415ED" w:rsidRPr="00E07771">
        <w:rPr>
          <w:rFonts w:ascii="Times New Roman" w:hAnsi="Times New Roman" w:cs="Times New Roman"/>
          <w:sz w:val="24"/>
          <w:szCs w:val="24"/>
          <w:lang w:val="en-AU"/>
        </w:rPr>
        <w:t>were</w:t>
      </w:r>
      <w:r w:rsidRPr="00E07771">
        <w:rPr>
          <w:rFonts w:ascii="Times New Roman" w:hAnsi="Times New Roman" w:cs="Times New Roman"/>
          <w:sz w:val="24"/>
          <w:szCs w:val="24"/>
          <w:lang w:val="en-AU"/>
        </w:rPr>
        <w:t xml:space="preserve"> treated with low-efficacy therapy had 1</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59 times (HR 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65 </w:t>
      </w:r>
      <w:r w:rsidR="00093102" w:rsidRPr="00E07771">
        <w:rPr>
          <w:rFonts w:ascii="Times New Roman" w:hAnsi="Times New Roman" w:cs="Times New Roman"/>
          <w:sz w:val="24"/>
          <w:szCs w:val="24"/>
          <w:lang w:val="en-AU"/>
        </w:rPr>
        <w:t xml:space="preserve">vs. </w:t>
      </w:r>
      <w:r w:rsidRPr="00E07771">
        <w:rPr>
          <w:rFonts w:ascii="Times New Roman" w:hAnsi="Times New Roman" w:cs="Times New Roman"/>
          <w:sz w:val="24"/>
          <w:szCs w:val="24"/>
          <w:lang w:val="en-AU"/>
        </w:rPr>
        <w:t>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41) higher hazard of transitioning to the next </w:t>
      </w:r>
      <w:r w:rsidR="002415ED" w:rsidRPr="00E07771">
        <w:rPr>
          <w:rFonts w:ascii="Times New Roman" w:hAnsi="Times New Roman" w:cs="Times New Roman"/>
          <w:sz w:val="24"/>
          <w:szCs w:val="24"/>
          <w:lang w:val="en-AU"/>
        </w:rPr>
        <w:t>(</w:t>
      </w:r>
      <w:r w:rsidR="4CE64DC4" w:rsidRPr="00E07771">
        <w:rPr>
          <w:rFonts w:ascii="Times New Roman" w:hAnsi="Times New Roman" w:cs="Times New Roman"/>
          <w:sz w:val="24"/>
          <w:szCs w:val="24"/>
          <w:lang w:val="en-AU"/>
        </w:rPr>
        <w:t>mild</w:t>
      </w:r>
      <w:r w:rsidR="002415ED"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disability state.</w:t>
      </w:r>
      <w:r w:rsidR="00BA3A18" w:rsidRPr="00E07771">
        <w:rPr>
          <w:rFonts w:ascii="Times New Roman" w:hAnsi="Times New Roman" w:cs="Times New Roman"/>
          <w:sz w:val="24"/>
          <w:szCs w:val="24"/>
          <w:lang w:val="en-AU"/>
        </w:rPr>
        <w:t xml:space="preserve"> Treatment with low-efficacy </w:t>
      </w:r>
      <w:r w:rsidR="00F665A8" w:rsidRPr="00E07771">
        <w:rPr>
          <w:rFonts w:ascii="Times New Roman" w:hAnsi="Times New Roman" w:cs="Times New Roman"/>
          <w:sz w:val="24"/>
          <w:szCs w:val="24"/>
          <w:lang w:val="en-AU"/>
        </w:rPr>
        <w:t xml:space="preserve">therapy was also associated with a 41% lower hazard of worsening by two states </w:t>
      </w:r>
      <w:r w:rsidR="00261F70" w:rsidRPr="00E07771">
        <w:rPr>
          <w:rFonts w:ascii="Times New Roman" w:hAnsi="Times New Roman" w:cs="Times New Roman"/>
          <w:sz w:val="24"/>
          <w:szCs w:val="24"/>
          <w:lang w:val="en-AU"/>
        </w:rPr>
        <w:t xml:space="preserve">from </w:t>
      </w:r>
      <w:r w:rsidR="2E890710" w:rsidRPr="00E07771">
        <w:rPr>
          <w:rFonts w:ascii="Times New Roman" w:hAnsi="Times New Roman" w:cs="Times New Roman"/>
          <w:sz w:val="24"/>
          <w:szCs w:val="24"/>
          <w:lang w:val="en-AU"/>
        </w:rPr>
        <w:t xml:space="preserve">mild </w:t>
      </w:r>
      <w:r w:rsidR="00261F70" w:rsidRPr="00E07771">
        <w:rPr>
          <w:rFonts w:ascii="Times New Roman" w:hAnsi="Times New Roman" w:cs="Times New Roman"/>
          <w:sz w:val="24"/>
          <w:szCs w:val="24"/>
          <w:lang w:val="en-AU"/>
        </w:rPr>
        <w:t xml:space="preserve">disability </w:t>
      </w:r>
      <w:r w:rsidR="00F665A8" w:rsidRPr="00E07771">
        <w:rPr>
          <w:rFonts w:ascii="Times New Roman" w:hAnsi="Times New Roman" w:cs="Times New Roman"/>
          <w:sz w:val="24"/>
          <w:szCs w:val="24"/>
          <w:lang w:val="en-AU"/>
        </w:rPr>
        <w:t xml:space="preserve">to impairment </w:t>
      </w:r>
      <w:r w:rsidR="007E063D" w:rsidRPr="00E07771">
        <w:rPr>
          <w:rFonts w:ascii="Times New Roman" w:hAnsi="Times New Roman" w:cs="Times New Roman"/>
          <w:sz w:val="24"/>
          <w:szCs w:val="24"/>
          <w:lang w:val="en-AU"/>
        </w:rPr>
        <w:t xml:space="preserve">of gait when compared </w:t>
      </w:r>
      <w:r w:rsidR="00210DF4" w:rsidRPr="00E07771">
        <w:rPr>
          <w:rFonts w:ascii="Times New Roman" w:hAnsi="Times New Roman" w:cs="Times New Roman"/>
          <w:sz w:val="24"/>
          <w:szCs w:val="24"/>
          <w:lang w:val="en-AU"/>
        </w:rPr>
        <w:t>to no treatment (0</w:t>
      </w:r>
      <w:r w:rsidR="001069D4" w:rsidRPr="00E07771">
        <w:rPr>
          <w:rFonts w:ascii="Times New Roman" w:hAnsi="Times New Roman" w:cs="Times New Roman"/>
          <w:sz w:val="24"/>
          <w:szCs w:val="24"/>
          <w:lang w:val="en-AU"/>
        </w:rPr>
        <w:t>·</w:t>
      </w:r>
      <w:r w:rsidR="00210DF4" w:rsidRPr="00E07771">
        <w:rPr>
          <w:rFonts w:ascii="Times New Roman" w:hAnsi="Times New Roman" w:cs="Times New Roman"/>
          <w:sz w:val="24"/>
          <w:szCs w:val="24"/>
          <w:lang w:val="en-AU"/>
        </w:rPr>
        <w:t>59 [</w:t>
      </w:r>
      <w:r w:rsidR="00957220" w:rsidRPr="00E07771">
        <w:rPr>
          <w:rFonts w:ascii="Times New Roman" w:hAnsi="Times New Roman" w:cs="Times New Roman"/>
          <w:sz w:val="24"/>
          <w:szCs w:val="24"/>
          <w:lang w:val="en-AU"/>
        </w:rPr>
        <w:t>0</w:t>
      </w:r>
      <w:r w:rsidR="001069D4" w:rsidRPr="00E07771">
        <w:rPr>
          <w:rFonts w:ascii="Times New Roman" w:hAnsi="Times New Roman" w:cs="Times New Roman"/>
          <w:sz w:val="24"/>
          <w:szCs w:val="24"/>
          <w:lang w:val="en-AU"/>
        </w:rPr>
        <w:t>·</w:t>
      </w:r>
      <w:r w:rsidR="00957220" w:rsidRPr="00E07771">
        <w:rPr>
          <w:rFonts w:ascii="Times New Roman" w:hAnsi="Times New Roman" w:cs="Times New Roman"/>
          <w:sz w:val="24"/>
          <w:szCs w:val="24"/>
          <w:lang w:val="en-AU"/>
        </w:rPr>
        <w:t>39, 0</w:t>
      </w:r>
      <w:r w:rsidR="001069D4" w:rsidRPr="00E07771">
        <w:rPr>
          <w:rFonts w:ascii="Times New Roman" w:hAnsi="Times New Roman" w:cs="Times New Roman"/>
          <w:sz w:val="24"/>
          <w:szCs w:val="24"/>
          <w:lang w:val="en-AU"/>
        </w:rPr>
        <w:t>·</w:t>
      </w:r>
      <w:r w:rsidR="00957220" w:rsidRPr="00E07771">
        <w:rPr>
          <w:rFonts w:ascii="Times New Roman" w:hAnsi="Times New Roman" w:cs="Times New Roman"/>
          <w:sz w:val="24"/>
          <w:szCs w:val="24"/>
          <w:lang w:val="en-AU"/>
        </w:rPr>
        <w:t>88</w:t>
      </w:r>
      <w:r w:rsidR="00210DF4" w:rsidRPr="00E07771">
        <w:rPr>
          <w:rFonts w:ascii="Times New Roman" w:hAnsi="Times New Roman" w:cs="Times New Roman"/>
          <w:sz w:val="24"/>
          <w:szCs w:val="24"/>
          <w:lang w:val="en-AU"/>
        </w:rPr>
        <w:t>]</w:t>
      </w:r>
      <w:r w:rsidR="00957220" w:rsidRPr="00E07771">
        <w:rPr>
          <w:rFonts w:ascii="Times New Roman" w:hAnsi="Times New Roman" w:cs="Times New Roman"/>
          <w:sz w:val="24"/>
          <w:szCs w:val="24"/>
          <w:lang w:val="en-AU"/>
        </w:rPr>
        <w:t>).</w:t>
      </w:r>
    </w:p>
    <w:p w14:paraId="66D613CD" w14:textId="42EA2F14" w:rsidR="00B0767B" w:rsidRPr="00E07771" w:rsidRDefault="00B0767B"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Figure 2 (left) </w:t>
      </w:r>
      <w:r w:rsidR="0042727A" w:rsidRPr="00E07771">
        <w:rPr>
          <w:rFonts w:ascii="Times New Roman" w:hAnsi="Times New Roman" w:cs="Times New Roman"/>
          <w:sz w:val="24"/>
          <w:szCs w:val="24"/>
          <w:lang w:val="en-AU"/>
        </w:rPr>
        <w:t xml:space="preserve">provides an illustration of observed </w:t>
      </w:r>
      <w:r w:rsidRPr="00E07771">
        <w:rPr>
          <w:rFonts w:ascii="Times New Roman" w:hAnsi="Times New Roman" w:cs="Times New Roman"/>
          <w:sz w:val="24"/>
          <w:szCs w:val="24"/>
          <w:lang w:val="en-AU"/>
        </w:rPr>
        <w:t>disability trajector</w:t>
      </w:r>
      <w:r w:rsidR="0042727A" w:rsidRPr="00E07771">
        <w:rPr>
          <w:rFonts w:ascii="Times New Roman" w:hAnsi="Times New Roman" w:cs="Times New Roman"/>
          <w:sz w:val="24"/>
          <w:szCs w:val="24"/>
          <w:lang w:val="en-AU"/>
        </w:rPr>
        <w:t>ies</w:t>
      </w:r>
      <w:r w:rsidRPr="00E07771">
        <w:rPr>
          <w:rFonts w:ascii="Times New Roman" w:hAnsi="Times New Roman" w:cs="Times New Roman"/>
          <w:sz w:val="24"/>
          <w:szCs w:val="24"/>
          <w:lang w:val="en-AU"/>
        </w:rPr>
        <w:t xml:space="preserve"> of two </w:t>
      </w:r>
      <w:r w:rsidR="00ED736D" w:rsidRPr="00E07771">
        <w:rPr>
          <w:rFonts w:ascii="Times New Roman" w:hAnsi="Times New Roman" w:cs="Times New Roman"/>
          <w:sz w:val="24"/>
          <w:szCs w:val="24"/>
          <w:lang w:val="en-AU"/>
        </w:rPr>
        <w:t>included</w:t>
      </w:r>
      <w:r w:rsidRPr="00E07771">
        <w:rPr>
          <w:rFonts w:ascii="Times New Roman" w:hAnsi="Times New Roman" w:cs="Times New Roman"/>
          <w:sz w:val="24"/>
          <w:szCs w:val="24"/>
          <w:lang w:val="en-AU"/>
        </w:rPr>
        <w:t xml:space="preserve"> patients </w:t>
      </w:r>
      <w:r w:rsidR="00ED5AC0" w:rsidRPr="00E07771">
        <w:rPr>
          <w:rFonts w:ascii="Times New Roman" w:hAnsi="Times New Roman" w:cs="Times New Roman"/>
          <w:sz w:val="24"/>
          <w:szCs w:val="24"/>
          <w:lang w:val="en-AU"/>
        </w:rPr>
        <w:t>(patient</w:t>
      </w:r>
      <w:r w:rsidR="007949FB" w:rsidRPr="00E07771">
        <w:rPr>
          <w:rFonts w:ascii="Times New Roman" w:hAnsi="Times New Roman" w:cs="Times New Roman"/>
          <w:sz w:val="24"/>
          <w:szCs w:val="24"/>
          <w:lang w:val="en-AU"/>
        </w:rPr>
        <w:t>s</w:t>
      </w:r>
      <w:r w:rsidR="00E25C06" w:rsidRPr="00E07771">
        <w:rPr>
          <w:rFonts w:ascii="Times New Roman" w:hAnsi="Times New Roman" w:cs="Times New Roman"/>
          <w:sz w:val="24"/>
          <w:szCs w:val="24"/>
          <w:lang w:val="en-AU"/>
        </w:rPr>
        <w:t xml:space="preserve"> </w:t>
      </w:r>
      <w:r w:rsidR="007949FB" w:rsidRPr="00E07771">
        <w:rPr>
          <w:rFonts w:ascii="Times New Roman" w:hAnsi="Times New Roman" w:cs="Times New Roman"/>
          <w:sz w:val="24"/>
          <w:szCs w:val="24"/>
          <w:lang w:val="en-AU"/>
        </w:rPr>
        <w:t>‘</w:t>
      </w:r>
      <w:r w:rsidR="00E25C06" w:rsidRPr="00E07771">
        <w:rPr>
          <w:rFonts w:ascii="Times New Roman" w:hAnsi="Times New Roman" w:cs="Times New Roman"/>
          <w:sz w:val="24"/>
          <w:szCs w:val="24"/>
          <w:lang w:val="en-AU"/>
        </w:rPr>
        <w:t>A</w:t>
      </w:r>
      <w:r w:rsidR="007949FB" w:rsidRPr="00E07771">
        <w:rPr>
          <w:rFonts w:ascii="Times New Roman" w:hAnsi="Times New Roman" w:cs="Times New Roman"/>
          <w:sz w:val="24"/>
          <w:szCs w:val="24"/>
          <w:lang w:val="en-AU"/>
        </w:rPr>
        <w:t>’</w:t>
      </w:r>
      <w:r w:rsidR="00E25C06" w:rsidRPr="00E07771">
        <w:rPr>
          <w:rFonts w:ascii="Times New Roman" w:hAnsi="Times New Roman" w:cs="Times New Roman"/>
          <w:sz w:val="24"/>
          <w:szCs w:val="24"/>
          <w:lang w:val="en-AU"/>
        </w:rPr>
        <w:t xml:space="preserve"> and </w:t>
      </w:r>
      <w:r w:rsidR="007949FB" w:rsidRPr="00E07771">
        <w:rPr>
          <w:rFonts w:ascii="Times New Roman" w:hAnsi="Times New Roman" w:cs="Times New Roman"/>
          <w:sz w:val="24"/>
          <w:szCs w:val="24"/>
          <w:lang w:val="en-AU"/>
        </w:rPr>
        <w:t>‘</w:t>
      </w:r>
      <w:r w:rsidR="00E25C06" w:rsidRPr="00E07771">
        <w:rPr>
          <w:rFonts w:ascii="Times New Roman" w:hAnsi="Times New Roman" w:cs="Times New Roman"/>
          <w:sz w:val="24"/>
          <w:szCs w:val="24"/>
          <w:lang w:val="en-AU"/>
        </w:rPr>
        <w:t>B</w:t>
      </w:r>
      <w:r w:rsidR="007949FB" w:rsidRPr="00E07771">
        <w:rPr>
          <w:rFonts w:ascii="Times New Roman" w:hAnsi="Times New Roman" w:cs="Times New Roman"/>
          <w:sz w:val="24"/>
          <w:szCs w:val="24"/>
          <w:lang w:val="en-AU"/>
        </w:rPr>
        <w:t>’</w:t>
      </w:r>
      <w:r w:rsidR="00ED5AC0"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and (right) corresponding </w:t>
      </w:r>
      <w:r w:rsidR="00B64E7B">
        <w:rPr>
          <w:rFonts w:ascii="Times New Roman" w:hAnsi="Times New Roman" w:cs="Times New Roman"/>
          <w:sz w:val="24"/>
          <w:szCs w:val="24"/>
          <w:lang w:val="en-AU"/>
        </w:rPr>
        <w:t>estimated</w:t>
      </w:r>
      <w:r w:rsidR="00B64E7B"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probabilities of transition from </w:t>
      </w:r>
      <w:r w:rsidR="3B328784"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to m</w:t>
      </w:r>
      <w:r w:rsidR="4813C0F3" w:rsidRPr="00E07771">
        <w:rPr>
          <w:rFonts w:ascii="Times New Roman" w:hAnsi="Times New Roman" w:cs="Times New Roman"/>
          <w:sz w:val="24"/>
          <w:szCs w:val="24"/>
          <w:lang w:val="en-AU"/>
        </w:rPr>
        <w:t xml:space="preserve">ild </w:t>
      </w:r>
      <w:r w:rsidRPr="00E07771">
        <w:rPr>
          <w:rFonts w:ascii="Times New Roman" w:hAnsi="Times New Roman" w:cs="Times New Roman"/>
          <w:sz w:val="24"/>
          <w:szCs w:val="24"/>
          <w:lang w:val="en-AU"/>
        </w:rPr>
        <w:t xml:space="preserve">disability. </w:t>
      </w:r>
      <w:r w:rsidR="00DD6F35" w:rsidRPr="00E07771">
        <w:rPr>
          <w:rFonts w:ascii="Times New Roman" w:hAnsi="Times New Roman" w:cs="Times New Roman"/>
          <w:sz w:val="24"/>
          <w:szCs w:val="24"/>
          <w:lang w:val="en-AU"/>
        </w:rPr>
        <w:t xml:space="preserve">To illustrate the estimated </w:t>
      </w:r>
      <w:r w:rsidR="00FD7047">
        <w:rPr>
          <w:rFonts w:ascii="Times New Roman" w:hAnsi="Times New Roman" w:cs="Times New Roman"/>
          <w:sz w:val="24"/>
          <w:szCs w:val="24"/>
          <w:lang w:val="en-AU"/>
        </w:rPr>
        <w:t>impact</w:t>
      </w:r>
      <w:r w:rsidR="00FD7047" w:rsidRPr="00E07771">
        <w:rPr>
          <w:rFonts w:ascii="Times New Roman" w:hAnsi="Times New Roman" w:cs="Times New Roman"/>
          <w:sz w:val="24"/>
          <w:szCs w:val="24"/>
          <w:lang w:val="en-AU"/>
        </w:rPr>
        <w:t xml:space="preserve"> </w:t>
      </w:r>
      <w:r w:rsidR="005B7EA6" w:rsidRPr="00E07771">
        <w:rPr>
          <w:rFonts w:ascii="Times New Roman" w:hAnsi="Times New Roman" w:cs="Times New Roman"/>
          <w:sz w:val="24"/>
          <w:szCs w:val="24"/>
          <w:lang w:val="en-AU"/>
        </w:rPr>
        <w:t xml:space="preserve">of early </w:t>
      </w:r>
      <w:r w:rsidR="00775E84" w:rsidRPr="00E07771">
        <w:rPr>
          <w:rFonts w:ascii="Times New Roman" w:hAnsi="Times New Roman" w:cs="Times New Roman"/>
          <w:sz w:val="24"/>
          <w:szCs w:val="24"/>
          <w:lang w:val="en-AU"/>
        </w:rPr>
        <w:t>choice of therapy, w</w:t>
      </w:r>
      <w:r w:rsidRPr="00E07771">
        <w:rPr>
          <w:rFonts w:ascii="Times New Roman" w:hAnsi="Times New Roman" w:cs="Times New Roman"/>
          <w:sz w:val="24"/>
          <w:szCs w:val="24"/>
          <w:lang w:val="en-AU"/>
        </w:rPr>
        <w:t xml:space="preserve">e explored </w:t>
      </w:r>
      <w:r w:rsidR="00536E42" w:rsidRPr="00E07771">
        <w:rPr>
          <w:rFonts w:ascii="Times New Roman" w:hAnsi="Times New Roman" w:cs="Times New Roman"/>
          <w:sz w:val="24"/>
          <w:szCs w:val="24"/>
          <w:lang w:val="en-AU"/>
        </w:rPr>
        <w:t xml:space="preserve">the </w:t>
      </w:r>
      <w:r w:rsidRPr="00E07771">
        <w:rPr>
          <w:rFonts w:ascii="Times New Roman" w:hAnsi="Times New Roman" w:cs="Times New Roman"/>
          <w:sz w:val="24"/>
          <w:szCs w:val="24"/>
          <w:lang w:val="en-AU"/>
        </w:rPr>
        <w:t>hypothetical probabilit</w:t>
      </w:r>
      <w:r w:rsidR="00536E42" w:rsidRPr="00E07771">
        <w:rPr>
          <w:rFonts w:ascii="Times New Roman" w:hAnsi="Times New Roman" w:cs="Times New Roman"/>
          <w:sz w:val="24"/>
          <w:szCs w:val="24"/>
          <w:lang w:val="en-AU"/>
        </w:rPr>
        <w:t>y</w:t>
      </w:r>
      <w:r w:rsidRPr="00E07771">
        <w:rPr>
          <w:rFonts w:ascii="Times New Roman" w:hAnsi="Times New Roman" w:cs="Times New Roman"/>
          <w:sz w:val="24"/>
          <w:szCs w:val="24"/>
          <w:lang w:val="en-AU"/>
        </w:rPr>
        <w:t xml:space="preserve"> </w:t>
      </w:r>
      <w:r w:rsidR="00FE4EC2" w:rsidRPr="00E07771">
        <w:rPr>
          <w:rFonts w:ascii="Times New Roman" w:hAnsi="Times New Roman" w:cs="Times New Roman"/>
          <w:sz w:val="24"/>
          <w:szCs w:val="24"/>
          <w:lang w:val="en-AU"/>
        </w:rPr>
        <w:t xml:space="preserve">of transitioning to </w:t>
      </w:r>
      <w:r w:rsidR="00B41255" w:rsidRPr="00E07771">
        <w:rPr>
          <w:rFonts w:ascii="Times New Roman" w:hAnsi="Times New Roman" w:cs="Times New Roman"/>
          <w:sz w:val="24"/>
          <w:szCs w:val="24"/>
          <w:lang w:val="en-AU"/>
        </w:rPr>
        <w:t>mi</w:t>
      </w:r>
      <w:r w:rsidR="06287B4C" w:rsidRPr="00E07771">
        <w:rPr>
          <w:rFonts w:ascii="Times New Roman" w:hAnsi="Times New Roman" w:cs="Times New Roman"/>
          <w:sz w:val="24"/>
          <w:szCs w:val="24"/>
          <w:lang w:val="en-AU"/>
        </w:rPr>
        <w:t xml:space="preserve">ld </w:t>
      </w:r>
      <w:r w:rsidR="00B41255" w:rsidRPr="00E07771">
        <w:rPr>
          <w:rFonts w:ascii="Times New Roman" w:hAnsi="Times New Roman" w:cs="Times New Roman"/>
          <w:sz w:val="24"/>
          <w:szCs w:val="24"/>
          <w:lang w:val="en-AU"/>
        </w:rPr>
        <w:t>disability</w:t>
      </w:r>
      <w:r w:rsidR="009F0FA9" w:rsidRPr="00E07771">
        <w:rPr>
          <w:rFonts w:ascii="Times New Roman" w:hAnsi="Times New Roman" w:cs="Times New Roman"/>
          <w:sz w:val="24"/>
          <w:szCs w:val="24"/>
          <w:lang w:val="en-AU"/>
        </w:rPr>
        <w:t xml:space="preserve"> if the</w:t>
      </w:r>
      <w:r w:rsidRPr="00E07771">
        <w:rPr>
          <w:rFonts w:ascii="Times New Roman" w:hAnsi="Times New Roman" w:cs="Times New Roman"/>
          <w:sz w:val="24"/>
          <w:szCs w:val="24"/>
          <w:lang w:val="en-AU"/>
        </w:rPr>
        <w:t xml:space="preserve"> patient </w:t>
      </w:r>
      <w:r w:rsidR="007949FB"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A</w:t>
      </w:r>
      <w:r w:rsidR="007949FB"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xml:space="preserve"> </w:t>
      </w:r>
      <w:r w:rsidR="009F0FA9" w:rsidRPr="00E07771">
        <w:rPr>
          <w:rFonts w:ascii="Times New Roman" w:hAnsi="Times New Roman" w:cs="Times New Roman"/>
          <w:sz w:val="24"/>
          <w:szCs w:val="24"/>
          <w:lang w:val="en-AU"/>
        </w:rPr>
        <w:t xml:space="preserve">were treated with low-efficacy therapy (counterfactual) </w:t>
      </w:r>
      <w:r w:rsidR="000C1EF2" w:rsidRPr="00E07771">
        <w:rPr>
          <w:rFonts w:ascii="Times New Roman" w:hAnsi="Times New Roman" w:cs="Times New Roman"/>
          <w:sz w:val="24"/>
          <w:szCs w:val="24"/>
          <w:lang w:val="en-AU"/>
        </w:rPr>
        <w:t xml:space="preserve">instead of </w:t>
      </w:r>
      <w:r w:rsidRPr="00E07771">
        <w:rPr>
          <w:rFonts w:ascii="Times New Roman" w:hAnsi="Times New Roman" w:cs="Times New Roman"/>
          <w:sz w:val="24"/>
          <w:szCs w:val="24"/>
          <w:lang w:val="en-AU"/>
        </w:rPr>
        <w:t xml:space="preserve">high-efficacy therapy (observed) during the </w:t>
      </w:r>
      <w:r w:rsidR="5045C092" w:rsidRPr="00E07771">
        <w:rPr>
          <w:rFonts w:ascii="Times New Roman" w:hAnsi="Times New Roman" w:cs="Times New Roman"/>
          <w:sz w:val="24"/>
          <w:szCs w:val="24"/>
          <w:lang w:val="en-AU"/>
        </w:rPr>
        <w:t xml:space="preserve">minimal </w:t>
      </w:r>
      <w:r w:rsidR="00D8127B" w:rsidRPr="00E07771">
        <w:rPr>
          <w:rFonts w:ascii="Times New Roman" w:hAnsi="Times New Roman" w:cs="Times New Roman"/>
          <w:sz w:val="24"/>
          <w:szCs w:val="24"/>
          <w:lang w:val="en-AU"/>
        </w:rPr>
        <w:t>disability</w:t>
      </w:r>
      <w:r w:rsidRPr="00E07771">
        <w:rPr>
          <w:rFonts w:ascii="Times New Roman" w:hAnsi="Times New Roman" w:cs="Times New Roman"/>
          <w:sz w:val="24"/>
          <w:szCs w:val="24"/>
          <w:lang w:val="en-AU"/>
        </w:rPr>
        <w:t xml:space="preserve"> state.</w:t>
      </w:r>
      <w:r w:rsidR="0005531E" w:rsidRPr="00E07771">
        <w:rPr>
          <w:rFonts w:ascii="Times New Roman" w:hAnsi="Times New Roman" w:cs="Times New Roman"/>
          <w:sz w:val="24"/>
          <w:szCs w:val="24"/>
          <w:lang w:val="en-AU"/>
        </w:rPr>
        <w:t xml:space="preserve"> In this hypothetical scen</w:t>
      </w:r>
      <w:r w:rsidR="00321DBB" w:rsidRPr="00E07771">
        <w:rPr>
          <w:rFonts w:ascii="Times New Roman" w:hAnsi="Times New Roman" w:cs="Times New Roman"/>
          <w:sz w:val="24"/>
          <w:szCs w:val="24"/>
          <w:lang w:val="en-AU"/>
        </w:rPr>
        <w:t>a</w:t>
      </w:r>
      <w:r w:rsidR="0005531E" w:rsidRPr="00E07771">
        <w:rPr>
          <w:rFonts w:ascii="Times New Roman" w:hAnsi="Times New Roman" w:cs="Times New Roman"/>
          <w:sz w:val="24"/>
          <w:szCs w:val="24"/>
          <w:lang w:val="en-AU"/>
        </w:rPr>
        <w:t>rio</w:t>
      </w:r>
      <w:r w:rsidR="00321DBB" w:rsidRPr="00E07771">
        <w:rPr>
          <w:rFonts w:ascii="Times New Roman" w:hAnsi="Times New Roman" w:cs="Times New Roman"/>
          <w:sz w:val="24"/>
          <w:szCs w:val="24"/>
          <w:lang w:val="en-AU"/>
        </w:rPr>
        <w:t xml:space="preserve">, the probability of transitioning from </w:t>
      </w:r>
      <w:r w:rsidR="0C5E8BE0" w:rsidRPr="00E07771">
        <w:rPr>
          <w:rFonts w:ascii="Times New Roman" w:hAnsi="Times New Roman" w:cs="Times New Roman"/>
          <w:sz w:val="24"/>
          <w:szCs w:val="24"/>
          <w:lang w:val="en-AU"/>
        </w:rPr>
        <w:t xml:space="preserve">minimal </w:t>
      </w:r>
      <w:r w:rsidR="00321DBB" w:rsidRPr="00E07771">
        <w:rPr>
          <w:rFonts w:ascii="Times New Roman" w:hAnsi="Times New Roman" w:cs="Times New Roman"/>
          <w:sz w:val="24"/>
          <w:szCs w:val="24"/>
          <w:lang w:val="en-AU"/>
        </w:rPr>
        <w:t>to mi</w:t>
      </w:r>
      <w:r w:rsidR="3CCAEB3B" w:rsidRPr="00E07771">
        <w:rPr>
          <w:rFonts w:ascii="Times New Roman" w:hAnsi="Times New Roman" w:cs="Times New Roman"/>
          <w:sz w:val="24"/>
          <w:szCs w:val="24"/>
          <w:lang w:val="en-AU"/>
        </w:rPr>
        <w:t>ld</w:t>
      </w:r>
      <w:r w:rsidR="00321DBB" w:rsidRPr="00E07771">
        <w:rPr>
          <w:rFonts w:ascii="Times New Roman" w:hAnsi="Times New Roman" w:cs="Times New Roman"/>
          <w:sz w:val="24"/>
          <w:szCs w:val="24"/>
          <w:lang w:val="en-AU"/>
        </w:rPr>
        <w:t xml:space="preserve"> </w:t>
      </w:r>
      <w:r w:rsidR="00DC1F2A" w:rsidRPr="00E07771">
        <w:rPr>
          <w:rFonts w:ascii="Times New Roman" w:hAnsi="Times New Roman" w:cs="Times New Roman"/>
          <w:sz w:val="24"/>
          <w:szCs w:val="24"/>
          <w:lang w:val="en-AU"/>
        </w:rPr>
        <w:t>disability in patient ‘A’ would have been clearly higher.</w:t>
      </w:r>
      <w:r w:rsidR="0005531E" w:rsidRPr="00E07771">
        <w:rPr>
          <w:rFonts w:ascii="Times New Roman" w:hAnsi="Times New Roman" w:cs="Times New Roman"/>
          <w:sz w:val="24"/>
          <w:szCs w:val="24"/>
          <w:lang w:val="en-AU"/>
        </w:rPr>
        <w:t xml:space="preserve"> </w:t>
      </w:r>
    </w:p>
    <w:p w14:paraId="75CF2B3A" w14:textId="77F60131" w:rsidR="00CA2159" w:rsidRPr="00E07771" w:rsidRDefault="00CA2159" w:rsidP="009439E9">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A higher annualised relapse rate </w:t>
      </w:r>
      <w:r w:rsidR="00531C7C" w:rsidRPr="00E07771">
        <w:rPr>
          <w:rFonts w:ascii="Times New Roman" w:hAnsi="Times New Roman" w:cs="Times New Roman"/>
          <w:sz w:val="24"/>
          <w:szCs w:val="24"/>
          <w:lang w:val="en-AU"/>
        </w:rPr>
        <w:t xml:space="preserve">was associated with a </w:t>
      </w:r>
      <w:r w:rsidR="009B28F7">
        <w:rPr>
          <w:rFonts w:ascii="Times New Roman" w:hAnsi="Times New Roman" w:cs="Times New Roman"/>
          <w:sz w:val="24"/>
          <w:szCs w:val="24"/>
          <w:lang w:val="en-AU"/>
        </w:rPr>
        <w:t>greater</w:t>
      </w:r>
      <w:r w:rsidR="009B28F7"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likelihood of transition</w:t>
      </w:r>
      <w:r w:rsidR="00531C7C" w:rsidRPr="00E07771">
        <w:rPr>
          <w:rFonts w:ascii="Times New Roman" w:hAnsi="Times New Roman" w:cs="Times New Roman"/>
          <w:sz w:val="24"/>
          <w:szCs w:val="24"/>
          <w:lang w:val="en-AU"/>
        </w:rPr>
        <w:t>ing</w:t>
      </w:r>
      <w:r w:rsidRPr="00E07771">
        <w:rPr>
          <w:rFonts w:ascii="Times New Roman" w:hAnsi="Times New Roman" w:cs="Times New Roman"/>
          <w:sz w:val="24"/>
          <w:szCs w:val="24"/>
          <w:lang w:val="en-AU"/>
        </w:rPr>
        <w:t xml:space="preserve"> to higher </w:t>
      </w:r>
      <w:r w:rsidR="00CC2D3F" w:rsidRPr="00E07771">
        <w:rPr>
          <w:rFonts w:ascii="Times New Roman" w:hAnsi="Times New Roman" w:cs="Times New Roman"/>
          <w:sz w:val="24"/>
          <w:szCs w:val="24"/>
          <w:lang w:val="en-AU"/>
        </w:rPr>
        <w:t xml:space="preserve">disability </w:t>
      </w:r>
      <w:r w:rsidRPr="00E07771">
        <w:rPr>
          <w:rFonts w:ascii="Times New Roman" w:hAnsi="Times New Roman" w:cs="Times New Roman"/>
          <w:sz w:val="24"/>
          <w:szCs w:val="24"/>
          <w:lang w:val="en-AU"/>
        </w:rPr>
        <w:t>states</w:t>
      </w:r>
      <w:r w:rsidR="000F346D" w:rsidRPr="00E07771">
        <w:rPr>
          <w:rFonts w:ascii="Times New Roman" w:hAnsi="Times New Roman" w:cs="Times New Roman"/>
          <w:sz w:val="24"/>
          <w:szCs w:val="24"/>
          <w:lang w:val="en-AU"/>
        </w:rPr>
        <w:t xml:space="preserve"> (Table </w:t>
      </w:r>
      <w:r w:rsidR="00413943">
        <w:rPr>
          <w:rFonts w:ascii="Times New Roman" w:hAnsi="Times New Roman" w:cs="Times New Roman"/>
          <w:sz w:val="24"/>
          <w:szCs w:val="24"/>
          <w:lang w:val="en-AU"/>
        </w:rPr>
        <w:t>3</w:t>
      </w:r>
      <w:r w:rsidR="000F346D"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 Th</w:t>
      </w:r>
      <w:r w:rsidR="000F346D" w:rsidRPr="00E07771">
        <w:rPr>
          <w:rFonts w:ascii="Times New Roman" w:hAnsi="Times New Roman" w:cs="Times New Roman"/>
          <w:sz w:val="24"/>
          <w:szCs w:val="24"/>
          <w:lang w:val="en-AU"/>
        </w:rPr>
        <w:t>is association was</w:t>
      </w:r>
      <w:r w:rsidRPr="00E07771">
        <w:rPr>
          <w:rFonts w:ascii="Times New Roman" w:hAnsi="Times New Roman" w:cs="Times New Roman"/>
          <w:sz w:val="24"/>
          <w:szCs w:val="24"/>
          <w:lang w:val="en-AU"/>
        </w:rPr>
        <w:t xml:space="preserve"> most </w:t>
      </w:r>
      <w:r w:rsidR="000F346D" w:rsidRPr="00E07771">
        <w:rPr>
          <w:rFonts w:ascii="Times New Roman" w:hAnsi="Times New Roman" w:cs="Times New Roman"/>
          <w:sz w:val="24"/>
          <w:szCs w:val="24"/>
          <w:lang w:val="en-AU"/>
        </w:rPr>
        <w:t xml:space="preserve">pronounced </w:t>
      </w:r>
      <w:r w:rsidRPr="00E07771">
        <w:rPr>
          <w:rFonts w:ascii="Times New Roman" w:hAnsi="Times New Roman" w:cs="Times New Roman"/>
          <w:sz w:val="24"/>
          <w:szCs w:val="24"/>
          <w:lang w:val="en-AU"/>
        </w:rPr>
        <w:t xml:space="preserve">for a 3-step transition from </w:t>
      </w:r>
      <w:r w:rsidR="12A43DC0" w:rsidRPr="00E07771">
        <w:rPr>
          <w:rFonts w:ascii="Times New Roman" w:hAnsi="Times New Roman" w:cs="Times New Roman"/>
          <w:sz w:val="24"/>
          <w:szCs w:val="24"/>
          <w:lang w:val="en-AU"/>
        </w:rPr>
        <w:t xml:space="preserve">minimal </w:t>
      </w:r>
      <w:r w:rsidRPr="00E07771">
        <w:rPr>
          <w:rFonts w:ascii="Times New Roman" w:hAnsi="Times New Roman" w:cs="Times New Roman"/>
          <w:sz w:val="24"/>
          <w:szCs w:val="24"/>
          <w:lang w:val="en-AU"/>
        </w:rPr>
        <w:t xml:space="preserve">disability to gait </w:t>
      </w:r>
      <w:r w:rsidR="0033793A" w:rsidRPr="00E07771">
        <w:rPr>
          <w:rFonts w:ascii="Times New Roman" w:hAnsi="Times New Roman" w:cs="Times New Roman"/>
          <w:sz w:val="24"/>
          <w:szCs w:val="24"/>
          <w:lang w:val="en-AU"/>
        </w:rPr>
        <w:t xml:space="preserve">impairment </w:t>
      </w:r>
      <w:r w:rsidRPr="00E07771">
        <w:rPr>
          <w:rFonts w:ascii="Times New Roman" w:hAnsi="Times New Roman" w:cs="Times New Roman"/>
          <w:sz w:val="24"/>
          <w:szCs w:val="24"/>
          <w:lang w:val="en-AU"/>
        </w:rPr>
        <w:t>(</w:t>
      </w:r>
      <w:r w:rsidR="00F855F9" w:rsidRPr="00E07771">
        <w:rPr>
          <w:rFonts w:ascii="Times New Roman" w:hAnsi="Times New Roman" w:cs="Times New Roman"/>
          <w:sz w:val="24"/>
          <w:szCs w:val="24"/>
          <w:lang w:val="en-AU"/>
        </w:rPr>
        <w:t>5</w:t>
      </w:r>
      <w:r w:rsidR="001069D4" w:rsidRPr="00E07771">
        <w:rPr>
          <w:rFonts w:ascii="Times New Roman" w:hAnsi="Times New Roman" w:cs="Times New Roman"/>
          <w:sz w:val="24"/>
          <w:szCs w:val="24"/>
          <w:lang w:val="en-AU"/>
        </w:rPr>
        <w:t>·</w:t>
      </w:r>
      <w:r w:rsidR="00F855F9" w:rsidRPr="00E07771">
        <w:rPr>
          <w:rFonts w:ascii="Times New Roman" w:hAnsi="Times New Roman" w:cs="Times New Roman"/>
          <w:sz w:val="24"/>
          <w:szCs w:val="24"/>
          <w:lang w:val="en-AU"/>
        </w:rPr>
        <w:t>11</w:t>
      </w:r>
      <w:r w:rsidRPr="00E07771">
        <w:rPr>
          <w:rFonts w:ascii="Times New Roman" w:hAnsi="Times New Roman" w:cs="Times New Roman"/>
          <w:sz w:val="24"/>
          <w:szCs w:val="24"/>
          <w:lang w:val="en-AU"/>
        </w:rPr>
        <w:t xml:space="preserve"> [3</w:t>
      </w:r>
      <w:r w:rsidR="001069D4" w:rsidRPr="00E07771">
        <w:rPr>
          <w:rFonts w:ascii="Times New Roman" w:hAnsi="Times New Roman" w:cs="Times New Roman"/>
          <w:sz w:val="24"/>
          <w:szCs w:val="24"/>
          <w:lang w:val="en-AU"/>
        </w:rPr>
        <w:t>·</w:t>
      </w:r>
      <w:r w:rsidR="00E0635D" w:rsidRPr="00E07771">
        <w:rPr>
          <w:rFonts w:ascii="Times New Roman" w:hAnsi="Times New Roman" w:cs="Times New Roman"/>
          <w:sz w:val="24"/>
          <w:szCs w:val="24"/>
          <w:lang w:val="en-AU"/>
        </w:rPr>
        <w:t>91</w:t>
      </w:r>
      <w:r w:rsidRPr="00E07771">
        <w:rPr>
          <w:rFonts w:ascii="Times New Roman" w:hAnsi="Times New Roman" w:cs="Times New Roman"/>
          <w:sz w:val="24"/>
          <w:szCs w:val="24"/>
          <w:lang w:val="en-AU"/>
        </w:rPr>
        <w:t>, 6</w:t>
      </w:r>
      <w:r w:rsidR="001069D4" w:rsidRPr="00E07771">
        <w:rPr>
          <w:rFonts w:ascii="Times New Roman" w:hAnsi="Times New Roman" w:cs="Times New Roman"/>
          <w:sz w:val="24"/>
          <w:szCs w:val="24"/>
          <w:lang w:val="en-AU"/>
        </w:rPr>
        <w:t>·</w:t>
      </w:r>
      <w:r w:rsidR="00E0635D" w:rsidRPr="00E07771">
        <w:rPr>
          <w:rFonts w:ascii="Times New Roman" w:hAnsi="Times New Roman" w:cs="Times New Roman"/>
          <w:sz w:val="24"/>
          <w:szCs w:val="24"/>
          <w:lang w:val="en-AU"/>
        </w:rPr>
        <w:t>68</w:t>
      </w:r>
      <w:r w:rsidRPr="00E07771">
        <w:rPr>
          <w:rFonts w:ascii="Times New Roman" w:hAnsi="Times New Roman" w:cs="Times New Roman"/>
          <w:sz w:val="24"/>
          <w:szCs w:val="24"/>
          <w:lang w:val="en-AU"/>
        </w:rPr>
        <w:t>])</w:t>
      </w:r>
      <w:r w:rsidR="009439E9">
        <w:rPr>
          <w:rFonts w:ascii="Times New Roman" w:hAnsi="Times New Roman" w:cs="Times New Roman"/>
          <w:sz w:val="24"/>
          <w:szCs w:val="24"/>
          <w:lang w:val="en-AU"/>
        </w:rPr>
        <w:t xml:space="preserve">, followed by a </w:t>
      </w:r>
      <w:r w:rsidR="009D5357">
        <w:rPr>
          <w:rFonts w:ascii="Times New Roman" w:hAnsi="Times New Roman" w:cs="Times New Roman"/>
          <w:sz w:val="24"/>
          <w:szCs w:val="24"/>
          <w:lang w:val="en-AU"/>
        </w:rPr>
        <w:t xml:space="preserve">4-step transition </w:t>
      </w:r>
      <w:r w:rsidR="009D5357">
        <w:rPr>
          <w:rFonts w:ascii="Times New Roman" w:hAnsi="Times New Roman" w:cs="Times New Roman"/>
          <w:sz w:val="24"/>
          <w:szCs w:val="24"/>
          <w:lang w:val="en-AU"/>
        </w:rPr>
        <w:lastRenderedPageBreak/>
        <w:t xml:space="preserve">from </w:t>
      </w:r>
      <w:r w:rsidR="00F65A25">
        <w:rPr>
          <w:rFonts w:ascii="Times New Roman" w:hAnsi="Times New Roman" w:cs="Times New Roman"/>
          <w:sz w:val="24"/>
          <w:szCs w:val="24"/>
          <w:lang w:val="en-AU"/>
        </w:rPr>
        <w:t xml:space="preserve">minimal </w:t>
      </w:r>
      <w:r w:rsidR="008A1E3A">
        <w:rPr>
          <w:rFonts w:ascii="Times New Roman" w:hAnsi="Times New Roman" w:cs="Times New Roman"/>
          <w:sz w:val="24"/>
          <w:szCs w:val="24"/>
          <w:lang w:val="en-AU"/>
        </w:rPr>
        <w:t xml:space="preserve">disability </w:t>
      </w:r>
      <w:r w:rsidR="00F65A25">
        <w:rPr>
          <w:rFonts w:ascii="Times New Roman" w:hAnsi="Times New Roman" w:cs="Times New Roman"/>
          <w:sz w:val="24"/>
          <w:szCs w:val="24"/>
          <w:lang w:val="en-AU"/>
        </w:rPr>
        <w:t>to SPMS (</w:t>
      </w:r>
      <w:r w:rsidR="009439E9" w:rsidRPr="009439E9">
        <w:rPr>
          <w:rFonts w:ascii="Times New Roman" w:hAnsi="Times New Roman" w:cs="Times New Roman"/>
          <w:sz w:val="24"/>
          <w:szCs w:val="24"/>
          <w:lang w:val="en-AU"/>
        </w:rPr>
        <w:t>4·</w:t>
      </w:r>
      <w:r w:rsidR="00687A3F">
        <w:rPr>
          <w:rFonts w:ascii="Times New Roman" w:hAnsi="Times New Roman" w:cs="Times New Roman"/>
          <w:sz w:val="24"/>
          <w:szCs w:val="24"/>
          <w:lang w:val="en-AU"/>
        </w:rPr>
        <w:t>96</w:t>
      </w:r>
      <w:r w:rsidR="009439E9">
        <w:rPr>
          <w:rFonts w:ascii="Times New Roman" w:hAnsi="Times New Roman" w:cs="Times New Roman"/>
          <w:sz w:val="24"/>
          <w:szCs w:val="24"/>
          <w:lang w:val="en-AU"/>
        </w:rPr>
        <w:t xml:space="preserve"> [</w:t>
      </w:r>
      <w:r w:rsidR="009439E9" w:rsidRPr="009439E9">
        <w:rPr>
          <w:rFonts w:ascii="Times New Roman" w:hAnsi="Times New Roman" w:cs="Times New Roman"/>
          <w:sz w:val="24"/>
          <w:szCs w:val="24"/>
          <w:lang w:val="en-AU"/>
        </w:rPr>
        <w:t>1·</w:t>
      </w:r>
      <w:r w:rsidR="0012416F">
        <w:rPr>
          <w:rFonts w:ascii="Times New Roman" w:hAnsi="Times New Roman" w:cs="Times New Roman"/>
          <w:sz w:val="24"/>
          <w:szCs w:val="24"/>
          <w:lang w:val="en-AU"/>
        </w:rPr>
        <w:t>5</w:t>
      </w:r>
      <w:r w:rsidR="009439E9" w:rsidRPr="009439E9">
        <w:rPr>
          <w:rFonts w:ascii="Times New Roman" w:hAnsi="Times New Roman" w:cs="Times New Roman"/>
          <w:sz w:val="24"/>
          <w:szCs w:val="24"/>
          <w:lang w:val="en-AU"/>
        </w:rPr>
        <w:t>1, 1</w:t>
      </w:r>
      <w:r w:rsidR="0012416F">
        <w:rPr>
          <w:rFonts w:ascii="Times New Roman" w:hAnsi="Times New Roman" w:cs="Times New Roman"/>
          <w:sz w:val="24"/>
          <w:szCs w:val="24"/>
          <w:lang w:val="en-AU"/>
        </w:rPr>
        <w:t>6</w:t>
      </w:r>
      <w:r w:rsidR="009439E9" w:rsidRPr="009439E9">
        <w:rPr>
          <w:rFonts w:ascii="Times New Roman" w:hAnsi="Times New Roman" w:cs="Times New Roman"/>
          <w:sz w:val="24"/>
          <w:szCs w:val="24"/>
          <w:lang w:val="en-AU"/>
        </w:rPr>
        <w:t>·</w:t>
      </w:r>
      <w:r w:rsidR="0012416F">
        <w:rPr>
          <w:rFonts w:ascii="Times New Roman" w:hAnsi="Times New Roman" w:cs="Times New Roman"/>
          <w:sz w:val="24"/>
          <w:szCs w:val="24"/>
          <w:lang w:val="en-AU"/>
        </w:rPr>
        <w:t>31</w:t>
      </w:r>
      <w:r w:rsidR="009439E9">
        <w:rPr>
          <w:rFonts w:ascii="Times New Roman" w:hAnsi="Times New Roman" w:cs="Times New Roman"/>
          <w:sz w:val="24"/>
          <w:szCs w:val="24"/>
          <w:lang w:val="en-AU"/>
        </w:rPr>
        <w:t>]</w:t>
      </w:r>
      <w:r w:rsidR="009439E9" w:rsidRPr="009439E9">
        <w:rPr>
          <w:rFonts w:ascii="Times New Roman" w:hAnsi="Times New Roman" w:cs="Times New Roman"/>
          <w:sz w:val="24"/>
          <w:szCs w:val="24"/>
          <w:lang w:val="en-AU"/>
        </w:rPr>
        <w:t>)</w:t>
      </w:r>
      <w:r w:rsidRPr="00E07771">
        <w:rPr>
          <w:rFonts w:ascii="Times New Roman" w:hAnsi="Times New Roman" w:cs="Times New Roman"/>
          <w:sz w:val="24"/>
          <w:szCs w:val="24"/>
          <w:lang w:val="en-AU"/>
        </w:rPr>
        <w:t>. However, a higher annualised relapse rate also conferred a greater likelihood of disability improvement from gait impairment to moderate (1</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76 [1</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1</w:t>
      </w:r>
      <w:r w:rsidR="00F01D81" w:rsidRPr="00E07771">
        <w:rPr>
          <w:rFonts w:ascii="Times New Roman" w:hAnsi="Times New Roman" w:cs="Times New Roman"/>
          <w:sz w:val="24"/>
          <w:szCs w:val="24"/>
          <w:lang w:val="en-AU"/>
        </w:rPr>
        <w:t>8</w:t>
      </w:r>
      <w:r w:rsidRPr="00E07771">
        <w:rPr>
          <w:rFonts w:ascii="Times New Roman" w:hAnsi="Times New Roman" w:cs="Times New Roman"/>
          <w:sz w:val="24"/>
          <w:szCs w:val="24"/>
          <w:lang w:val="en-AU"/>
        </w:rPr>
        <w:t>, 2</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6</w:t>
      </w:r>
      <w:r w:rsidR="00F01D81" w:rsidRPr="00E07771">
        <w:rPr>
          <w:rFonts w:ascii="Times New Roman" w:hAnsi="Times New Roman" w:cs="Times New Roman"/>
          <w:sz w:val="24"/>
          <w:szCs w:val="24"/>
          <w:lang w:val="en-AU"/>
        </w:rPr>
        <w:t>2</w:t>
      </w:r>
      <w:r w:rsidRPr="00E07771">
        <w:rPr>
          <w:rFonts w:ascii="Times New Roman" w:hAnsi="Times New Roman" w:cs="Times New Roman"/>
          <w:sz w:val="24"/>
          <w:szCs w:val="24"/>
          <w:lang w:val="en-AU"/>
        </w:rPr>
        <w:t>]) and m</w:t>
      </w:r>
      <w:r w:rsidR="7A1FB431" w:rsidRPr="00E07771">
        <w:rPr>
          <w:rFonts w:ascii="Times New Roman" w:hAnsi="Times New Roman" w:cs="Times New Roman"/>
          <w:sz w:val="24"/>
          <w:szCs w:val="24"/>
          <w:lang w:val="en-AU"/>
        </w:rPr>
        <w:t xml:space="preserve">ild </w:t>
      </w:r>
      <w:r w:rsidRPr="00E07771">
        <w:rPr>
          <w:rFonts w:ascii="Times New Roman" w:hAnsi="Times New Roman" w:cs="Times New Roman"/>
          <w:sz w:val="24"/>
          <w:szCs w:val="24"/>
          <w:lang w:val="en-AU"/>
        </w:rPr>
        <w:t>(2</w:t>
      </w:r>
      <w:r w:rsidR="001069D4" w:rsidRPr="00E07771">
        <w:rPr>
          <w:rFonts w:ascii="Times New Roman" w:hAnsi="Times New Roman" w:cs="Times New Roman"/>
          <w:sz w:val="24"/>
          <w:szCs w:val="24"/>
          <w:lang w:val="en-AU"/>
        </w:rPr>
        <w:t>·</w:t>
      </w:r>
      <w:r w:rsidR="00156847" w:rsidRPr="00E07771">
        <w:rPr>
          <w:rFonts w:ascii="Times New Roman" w:hAnsi="Times New Roman" w:cs="Times New Roman"/>
          <w:sz w:val="24"/>
          <w:szCs w:val="24"/>
          <w:lang w:val="en-AU"/>
        </w:rPr>
        <w:t>52</w:t>
      </w:r>
      <w:r w:rsidRPr="00E07771">
        <w:rPr>
          <w:rFonts w:ascii="Times New Roman" w:hAnsi="Times New Roman" w:cs="Times New Roman"/>
          <w:sz w:val="24"/>
          <w:szCs w:val="24"/>
          <w:lang w:val="en-AU"/>
        </w:rPr>
        <w:t xml:space="preserve"> [1</w:t>
      </w:r>
      <w:r w:rsidR="001069D4" w:rsidRPr="00E07771">
        <w:rPr>
          <w:rFonts w:ascii="Times New Roman" w:hAnsi="Times New Roman" w:cs="Times New Roman"/>
          <w:sz w:val="24"/>
          <w:szCs w:val="24"/>
          <w:lang w:val="en-AU"/>
        </w:rPr>
        <w:t>·</w:t>
      </w:r>
      <w:r w:rsidR="00156847" w:rsidRPr="00E07771">
        <w:rPr>
          <w:rFonts w:ascii="Times New Roman" w:hAnsi="Times New Roman" w:cs="Times New Roman"/>
          <w:sz w:val="24"/>
          <w:szCs w:val="24"/>
          <w:lang w:val="en-AU"/>
        </w:rPr>
        <w:t>41</w:t>
      </w:r>
      <w:r w:rsidRPr="00E07771">
        <w:rPr>
          <w:rFonts w:ascii="Times New Roman" w:hAnsi="Times New Roman" w:cs="Times New Roman"/>
          <w:sz w:val="24"/>
          <w:szCs w:val="24"/>
          <w:lang w:val="en-AU"/>
        </w:rPr>
        <w:t>, 4</w:t>
      </w:r>
      <w:r w:rsidR="001069D4" w:rsidRPr="00E07771">
        <w:rPr>
          <w:rFonts w:ascii="Times New Roman" w:hAnsi="Times New Roman" w:cs="Times New Roman"/>
          <w:sz w:val="24"/>
          <w:szCs w:val="24"/>
          <w:lang w:val="en-AU"/>
        </w:rPr>
        <w:t>·</w:t>
      </w:r>
      <w:r w:rsidR="00156847" w:rsidRPr="00E07771">
        <w:rPr>
          <w:rFonts w:ascii="Times New Roman" w:hAnsi="Times New Roman" w:cs="Times New Roman"/>
          <w:sz w:val="24"/>
          <w:szCs w:val="24"/>
          <w:lang w:val="en-AU"/>
        </w:rPr>
        <w:t>51</w:t>
      </w:r>
      <w:r w:rsidRPr="00E07771">
        <w:rPr>
          <w:rFonts w:ascii="Times New Roman" w:hAnsi="Times New Roman" w:cs="Times New Roman"/>
          <w:sz w:val="24"/>
          <w:szCs w:val="24"/>
          <w:lang w:val="en-AU"/>
        </w:rPr>
        <w:t>]) disability</w:t>
      </w:r>
      <w:r w:rsidR="000F346D" w:rsidRPr="00E07771">
        <w:rPr>
          <w:rFonts w:ascii="Times New Roman" w:hAnsi="Times New Roman" w:cs="Times New Roman"/>
          <w:sz w:val="24"/>
          <w:szCs w:val="24"/>
          <w:lang w:val="en-AU"/>
        </w:rPr>
        <w:t xml:space="preserve"> (Table </w:t>
      </w:r>
      <w:r w:rsidR="00413943">
        <w:rPr>
          <w:rFonts w:ascii="Times New Roman" w:hAnsi="Times New Roman" w:cs="Times New Roman"/>
          <w:sz w:val="24"/>
          <w:szCs w:val="24"/>
          <w:lang w:val="en-AU"/>
        </w:rPr>
        <w:t>4</w:t>
      </w:r>
      <w:r w:rsidR="000F346D"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w:t>
      </w:r>
    </w:p>
    <w:p w14:paraId="27BA458F" w14:textId="77D0E7D6" w:rsidR="00CA2159" w:rsidRPr="00E07771" w:rsidRDefault="00CA215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Overall, longer MS duration was associated with increased </w:t>
      </w:r>
      <w:r w:rsidR="008957CC" w:rsidRPr="00E07771">
        <w:rPr>
          <w:rFonts w:ascii="Times New Roman" w:hAnsi="Times New Roman" w:cs="Times New Roman"/>
          <w:sz w:val="24"/>
          <w:szCs w:val="24"/>
          <w:lang w:val="en-AU"/>
        </w:rPr>
        <w:t>probability</w:t>
      </w:r>
      <w:r w:rsidRPr="00E07771">
        <w:rPr>
          <w:rFonts w:ascii="Times New Roman" w:hAnsi="Times New Roman" w:cs="Times New Roman"/>
          <w:sz w:val="24"/>
          <w:szCs w:val="24"/>
          <w:lang w:val="en-AU"/>
        </w:rPr>
        <w:t xml:space="preserve"> of transition to higher states of disability. However, this association was reversed for transition from gait impairment to conversion to SPMS</w:t>
      </w:r>
      <w:r w:rsidR="00F2634B" w:rsidRPr="00E07771">
        <w:rPr>
          <w:rFonts w:ascii="Times New Roman" w:hAnsi="Times New Roman" w:cs="Times New Roman"/>
          <w:sz w:val="24"/>
          <w:szCs w:val="24"/>
          <w:lang w:val="en-AU"/>
        </w:rPr>
        <w:t>,</w:t>
      </w:r>
      <w:r w:rsidR="008957CC" w:rsidRPr="00E07771">
        <w:rPr>
          <w:rFonts w:ascii="Times New Roman" w:hAnsi="Times New Roman" w:cs="Times New Roman"/>
          <w:sz w:val="24"/>
          <w:szCs w:val="24"/>
          <w:lang w:val="en-AU"/>
        </w:rPr>
        <w:t xml:space="preserve"> </w:t>
      </w:r>
      <w:r w:rsidR="00F2634B" w:rsidRPr="00E07771">
        <w:rPr>
          <w:rFonts w:ascii="Times New Roman" w:hAnsi="Times New Roman" w:cs="Times New Roman"/>
          <w:sz w:val="24"/>
          <w:szCs w:val="24"/>
          <w:lang w:val="en-AU"/>
        </w:rPr>
        <w:t>s</w:t>
      </w:r>
      <w:r w:rsidR="008957CC" w:rsidRPr="00E07771">
        <w:rPr>
          <w:rFonts w:ascii="Times New Roman" w:hAnsi="Times New Roman" w:cs="Times New Roman"/>
          <w:sz w:val="24"/>
          <w:szCs w:val="24"/>
          <w:lang w:val="en-AU"/>
        </w:rPr>
        <w:t>uggesting a</w:t>
      </w:r>
      <w:r w:rsidRPr="00E07771">
        <w:rPr>
          <w:rFonts w:ascii="Times New Roman" w:hAnsi="Times New Roman" w:cs="Times New Roman"/>
          <w:sz w:val="24"/>
          <w:szCs w:val="24"/>
          <w:lang w:val="en-AU"/>
        </w:rPr>
        <w:t xml:space="preserve"> </w:t>
      </w:r>
      <w:r w:rsidR="00051D35">
        <w:rPr>
          <w:rFonts w:ascii="Times New Roman" w:hAnsi="Times New Roman" w:cs="Times New Roman"/>
          <w:sz w:val="24"/>
          <w:szCs w:val="24"/>
          <w:lang w:val="en-AU"/>
        </w:rPr>
        <w:t xml:space="preserve">minimal </w:t>
      </w:r>
      <w:r w:rsidR="00E34107" w:rsidRPr="00E07771">
        <w:rPr>
          <w:rFonts w:ascii="Times New Roman" w:hAnsi="Times New Roman" w:cs="Times New Roman"/>
          <w:sz w:val="24"/>
          <w:szCs w:val="24"/>
          <w:lang w:val="en-AU"/>
        </w:rPr>
        <w:t>6</w:t>
      </w:r>
      <w:r w:rsidRPr="00E07771">
        <w:rPr>
          <w:rFonts w:ascii="Times New Roman" w:hAnsi="Times New Roman" w:cs="Times New Roman"/>
          <w:sz w:val="24"/>
          <w:szCs w:val="24"/>
          <w:lang w:val="en-AU"/>
        </w:rPr>
        <w:t>% reduc</w:t>
      </w:r>
      <w:r w:rsidR="008957CC" w:rsidRPr="00E07771">
        <w:rPr>
          <w:rFonts w:ascii="Times New Roman" w:hAnsi="Times New Roman" w:cs="Times New Roman"/>
          <w:sz w:val="24"/>
          <w:szCs w:val="24"/>
          <w:lang w:val="en-AU"/>
        </w:rPr>
        <w:t>tion</w:t>
      </w:r>
      <w:r w:rsidR="00F2634B" w:rsidRPr="00E07771">
        <w:rPr>
          <w:rFonts w:ascii="Times New Roman" w:hAnsi="Times New Roman" w:cs="Times New Roman"/>
          <w:sz w:val="24"/>
          <w:szCs w:val="24"/>
          <w:lang w:val="en-AU"/>
        </w:rPr>
        <w:t xml:space="preserve"> in the</w:t>
      </w:r>
      <w:r w:rsidRPr="00E07771">
        <w:rPr>
          <w:rFonts w:ascii="Times New Roman" w:hAnsi="Times New Roman" w:cs="Times New Roman"/>
          <w:sz w:val="24"/>
          <w:szCs w:val="24"/>
          <w:lang w:val="en-AU"/>
        </w:rPr>
        <w:t xml:space="preserve"> risk of </w:t>
      </w:r>
      <w:r w:rsidR="004044BF" w:rsidRPr="00E07771">
        <w:rPr>
          <w:rFonts w:ascii="Times New Roman" w:hAnsi="Times New Roman" w:cs="Times New Roman"/>
          <w:sz w:val="24"/>
          <w:szCs w:val="24"/>
          <w:lang w:val="en-AU"/>
        </w:rPr>
        <w:t>this specific transition</w:t>
      </w:r>
      <w:r w:rsidRPr="00E07771">
        <w:rPr>
          <w:rFonts w:ascii="Times New Roman" w:hAnsi="Times New Roman" w:cs="Times New Roman"/>
          <w:sz w:val="24"/>
          <w:szCs w:val="24"/>
          <w:lang w:val="en-AU"/>
        </w:rPr>
        <w:t xml:space="preserve"> (0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9</w:t>
      </w:r>
      <w:r w:rsidR="00E1005D" w:rsidRPr="00E07771">
        <w:rPr>
          <w:rFonts w:ascii="Times New Roman" w:hAnsi="Times New Roman" w:cs="Times New Roman"/>
          <w:sz w:val="24"/>
          <w:szCs w:val="24"/>
          <w:lang w:val="en-AU"/>
        </w:rPr>
        <w:t>4</w:t>
      </w:r>
      <w:r w:rsidRPr="00E07771">
        <w:rPr>
          <w:rFonts w:ascii="Times New Roman" w:hAnsi="Times New Roman" w:cs="Times New Roman"/>
          <w:sz w:val="24"/>
          <w:szCs w:val="24"/>
          <w:lang w:val="en-AU"/>
        </w:rPr>
        <w:t xml:space="preserve"> [0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90, 0</w:t>
      </w:r>
      <w:r w:rsidR="001069D4" w:rsidRPr="00E07771">
        <w:rPr>
          <w:rFonts w:ascii="Times New Roman" w:hAnsi="Times New Roman" w:cs="Times New Roman"/>
          <w:sz w:val="24"/>
          <w:szCs w:val="24"/>
          <w:lang w:val="en-AU"/>
        </w:rPr>
        <w:t>·</w:t>
      </w:r>
      <w:r w:rsidRPr="00E07771">
        <w:rPr>
          <w:rFonts w:ascii="Times New Roman" w:hAnsi="Times New Roman" w:cs="Times New Roman"/>
          <w:sz w:val="24"/>
          <w:szCs w:val="24"/>
          <w:lang w:val="en-AU"/>
        </w:rPr>
        <w:t>9</w:t>
      </w:r>
      <w:r w:rsidR="00E1005D" w:rsidRPr="00E07771">
        <w:rPr>
          <w:rFonts w:ascii="Times New Roman" w:hAnsi="Times New Roman" w:cs="Times New Roman"/>
          <w:sz w:val="24"/>
          <w:szCs w:val="24"/>
          <w:lang w:val="en-AU"/>
        </w:rPr>
        <w:t>7</w:t>
      </w:r>
      <w:r w:rsidRPr="00E07771">
        <w:rPr>
          <w:rFonts w:ascii="Times New Roman" w:hAnsi="Times New Roman" w:cs="Times New Roman"/>
          <w:sz w:val="24"/>
          <w:szCs w:val="24"/>
          <w:lang w:val="en-AU"/>
        </w:rPr>
        <w:t>]). Longer MS duration was also consistently associated with a lower likelihood of recovery for all possible transitions from higher to lower state</w:t>
      </w:r>
      <w:r w:rsidR="00513386" w:rsidRPr="00E07771">
        <w:rPr>
          <w:rFonts w:ascii="Times New Roman" w:hAnsi="Times New Roman" w:cs="Times New Roman"/>
          <w:sz w:val="24"/>
          <w:szCs w:val="24"/>
          <w:lang w:val="en-AU"/>
        </w:rPr>
        <w:t>s</w:t>
      </w:r>
      <w:r w:rsidRPr="00E07771">
        <w:rPr>
          <w:rFonts w:ascii="Times New Roman" w:hAnsi="Times New Roman" w:cs="Times New Roman"/>
          <w:sz w:val="24"/>
          <w:szCs w:val="24"/>
          <w:lang w:val="en-AU"/>
        </w:rPr>
        <w:t xml:space="preserve"> of disability. </w:t>
      </w:r>
    </w:p>
    <w:p w14:paraId="300B5199" w14:textId="09780B0B" w:rsidR="00CA2159" w:rsidRPr="00E07771" w:rsidRDefault="0057392B" w:rsidP="00E07771">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M</w:t>
      </w:r>
      <w:r w:rsidR="00CA2159" w:rsidRPr="00E07771">
        <w:rPr>
          <w:rFonts w:ascii="Times New Roman" w:hAnsi="Times New Roman" w:cs="Times New Roman"/>
          <w:sz w:val="24"/>
          <w:szCs w:val="24"/>
          <w:lang w:val="en-AU"/>
        </w:rPr>
        <w:t>ale</w:t>
      </w:r>
      <w:r w:rsidR="005C0376" w:rsidRPr="00E07771">
        <w:rPr>
          <w:rFonts w:ascii="Times New Roman" w:hAnsi="Times New Roman" w:cs="Times New Roman"/>
          <w:sz w:val="24"/>
          <w:szCs w:val="24"/>
          <w:lang w:val="en-AU"/>
        </w:rPr>
        <w:t>s</w:t>
      </w:r>
      <w:r w:rsidR="00CA2159" w:rsidRPr="00E07771">
        <w:rPr>
          <w:rFonts w:ascii="Times New Roman" w:hAnsi="Times New Roman" w:cs="Times New Roman"/>
          <w:sz w:val="24"/>
          <w:szCs w:val="24"/>
          <w:lang w:val="en-AU"/>
        </w:rPr>
        <w:t xml:space="preserve"> </w:t>
      </w:r>
      <w:r w:rsidR="005C0376" w:rsidRPr="00E07771">
        <w:rPr>
          <w:rFonts w:ascii="Times New Roman" w:hAnsi="Times New Roman" w:cs="Times New Roman"/>
          <w:sz w:val="24"/>
          <w:szCs w:val="24"/>
          <w:lang w:val="en-AU"/>
        </w:rPr>
        <w:t>were</w:t>
      </w:r>
      <w:r w:rsidR="00CA2159" w:rsidRPr="00E07771">
        <w:rPr>
          <w:rFonts w:ascii="Times New Roman" w:hAnsi="Times New Roman" w:cs="Times New Roman"/>
          <w:sz w:val="24"/>
          <w:szCs w:val="24"/>
          <w:lang w:val="en-AU"/>
        </w:rPr>
        <w:t xml:space="preserve"> at a higher </w:t>
      </w:r>
      <w:r w:rsidR="00E36712" w:rsidRPr="00E07771">
        <w:rPr>
          <w:rFonts w:ascii="Times New Roman" w:hAnsi="Times New Roman" w:cs="Times New Roman"/>
          <w:sz w:val="24"/>
          <w:szCs w:val="24"/>
          <w:lang w:val="en-AU"/>
        </w:rPr>
        <w:t>risk</w:t>
      </w:r>
      <w:r w:rsidR="00CA2159" w:rsidRPr="00E07771">
        <w:rPr>
          <w:rFonts w:ascii="Times New Roman" w:hAnsi="Times New Roman" w:cs="Times New Roman"/>
          <w:sz w:val="24"/>
          <w:szCs w:val="24"/>
          <w:lang w:val="en-AU"/>
        </w:rPr>
        <w:t xml:space="preserve"> of transition from m</w:t>
      </w:r>
      <w:r w:rsidR="4B752C96" w:rsidRPr="00E07771">
        <w:rPr>
          <w:rFonts w:ascii="Times New Roman" w:hAnsi="Times New Roman" w:cs="Times New Roman"/>
          <w:sz w:val="24"/>
          <w:szCs w:val="24"/>
          <w:lang w:val="en-AU"/>
        </w:rPr>
        <w:t xml:space="preserve">ild </w:t>
      </w:r>
      <w:r w:rsidR="00CA2159" w:rsidRPr="00E07771">
        <w:rPr>
          <w:rFonts w:ascii="Times New Roman" w:hAnsi="Times New Roman" w:cs="Times New Roman"/>
          <w:sz w:val="24"/>
          <w:szCs w:val="24"/>
          <w:lang w:val="en-AU"/>
        </w:rPr>
        <w:t>to moderate disability (1</w:t>
      </w:r>
      <w:r w:rsidR="001069D4" w:rsidRPr="00E07771">
        <w:rPr>
          <w:rFonts w:ascii="Times New Roman" w:hAnsi="Times New Roman" w:cs="Times New Roman"/>
          <w:sz w:val="24"/>
          <w:szCs w:val="24"/>
          <w:lang w:val="en-AU"/>
        </w:rPr>
        <w:t>·</w:t>
      </w:r>
      <w:r w:rsidR="00CA2159" w:rsidRPr="00E07771">
        <w:rPr>
          <w:rFonts w:ascii="Times New Roman" w:hAnsi="Times New Roman" w:cs="Times New Roman"/>
          <w:sz w:val="24"/>
          <w:szCs w:val="24"/>
          <w:lang w:val="en-AU"/>
        </w:rPr>
        <w:t>3</w:t>
      </w:r>
      <w:r w:rsidR="0033299E" w:rsidRPr="00E07771">
        <w:rPr>
          <w:rFonts w:ascii="Times New Roman" w:hAnsi="Times New Roman" w:cs="Times New Roman"/>
          <w:sz w:val="24"/>
          <w:szCs w:val="24"/>
          <w:lang w:val="en-AU"/>
        </w:rPr>
        <w:t>4</w:t>
      </w:r>
      <w:r w:rsidR="00CA2159" w:rsidRPr="00E07771">
        <w:rPr>
          <w:rFonts w:ascii="Times New Roman" w:hAnsi="Times New Roman" w:cs="Times New Roman"/>
          <w:sz w:val="24"/>
          <w:szCs w:val="24"/>
          <w:lang w:val="en-AU"/>
        </w:rPr>
        <w:t xml:space="preserve"> [1</w:t>
      </w:r>
      <w:r w:rsidR="001069D4" w:rsidRPr="00E07771">
        <w:rPr>
          <w:rFonts w:ascii="Times New Roman" w:hAnsi="Times New Roman" w:cs="Times New Roman"/>
          <w:sz w:val="24"/>
          <w:szCs w:val="24"/>
          <w:lang w:val="en-AU"/>
        </w:rPr>
        <w:t>·</w:t>
      </w:r>
      <w:r w:rsidR="00CA2159" w:rsidRPr="00E07771">
        <w:rPr>
          <w:rFonts w:ascii="Times New Roman" w:hAnsi="Times New Roman" w:cs="Times New Roman"/>
          <w:sz w:val="24"/>
          <w:szCs w:val="24"/>
          <w:lang w:val="en-AU"/>
        </w:rPr>
        <w:t>0</w:t>
      </w:r>
      <w:r w:rsidR="0033299E" w:rsidRPr="00E07771">
        <w:rPr>
          <w:rFonts w:ascii="Times New Roman" w:hAnsi="Times New Roman" w:cs="Times New Roman"/>
          <w:sz w:val="24"/>
          <w:szCs w:val="24"/>
          <w:lang w:val="en-AU"/>
        </w:rPr>
        <w:t>6</w:t>
      </w:r>
      <w:r w:rsidR="00CA2159" w:rsidRPr="00E07771">
        <w:rPr>
          <w:rFonts w:ascii="Times New Roman" w:hAnsi="Times New Roman" w:cs="Times New Roman"/>
          <w:sz w:val="24"/>
          <w:szCs w:val="24"/>
          <w:lang w:val="en-AU"/>
        </w:rPr>
        <w:t>, 1</w:t>
      </w:r>
      <w:r w:rsidR="001069D4" w:rsidRPr="00E07771">
        <w:rPr>
          <w:rFonts w:ascii="Times New Roman" w:hAnsi="Times New Roman" w:cs="Times New Roman"/>
          <w:sz w:val="24"/>
          <w:szCs w:val="24"/>
          <w:lang w:val="en-AU"/>
        </w:rPr>
        <w:t>·</w:t>
      </w:r>
      <w:r w:rsidR="0033299E" w:rsidRPr="00E07771">
        <w:rPr>
          <w:rFonts w:ascii="Times New Roman" w:hAnsi="Times New Roman" w:cs="Times New Roman"/>
          <w:sz w:val="24"/>
          <w:szCs w:val="24"/>
          <w:lang w:val="en-AU"/>
        </w:rPr>
        <w:t>69</w:t>
      </w:r>
      <w:r w:rsidR="00CA2159" w:rsidRPr="00E07771">
        <w:rPr>
          <w:rFonts w:ascii="Times New Roman" w:hAnsi="Times New Roman" w:cs="Times New Roman"/>
          <w:sz w:val="24"/>
          <w:szCs w:val="24"/>
          <w:lang w:val="en-AU"/>
        </w:rPr>
        <w:t xml:space="preserve">]). </w:t>
      </w:r>
      <w:r w:rsidR="00A86390">
        <w:rPr>
          <w:rFonts w:ascii="Times New Roman" w:hAnsi="Times New Roman" w:cs="Times New Roman"/>
          <w:sz w:val="24"/>
          <w:szCs w:val="24"/>
          <w:lang w:val="en-AU"/>
        </w:rPr>
        <w:t>They</w:t>
      </w:r>
      <w:r w:rsidR="00A86390" w:rsidRPr="00E07771">
        <w:rPr>
          <w:rFonts w:ascii="Times New Roman" w:hAnsi="Times New Roman" w:cs="Times New Roman"/>
          <w:sz w:val="24"/>
          <w:szCs w:val="24"/>
          <w:lang w:val="en-AU"/>
        </w:rPr>
        <w:t xml:space="preserve"> </w:t>
      </w:r>
      <w:r w:rsidR="00243358" w:rsidRPr="00E07771">
        <w:rPr>
          <w:rFonts w:ascii="Times New Roman" w:hAnsi="Times New Roman" w:cs="Times New Roman"/>
          <w:sz w:val="24"/>
          <w:szCs w:val="24"/>
          <w:lang w:val="en-AU"/>
        </w:rPr>
        <w:t>were also</w:t>
      </w:r>
      <w:r w:rsidR="00CA2159" w:rsidRPr="00E07771">
        <w:rPr>
          <w:rFonts w:ascii="Times New Roman" w:hAnsi="Times New Roman" w:cs="Times New Roman"/>
          <w:sz w:val="24"/>
          <w:szCs w:val="24"/>
          <w:lang w:val="en-AU"/>
        </w:rPr>
        <w:t xml:space="preserve"> 46% </w:t>
      </w:r>
      <w:r w:rsidR="00243358" w:rsidRPr="00E07771">
        <w:rPr>
          <w:rFonts w:ascii="Times New Roman" w:hAnsi="Times New Roman" w:cs="Times New Roman"/>
          <w:sz w:val="24"/>
          <w:szCs w:val="24"/>
          <w:lang w:val="en-AU"/>
        </w:rPr>
        <w:t>less likely to experience</w:t>
      </w:r>
      <w:r w:rsidR="00CA2159" w:rsidRPr="00E07771">
        <w:rPr>
          <w:rFonts w:ascii="Times New Roman" w:hAnsi="Times New Roman" w:cs="Times New Roman"/>
          <w:sz w:val="24"/>
          <w:szCs w:val="24"/>
          <w:lang w:val="en-AU"/>
        </w:rPr>
        <w:t xml:space="preserve"> improvement once gait </w:t>
      </w:r>
      <w:r w:rsidR="00B26155" w:rsidRPr="00E07771">
        <w:rPr>
          <w:rFonts w:ascii="Times New Roman" w:hAnsi="Times New Roman" w:cs="Times New Roman"/>
          <w:sz w:val="24"/>
          <w:szCs w:val="24"/>
          <w:lang w:val="en-AU"/>
        </w:rPr>
        <w:t xml:space="preserve">impairment </w:t>
      </w:r>
      <w:r w:rsidR="00CA2159" w:rsidRPr="00E07771">
        <w:rPr>
          <w:rFonts w:ascii="Times New Roman" w:hAnsi="Times New Roman" w:cs="Times New Roman"/>
          <w:sz w:val="24"/>
          <w:szCs w:val="24"/>
          <w:lang w:val="en-AU"/>
        </w:rPr>
        <w:t xml:space="preserve">has been </w:t>
      </w:r>
      <w:r w:rsidR="00A92991" w:rsidRPr="00E07771">
        <w:rPr>
          <w:rFonts w:ascii="Times New Roman" w:hAnsi="Times New Roman" w:cs="Times New Roman"/>
          <w:sz w:val="24"/>
          <w:szCs w:val="24"/>
          <w:lang w:val="en-AU"/>
        </w:rPr>
        <w:t>reached</w:t>
      </w:r>
      <w:r w:rsidR="00CA2159" w:rsidRPr="00E07771">
        <w:rPr>
          <w:rFonts w:ascii="Times New Roman" w:hAnsi="Times New Roman" w:cs="Times New Roman"/>
          <w:sz w:val="24"/>
          <w:szCs w:val="24"/>
          <w:lang w:val="en-AU"/>
        </w:rPr>
        <w:t xml:space="preserve"> (0</w:t>
      </w:r>
      <w:r w:rsidR="001069D4" w:rsidRPr="00E07771">
        <w:rPr>
          <w:rFonts w:ascii="Times New Roman" w:hAnsi="Times New Roman" w:cs="Times New Roman"/>
          <w:sz w:val="24"/>
          <w:szCs w:val="24"/>
          <w:lang w:val="en-AU"/>
        </w:rPr>
        <w:t>·</w:t>
      </w:r>
      <w:r w:rsidR="00CA2159" w:rsidRPr="00E07771">
        <w:rPr>
          <w:rFonts w:ascii="Times New Roman" w:hAnsi="Times New Roman" w:cs="Times New Roman"/>
          <w:sz w:val="24"/>
          <w:szCs w:val="24"/>
          <w:lang w:val="en-AU"/>
        </w:rPr>
        <w:t>54 [0</w:t>
      </w:r>
      <w:r w:rsidR="001069D4" w:rsidRPr="00E07771">
        <w:rPr>
          <w:rFonts w:ascii="Times New Roman" w:hAnsi="Times New Roman" w:cs="Times New Roman"/>
          <w:sz w:val="24"/>
          <w:szCs w:val="24"/>
          <w:lang w:val="en-AU"/>
        </w:rPr>
        <w:t>·</w:t>
      </w:r>
      <w:r w:rsidR="00CA2159" w:rsidRPr="00E07771">
        <w:rPr>
          <w:rFonts w:ascii="Times New Roman" w:hAnsi="Times New Roman" w:cs="Times New Roman"/>
          <w:sz w:val="24"/>
          <w:szCs w:val="24"/>
          <w:lang w:val="en-AU"/>
        </w:rPr>
        <w:t>33, 0</w:t>
      </w:r>
      <w:r w:rsidR="001069D4" w:rsidRPr="00E07771">
        <w:rPr>
          <w:rFonts w:ascii="Times New Roman" w:hAnsi="Times New Roman" w:cs="Times New Roman"/>
          <w:sz w:val="24"/>
          <w:szCs w:val="24"/>
          <w:lang w:val="en-AU"/>
        </w:rPr>
        <w:t>·</w:t>
      </w:r>
      <w:r w:rsidR="00CA2159" w:rsidRPr="00E07771">
        <w:rPr>
          <w:rFonts w:ascii="Times New Roman" w:hAnsi="Times New Roman" w:cs="Times New Roman"/>
          <w:sz w:val="24"/>
          <w:szCs w:val="24"/>
          <w:lang w:val="en-AU"/>
        </w:rPr>
        <w:t>8</w:t>
      </w:r>
      <w:r w:rsidR="00F764B9" w:rsidRPr="00E07771">
        <w:rPr>
          <w:rFonts w:ascii="Times New Roman" w:hAnsi="Times New Roman" w:cs="Times New Roman"/>
          <w:sz w:val="24"/>
          <w:szCs w:val="24"/>
          <w:lang w:val="en-AU"/>
        </w:rPr>
        <w:t>9</w:t>
      </w:r>
      <w:r w:rsidR="00CA2159" w:rsidRPr="00E07771">
        <w:rPr>
          <w:rFonts w:ascii="Times New Roman" w:hAnsi="Times New Roman" w:cs="Times New Roman"/>
          <w:sz w:val="24"/>
          <w:szCs w:val="24"/>
          <w:lang w:val="en-AU"/>
        </w:rPr>
        <w:t>]).</w:t>
      </w:r>
    </w:p>
    <w:p w14:paraId="1C8BDB00" w14:textId="40C6F234" w:rsidR="009C1369" w:rsidRDefault="003F1718" w:rsidP="004965F6">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Older age at </w:t>
      </w:r>
      <w:r w:rsidR="00D96C83">
        <w:rPr>
          <w:rFonts w:ascii="Times New Roman" w:hAnsi="Times New Roman" w:cs="Times New Roman"/>
          <w:sz w:val="24"/>
          <w:szCs w:val="24"/>
          <w:lang w:val="en-AU"/>
        </w:rPr>
        <w:t xml:space="preserve">onset </w:t>
      </w:r>
      <w:r w:rsidR="008152E3">
        <w:rPr>
          <w:rFonts w:ascii="Times New Roman" w:hAnsi="Times New Roman" w:cs="Times New Roman"/>
          <w:sz w:val="24"/>
          <w:szCs w:val="24"/>
          <w:lang w:val="en-AU"/>
        </w:rPr>
        <w:t xml:space="preserve">of MS symptoms </w:t>
      </w:r>
      <w:r w:rsidR="00331E9B">
        <w:rPr>
          <w:rFonts w:ascii="Times New Roman" w:hAnsi="Times New Roman" w:cs="Times New Roman"/>
          <w:sz w:val="24"/>
          <w:szCs w:val="24"/>
          <w:lang w:val="en-AU"/>
        </w:rPr>
        <w:t>was associated with a higher</w:t>
      </w:r>
      <w:r w:rsidR="00B363D6">
        <w:rPr>
          <w:rFonts w:ascii="Times New Roman" w:hAnsi="Times New Roman" w:cs="Times New Roman"/>
          <w:sz w:val="24"/>
          <w:szCs w:val="24"/>
          <w:lang w:val="en-AU"/>
        </w:rPr>
        <w:t xml:space="preserve"> </w:t>
      </w:r>
      <w:r w:rsidR="004057C6">
        <w:rPr>
          <w:rFonts w:ascii="Times New Roman" w:hAnsi="Times New Roman" w:cs="Times New Roman"/>
          <w:sz w:val="24"/>
          <w:szCs w:val="24"/>
          <w:lang w:val="en-AU"/>
        </w:rPr>
        <w:t>likelihood</w:t>
      </w:r>
      <w:r w:rsidR="00B363D6">
        <w:rPr>
          <w:rFonts w:ascii="Times New Roman" w:hAnsi="Times New Roman" w:cs="Times New Roman"/>
          <w:sz w:val="24"/>
          <w:szCs w:val="24"/>
          <w:lang w:val="en-AU"/>
        </w:rPr>
        <w:t xml:space="preserve"> of </w:t>
      </w:r>
      <w:r w:rsidR="00473AD4">
        <w:rPr>
          <w:rFonts w:ascii="Times New Roman" w:hAnsi="Times New Roman" w:cs="Times New Roman"/>
          <w:sz w:val="24"/>
          <w:szCs w:val="24"/>
          <w:lang w:val="en-AU"/>
        </w:rPr>
        <w:t>disability worsening</w:t>
      </w:r>
      <w:r w:rsidR="00B363D6">
        <w:rPr>
          <w:rFonts w:ascii="Times New Roman" w:hAnsi="Times New Roman" w:cs="Times New Roman"/>
          <w:sz w:val="24"/>
          <w:szCs w:val="24"/>
          <w:lang w:val="en-AU"/>
        </w:rPr>
        <w:t xml:space="preserve"> from minimal to mild </w:t>
      </w:r>
      <w:r w:rsidR="00315579">
        <w:rPr>
          <w:rFonts w:ascii="Times New Roman" w:hAnsi="Times New Roman" w:cs="Times New Roman"/>
          <w:sz w:val="24"/>
          <w:szCs w:val="24"/>
          <w:lang w:val="en-AU"/>
        </w:rPr>
        <w:t>(</w:t>
      </w:r>
      <w:r w:rsidR="00315579" w:rsidRPr="00315579">
        <w:rPr>
          <w:rFonts w:ascii="Times New Roman" w:hAnsi="Times New Roman" w:cs="Times New Roman"/>
          <w:sz w:val="24"/>
          <w:szCs w:val="24"/>
          <w:lang w:val="en-AU"/>
        </w:rPr>
        <w:t>1·04</w:t>
      </w:r>
      <w:r w:rsidR="00315579">
        <w:rPr>
          <w:rFonts w:ascii="Times New Roman" w:hAnsi="Times New Roman" w:cs="Times New Roman"/>
          <w:sz w:val="24"/>
          <w:szCs w:val="24"/>
          <w:lang w:val="en-AU"/>
        </w:rPr>
        <w:t xml:space="preserve"> [</w:t>
      </w:r>
      <w:r w:rsidR="00315579" w:rsidRPr="00315579">
        <w:rPr>
          <w:rFonts w:ascii="Times New Roman" w:hAnsi="Times New Roman" w:cs="Times New Roman"/>
          <w:sz w:val="24"/>
          <w:szCs w:val="24"/>
          <w:lang w:val="en-AU"/>
        </w:rPr>
        <w:t>1·01, 1·08</w:t>
      </w:r>
      <w:r w:rsidR="00315579">
        <w:rPr>
          <w:rFonts w:ascii="Times New Roman" w:hAnsi="Times New Roman" w:cs="Times New Roman"/>
          <w:sz w:val="24"/>
          <w:szCs w:val="24"/>
          <w:lang w:val="en-AU"/>
        </w:rPr>
        <w:t>])</w:t>
      </w:r>
      <w:r w:rsidR="006F1784">
        <w:rPr>
          <w:rFonts w:ascii="Times New Roman" w:hAnsi="Times New Roman" w:cs="Times New Roman"/>
          <w:sz w:val="24"/>
          <w:szCs w:val="24"/>
          <w:lang w:val="en-AU"/>
        </w:rPr>
        <w:t>,</w:t>
      </w:r>
      <w:r w:rsidR="00315579">
        <w:rPr>
          <w:rFonts w:ascii="Times New Roman" w:hAnsi="Times New Roman" w:cs="Times New Roman"/>
          <w:sz w:val="24"/>
          <w:szCs w:val="24"/>
          <w:lang w:val="en-AU"/>
        </w:rPr>
        <w:t xml:space="preserve"> </w:t>
      </w:r>
      <w:r w:rsidR="0021449D">
        <w:rPr>
          <w:rFonts w:ascii="Times New Roman" w:hAnsi="Times New Roman" w:cs="Times New Roman"/>
          <w:sz w:val="24"/>
          <w:szCs w:val="24"/>
          <w:lang w:val="en-AU"/>
        </w:rPr>
        <w:t>and a lower</w:t>
      </w:r>
      <w:r w:rsidR="00091129">
        <w:rPr>
          <w:rFonts w:ascii="Times New Roman" w:hAnsi="Times New Roman" w:cs="Times New Roman"/>
          <w:sz w:val="24"/>
          <w:szCs w:val="24"/>
          <w:lang w:val="en-AU"/>
        </w:rPr>
        <w:t xml:space="preserve"> </w:t>
      </w:r>
      <w:r w:rsidR="00FC70DD">
        <w:rPr>
          <w:rFonts w:ascii="Times New Roman" w:hAnsi="Times New Roman" w:cs="Times New Roman"/>
          <w:sz w:val="24"/>
          <w:szCs w:val="24"/>
          <w:lang w:val="en-AU"/>
        </w:rPr>
        <w:t xml:space="preserve">likelihood </w:t>
      </w:r>
      <w:r w:rsidR="00473AD4">
        <w:rPr>
          <w:rFonts w:ascii="Times New Roman" w:hAnsi="Times New Roman" w:cs="Times New Roman"/>
          <w:sz w:val="24"/>
          <w:szCs w:val="24"/>
          <w:lang w:val="en-AU"/>
        </w:rPr>
        <w:t>of disability improvement from moderate to minimal</w:t>
      </w:r>
      <w:r w:rsidR="00FA61B1">
        <w:rPr>
          <w:rFonts w:ascii="Times New Roman" w:hAnsi="Times New Roman" w:cs="Times New Roman"/>
          <w:sz w:val="24"/>
          <w:szCs w:val="24"/>
          <w:lang w:val="en-AU"/>
        </w:rPr>
        <w:t xml:space="preserve"> </w:t>
      </w:r>
      <w:r w:rsidR="00FF29A5">
        <w:rPr>
          <w:rFonts w:ascii="Times New Roman" w:hAnsi="Times New Roman" w:cs="Times New Roman"/>
          <w:sz w:val="24"/>
          <w:szCs w:val="24"/>
          <w:lang w:val="en-AU"/>
        </w:rPr>
        <w:t xml:space="preserve">disability </w:t>
      </w:r>
      <w:r w:rsidR="00FA61B1">
        <w:rPr>
          <w:rFonts w:ascii="Times New Roman" w:hAnsi="Times New Roman" w:cs="Times New Roman"/>
          <w:sz w:val="24"/>
          <w:szCs w:val="24"/>
          <w:lang w:val="en-AU"/>
        </w:rPr>
        <w:t>(</w:t>
      </w:r>
      <w:r w:rsidR="00FA61B1" w:rsidRPr="00FA61B1">
        <w:rPr>
          <w:rFonts w:ascii="Times New Roman" w:hAnsi="Times New Roman" w:cs="Times New Roman"/>
          <w:sz w:val="24"/>
          <w:szCs w:val="24"/>
          <w:lang w:val="en-AU"/>
        </w:rPr>
        <w:t>0·90</w:t>
      </w:r>
      <w:r w:rsidR="00EF4CB2">
        <w:rPr>
          <w:rFonts w:ascii="Times New Roman" w:hAnsi="Times New Roman" w:cs="Times New Roman"/>
          <w:sz w:val="24"/>
          <w:szCs w:val="24"/>
          <w:lang w:val="en-AU"/>
        </w:rPr>
        <w:t xml:space="preserve"> </w:t>
      </w:r>
      <w:r w:rsidR="00315579">
        <w:rPr>
          <w:rFonts w:ascii="Times New Roman" w:hAnsi="Times New Roman" w:cs="Times New Roman"/>
          <w:sz w:val="24"/>
          <w:szCs w:val="24"/>
          <w:lang w:val="en-AU"/>
        </w:rPr>
        <w:t>[</w:t>
      </w:r>
      <w:r w:rsidR="00FA61B1" w:rsidRPr="00FA61B1">
        <w:rPr>
          <w:rFonts w:ascii="Times New Roman" w:hAnsi="Times New Roman" w:cs="Times New Roman"/>
          <w:sz w:val="24"/>
          <w:szCs w:val="24"/>
          <w:lang w:val="en-AU"/>
        </w:rPr>
        <w:t>0·81, 0·99</w:t>
      </w:r>
      <w:r w:rsidR="00315579">
        <w:rPr>
          <w:rFonts w:ascii="Times New Roman" w:hAnsi="Times New Roman" w:cs="Times New Roman"/>
          <w:sz w:val="24"/>
          <w:szCs w:val="24"/>
          <w:lang w:val="en-AU"/>
        </w:rPr>
        <w:t>]</w:t>
      </w:r>
      <w:r w:rsidR="00FA61B1">
        <w:rPr>
          <w:rFonts w:ascii="Times New Roman" w:hAnsi="Times New Roman" w:cs="Times New Roman"/>
          <w:sz w:val="24"/>
          <w:szCs w:val="24"/>
          <w:lang w:val="en-AU"/>
        </w:rPr>
        <w:t>)</w:t>
      </w:r>
      <w:r w:rsidR="00473AD4">
        <w:rPr>
          <w:rFonts w:ascii="Times New Roman" w:hAnsi="Times New Roman" w:cs="Times New Roman"/>
          <w:sz w:val="24"/>
          <w:szCs w:val="24"/>
          <w:lang w:val="en-AU"/>
        </w:rPr>
        <w:t xml:space="preserve">. </w:t>
      </w:r>
    </w:p>
    <w:p w14:paraId="7906DE24" w14:textId="21233F51" w:rsidR="00315579" w:rsidRPr="00E07771" w:rsidRDefault="00A33FDF" w:rsidP="00FA61B1">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A </w:t>
      </w:r>
      <w:r w:rsidR="00D21C9D">
        <w:rPr>
          <w:rFonts w:ascii="Times New Roman" w:hAnsi="Times New Roman" w:cs="Times New Roman"/>
          <w:sz w:val="24"/>
          <w:szCs w:val="24"/>
          <w:lang w:val="en-AU"/>
        </w:rPr>
        <w:t>s</w:t>
      </w:r>
      <w:r>
        <w:rPr>
          <w:rFonts w:ascii="Times New Roman" w:hAnsi="Times New Roman" w:cs="Times New Roman"/>
          <w:sz w:val="24"/>
          <w:szCs w:val="24"/>
          <w:lang w:val="en-AU"/>
        </w:rPr>
        <w:t xml:space="preserve">ensitivity analysis </w:t>
      </w:r>
      <w:r w:rsidR="00D21C9D">
        <w:rPr>
          <w:rFonts w:ascii="Times New Roman" w:hAnsi="Times New Roman" w:cs="Times New Roman"/>
          <w:sz w:val="24"/>
          <w:szCs w:val="24"/>
          <w:lang w:val="en-AU"/>
        </w:rPr>
        <w:t>that</w:t>
      </w:r>
      <w:r>
        <w:rPr>
          <w:rFonts w:ascii="Times New Roman" w:hAnsi="Times New Roman" w:cs="Times New Roman"/>
          <w:sz w:val="24"/>
          <w:szCs w:val="24"/>
          <w:lang w:val="en-AU"/>
        </w:rPr>
        <w:t xml:space="preserve"> </w:t>
      </w:r>
      <w:r w:rsidR="00EF34C8" w:rsidRPr="00EF34C8">
        <w:rPr>
          <w:rFonts w:ascii="Times New Roman" w:hAnsi="Times New Roman" w:cs="Times New Roman"/>
          <w:sz w:val="24"/>
          <w:szCs w:val="24"/>
          <w:lang w:val="en-AU"/>
        </w:rPr>
        <w:t xml:space="preserve">incorporated adjustments for </w:t>
      </w:r>
      <w:r>
        <w:rPr>
          <w:rFonts w:ascii="Times New Roman" w:hAnsi="Times New Roman" w:cs="Times New Roman"/>
          <w:sz w:val="24"/>
          <w:szCs w:val="24"/>
          <w:lang w:val="en-AU"/>
        </w:rPr>
        <w:t>MS diagnostic criteria</w:t>
      </w:r>
      <w:r w:rsidR="00FB38F6">
        <w:rPr>
          <w:rFonts w:ascii="Times New Roman" w:hAnsi="Times New Roman" w:cs="Times New Roman"/>
          <w:sz w:val="24"/>
          <w:szCs w:val="24"/>
          <w:lang w:val="en-AU"/>
        </w:rPr>
        <w:t xml:space="preserve"> (</w:t>
      </w:r>
      <w:r w:rsidR="007B79F6">
        <w:rPr>
          <w:rFonts w:ascii="Times New Roman" w:hAnsi="Times New Roman" w:cs="Times New Roman"/>
          <w:sz w:val="24"/>
          <w:szCs w:val="24"/>
          <w:lang w:val="en-AU"/>
        </w:rPr>
        <w:t>Poser, McDonald 2010</w:t>
      </w:r>
      <w:r w:rsidR="00A41AF0">
        <w:rPr>
          <w:rFonts w:ascii="Times New Roman" w:hAnsi="Times New Roman" w:cs="Times New Roman"/>
          <w:sz w:val="24"/>
          <w:szCs w:val="24"/>
          <w:lang w:val="en-AU"/>
        </w:rPr>
        <w:t>, McDonald 2017</w:t>
      </w:r>
      <w:r w:rsidR="00FB38F6">
        <w:rPr>
          <w:rFonts w:ascii="Times New Roman" w:hAnsi="Times New Roman" w:cs="Times New Roman"/>
          <w:sz w:val="24"/>
          <w:szCs w:val="24"/>
          <w:lang w:val="en-AU"/>
        </w:rPr>
        <w:t>)</w:t>
      </w:r>
      <w:r>
        <w:rPr>
          <w:rFonts w:ascii="Times New Roman" w:hAnsi="Times New Roman" w:cs="Times New Roman"/>
          <w:sz w:val="24"/>
          <w:szCs w:val="24"/>
          <w:lang w:val="en-AU"/>
        </w:rPr>
        <w:t xml:space="preserve"> </w:t>
      </w:r>
      <w:r w:rsidR="00834396">
        <w:rPr>
          <w:rFonts w:ascii="Times New Roman" w:hAnsi="Times New Roman" w:cs="Times New Roman"/>
          <w:sz w:val="24"/>
          <w:szCs w:val="24"/>
          <w:lang w:val="en-AU"/>
        </w:rPr>
        <w:t xml:space="preserve">and </w:t>
      </w:r>
      <w:r>
        <w:rPr>
          <w:rFonts w:ascii="Times New Roman" w:hAnsi="Times New Roman" w:cs="Times New Roman"/>
          <w:sz w:val="24"/>
          <w:szCs w:val="24"/>
          <w:lang w:val="en-AU"/>
        </w:rPr>
        <w:t>diagnostic delay</w:t>
      </w:r>
      <w:r w:rsidR="00C43786">
        <w:rPr>
          <w:rFonts w:ascii="Times New Roman" w:hAnsi="Times New Roman" w:cs="Times New Roman"/>
          <w:sz w:val="24"/>
          <w:szCs w:val="24"/>
          <w:lang w:val="en-AU"/>
        </w:rPr>
        <w:t xml:space="preserve"> </w:t>
      </w:r>
      <w:r w:rsidR="00B72EC1">
        <w:rPr>
          <w:rFonts w:ascii="Times New Roman" w:hAnsi="Times New Roman" w:cs="Times New Roman"/>
          <w:sz w:val="24"/>
          <w:szCs w:val="24"/>
          <w:lang w:val="en-AU"/>
        </w:rPr>
        <w:t>(time from symptom onset to MS diagnosis)</w:t>
      </w:r>
      <w:r w:rsidR="00C427C8">
        <w:rPr>
          <w:rFonts w:ascii="Times New Roman" w:hAnsi="Times New Roman" w:cs="Times New Roman"/>
          <w:sz w:val="24"/>
          <w:szCs w:val="24"/>
          <w:lang w:val="en-AU"/>
        </w:rPr>
        <w:t>,</w:t>
      </w:r>
      <w:r w:rsidR="00B72EC1">
        <w:rPr>
          <w:rFonts w:ascii="Times New Roman" w:hAnsi="Times New Roman" w:cs="Times New Roman"/>
          <w:sz w:val="24"/>
          <w:szCs w:val="24"/>
          <w:lang w:val="en-AU"/>
        </w:rPr>
        <w:t xml:space="preserve"> </w:t>
      </w:r>
      <w:r w:rsidR="00C43786">
        <w:rPr>
          <w:rFonts w:ascii="Times New Roman" w:hAnsi="Times New Roman" w:cs="Times New Roman"/>
          <w:sz w:val="24"/>
          <w:szCs w:val="24"/>
          <w:lang w:val="en-AU"/>
        </w:rPr>
        <w:t xml:space="preserve">corroborated </w:t>
      </w:r>
      <w:r w:rsidR="00E3463B">
        <w:rPr>
          <w:rFonts w:ascii="Times New Roman" w:hAnsi="Times New Roman" w:cs="Times New Roman"/>
          <w:sz w:val="24"/>
          <w:szCs w:val="24"/>
          <w:lang w:val="en-AU"/>
        </w:rPr>
        <w:t>the findings from the primary analysis</w:t>
      </w:r>
      <w:r w:rsidR="0014283C">
        <w:rPr>
          <w:rFonts w:ascii="Times New Roman" w:hAnsi="Times New Roman" w:cs="Times New Roman"/>
          <w:sz w:val="24"/>
          <w:szCs w:val="24"/>
          <w:lang w:val="en-AU"/>
        </w:rPr>
        <w:t xml:space="preserve"> (</w:t>
      </w:r>
      <w:r w:rsidR="00F82F60" w:rsidRPr="00F82F60">
        <w:rPr>
          <w:rFonts w:ascii="Times New Roman" w:hAnsi="Times New Roman" w:cs="Times New Roman"/>
          <w:sz w:val="24"/>
          <w:szCs w:val="24"/>
          <w:lang w:val="en-AU"/>
        </w:rPr>
        <w:t xml:space="preserve">appendix </w:t>
      </w:r>
      <w:r w:rsidR="00F82F60">
        <w:rPr>
          <w:rFonts w:ascii="Times New Roman" w:hAnsi="Times New Roman" w:cs="Times New Roman"/>
          <w:sz w:val="24"/>
          <w:szCs w:val="24"/>
          <w:lang w:val="en-AU"/>
        </w:rPr>
        <w:t xml:space="preserve">p </w:t>
      </w:r>
      <w:r w:rsidR="00B14C0A">
        <w:rPr>
          <w:rFonts w:ascii="Times New Roman" w:hAnsi="Times New Roman" w:cs="Times New Roman"/>
          <w:sz w:val="24"/>
          <w:szCs w:val="24"/>
          <w:lang w:val="en-AU"/>
        </w:rPr>
        <w:t>5</w:t>
      </w:r>
      <w:r w:rsidR="00A05984">
        <w:rPr>
          <w:rFonts w:ascii="Times New Roman" w:hAnsi="Times New Roman" w:cs="Times New Roman"/>
          <w:sz w:val="24"/>
          <w:szCs w:val="24"/>
          <w:lang w:val="en-AU"/>
        </w:rPr>
        <w:t>-</w:t>
      </w:r>
      <w:r w:rsidR="00B14C0A">
        <w:rPr>
          <w:rFonts w:ascii="Times New Roman" w:hAnsi="Times New Roman" w:cs="Times New Roman"/>
          <w:sz w:val="24"/>
          <w:szCs w:val="24"/>
          <w:lang w:val="en-AU"/>
        </w:rPr>
        <w:t>6</w:t>
      </w:r>
      <w:r w:rsidR="00F82F60">
        <w:rPr>
          <w:rFonts w:ascii="Times New Roman" w:hAnsi="Times New Roman" w:cs="Times New Roman"/>
          <w:sz w:val="24"/>
          <w:szCs w:val="24"/>
          <w:lang w:val="en-AU"/>
        </w:rPr>
        <w:t>)</w:t>
      </w:r>
      <w:r w:rsidR="00E3463B">
        <w:rPr>
          <w:rFonts w:ascii="Times New Roman" w:hAnsi="Times New Roman" w:cs="Times New Roman"/>
          <w:sz w:val="24"/>
          <w:szCs w:val="24"/>
          <w:lang w:val="en-AU"/>
        </w:rPr>
        <w:t>.</w:t>
      </w:r>
    </w:p>
    <w:p w14:paraId="4CCA234F" w14:textId="77777777" w:rsidR="00C073E1" w:rsidRPr="00E07771" w:rsidRDefault="00C073E1" w:rsidP="00FA61B1">
      <w:pPr>
        <w:spacing w:line="360" w:lineRule="auto"/>
        <w:rPr>
          <w:rFonts w:ascii="Times New Roman" w:hAnsi="Times New Roman" w:cs="Times New Roman"/>
          <w:sz w:val="24"/>
          <w:szCs w:val="24"/>
          <w:lang w:val="en-AU"/>
        </w:rPr>
      </w:pPr>
    </w:p>
    <w:p w14:paraId="13169CC9" w14:textId="4D85AEB3" w:rsidR="00F336EB" w:rsidRPr="00E07771" w:rsidRDefault="00EB43BA" w:rsidP="00E07771">
      <w:pPr>
        <w:spacing w:line="360" w:lineRule="auto"/>
        <w:rPr>
          <w:rFonts w:ascii="Times New Roman" w:hAnsi="Times New Roman" w:cs="Times New Roman"/>
          <w:b/>
          <w:bCs/>
          <w:sz w:val="24"/>
          <w:szCs w:val="24"/>
          <w:lang w:val="en-AU"/>
        </w:rPr>
      </w:pPr>
      <w:r w:rsidRPr="00E07771">
        <w:rPr>
          <w:rFonts w:ascii="Times New Roman" w:hAnsi="Times New Roman" w:cs="Times New Roman"/>
          <w:b/>
          <w:bCs/>
          <w:sz w:val="24"/>
          <w:szCs w:val="24"/>
          <w:lang w:val="en-AU"/>
        </w:rPr>
        <w:t>Discussion</w:t>
      </w:r>
    </w:p>
    <w:p w14:paraId="45A5EF06" w14:textId="42CC7FDB" w:rsidR="00EB43BA" w:rsidRPr="00E07771" w:rsidRDefault="00293A3E"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This study provides </w:t>
      </w:r>
      <w:r w:rsidR="00876EA1" w:rsidRPr="00E07771">
        <w:rPr>
          <w:rFonts w:ascii="Times New Roman" w:hAnsi="Times New Roman" w:cs="Times New Roman"/>
          <w:sz w:val="24"/>
          <w:szCs w:val="24"/>
          <w:lang w:val="en-AU"/>
        </w:rPr>
        <w:t>insights into</w:t>
      </w:r>
      <w:r w:rsidR="009E733E" w:rsidRPr="00E07771">
        <w:rPr>
          <w:rFonts w:ascii="Times New Roman" w:hAnsi="Times New Roman" w:cs="Times New Roman"/>
          <w:sz w:val="24"/>
          <w:szCs w:val="24"/>
          <w:lang w:val="en-AU"/>
        </w:rPr>
        <w:t xml:space="preserve"> </w:t>
      </w:r>
      <w:r w:rsidR="00036FFF" w:rsidRPr="00E07771">
        <w:rPr>
          <w:rFonts w:ascii="Times New Roman" w:hAnsi="Times New Roman" w:cs="Times New Roman"/>
          <w:sz w:val="24"/>
          <w:szCs w:val="24"/>
          <w:lang w:val="en-AU"/>
        </w:rPr>
        <w:t>the effect</w:t>
      </w:r>
      <w:r w:rsidR="000F20F5" w:rsidRPr="00E07771">
        <w:rPr>
          <w:rFonts w:ascii="Times New Roman" w:hAnsi="Times New Roman" w:cs="Times New Roman"/>
          <w:sz w:val="24"/>
          <w:szCs w:val="24"/>
          <w:lang w:val="en-AU"/>
        </w:rPr>
        <w:t>iveness</w:t>
      </w:r>
      <w:r w:rsidR="00036FFF" w:rsidRPr="00E07771">
        <w:rPr>
          <w:rFonts w:ascii="Times New Roman" w:hAnsi="Times New Roman" w:cs="Times New Roman"/>
          <w:sz w:val="24"/>
          <w:szCs w:val="24"/>
          <w:lang w:val="en-AU"/>
        </w:rPr>
        <w:t xml:space="preserve"> of disease-modifying therapies</w:t>
      </w:r>
      <w:r w:rsidR="006D65F9" w:rsidRPr="00E07771">
        <w:rPr>
          <w:rFonts w:ascii="Times New Roman" w:hAnsi="Times New Roman" w:cs="Times New Roman"/>
          <w:sz w:val="24"/>
          <w:szCs w:val="24"/>
          <w:lang w:val="en-AU"/>
        </w:rPr>
        <w:t xml:space="preserve"> </w:t>
      </w:r>
      <w:r w:rsidR="00423289" w:rsidRPr="00E07771">
        <w:rPr>
          <w:rFonts w:ascii="Times New Roman" w:hAnsi="Times New Roman" w:cs="Times New Roman"/>
          <w:sz w:val="24"/>
          <w:szCs w:val="24"/>
          <w:lang w:val="en-AU"/>
        </w:rPr>
        <w:t xml:space="preserve">with </w:t>
      </w:r>
      <w:r w:rsidR="000F20F5" w:rsidRPr="00E07771">
        <w:rPr>
          <w:rFonts w:ascii="Times New Roman" w:hAnsi="Times New Roman" w:cs="Times New Roman"/>
          <w:sz w:val="24"/>
          <w:szCs w:val="24"/>
          <w:lang w:val="en-AU"/>
        </w:rPr>
        <w:t xml:space="preserve">different </w:t>
      </w:r>
      <w:r w:rsidR="00423289" w:rsidRPr="00E07771">
        <w:rPr>
          <w:rFonts w:ascii="Times New Roman" w:hAnsi="Times New Roman" w:cs="Times New Roman"/>
          <w:sz w:val="24"/>
          <w:szCs w:val="24"/>
          <w:lang w:val="en-AU"/>
        </w:rPr>
        <w:t xml:space="preserve">potency </w:t>
      </w:r>
      <w:r w:rsidR="006D65F9" w:rsidRPr="00E07771">
        <w:rPr>
          <w:rFonts w:ascii="Times New Roman" w:hAnsi="Times New Roman" w:cs="Times New Roman"/>
          <w:sz w:val="24"/>
          <w:szCs w:val="24"/>
          <w:lang w:val="en-AU"/>
        </w:rPr>
        <w:t xml:space="preserve">on the natural progression of disability from early to severe </w:t>
      </w:r>
      <w:r w:rsidR="00357FFE" w:rsidRPr="00E07771">
        <w:rPr>
          <w:rFonts w:ascii="Times New Roman" w:hAnsi="Times New Roman" w:cs="Times New Roman"/>
          <w:sz w:val="24"/>
          <w:szCs w:val="24"/>
          <w:lang w:val="en-AU"/>
        </w:rPr>
        <w:t>in patients with paediatric-onset MS</w:t>
      </w:r>
      <w:r w:rsidR="006D65F9" w:rsidRPr="00E07771">
        <w:rPr>
          <w:rFonts w:ascii="Times New Roman" w:hAnsi="Times New Roman" w:cs="Times New Roman"/>
          <w:sz w:val="24"/>
          <w:szCs w:val="24"/>
          <w:lang w:val="en-AU"/>
        </w:rPr>
        <w:t>.</w:t>
      </w:r>
      <w:r w:rsidR="003E439F" w:rsidRPr="00E07771">
        <w:rPr>
          <w:rFonts w:ascii="Times New Roman" w:hAnsi="Times New Roman" w:cs="Times New Roman"/>
          <w:sz w:val="24"/>
          <w:szCs w:val="24"/>
          <w:lang w:val="en-AU"/>
        </w:rPr>
        <w:t xml:space="preserve"> </w:t>
      </w:r>
      <w:r w:rsidR="0018672A" w:rsidRPr="00E07771">
        <w:rPr>
          <w:rFonts w:ascii="Times New Roman" w:hAnsi="Times New Roman" w:cs="Times New Roman"/>
          <w:sz w:val="24"/>
          <w:szCs w:val="24"/>
          <w:lang w:val="en-AU"/>
        </w:rPr>
        <w:t xml:space="preserve">It shows that disease-modifying therapies </w:t>
      </w:r>
      <w:r w:rsidR="00555CE2" w:rsidRPr="00E07771">
        <w:rPr>
          <w:rFonts w:ascii="Times New Roman" w:hAnsi="Times New Roman" w:cs="Times New Roman"/>
          <w:sz w:val="24"/>
          <w:szCs w:val="24"/>
          <w:lang w:val="en-AU"/>
        </w:rPr>
        <w:t xml:space="preserve">reduce the risk of worsening of disability from the earliest stage of the disease in this population. </w:t>
      </w:r>
      <w:r w:rsidR="001C3B70" w:rsidRPr="00E07771">
        <w:rPr>
          <w:rFonts w:ascii="Times New Roman" w:hAnsi="Times New Roman" w:cs="Times New Roman"/>
          <w:sz w:val="24"/>
          <w:szCs w:val="24"/>
          <w:lang w:val="en-AU"/>
        </w:rPr>
        <w:t>Compared</w:t>
      </w:r>
      <w:r w:rsidR="005C05B4" w:rsidRPr="00E07771">
        <w:rPr>
          <w:rFonts w:ascii="Times New Roman" w:hAnsi="Times New Roman" w:cs="Times New Roman"/>
          <w:sz w:val="24"/>
          <w:szCs w:val="24"/>
          <w:lang w:val="en-AU"/>
        </w:rPr>
        <w:t xml:space="preserve"> to low-efficacy disease-modifying therapy</w:t>
      </w:r>
      <w:r w:rsidR="0066755F" w:rsidRPr="00E07771">
        <w:rPr>
          <w:rFonts w:ascii="Times New Roman" w:hAnsi="Times New Roman" w:cs="Times New Roman"/>
          <w:sz w:val="24"/>
          <w:szCs w:val="24"/>
          <w:lang w:val="en-AU"/>
        </w:rPr>
        <w:t>,</w:t>
      </w:r>
      <w:r w:rsidR="005C05B4" w:rsidRPr="00E07771">
        <w:rPr>
          <w:rFonts w:ascii="Times New Roman" w:hAnsi="Times New Roman" w:cs="Times New Roman"/>
          <w:sz w:val="24"/>
          <w:szCs w:val="24"/>
          <w:lang w:val="en-AU"/>
        </w:rPr>
        <w:t xml:space="preserve"> </w:t>
      </w:r>
      <w:r w:rsidR="006D265B" w:rsidRPr="00E07771">
        <w:rPr>
          <w:rFonts w:ascii="Times New Roman" w:hAnsi="Times New Roman" w:cs="Times New Roman"/>
          <w:sz w:val="24"/>
          <w:szCs w:val="24"/>
          <w:lang w:val="en-AU"/>
        </w:rPr>
        <w:t>high-efficacy therapy</w:t>
      </w:r>
      <w:r w:rsidR="00247F9B" w:rsidRPr="00E07771">
        <w:rPr>
          <w:rFonts w:ascii="Times New Roman" w:hAnsi="Times New Roman" w:cs="Times New Roman"/>
          <w:sz w:val="24"/>
          <w:szCs w:val="24"/>
          <w:lang w:val="en-AU"/>
        </w:rPr>
        <w:t xml:space="preserve"> </w:t>
      </w:r>
      <w:r w:rsidR="00D939AE" w:rsidRPr="00E07771">
        <w:rPr>
          <w:rFonts w:ascii="Times New Roman" w:hAnsi="Times New Roman" w:cs="Times New Roman"/>
          <w:sz w:val="24"/>
          <w:szCs w:val="24"/>
          <w:lang w:val="en-AU"/>
        </w:rPr>
        <w:t xml:space="preserve">mitigates </w:t>
      </w:r>
      <w:r w:rsidR="00A5556F" w:rsidRPr="00E07771">
        <w:rPr>
          <w:rFonts w:ascii="Times New Roman" w:hAnsi="Times New Roman" w:cs="Times New Roman"/>
          <w:sz w:val="24"/>
          <w:szCs w:val="24"/>
          <w:lang w:val="en-AU"/>
        </w:rPr>
        <w:t xml:space="preserve">the risk of attaining </w:t>
      </w:r>
      <w:r w:rsidR="004F5E41" w:rsidRPr="00E07771">
        <w:rPr>
          <w:rFonts w:ascii="Times New Roman" w:hAnsi="Times New Roman" w:cs="Times New Roman"/>
          <w:sz w:val="24"/>
          <w:szCs w:val="24"/>
          <w:lang w:val="en-AU"/>
        </w:rPr>
        <w:t>disability</w:t>
      </w:r>
      <w:r w:rsidR="6F6CF50B" w:rsidRPr="00E07771">
        <w:rPr>
          <w:rFonts w:ascii="Times New Roman" w:hAnsi="Times New Roman" w:cs="Times New Roman"/>
          <w:sz w:val="24"/>
          <w:szCs w:val="24"/>
          <w:lang w:val="en-AU"/>
        </w:rPr>
        <w:t xml:space="preserve"> more effectively</w:t>
      </w:r>
      <w:r w:rsidR="004F5E41" w:rsidRPr="00E07771">
        <w:rPr>
          <w:rFonts w:ascii="Times New Roman" w:hAnsi="Times New Roman" w:cs="Times New Roman"/>
          <w:sz w:val="24"/>
          <w:szCs w:val="24"/>
          <w:lang w:val="en-AU"/>
        </w:rPr>
        <w:t xml:space="preserve">, especially when </w:t>
      </w:r>
      <w:r w:rsidR="1395E2D6" w:rsidRPr="00E07771">
        <w:rPr>
          <w:rFonts w:ascii="Times New Roman" w:hAnsi="Times New Roman" w:cs="Times New Roman"/>
          <w:sz w:val="24"/>
          <w:szCs w:val="24"/>
          <w:lang w:val="en-AU"/>
        </w:rPr>
        <w:t xml:space="preserve">started </w:t>
      </w:r>
      <w:r w:rsidR="004F5E41" w:rsidRPr="00E07771">
        <w:rPr>
          <w:rFonts w:ascii="Times New Roman" w:hAnsi="Times New Roman" w:cs="Times New Roman"/>
          <w:sz w:val="24"/>
          <w:szCs w:val="24"/>
          <w:lang w:val="en-AU"/>
        </w:rPr>
        <w:t xml:space="preserve">before </w:t>
      </w:r>
      <w:r w:rsidR="00D1036F" w:rsidRPr="00E07771">
        <w:rPr>
          <w:rFonts w:ascii="Times New Roman" w:hAnsi="Times New Roman" w:cs="Times New Roman"/>
          <w:sz w:val="24"/>
          <w:szCs w:val="24"/>
          <w:lang w:val="en-AU"/>
        </w:rPr>
        <w:t>patients have developed moderate or severe disability, corresponding to EDSS score ≥3</w:t>
      </w:r>
      <w:r w:rsidR="00357B3E" w:rsidRPr="00E07771">
        <w:rPr>
          <w:rFonts w:ascii="Times New Roman" w:hAnsi="Times New Roman" w:cs="Times New Roman"/>
          <w:sz w:val="24"/>
          <w:szCs w:val="24"/>
          <w:lang w:val="en-AU"/>
        </w:rPr>
        <w:t>.</w:t>
      </w:r>
    </w:p>
    <w:p w14:paraId="24CF6B97" w14:textId="53B47998" w:rsidR="00DA184B" w:rsidRPr="00E07771" w:rsidRDefault="009D3923" w:rsidP="00E07771">
      <w:pPr>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We </w:t>
      </w:r>
      <w:r w:rsidR="0026756D">
        <w:rPr>
          <w:rFonts w:ascii="Times New Roman" w:hAnsi="Times New Roman" w:cs="Times New Roman"/>
          <w:sz w:val="24"/>
          <w:szCs w:val="24"/>
          <w:lang w:val="en-AU"/>
        </w:rPr>
        <w:t>suggest</w:t>
      </w:r>
      <w:r w:rsidR="00DA184B" w:rsidRPr="00E07771">
        <w:rPr>
          <w:rFonts w:ascii="Times New Roman" w:hAnsi="Times New Roman" w:cs="Times New Roman"/>
          <w:sz w:val="24"/>
          <w:szCs w:val="24"/>
          <w:lang w:val="en-AU"/>
        </w:rPr>
        <w:t xml:space="preserve"> that </w:t>
      </w:r>
      <w:r w:rsidR="00E1236E" w:rsidRPr="00E07771">
        <w:rPr>
          <w:rFonts w:ascii="Times New Roman" w:hAnsi="Times New Roman" w:cs="Times New Roman"/>
          <w:sz w:val="24"/>
          <w:szCs w:val="24"/>
          <w:lang w:val="en-AU"/>
        </w:rPr>
        <w:t>patients with paediatric-onset</w:t>
      </w:r>
      <w:r w:rsidR="004D53CA" w:rsidRPr="00E07771">
        <w:rPr>
          <w:rFonts w:ascii="Times New Roman" w:hAnsi="Times New Roman" w:cs="Times New Roman"/>
          <w:sz w:val="24"/>
          <w:szCs w:val="24"/>
          <w:lang w:val="en-AU"/>
        </w:rPr>
        <w:t xml:space="preserve"> MS should be treated</w:t>
      </w:r>
      <w:r w:rsidR="00DA184B" w:rsidRPr="00E07771">
        <w:rPr>
          <w:rFonts w:ascii="Times New Roman" w:hAnsi="Times New Roman" w:cs="Times New Roman"/>
          <w:sz w:val="24"/>
          <w:szCs w:val="24"/>
          <w:lang w:val="en-AU"/>
        </w:rPr>
        <w:t xml:space="preserve"> with high-efficacy disease-modifying therapy </w:t>
      </w:r>
      <w:r w:rsidR="003D7CAE" w:rsidRPr="00E07771">
        <w:rPr>
          <w:rFonts w:ascii="Times New Roman" w:hAnsi="Times New Roman" w:cs="Times New Roman"/>
          <w:sz w:val="24"/>
          <w:szCs w:val="24"/>
          <w:lang w:val="en-AU"/>
        </w:rPr>
        <w:t xml:space="preserve">while they are still </w:t>
      </w:r>
      <w:r w:rsidR="00495CC4" w:rsidRPr="00E07771">
        <w:rPr>
          <w:rFonts w:ascii="Times New Roman" w:hAnsi="Times New Roman" w:cs="Times New Roman"/>
          <w:sz w:val="24"/>
          <w:szCs w:val="24"/>
          <w:lang w:val="en-AU"/>
        </w:rPr>
        <w:t>only affected by</w:t>
      </w:r>
      <w:r w:rsidR="00A92468" w:rsidRPr="00E07771">
        <w:rPr>
          <w:rFonts w:ascii="Times New Roman" w:hAnsi="Times New Roman" w:cs="Times New Roman"/>
          <w:sz w:val="24"/>
          <w:szCs w:val="24"/>
          <w:lang w:val="en-AU"/>
        </w:rPr>
        <w:t xml:space="preserve"> </w:t>
      </w:r>
      <w:r w:rsidR="0C9906DF" w:rsidRPr="00E07771">
        <w:rPr>
          <w:rFonts w:ascii="Times New Roman" w:hAnsi="Times New Roman" w:cs="Times New Roman"/>
          <w:sz w:val="24"/>
          <w:szCs w:val="24"/>
          <w:lang w:val="en-AU"/>
        </w:rPr>
        <w:t xml:space="preserve">minimal </w:t>
      </w:r>
      <w:r w:rsidR="00495CC4" w:rsidRPr="00E07771">
        <w:rPr>
          <w:rFonts w:ascii="Times New Roman" w:hAnsi="Times New Roman" w:cs="Times New Roman"/>
          <w:sz w:val="24"/>
          <w:szCs w:val="24"/>
          <w:lang w:val="en-AU"/>
        </w:rPr>
        <w:t>or m</w:t>
      </w:r>
      <w:r w:rsidR="7378EA41" w:rsidRPr="00E07771">
        <w:rPr>
          <w:rFonts w:ascii="Times New Roman" w:hAnsi="Times New Roman" w:cs="Times New Roman"/>
          <w:sz w:val="24"/>
          <w:szCs w:val="24"/>
          <w:lang w:val="en-AU"/>
        </w:rPr>
        <w:t xml:space="preserve">ild </w:t>
      </w:r>
      <w:r w:rsidR="00A92468" w:rsidRPr="00E07771">
        <w:rPr>
          <w:rFonts w:ascii="Times New Roman" w:hAnsi="Times New Roman" w:cs="Times New Roman"/>
          <w:sz w:val="24"/>
          <w:szCs w:val="24"/>
          <w:lang w:val="en-AU"/>
        </w:rPr>
        <w:t>disability</w:t>
      </w:r>
      <w:r w:rsidR="00DA184B" w:rsidRPr="00E07771">
        <w:rPr>
          <w:rFonts w:ascii="Times New Roman" w:hAnsi="Times New Roman" w:cs="Times New Roman"/>
          <w:sz w:val="24"/>
          <w:szCs w:val="24"/>
          <w:lang w:val="en-AU"/>
        </w:rPr>
        <w:t>.</w:t>
      </w:r>
      <w:r w:rsidR="00ED7862" w:rsidRPr="00E07771">
        <w:rPr>
          <w:rFonts w:ascii="Times New Roman" w:hAnsi="Times New Roman" w:cs="Times New Roman"/>
          <w:sz w:val="24"/>
          <w:szCs w:val="24"/>
          <w:lang w:val="en-AU"/>
        </w:rPr>
        <w:t xml:space="preserve"> </w:t>
      </w:r>
      <w:r w:rsidR="00D34AC0" w:rsidRPr="00E07771">
        <w:rPr>
          <w:rFonts w:ascii="Times New Roman" w:hAnsi="Times New Roman" w:cs="Times New Roman"/>
          <w:sz w:val="24"/>
          <w:szCs w:val="24"/>
          <w:lang w:val="en-AU"/>
        </w:rPr>
        <w:t xml:space="preserve">In the </w:t>
      </w:r>
      <w:r w:rsidR="00EF29F3" w:rsidRPr="00E07771">
        <w:rPr>
          <w:rFonts w:ascii="Times New Roman" w:hAnsi="Times New Roman" w:cs="Times New Roman"/>
          <w:sz w:val="24"/>
          <w:szCs w:val="24"/>
          <w:lang w:val="en-AU"/>
        </w:rPr>
        <w:t xml:space="preserve">single </w:t>
      </w:r>
      <w:r w:rsidR="00D34AC0" w:rsidRPr="00E07771">
        <w:rPr>
          <w:rFonts w:ascii="Times New Roman" w:hAnsi="Times New Roman" w:cs="Times New Roman"/>
          <w:sz w:val="24"/>
          <w:szCs w:val="24"/>
          <w:lang w:val="en-AU"/>
        </w:rPr>
        <w:lastRenderedPageBreak/>
        <w:t xml:space="preserve">phase 3 </w:t>
      </w:r>
      <w:r w:rsidR="00A2136A" w:rsidRPr="00E07771">
        <w:rPr>
          <w:rFonts w:ascii="Times New Roman" w:hAnsi="Times New Roman" w:cs="Times New Roman"/>
          <w:sz w:val="24"/>
          <w:szCs w:val="24"/>
          <w:lang w:val="en-AU"/>
        </w:rPr>
        <w:t xml:space="preserve">randomised controlled </w:t>
      </w:r>
      <w:r w:rsidR="00D34AC0" w:rsidRPr="00E07771">
        <w:rPr>
          <w:rFonts w:ascii="Times New Roman" w:hAnsi="Times New Roman" w:cs="Times New Roman"/>
          <w:sz w:val="24"/>
          <w:szCs w:val="24"/>
          <w:lang w:val="en-AU"/>
        </w:rPr>
        <w:t xml:space="preserve">trial conducted in children aged 10 to 17 years, fingolimod was associated with a lower annualised </w:t>
      </w:r>
      <w:r w:rsidR="003F271B" w:rsidRPr="00E07771">
        <w:rPr>
          <w:rFonts w:ascii="Times New Roman" w:hAnsi="Times New Roman" w:cs="Times New Roman"/>
          <w:sz w:val="24"/>
          <w:szCs w:val="24"/>
          <w:lang w:val="en-AU"/>
        </w:rPr>
        <w:t xml:space="preserve">relapse </w:t>
      </w:r>
      <w:r w:rsidR="00D34AC0" w:rsidRPr="00E07771">
        <w:rPr>
          <w:rFonts w:ascii="Times New Roman" w:hAnsi="Times New Roman" w:cs="Times New Roman"/>
          <w:sz w:val="24"/>
          <w:szCs w:val="24"/>
          <w:lang w:val="en-AU"/>
        </w:rPr>
        <w:t xml:space="preserve">rate and </w:t>
      </w:r>
      <w:r w:rsidR="00316E5D" w:rsidRPr="00E07771">
        <w:rPr>
          <w:rFonts w:ascii="Times New Roman" w:hAnsi="Times New Roman" w:cs="Times New Roman"/>
          <w:sz w:val="24"/>
          <w:szCs w:val="24"/>
          <w:lang w:val="en-AU"/>
        </w:rPr>
        <w:t xml:space="preserve">reduced </w:t>
      </w:r>
      <w:r w:rsidR="00D34AC0" w:rsidRPr="00E07771">
        <w:rPr>
          <w:rFonts w:ascii="Times New Roman" w:hAnsi="Times New Roman" w:cs="Times New Roman"/>
          <w:sz w:val="24"/>
          <w:szCs w:val="24"/>
          <w:lang w:val="en-AU"/>
        </w:rPr>
        <w:t>accumulation of lesions on MRI than interferon beta-1a.</w:t>
      </w:r>
      <w:r w:rsidR="00315849" w:rsidRPr="00315849">
        <w:rPr>
          <w:rFonts w:ascii="Times New Roman" w:hAnsi="Times New Roman" w:cs="Times New Roman"/>
          <w:noProof/>
          <w:sz w:val="24"/>
          <w:szCs w:val="24"/>
          <w:vertAlign w:val="superscript"/>
          <w:lang w:val="en-AU"/>
        </w:rPr>
        <w:t>12</w:t>
      </w:r>
      <w:r w:rsidR="003D6E99" w:rsidRPr="00E07771">
        <w:rPr>
          <w:rFonts w:ascii="Times New Roman" w:hAnsi="Times New Roman" w:cs="Times New Roman"/>
          <w:sz w:val="24"/>
          <w:szCs w:val="24"/>
          <w:lang w:val="en-AU"/>
        </w:rPr>
        <w:t xml:space="preserve"> </w:t>
      </w:r>
      <w:r w:rsidR="00C27FC1">
        <w:rPr>
          <w:rFonts w:ascii="Times New Roman" w:hAnsi="Times New Roman" w:cs="Times New Roman"/>
          <w:sz w:val="24"/>
          <w:szCs w:val="24"/>
          <w:lang w:val="en-AU"/>
        </w:rPr>
        <w:t>Observational studies from the Italian MS Register</w:t>
      </w:r>
      <w:r w:rsidR="00706D77">
        <w:rPr>
          <w:rFonts w:ascii="Times New Roman" w:hAnsi="Times New Roman" w:cs="Times New Roman"/>
          <w:sz w:val="24"/>
          <w:szCs w:val="24"/>
          <w:lang w:val="en-AU"/>
        </w:rPr>
        <w:t xml:space="preserve"> demonstrated</w:t>
      </w:r>
      <w:r w:rsidR="00076A5B">
        <w:rPr>
          <w:rFonts w:ascii="Times New Roman" w:hAnsi="Times New Roman" w:cs="Times New Roman"/>
          <w:sz w:val="24"/>
          <w:szCs w:val="24"/>
          <w:lang w:val="en-AU"/>
        </w:rPr>
        <w:t xml:space="preserve"> substantial reduction</w:t>
      </w:r>
      <w:r w:rsidR="00B8569B">
        <w:rPr>
          <w:rFonts w:ascii="Times New Roman" w:hAnsi="Times New Roman" w:cs="Times New Roman"/>
          <w:sz w:val="24"/>
          <w:szCs w:val="24"/>
          <w:lang w:val="en-AU"/>
        </w:rPr>
        <w:t>s</w:t>
      </w:r>
      <w:r w:rsidR="00076A5B">
        <w:rPr>
          <w:rFonts w:ascii="Times New Roman" w:hAnsi="Times New Roman" w:cs="Times New Roman"/>
          <w:sz w:val="24"/>
          <w:szCs w:val="24"/>
          <w:lang w:val="en-AU"/>
        </w:rPr>
        <w:t xml:space="preserve"> in the </w:t>
      </w:r>
      <w:r w:rsidR="00C219FD">
        <w:rPr>
          <w:rFonts w:ascii="Times New Roman" w:hAnsi="Times New Roman" w:cs="Times New Roman"/>
          <w:sz w:val="24"/>
          <w:szCs w:val="24"/>
          <w:lang w:val="en-AU"/>
        </w:rPr>
        <w:t>annualised</w:t>
      </w:r>
      <w:r w:rsidR="00076A5B">
        <w:rPr>
          <w:rFonts w:ascii="Times New Roman" w:hAnsi="Times New Roman" w:cs="Times New Roman"/>
          <w:sz w:val="24"/>
          <w:szCs w:val="24"/>
          <w:lang w:val="en-AU"/>
        </w:rPr>
        <w:t xml:space="preserve"> relapse rate and </w:t>
      </w:r>
      <w:r w:rsidR="00C219FD">
        <w:rPr>
          <w:rFonts w:ascii="Times New Roman" w:hAnsi="Times New Roman" w:cs="Times New Roman"/>
          <w:sz w:val="24"/>
          <w:szCs w:val="24"/>
          <w:lang w:val="en-AU"/>
        </w:rPr>
        <w:t>disability</w:t>
      </w:r>
      <w:r w:rsidR="00076A5B">
        <w:rPr>
          <w:rFonts w:ascii="Times New Roman" w:hAnsi="Times New Roman" w:cs="Times New Roman"/>
          <w:sz w:val="24"/>
          <w:szCs w:val="24"/>
          <w:lang w:val="en-AU"/>
        </w:rPr>
        <w:t xml:space="preserve"> worsening </w:t>
      </w:r>
      <w:r w:rsidR="00C43D7E">
        <w:rPr>
          <w:rFonts w:ascii="Times New Roman" w:hAnsi="Times New Roman" w:cs="Times New Roman"/>
          <w:sz w:val="24"/>
          <w:szCs w:val="24"/>
          <w:lang w:val="en-AU"/>
        </w:rPr>
        <w:t>among</w:t>
      </w:r>
      <w:r w:rsidR="00F40A9E">
        <w:rPr>
          <w:rFonts w:ascii="Times New Roman" w:hAnsi="Times New Roman" w:cs="Times New Roman"/>
          <w:sz w:val="24"/>
          <w:szCs w:val="24"/>
          <w:lang w:val="en-AU"/>
        </w:rPr>
        <w:t xml:space="preserve"> children treated with </w:t>
      </w:r>
      <w:r w:rsidR="00F7315C">
        <w:rPr>
          <w:rFonts w:ascii="Times New Roman" w:hAnsi="Times New Roman" w:cs="Times New Roman"/>
          <w:sz w:val="24"/>
          <w:szCs w:val="24"/>
          <w:lang w:val="en-AU"/>
        </w:rPr>
        <w:t>natalizumab</w:t>
      </w:r>
      <w:r w:rsidR="00F40A9E">
        <w:rPr>
          <w:rFonts w:ascii="Times New Roman" w:hAnsi="Times New Roman" w:cs="Times New Roman"/>
          <w:sz w:val="24"/>
          <w:szCs w:val="24"/>
          <w:lang w:val="en-AU"/>
        </w:rPr>
        <w:t>.</w:t>
      </w:r>
      <w:r w:rsidR="006719F1" w:rsidRPr="006719F1">
        <w:rPr>
          <w:rFonts w:ascii="Times New Roman" w:hAnsi="Times New Roman" w:cs="Times New Roman"/>
          <w:noProof/>
          <w:sz w:val="24"/>
          <w:szCs w:val="24"/>
          <w:vertAlign w:val="superscript"/>
          <w:lang w:val="en-AU"/>
        </w:rPr>
        <w:t>14,15</w:t>
      </w:r>
      <w:r w:rsidR="00F40A9E">
        <w:rPr>
          <w:rFonts w:ascii="Times New Roman" w:hAnsi="Times New Roman" w:cs="Times New Roman"/>
          <w:sz w:val="24"/>
          <w:szCs w:val="24"/>
          <w:lang w:val="en-AU"/>
        </w:rPr>
        <w:t xml:space="preserve"> </w:t>
      </w:r>
      <w:r w:rsidR="00C318F3">
        <w:rPr>
          <w:rFonts w:ascii="Times New Roman" w:hAnsi="Times New Roman" w:cs="Times New Roman"/>
          <w:sz w:val="24"/>
          <w:szCs w:val="24"/>
          <w:lang w:val="en-AU"/>
        </w:rPr>
        <w:t>More than</w:t>
      </w:r>
      <w:r w:rsidR="00AC5D59">
        <w:rPr>
          <w:rFonts w:ascii="Times New Roman" w:hAnsi="Times New Roman" w:cs="Times New Roman"/>
          <w:sz w:val="24"/>
          <w:szCs w:val="24"/>
          <w:lang w:val="en-AU"/>
        </w:rPr>
        <w:t xml:space="preserve"> half</w:t>
      </w:r>
      <w:r w:rsidR="00620166">
        <w:rPr>
          <w:rFonts w:ascii="Times New Roman" w:hAnsi="Times New Roman" w:cs="Times New Roman"/>
          <w:sz w:val="24"/>
          <w:szCs w:val="24"/>
          <w:lang w:val="en-AU"/>
        </w:rPr>
        <w:t xml:space="preserve"> of the </w:t>
      </w:r>
      <w:r w:rsidR="008115DA">
        <w:rPr>
          <w:rFonts w:ascii="Times New Roman" w:hAnsi="Times New Roman" w:cs="Times New Roman"/>
          <w:sz w:val="24"/>
          <w:szCs w:val="24"/>
          <w:lang w:val="en-AU"/>
        </w:rPr>
        <w:t>patients remained free from MRI activity</w:t>
      </w:r>
      <w:r w:rsidR="0013791F">
        <w:rPr>
          <w:rFonts w:ascii="Times New Roman" w:hAnsi="Times New Roman" w:cs="Times New Roman"/>
          <w:sz w:val="24"/>
          <w:szCs w:val="24"/>
          <w:lang w:val="en-AU"/>
        </w:rPr>
        <w:t xml:space="preserve"> </w:t>
      </w:r>
      <w:r w:rsidR="0041002C">
        <w:rPr>
          <w:rFonts w:ascii="Times New Roman" w:hAnsi="Times New Roman" w:cs="Times New Roman"/>
          <w:sz w:val="24"/>
          <w:szCs w:val="24"/>
          <w:lang w:val="en-AU"/>
        </w:rPr>
        <w:t>throughout</w:t>
      </w:r>
      <w:r w:rsidR="0013791F">
        <w:rPr>
          <w:rFonts w:ascii="Times New Roman" w:hAnsi="Times New Roman" w:cs="Times New Roman"/>
          <w:sz w:val="24"/>
          <w:szCs w:val="24"/>
          <w:lang w:val="en-AU"/>
        </w:rPr>
        <w:t xml:space="preserve"> the</w:t>
      </w:r>
      <w:r w:rsidR="0041002C">
        <w:rPr>
          <w:rFonts w:ascii="Times New Roman" w:hAnsi="Times New Roman" w:cs="Times New Roman"/>
          <w:sz w:val="24"/>
          <w:szCs w:val="24"/>
          <w:lang w:val="en-AU"/>
        </w:rPr>
        <w:t>ir</w:t>
      </w:r>
      <w:r w:rsidR="0013791F">
        <w:rPr>
          <w:rFonts w:ascii="Times New Roman" w:hAnsi="Times New Roman" w:cs="Times New Roman"/>
          <w:sz w:val="24"/>
          <w:szCs w:val="24"/>
          <w:lang w:val="en-AU"/>
        </w:rPr>
        <w:t xml:space="preserve"> </w:t>
      </w:r>
      <w:r w:rsidR="00700EA9">
        <w:rPr>
          <w:rFonts w:ascii="Times New Roman" w:hAnsi="Times New Roman" w:cs="Times New Roman"/>
          <w:sz w:val="24"/>
          <w:szCs w:val="24"/>
          <w:lang w:val="en-AU"/>
        </w:rPr>
        <w:t xml:space="preserve">treatment with natalizumab </w:t>
      </w:r>
      <w:r w:rsidR="0041002C">
        <w:rPr>
          <w:rFonts w:ascii="Times New Roman" w:hAnsi="Times New Roman" w:cs="Times New Roman"/>
          <w:sz w:val="24"/>
          <w:szCs w:val="24"/>
          <w:lang w:val="en-AU"/>
        </w:rPr>
        <w:t>spanning</w:t>
      </w:r>
      <w:r w:rsidR="0013791F">
        <w:rPr>
          <w:rFonts w:ascii="Times New Roman" w:hAnsi="Times New Roman" w:cs="Times New Roman"/>
          <w:sz w:val="24"/>
          <w:szCs w:val="24"/>
          <w:lang w:val="en-AU"/>
        </w:rPr>
        <w:t xml:space="preserve"> up to 11 years.</w:t>
      </w:r>
      <w:r w:rsidR="003F5C1E" w:rsidRPr="003F5C1E">
        <w:rPr>
          <w:rFonts w:ascii="Times New Roman" w:hAnsi="Times New Roman" w:cs="Times New Roman"/>
          <w:noProof/>
          <w:sz w:val="24"/>
          <w:szCs w:val="24"/>
          <w:vertAlign w:val="superscript"/>
          <w:lang w:val="en-AU"/>
        </w:rPr>
        <w:t>14</w:t>
      </w:r>
      <w:r w:rsidR="008115DA">
        <w:rPr>
          <w:rFonts w:ascii="Times New Roman" w:hAnsi="Times New Roman" w:cs="Times New Roman"/>
          <w:sz w:val="24"/>
          <w:szCs w:val="24"/>
          <w:lang w:val="en-AU"/>
        </w:rPr>
        <w:t xml:space="preserve"> </w:t>
      </w:r>
      <w:r w:rsidR="55F91483" w:rsidRPr="00E07771">
        <w:rPr>
          <w:rFonts w:ascii="Times New Roman" w:hAnsi="Times New Roman" w:cs="Times New Roman"/>
          <w:sz w:val="24"/>
          <w:szCs w:val="24"/>
          <w:lang w:val="en-AU"/>
        </w:rPr>
        <w:t xml:space="preserve">A </w:t>
      </w:r>
      <w:r w:rsidR="752A0D61" w:rsidRPr="00E07771">
        <w:rPr>
          <w:rFonts w:ascii="Times New Roman" w:hAnsi="Times New Roman" w:cs="Times New Roman"/>
          <w:sz w:val="24"/>
          <w:szCs w:val="24"/>
          <w:lang w:val="en-AU"/>
        </w:rPr>
        <w:t>single</w:t>
      </w:r>
      <w:r w:rsidR="4A73C1E9" w:rsidRPr="00E07771">
        <w:rPr>
          <w:rFonts w:ascii="Times New Roman" w:hAnsi="Times New Roman" w:cs="Times New Roman"/>
          <w:sz w:val="24"/>
          <w:szCs w:val="24"/>
          <w:lang w:val="en-AU"/>
        </w:rPr>
        <w:t>-</w:t>
      </w:r>
      <w:r w:rsidR="752A0D61" w:rsidRPr="00E07771">
        <w:rPr>
          <w:rFonts w:ascii="Times New Roman" w:hAnsi="Times New Roman" w:cs="Times New Roman"/>
          <w:sz w:val="24"/>
          <w:szCs w:val="24"/>
          <w:lang w:val="en-AU"/>
        </w:rPr>
        <w:t xml:space="preserve">centre </w:t>
      </w:r>
      <w:r w:rsidR="7277223F" w:rsidRPr="00E07771">
        <w:rPr>
          <w:rFonts w:ascii="Times New Roman" w:hAnsi="Times New Roman" w:cs="Times New Roman"/>
          <w:sz w:val="24"/>
          <w:szCs w:val="24"/>
          <w:lang w:val="en-AU"/>
        </w:rPr>
        <w:t xml:space="preserve">observational </w:t>
      </w:r>
      <w:r w:rsidR="752A0D61" w:rsidRPr="00E07771">
        <w:rPr>
          <w:rFonts w:ascii="Times New Roman" w:hAnsi="Times New Roman" w:cs="Times New Roman"/>
          <w:sz w:val="24"/>
          <w:szCs w:val="24"/>
          <w:lang w:val="en-AU"/>
        </w:rPr>
        <w:t>study from Italy</w:t>
      </w:r>
      <w:r w:rsidR="00ED7862" w:rsidRPr="00E07771">
        <w:rPr>
          <w:rFonts w:ascii="Times New Roman" w:hAnsi="Times New Roman" w:cs="Times New Roman"/>
          <w:sz w:val="24"/>
          <w:szCs w:val="24"/>
          <w:lang w:val="en-AU"/>
        </w:rPr>
        <w:t xml:space="preserve"> </w:t>
      </w:r>
      <w:r w:rsidR="00B864A6" w:rsidRPr="00E07771">
        <w:rPr>
          <w:rFonts w:ascii="Times New Roman" w:hAnsi="Times New Roman" w:cs="Times New Roman"/>
          <w:sz w:val="24"/>
          <w:szCs w:val="24"/>
          <w:lang w:val="en-AU"/>
        </w:rPr>
        <w:t>showed</w:t>
      </w:r>
      <w:r w:rsidR="00A918D7" w:rsidRPr="00E07771">
        <w:rPr>
          <w:rFonts w:ascii="Times New Roman" w:hAnsi="Times New Roman" w:cs="Times New Roman"/>
          <w:sz w:val="24"/>
          <w:szCs w:val="24"/>
          <w:lang w:val="en-AU"/>
        </w:rPr>
        <w:t xml:space="preserve"> that </w:t>
      </w:r>
      <w:r w:rsidR="6F4A45B2" w:rsidRPr="00E07771">
        <w:rPr>
          <w:rFonts w:ascii="Times New Roman" w:hAnsi="Times New Roman" w:cs="Times New Roman"/>
          <w:sz w:val="24"/>
          <w:szCs w:val="24"/>
          <w:lang w:val="en-AU"/>
        </w:rPr>
        <w:t xml:space="preserve">high-efficacy therapies (natalizumab and immunosuppressants) </w:t>
      </w:r>
      <w:r w:rsidR="005E4E51" w:rsidRPr="00E07771">
        <w:rPr>
          <w:rFonts w:ascii="Times New Roman" w:hAnsi="Times New Roman" w:cs="Times New Roman"/>
          <w:sz w:val="24"/>
          <w:szCs w:val="24"/>
          <w:lang w:val="en-AU"/>
        </w:rPr>
        <w:t xml:space="preserve">considerably </w:t>
      </w:r>
      <w:r w:rsidR="00AF11F9" w:rsidRPr="00E07771">
        <w:rPr>
          <w:rFonts w:ascii="Times New Roman" w:hAnsi="Times New Roman" w:cs="Times New Roman"/>
          <w:sz w:val="24"/>
          <w:szCs w:val="24"/>
          <w:lang w:val="en-AU"/>
        </w:rPr>
        <w:t xml:space="preserve">reduced </w:t>
      </w:r>
      <w:r w:rsidR="005E4E51" w:rsidRPr="00E07771">
        <w:rPr>
          <w:rFonts w:ascii="Times New Roman" w:hAnsi="Times New Roman" w:cs="Times New Roman"/>
          <w:sz w:val="24"/>
          <w:szCs w:val="24"/>
          <w:lang w:val="en-AU"/>
        </w:rPr>
        <w:t xml:space="preserve">the risk of </w:t>
      </w:r>
      <w:r w:rsidR="7FEB056C" w:rsidRPr="00E07771">
        <w:rPr>
          <w:rFonts w:ascii="Times New Roman" w:hAnsi="Times New Roman" w:cs="Times New Roman"/>
          <w:sz w:val="24"/>
          <w:szCs w:val="24"/>
          <w:lang w:val="en-AU"/>
        </w:rPr>
        <w:t xml:space="preserve">the </w:t>
      </w:r>
      <w:r w:rsidR="17542F52" w:rsidRPr="00E07771">
        <w:rPr>
          <w:rFonts w:ascii="Times New Roman" w:hAnsi="Times New Roman" w:cs="Times New Roman"/>
          <w:sz w:val="24"/>
          <w:szCs w:val="24"/>
          <w:lang w:val="en-AU"/>
        </w:rPr>
        <w:t xml:space="preserve">first relapse as well as </w:t>
      </w:r>
      <w:r w:rsidR="4E918841" w:rsidRPr="00E07771">
        <w:rPr>
          <w:rFonts w:ascii="Times New Roman" w:hAnsi="Times New Roman" w:cs="Times New Roman"/>
          <w:sz w:val="24"/>
          <w:szCs w:val="24"/>
          <w:lang w:val="en-AU"/>
        </w:rPr>
        <w:t xml:space="preserve">the </w:t>
      </w:r>
      <w:r w:rsidR="17542F52" w:rsidRPr="00E07771">
        <w:rPr>
          <w:rFonts w:ascii="Times New Roman" w:hAnsi="Times New Roman" w:cs="Times New Roman"/>
          <w:sz w:val="24"/>
          <w:szCs w:val="24"/>
          <w:lang w:val="en-AU"/>
        </w:rPr>
        <w:t xml:space="preserve">annualised </w:t>
      </w:r>
      <w:r w:rsidR="00AF11F9" w:rsidRPr="00E07771">
        <w:rPr>
          <w:rFonts w:ascii="Times New Roman" w:hAnsi="Times New Roman" w:cs="Times New Roman"/>
          <w:sz w:val="24"/>
          <w:szCs w:val="24"/>
          <w:lang w:val="en-AU"/>
        </w:rPr>
        <w:t>relapse</w:t>
      </w:r>
      <w:r w:rsidR="038DE670" w:rsidRPr="00E07771">
        <w:rPr>
          <w:rFonts w:ascii="Times New Roman" w:hAnsi="Times New Roman" w:cs="Times New Roman"/>
          <w:sz w:val="24"/>
          <w:szCs w:val="24"/>
          <w:lang w:val="en-AU"/>
        </w:rPr>
        <w:t xml:space="preserve"> rate</w:t>
      </w:r>
      <w:r w:rsidR="00AF11F9" w:rsidRPr="00E07771">
        <w:rPr>
          <w:rFonts w:ascii="Times New Roman" w:hAnsi="Times New Roman" w:cs="Times New Roman"/>
          <w:sz w:val="24"/>
          <w:szCs w:val="24"/>
          <w:lang w:val="en-AU"/>
        </w:rPr>
        <w:t xml:space="preserve"> </w:t>
      </w:r>
      <w:r w:rsidR="00DE761D" w:rsidRPr="00E07771">
        <w:rPr>
          <w:rFonts w:ascii="Times New Roman" w:hAnsi="Times New Roman" w:cs="Times New Roman"/>
          <w:sz w:val="24"/>
          <w:szCs w:val="24"/>
          <w:lang w:val="en-AU"/>
        </w:rPr>
        <w:t>in children.</w:t>
      </w:r>
      <w:r w:rsidR="00315849" w:rsidRPr="00315849">
        <w:rPr>
          <w:rFonts w:ascii="Times New Roman" w:hAnsi="Times New Roman" w:cs="Times New Roman"/>
          <w:noProof/>
          <w:sz w:val="24"/>
          <w:szCs w:val="24"/>
          <w:vertAlign w:val="superscript"/>
          <w:lang w:val="en-AU"/>
        </w:rPr>
        <w:t>17</w:t>
      </w:r>
      <w:r w:rsidR="00DE761D" w:rsidRPr="00E07771">
        <w:rPr>
          <w:rFonts w:ascii="Times New Roman" w:hAnsi="Times New Roman" w:cs="Times New Roman"/>
          <w:sz w:val="24"/>
          <w:szCs w:val="24"/>
          <w:lang w:val="en-AU"/>
        </w:rPr>
        <w:t xml:space="preserve"> </w:t>
      </w:r>
      <w:r w:rsidR="7D45A57C" w:rsidRPr="00E07771">
        <w:rPr>
          <w:rFonts w:ascii="Times New Roman" w:hAnsi="Times New Roman" w:cs="Times New Roman"/>
          <w:sz w:val="24"/>
          <w:szCs w:val="24"/>
          <w:lang w:val="en-AU"/>
        </w:rPr>
        <w:t>A prior study of registry data</w:t>
      </w:r>
      <w:r w:rsidR="39B156D5" w:rsidRPr="00E07771">
        <w:rPr>
          <w:rFonts w:ascii="Times New Roman" w:hAnsi="Times New Roman" w:cs="Times New Roman"/>
          <w:sz w:val="24"/>
          <w:szCs w:val="24"/>
          <w:lang w:val="en-AU"/>
        </w:rPr>
        <w:t xml:space="preserve"> </w:t>
      </w:r>
      <w:r w:rsidR="50CC1F33" w:rsidRPr="00E07771">
        <w:rPr>
          <w:rFonts w:ascii="Times New Roman" w:hAnsi="Times New Roman" w:cs="Times New Roman"/>
          <w:sz w:val="24"/>
          <w:szCs w:val="24"/>
          <w:lang w:val="en-AU"/>
        </w:rPr>
        <w:t xml:space="preserve">reported </w:t>
      </w:r>
      <w:r w:rsidR="457382C6" w:rsidRPr="00E07771">
        <w:rPr>
          <w:rFonts w:ascii="Times New Roman" w:hAnsi="Times New Roman" w:cs="Times New Roman"/>
          <w:sz w:val="24"/>
          <w:szCs w:val="24"/>
          <w:lang w:val="en-AU"/>
        </w:rPr>
        <w:t xml:space="preserve">a </w:t>
      </w:r>
      <w:r w:rsidR="50CC1F33" w:rsidRPr="00E07771">
        <w:rPr>
          <w:rFonts w:ascii="Times New Roman" w:hAnsi="Times New Roman" w:cs="Times New Roman"/>
          <w:sz w:val="24"/>
          <w:szCs w:val="24"/>
          <w:lang w:val="en-AU"/>
        </w:rPr>
        <w:t xml:space="preserve">lower relapse rate </w:t>
      </w:r>
      <w:r w:rsidR="2C6E3105" w:rsidRPr="00E07771">
        <w:rPr>
          <w:rFonts w:ascii="Times New Roman" w:hAnsi="Times New Roman" w:cs="Times New Roman"/>
          <w:sz w:val="24"/>
          <w:szCs w:val="24"/>
          <w:lang w:val="en-AU"/>
        </w:rPr>
        <w:t>in children treated with</w:t>
      </w:r>
      <w:r w:rsidR="50CC1F33" w:rsidRPr="00E07771">
        <w:rPr>
          <w:rFonts w:ascii="Times New Roman" w:hAnsi="Times New Roman" w:cs="Times New Roman"/>
          <w:sz w:val="24"/>
          <w:szCs w:val="24"/>
          <w:lang w:val="en-AU"/>
        </w:rPr>
        <w:t xml:space="preserve"> </w:t>
      </w:r>
      <w:r w:rsidR="43498379" w:rsidRPr="00E07771">
        <w:rPr>
          <w:rFonts w:ascii="Times New Roman" w:hAnsi="Times New Roman" w:cs="Times New Roman"/>
          <w:sz w:val="24"/>
          <w:szCs w:val="24"/>
          <w:lang w:val="en-AU"/>
        </w:rPr>
        <w:t xml:space="preserve">newer therapies (fingolimod, dimethyl fumarate, teriflunomide, natalizumab, rituximab, ocrelizumab) </w:t>
      </w:r>
      <w:r w:rsidR="6530B1F4" w:rsidRPr="00E07771">
        <w:rPr>
          <w:rFonts w:ascii="Times New Roman" w:hAnsi="Times New Roman" w:cs="Times New Roman"/>
          <w:sz w:val="24"/>
          <w:szCs w:val="24"/>
          <w:lang w:val="en-AU"/>
        </w:rPr>
        <w:t xml:space="preserve">compared </w:t>
      </w:r>
      <w:r w:rsidR="59D81587" w:rsidRPr="00E07771">
        <w:rPr>
          <w:rFonts w:ascii="Times New Roman" w:hAnsi="Times New Roman" w:cs="Times New Roman"/>
          <w:sz w:val="24"/>
          <w:szCs w:val="24"/>
          <w:lang w:val="en-AU"/>
        </w:rPr>
        <w:t xml:space="preserve">to those receiving </w:t>
      </w:r>
      <w:r w:rsidR="6530B1F4" w:rsidRPr="00E07771">
        <w:rPr>
          <w:rFonts w:ascii="Times New Roman" w:hAnsi="Times New Roman" w:cs="Times New Roman"/>
          <w:sz w:val="24"/>
          <w:szCs w:val="24"/>
          <w:lang w:val="en-AU"/>
        </w:rPr>
        <w:t xml:space="preserve">injectables (interferon beta, </w:t>
      </w:r>
      <w:r w:rsidR="0BC0A39E" w:rsidRPr="00E07771">
        <w:rPr>
          <w:rFonts w:ascii="Times New Roman" w:hAnsi="Times New Roman" w:cs="Times New Roman"/>
          <w:sz w:val="24"/>
          <w:szCs w:val="24"/>
          <w:lang w:val="en-AU"/>
        </w:rPr>
        <w:t>glatiramer acetate</w:t>
      </w:r>
      <w:r w:rsidR="6530B1F4" w:rsidRPr="00E07771">
        <w:rPr>
          <w:rFonts w:ascii="Times New Roman" w:hAnsi="Times New Roman" w:cs="Times New Roman"/>
          <w:sz w:val="24"/>
          <w:szCs w:val="24"/>
          <w:lang w:val="en-AU"/>
        </w:rPr>
        <w:t>)</w:t>
      </w:r>
      <w:r w:rsidR="43498379" w:rsidRPr="00E07771">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18</w:t>
      </w:r>
      <w:r w:rsidR="43498379" w:rsidRPr="00E07771">
        <w:rPr>
          <w:rFonts w:ascii="Times New Roman" w:hAnsi="Times New Roman" w:cs="Times New Roman"/>
          <w:sz w:val="24"/>
          <w:szCs w:val="24"/>
          <w:lang w:val="en-AU"/>
        </w:rPr>
        <w:t xml:space="preserve"> </w:t>
      </w:r>
      <w:r w:rsidR="005B33C4" w:rsidRPr="00E07771">
        <w:rPr>
          <w:rFonts w:ascii="Times New Roman" w:hAnsi="Times New Roman" w:cs="Times New Roman"/>
          <w:sz w:val="24"/>
          <w:szCs w:val="24"/>
          <w:lang w:val="en-AU"/>
        </w:rPr>
        <w:t>This is of importance</w:t>
      </w:r>
      <w:r w:rsidR="00FF7E22" w:rsidRPr="00E07771">
        <w:rPr>
          <w:rFonts w:ascii="Times New Roman" w:hAnsi="Times New Roman" w:cs="Times New Roman"/>
          <w:sz w:val="24"/>
          <w:szCs w:val="24"/>
          <w:lang w:val="en-AU"/>
        </w:rPr>
        <w:t>, as the risk of relapses is particularly high in children.</w:t>
      </w:r>
      <w:r w:rsidR="00315849" w:rsidRPr="00315849">
        <w:rPr>
          <w:rFonts w:ascii="Times New Roman" w:hAnsi="Times New Roman" w:cs="Times New Roman"/>
          <w:noProof/>
          <w:sz w:val="24"/>
          <w:szCs w:val="24"/>
          <w:vertAlign w:val="superscript"/>
          <w:lang w:val="en-AU"/>
        </w:rPr>
        <w:t>27,28</w:t>
      </w:r>
      <w:r w:rsidR="00FF7E22" w:rsidRPr="00E07771">
        <w:rPr>
          <w:rFonts w:ascii="Times New Roman" w:hAnsi="Times New Roman" w:cs="Times New Roman"/>
          <w:sz w:val="24"/>
          <w:szCs w:val="24"/>
          <w:lang w:val="en-AU"/>
        </w:rPr>
        <w:t xml:space="preserve"> </w:t>
      </w:r>
      <w:r w:rsidR="00401F31" w:rsidRPr="00E07771">
        <w:rPr>
          <w:rFonts w:ascii="Times New Roman" w:hAnsi="Times New Roman" w:cs="Times New Roman"/>
          <w:sz w:val="24"/>
          <w:szCs w:val="24"/>
          <w:lang w:val="en-AU"/>
        </w:rPr>
        <w:t xml:space="preserve">Another </w:t>
      </w:r>
      <w:r w:rsidR="0051114C" w:rsidRPr="00E07771">
        <w:rPr>
          <w:rFonts w:ascii="Times New Roman" w:hAnsi="Times New Roman" w:cs="Times New Roman"/>
          <w:sz w:val="24"/>
          <w:szCs w:val="24"/>
          <w:lang w:val="en-AU"/>
        </w:rPr>
        <w:t xml:space="preserve">observational study </w:t>
      </w:r>
      <w:r w:rsidR="003D3737" w:rsidRPr="00E07771">
        <w:rPr>
          <w:rFonts w:ascii="Times New Roman" w:hAnsi="Times New Roman" w:cs="Times New Roman"/>
          <w:sz w:val="24"/>
          <w:szCs w:val="24"/>
          <w:lang w:val="en-AU"/>
        </w:rPr>
        <w:t xml:space="preserve">reported </w:t>
      </w:r>
      <w:r w:rsidR="008B757C" w:rsidRPr="00E07771">
        <w:rPr>
          <w:rFonts w:ascii="Times New Roman" w:hAnsi="Times New Roman" w:cs="Times New Roman"/>
          <w:sz w:val="24"/>
          <w:szCs w:val="24"/>
          <w:lang w:val="en-AU"/>
        </w:rPr>
        <w:t>that</w:t>
      </w:r>
      <w:r w:rsidR="00425EF1" w:rsidRPr="00E07771">
        <w:rPr>
          <w:rFonts w:ascii="Times New Roman" w:hAnsi="Times New Roman" w:cs="Times New Roman"/>
          <w:sz w:val="24"/>
          <w:szCs w:val="24"/>
          <w:lang w:val="en-AU"/>
        </w:rPr>
        <w:t xml:space="preserve"> the </w:t>
      </w:r>
      <w:r w:rsidR="0068387A" w:rsidRPr="00E07771">
        <w:rPr>
          <w:rFonts w:ascii="Times New Roman" w:hAnsi="Times New Roman" w:cs="Times New Roman"/>
          <w:sz w:val="24"/>
          <w:szCs w:val="24"/>
          <w:lang w:val="en-AU"/>
        </w:rPr>
        <w:t xml:space="preserve">risk of </w:t>
      </w:r>
      <w:r w:rsidR="00597F31" w:rsidRPr="00E07771">
        <w:rPr>
          <w:rFonts w:ascii="Times New Roman" w:hAnsi="Times New Roman" w:cs="Times New Roman"/>
          <w:sz w:val="24"/>
          <w:szCs w:val="24"/>
          <w:lang w:val="en-AU"/>
        </w:rPr>
        <w:t>reaching</w:t>
      </w:r>
      <w:r w:rsidR="0068387A" w:rsidRPr="00E07771">
        <w:rPr>
          <w:rFonts w:ascii="Times New Roman" w:hAnsi="Times New Roman" w:cs="Times New Roman"/>
          <w:sz w:val="24"/>
          <w:szCs w:val="24"/>
          <w:lang w:val="en-AU"/>
        </w:rPr>
        <w:t xml:space="preserve"> </w:t>
      </w:r>
      <w:r w:rsidR="00090088" w:rsidRPr="00E07771">
        <w:rPr>
          <w:rFonts w:ascii="Times New Roman" w:hAnsi="Times New Roman" w:cs="Times New Roman"/>
          <w:sz w:val="24"/>
          <w:szCs w:val="24"/>
          <w:lang w:val="en-AU"/>
        </w:rPr>
        <w:t xml:space="preserve">significant </w:t>
      </w:r>
      <w:r w:rsidR="0068387A" w:rsidRPr="00E07771">
        <w:rPr>
          <w:rFonts w:ascii="Times New Roman" w:hAnsi="Times New Roman" w:cs="Times New Roman"/>
          <w:sz w:val="24"/>
          <w:szCs w:val="24"/>
          <w:lang w:val="en-AU"/>
        </w:rPr>
        <w:t xml:space="preserve">disability </w:t>
      </w:r>
      <w:r w:rsidR="00597F31" w:rsidRPr="00E07771">
        <w:rPr>
          <w:rFonts w:ascii="Times New Roman" w:hAnsi="Times New Roman" w:cs="Times New Roman"/>
          <w:sz w:val="24"/>
          <w:szCs w:val="24"/>
          <w:lang w:val="en-AU"/>
        </w:rPr>
        <w:t>milestones</w:t>
      </w:r>
      <w:r w:rsidR="00DE4A0B" w:rsidRPr="00E07771">
        <w:rPr>
          <w:rFonts w:ascii="Times New Roman" w:hAnsi="Times New Roman" w:cs="Times New Roman"/>
          <w:sz w:val="24"/>
          <w:szCs w:val="24"/>
          <w:lang w:val="en-AU"/>
        </w:rPr>
        <w:t xml:space="preserve"> </w:t>
      </w:r>
      <w:r w:rsidR="000A72F6" w:rsidRPr="00E07771">
        <w:rPr>
          <w:rFonts w:ascii="Times New Roman" w:hAnsi="Times New Roman" w:cs="Times New Roman"/>
          <w:sz w:val="24"/>
          <w:szCs w:val="24"/>
          <w:lang w:val="en-AU"/>
        </w:rPr>
        <w:t xml:space="preserve">affecting gait </w:t>
      </w:r>
      <w:r w:rsidR="00DE4A0B" w:rsidRPr="00E07771">
        <w:rPr>
          <w:rFonts w:ascii="Times New Roman" w:hAnsi="Times New Roman" w:cs="Times New Roman"/>
          <w:sz w:val="24"/>
          <w:szCs w:val="24"/>
          <w:lang w:val="en-AU"/>
        </w:rPr>
        <w:t>(EDSS 4</w:t>
      </w:r>
      <w:r w:rsidR="00054C2B" w:rsidRPr="00E07771">
        <w:rPr>
          <w:rFonts w:ascii="Times New Roman" w:hAnsi="Times New Roman" w:cs="Times New Roman"/>
          <w:sz w:val="24"/>
          <w:szCs w:val="24"/>
          <w:lang w:val="en-AU"/>
        </w:rPr>
        <w:t>·</w:t>
      </w:r>
      <w:r w:rsidR="00DE4A0B" w:rsidRPr="00E07771">
        <w:rPr>
          <w:rFonts w:ascii="Times New Roman" w:hAnsi="Times New Roman" w:cs="Times New Roman"/>
          <w:sz w:val="24"/>
          <w:szCs w:val="24"/>
          <w:lang w:val="en-AU"/>
        </w:rPr>
        <w:t>0 and 6</w:t>
      </w:r>
      <w:r w:rsidR="00054C2B" w:rsidRPr="00E07771">
        <w:rPr>
          <w:rFonts w:ascii="Times New Roman" w:hAnsi="Times New Roman" w:cs="Times New Roman"/>
          <w:sz w:val="24"/>
          <w:szCs w:val="24"/>
          <w:lang w:val="en-AU"/>
        </w:rPr>
        <w:t>·</w:t>
      </w:r>
      <w:r w:rsidR="00DE4A0B" w:rsidRPr="00E07771">
        <w:rPr>
          <w:rFonts w:ascii="Times New Roman" w:hAnsi="Times New Roman" w:cs="Times New Roman"/>
          <w:sz w:val="24"/>
          <w:szCs w:val="24"/>
          <w:lang w:val="en-AU"/>
        </w:rPr>
        <w:t>0)</w:t>
      </w:r>
      <w:r w:rsidR="00BC026B" w:rsidRPr="00E07771">
        <w:rPr>
          <w:rFonts w:ascii="Times New Roman" w:hAnsi="Times New Roman" w:cs="Times New Roman"/>
          <w:sz w:val="24"/>
          <w:szCs w:val="24"/>
          <w:lang w:val="en-AU"/>
        </w:rPr>
        <w:t xml:space="preserve"> in </w:t>
      </w:r>
      <w:r w:rsidR="000A72F6" w:rsidRPr="00E07771">
        <w:rPr>
          <w:rFonts w:ascii="Times New Roman" w:hAnsi="Times New Roman" w:cs="Times New Roman"/>
          <w:sz w:val="24"/>
          <w:szCs w:val="24"/>
          <w:lang w:val="en-AU"/>
        </w:rPr>
        <w:t xml:space="preserve">paediatric-onset MS </w:t>
      </w:r>
      <w:r w:rsidR="000F17D2" w:rsidRPr="00E07771">
        <w:rPr>
          <w:rFonts w:ascii="Times New Roman" w:hAnsi="Times New Roman" w:cs="Times New Roman"/>
          <w:sz w:val="24"/>
          <w:szCs w:val="24"/>
          <w:lang w:val="en-AU"/>
        </w:rPr>
        <w:t xml:space="preserve">has declined </w:t>
      </w:r>
      <w:r w:rsidR="004B2F0B" w:rsidRPr="00E07771">
        <w:rPr>
          <w:rFonts w:ascii="Times New Roman" w:hAnsi="Times New Roman" w:cs="Times New Roman"/>
          <w:sz w:val="24"/>
          <w:szCs w:val="24"/>
          <w:lang w:val="en-AU"/>
        </w:rPr>
        <w:t>by a half between years 1993 and 2013</w:t>
      </w:r>
      <w:r w:rsidR="002526E7" w:rsidRPr="00E07771">
        <w:rPr>
          <w:rFonts w:ascii="Times New Roman" w:hAnsi="Times New Roman" w:cs="Times New Roman"/>
          <w:sz w:val="24"/>
          <w:szCs w:val="24"/>
          <w:lang w:val="en-AU"/>
        </w:rPr>
        <w:t>.</w:t>
      </w:r>
      <w:r w:rsidR="00F916E7" w:rsidRPr="00F916E7">
        <w:rPr>
          <w:rFonts w:ascii="Times New Roman" w:hAnsi="Times New Roman" w:cs="Times New Roman"/>
          <w:noProof/>
          <w:sz w:val="24"/>
          <w:szCs w:val="24"/>
          <w:vertAlign w:val="superscript"/>
          <w:lang w:val="en-AU"/>
        </w:rPr>
        <w:t>1</w:t>
      </w:r>
      <w:r w:rsidR="00950DFA" w:rsidRPr="00E07771">
        <w:rPr>
          <w:rFonts w:ascii="Times New Roman" w:hAnsi="Times New Roman" w:cs="Times New Roman"/>
          <w:sz w:val="24"/>
          <w:szCs w:val="24"/>
          <w:lang w:val="en-AU"/>
        </w:rPr>
        <w:t xml:space="preserve"> </w:t>
      </w:r>
      <w:r w:rsidR="0071170C" w:rsidRPr="00E07771">
        <w:rPr>
          <w:rFonts w:ascii="Times New Roman" w:hAnsi="Times New Roman" w:cs="Times New Roman"/>
          <w:sz w:val="24"/>
          <w:szCs w:val="24"/>
          <w:lang w:val="en-AU"/>
        </w:rPr>
        <w:t xml:space="preserve">The authors suggested that </w:t>
      </w:r>
      <w:r w:rsidR="00BD2445" w:rsidRPr="00E07771">
        <w:rPr>
          <w:rFonts w:ascii="Times New Roman" w:hAnsi="Times New Roman" w:cs="Times New Roman"/>
          <w:sz w:val="24"/>
          <w:szCs w:val="24"/>
          <w:lang w:val="en-AU"/>
        </w:rPr>
        <w:t xml:space="preserve">the shift in practice </w:t>
      </w:r>
      <w:r w:rsidR="00B45AB1" w:rsidRPr="00E07771">
        <w:rPr>
          <w:rFonts w:ascii="Times New Roman" w:hAnsi="Times New Roman" w:cs="Times New Roman"/>
          <w:sz w:val="24"/>
          <w:szCs w:val="24"/>
          <w:lang w:val="en-AU"/>
        </w:rPr>
        <w:t xml:space="preserve">towards </w:t>
      </w:r>
      <w:r w:rsidR="2DAF2D4C" w:rsidRPr="00E07771">
        <w:rPr>
          <w:rFonts w:ascii="Times New Roman" w:hAnsi="Times New Roman" w:cs="Times New Roman"/>
          <w:sz w:val="24"/>
          <w:szCs w:val="24"/>
          <w:lang w:val="en-AU"/>
        </w:rPr>
        <w:t>start</w:t>
      </w:r>
      <w:r w:rsidR="00B45AB1" w:rsidRPr="00E07771">
        <w:rPr>
          <w:rFonts w:ascii="Times New Roman" w:hAnsi="Times New Roman" w:cs="Times New Roman"/>
          <w:sz w:val="24"/>
          <w:szCs w:val="24"/>
          <w:lang w:val="en-AU"/>
        </w:rPr>
        <w:t>ing disease-modifying therap</w:t>
      </w:r>
      <w:r w:rsidR="007C2054" w:rsidRPr="00E07771">
        <w:rPr>
          <w:rFonts w:ascii="Times New Roman" w:hAnsi="Times New Roman" w:cs="Times New Roman"/>
          <w:sz w:val="24"/>
          <w:szCs w:val="24"/>
          <w:lang w:val="en-AU"/>
        </w:rPr>
        <w:t xml:space="preserve">ies before age 18 may be responsible for this improvement </w:t>
      </w:r>
      <w:r w:rsidR="00C22156" w:rsidRPr="00E07771">
        <w:rPr>
          <w:rFonts w:ascii="Times New Roman" w:hAnsi="Times New Roman" w:cs="Times New Roman"/>
          <w:sz w:val="24"/>
          <w:szCs w:val="24"/>
          <w:lang w:val="en-AU"/>
        </w:rPr>
        <w:t>in outcomes</w:t>
      </w:r>
      <w:r w:rsidR="00313D7E" w:rsidRPr="00E07771">
        <w:rPr>
          <w:rFonts w:ascii="Times New Roman" w:hAnsi="Times New Roman" w:cs="Times New Roman"/>
          <w:sz w:val="24"/>
          <w:szCs w:val="24"/>
          <w:lang w:val="en-AU"/>
        </w:rPr>
        <w:t>.</w:t>
      </w:r>
      <w:r w:rsidR="00F916E7" w:rsidRPr="00F916E7">
        <w:rPr>
          <w:rFonts w:ascii="Times New Roman" w:hAnsi="Times New Roman" w:cs="Times New Roman"/>
          <w:noProof/>
          <w:sz w:val="24"/>
          <w:szCs w:val="24"/>
          <w:vertAlign w:val="superscript"/>
          <w:lang w:val="en-AU"/>
        </w:rPr>
        <w:t>1</w:t>
      </w:r>
      <w:r w:rsidR="66979499" w:rsidRPr="00E07771">
        <w:rPr>
          <w:rFonts w:ascii="Times New Roman" w:hAnsi="Times New Roman" w:cs="Times New Roman"/>
          <w:sz w:val="24"/>
          <w:szCs w:val="24"/>
          <w:lang w:val="en-AU"/>
        </w:rPr>
        <w:t xml:space="preserve"> In adults with MS, </w:t>
      </w:r>
      <w:r w:rsidR="7605AAF5" w:rsidRPr="00E07771">
        <w:rPr>
          <w:rFonts w:ascii="Times New Roman" w:hAnsi="Times New Roman" w:cs="Times New Roman"/>
          <w:sz w:val="24"/>
          <w:szCs w:val="24"/>
          <w:lang w:val="en-AU"/>
        </w:rPr>
        <w:t xml:space="preserve">early </w:t>
      </w:r>
      <w:r w:rsidR="5AD07922" w:rsidRPr="00E07771">
        <w:rPr>
          <w:rFonts w:ascii="Times New Roman" w:hAnsi="Times New Roman" w:cs="Times New Roman"/>
          <w:sz w:val="24"/>
          <w:szCs w:val="24"/>
          <w:lang w:val="en-AU"/>
        </w:rPr>
        <w:t xml:space="preserve">initiation </w:t>
      </w:r>
      <w:r w:rsidR="7605AAF5" w:rsidRPr="00E07771">
        <w:rPr>
          <w:rFonts w:ascii="Times New Roman" w:hAnsi="Times New Roman" w:cs="Times New Roman"/>
          <w:sz w:val="24"/>
          <w:szCs w:val="24"/>
          <w:lang w:val="en-AU"/>
        </w:rPr>
        <w:t xml:space="preserve">of high-efficacy therapies </w:t>
      </w:r>
      <w:r w:rsidR="64A7DD16" w:rsidRPr="00E07771">
        <w:rPr>
          <w:rFonts w:ascii="Times New Roman" w:hAnsi="Times New Roman" w:cs="Times New Roman"/>
          <w:sz w:val="24"/>
          <w:szCs w:val="24"/>
          <w:lang w:val="en-AU"/>
        </w:rPr>
        <w:t>has been shown to result in</w:t>
      </w:r>
      <w:r w:rsidR="4387DB05" w:rsidRPr="00E07771">
        <w:rPr>
          <w:rFonts w:ascii="Times New Roman" w:hAnsi="Times New Roman" w:cs="Times New Roman"/>
          <w:sz w:val="24"/>
          <w:szCs w:val="24"/>
          <w:lang w:val="en-AU"/>
        </w:rPr>
        <w:t xml:space="preserve"> improved disease control and </w:t>
      </w:r>
      <w:r w:rsidR="268D0D43" w:rsidRPr="00E07771">
        <w:rPr>
          <w:rFonts w:ascii="Times New Roman" w:hAnsi="Times New Roman" w:cs="Times New Roman"/>
          <w:sz w:val="24"/>
          <w:szCs w:val="24"/>
          <w:lang w:val="en-AU"/>
        </w:rPr>
        <w:t xml:space="preserve">superior </w:t>
      </w:r>
      <w:r w:rsidR="4387DB05" w:rsidRPr="00E07771">
        <w:rPr>
          <w:rFonts w:ascii="Times New Roman" w:hAnsi="Times New Roman" w:cs="Times New Roman"/>
          <w:sz w:val="24"/>
          <w:szCs w:val="24"/>
          <w:lang w:val="en-AU"/>
        </w:rPr>
        <w:t xml:space="preserve">long-term outcomes when </w:t>
      </w:r>
      <w:r w:rsidR="6AF3B476" w:rsidRPr="00E07771">
        <w:rPr>
          <w:rFonts w:ascii="Times New Roman" w:hAnsi="Times New Roman" w:cs="Times New Roman"/>
          <w:sz w:val="24"/>
          <w:szCs w:val="24"/>
          <w:lang w:val="en-AU"/>
        </w:rPr>
        <w:t xml:space="preserve">compared </w:t>
      </w:r>
      <w:r w:rsidR="46B409AA" w:rsidRPr="00E07771">
        <w:rPr>
          <w:rFonts w:ascii="Times New Roman" w:hAnsi="Times New Roman" w:cs="Times New Roman"/>
          <w:sz w:val="24"/>
          <w:szCs w:val="24"/>
          <w:lang w:val="en-AU"/>
        </w:rPr>
        <w:t xml:space="preserve">to </w:t>
      </w:r>
      <w:r w:rsidR="6AF3B476" w:rsidRPr="00E07771">
        <w:rPr>
          <w:rFonts w:ascii="Times New Roman" w:hAnsi="Times New Roman" w:cs="Times New Roman"/>
          <w:sz w:val="24"/>
          <w:szCs w:val="24"/>
          <w:lang w:val="en-AU"/>
        </w:rPr>
        <w:t xml:space="preserve">delayed </w:t>
      </w:r>
      <w:r w:rsidR="7703EA29" w:rsidRPr="00E07771">
        <w:rPr>
          <w:rFonts w:ascii="Times New Roman" w:hAnsi="Times New Roman" w:cs="Times New Roman"/>
          <w:sz w:val="24"/>
          <w:szCs w:val="24"/>
          <w:lang w:val="en-AU"/>
        </w:rPr>
        <w:t xml:space="preserve">initiation </w:t>
      </w:r>
      <w:r w:rsidR="6AF3B476" w:rsidRPr="00E07771">
        <w:rPr>
          <w:rFonts w:ascii="Times New Roman" w:hAnsi="Times New Roman" w:cs="Times New Roman"/>
          <w:sz w:val="24"/>
          <w:szCs w:val="24"/>
          <w:lang w:val="en-AU"/>
        </w:rPr>
        <w:t>or escalation strategy.</w:t>
      </w:r>
      <w:r w:rsidR="00315849" w:rsidRPr="00315849">
        <w:rPr>
          <w:rFonts w:ascii="Times New Roman" w:hAnsi="Times New Roman" w:cs="Times New Roman"/>
          <w:noProof/>
          <w:sz w:val="24"/>
          <w:szCs w:val="24"/>
          <w:vertAlign w:val="superscript"/>
          <w:lang w:val="en-AU"/>
        </w:rPr>
        <w:t>28-31</w:t>
      </w:r>
    </w:p>
    <w:p w14:paraId="03337D59" w14:textId="051B9EDB" w:rsidR="003E1B3D" w:rsidRPr="00E07771" w:rsidRDefault="00990ECB"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 xml:space="preserve">Our </w:t>
      </w:r>
      <w:r w:rsidR="00141EF5">
        <w:rPr>
          <w:rFonts w:ascii="Times New Roman" w:hAnsi="Times New Roman" w:cs="Times New Roman"/>
          <w:sz w:val="24"/>
          <w:szCs w:val="24"/>
          <w:lang w:val="en-AU"/>
        </w:rPr>
        <w:t>findings</w:t>
      </w:r>
      <w:r w:rsidR="00141EF5" w:rsidRPr="00E07771">
        <w:rPr>
          <w:rFonts w:ascii="Times New Roman" w:hAnsi="Times New Roman" w:cs="Times New Roman"/>
          <w:sz w:val="24"/>
          <w:szCs w:val="24"/>
          <w:lang w:val="en-AU"/>
        </w:rPr>
        <w:t xml:space="preserve"> </w:t>
      </w:r>
      <w:r w:rsidR="00141EF5">
        <w:rPr>
          <w:rFonts w:ascii="Times New Roman" w:hAnsi="Times New Roman" w:cs="Times New Roman"/>
          <w:sz w:val="24"/>
          <w:szCs w:val="24"/>
          <w:lang w:val="en-AU"/>
        </w:rPr>
        <w:t>revealed</w:t>
      </w:r>
      <w:r w:rsidR="00141EF5"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that </w:t>
      </w:r>
      <w:r w:rsidR="0041596A">
        <w:rPr>
          <w:rFonts w:ascii="Times New Roman" w:hAnsi="Times New Roman" w:cs="Times New Roman"/>
          <w:sz w:val="24"/>
          <w:szCs w:val="24"/>
          <w:lang w:val="en-AU"/>
        </w:rPr>
        <w:t>low-</w:t>
      </w:r>
      <w:r w:rsidR="00F27FE2">
        <w:rPr>
          <w:rFonts w:ascii="Times New Roman" w:hAnsi="Times New Roman" w:cs="Times New Roman"/>
          <w:sz w:val="24"/>
          <w:szCs w:val="24"/>
          <w:lang w:val="en-AU"/>
        </w:rPr>
        <w:t>efficacy</w:t>
      </w:r>
      <w:r w:rsidR="0041596A">
        <w:rPr>
          <w:rFonts w:ascii="Times New Roman" w:hAnsi="Times New Roman" w:cs="Times New Roman"/>
          <w:sz w:val="24"/>
          <w:szCs w:val="24"/>
          <w:lang w:val="en-AU"/>
        </w:rPr>
        <w:t xml:space="preserve"> therapies</w:t>
      </w:r>
      <w:r w:rsidR="000073E2">
        <w:rPr>
          <w:rFonts w:ascii="Times New Roman" w:hAnsi="Times New Roman" w:cs="Times New Roman"/>
          <w:sz w:val="24"/>
          <w:szCs w:val="24"/>
          <w:lang w:val="en-AU"/>
        </w:rPr>
        <w:t xml:space="preserve"> </w:t>
      </w:r>
      <w:r w:rsidR="006941C5">
        <w:rPr>
          <w:rFonts w:ascii="Times New Roman" w:hAnsi="Times New Roman" w:cs="Times New Roman"/>
          <w:sz w:val="24"/>
          <w:szCs w:val="24"/>
          <w:lang w:val="en-AU"/>
        </w:rPr>
        <w:t>are</w:t>
      </w:r>
      <w:r w:rsidR="0041596A">
        <w:rPr>
          <w:rFonts w:ascii="Times New Roman" w:hAnsi="Times New Roman" w:cs="Times New Roman"/>
          <w:sz w:val="24"/>
          <w:szCs w:val="24"/>
          <w:lang w:val="en-AU"/>
        </w:rPr>
        <w:t xml:space="preserve"> </w:t>
      </w:r>
      <w:r w:rsidR="00F27FE2">
        <w:rPr>
          <w:rFonts w:ascii="Times New Roman" w:hAnsi="Times New Roman" w:cs="Times New Roman"/>
          <w:sz w:val="24"/>
          <w:szCs w:val="24"/>
          <w:lang w:val="en-AU"/>
        </w:rPr>
        <w:t xml:space="preserve">also </w:t>
      </w:r>
      <w:r w:rsidR="000073E2">
        <w:rPr>
          <w:rFonts w:ascii="Times New Roman" w:hAnsi="Times New Roman" w:cs="Times New Roman"/>
          <w:sz w:val="24"/>
          <w:szCs w:val="24"/>
          <w:lang w:val="en-AU"/>
        </w:rPr>
        <w:t xml:space="preserve">associated with a </w:t>
      </w:r>
      <w:r w:rsidR="00F27FE2">
        <w:rPr>
          <w:rFonts w:ascii="Times New Roman" w:hAnsi="Times New Roman" w:cs="Times New Roman"/>
          <w:sz w:val="24"/>
          <w:szCs w:val="24"/>
          <w:lang w:val="en-AU"/>
        </w:rPr>
        <w:t>reduced risk of disability worsening</w:t>
      </w:r>
      <w:r w:rsidR="00B86EB6">
        <w:rPr>
          <w:rFonts w:ascii="Times New Roman" w:hAnsi="Times New Roman" w:cs="Times New Roman"/>
          <w:sz w:val="24"/>
          <w:szCs w:val="24"/>
          <w:lang w:val="en-AU"/>
        </w:rPr>
        <w:t xml:space="preserve"> </w:t>
      </w:r>
      <w:r w:rsidR="00EB6195">
        <w:rPr>
          <w:rFonts w:ascii="Times New Roman" w:hAnsi="Times New Roman" w:cs="Times New Roman"/>
          <w:sz w:val="24"/>
          <w:szCs w:val="24"/>
          <w:lang w:val="en-AU"/>
        </w:rPr>
        <w:t>in</w:t>
      </w:r>
      <w:r w:rsidR="00B86EB6">
        <w:rPr>
          <w:rFonts w:ascii="Times New Roman" w:hAnsi="Times New Roman" w:cs="Times New Roman"/>
          <w:sz w:val="24"/>
          <w:szCs w:val="24"/>
          <w:lang w:val="en-AU"/>
        </w:rPr>
        <w:t xml:space="preserve"> the </w:t>
      </w:r>
      <w:r w:rsidR="00B321AB">
        <w:rPr>
          <w:rFonts w:ascii="Times New Roman" w:hAnsi="Times New Roman" w:cs="Times New Roman"/>
          <w:sz w:val="24"/>
          <w:szCs w:val="24"/>
          <w:lang w:val="en-AU"/>
        </w:rPr>
        <w:t>earliest state of the disease with minimal disability</w:t>
      </w:r>
      <w:r w:rsidR="00F27FE2">
        <w:rPr>
          <w:rFonts w:ascii="Times New Roman" w:hAnsi="Times New Roman" w:cs="Times New Roman"/>
          <w:sz w:val="24"/>
          <w:szCs w:val="24"/>
          <w:lang w:val="en-AU"/>
        </w:rPr>
        <w:t>.</w:t>
      </w:r>
      <w:r w:rsidR="00B86EB6">
        <w:rPr>
          <w:rFonts w:ascii="Times New Roman" w:hAnsi="Times New Roman" w:cs="Times New Roman"/>
          <w:sz w:val="24"/>
          <w:szCs w:val="24"/>
          <w:lang w:val="en-AU"/>
        </w:rPr>
        <w:t xml:space="preserve"> </w:t>
      </w:r>
      <w:r w:rsidR="006F3A80">
        <w:rPr>
          <w:rFonts w:ascii="Times New Roman" w:hAnsi="Times New Roman" w:cs="Times New Roman"/>
          <w:sz w:val="24"/>
          <w:szCs w:val="24"/>
          <w:lang w:val="en-AU"/>
        </w:rPr>
        <w:t>While</w:t>
      </w:r>
      <w:r w:rsidR="00903D36">
        <w:rPr>
          <w:rFonts w:ascii="Times New Roman" w:hAnsi="Times New Roman" w:cs="Times New Roman"/>
          <w:sz w:val="24"/>
          <w:szCs w:val="24"/>
          <w:lang w:val="en-AU"/>
        </w:rPr>
        <w:t xml:space="preserve"> </w:t>
      </w:r>
      <w:r w:rsidR="00863142" w:rsidRPr="00E07771">
        <w:rPr>
          <w:rFonts w:ascii="Times New Roman" w:hAnsi="Times New Roman" w:cs="Times New Roman"/>
          <w:sz w:val="24"/>
          <w:szCs w:val="24"/>
          <w:lang w:val="en-AU"/>
        </w:rPr>
        <w:t>high</w:t>
      </w:r>
      <w:r w:rsidR="00E433BE" w:rsidRPr="00E07771">
        <w:rPr>
          <w:rFonts w:ascii="Times New Roman" w:hAnsi="Times New Roman" w:cs="Times New Roman"/>
          <w:sz w:val="24"/>
          <w:szCs w:val="24"/>
          <w:lang w:val="en-AU"/>
        </w:rPr>
        <w:t>-</w:t>
      </w:r>
      <w:r w:rsidR="003028EE" w:rsidRPr="00E07771">
        <w:rPr>
          <w:rFonts w:ascii="Times New Roman" w:hAnsi="Times New Roman" w:cs="Times New Roman"/>
          <w:sz w:val="24"/>
          <w:szCs w:val="24"/>
          <w:lang w:val="en-AU"/>
        </w:rPr>
        <w:t>efficacy therapies</w:t>
      </w:r>
      <w:r w:rsidR="00E433BE" w:rsidRPr="00E07771">
        <w:rPr>
          <w:rFonts w:ascii="Times New Roman" w:hAnsi="Times New Roman" w:cs="Times New Roman"/>
          <w:sz w:val="24"/>
          <w:szCs w:val="24"/>
          <w:lang w:val="en-AU"/>
        </w:rPr>
        <w:t xml:space="preserve"> </w:t>
      </w:r>
      <w:r w:rsidR="003028EE" w:rsidRPr="00E07771">
        <w:rPr>
          <w:rFonts w:ascii="Times New Roman" w:hAnsi="Times New Roman" w:cs="Times New Roman"/>
          <w:sz w:val="24"/>
          <w:szCs w:val="24"/>
          <w:lang w:val="en-AU"/>
        </w:rPr>
        <w:t>are superior to</w:t>
      </w:r>
      <w:r w:rsidR="00E433BE" w:rsidRPr="00E07771">
        <w:rPr>
          <w:rFonts w:ascii="Times New Roman" w:hAnsi="Times New Roman" w:cs="Times New Roman"/>
          <w:sz w:val="24"/>
          <w:szCs w:val="24"/>
          <w:lang w:val="en-AU"/>
        </w:rPr>
        <w:t xml:space="preserve"> low-efficacy therapies</w:t>
      </w:r>
      <w:r w:rsidR="00A44752" w:rsidRPr="00E07771">
        <w:rPr>
          <w:rFonts w:ascii="Times New Roman" w:hAnsi="Times New Roman" w:cs="Times New Roman"/>
          <w:sz w:val="24"/>
          <w:szCs w:val="24"/>
          <w:lang w:val="en-AU"/>
        </w:rPr>
        <w:t xml:space="preserve"> </w:t>
      </w:r>
      <w:r w:rsidR="003028EE" w:rsidRPr="00E07771">
        <w:rPr>
          <w:rFonts w:ascii="Times New Roman" w:hAnsi="Times New Roman" w:cs="Times New Roman"/>
          <w:sz w:val="24"/>
          <w:szCs w:val="24"/>
          <w:lang w:val="en-AU"/>
        </w:rPr>
        <w:t>i</w:t>
      </w:r>
      <w:r w:rsidR="00A856B8" w:rsidRPr="00E07771">
        <w:rPr>
          <w:rFonts w:ascii="Times New Roman" w:hAnsi="Times New Roman" w:cs="Times New Roman"/>
          <w:sz w:val="24"/>
          <w:szCs w:val="24"/>
          <w:lang w:val="en-AU"/>
        </w:rPr>
        <w:t xml:space="preserve">n </w:t>
      </w:r>
      <w:r w:rsidR="002D4786">
        <w:rPr>
          <w:rFonts w:ascii="Times New Roman" w:hAnsi="Times New Roman" w:cs="Times New Roman"/>
          <w:sz w:val="24"/>
          <w:szCs w:val="24"/>
          <w:lang w:val="en-AU"/>
        </w:rPr>
        <w:t>reducing</w:t>
      </w:r>
      <w:r w:rsidR="002D4786" w:rsidRPr="00E07771">
        <w:rPr>
          <w:rFonts w:ascii="Times New Roman" w:hAnsi="Times New Roman" w:cs="Times New Roman"/>
          <w:sz w:val="24"/>
          <w:szCs w:val="24"/>
          <w:lang w:val="en-AU"/>
        </w:rPr>
        <w:t xml:space="preserve"> </w:t>
      </w:r>
      <w:r w:rsidR="00A856B8" w:rsidRPr="00E07771">
        <w:rPr>
          <w:rFonts w:ascii="Times New Roman" w:hAnsi="Times New Roman" w:cs="Times New Roman"/>
          <w:sz w:val="24"/>
          <w:szCs w:val="24"/>
          <w:lang w:val="en-AU"/>
        </w:rPr>
        <w:t xml:space="preserve">disability </w:t>
      </w:r>
      <w:r w:rsidR="00CC30F2" w:rsidRPr="00E07771">
        <w:rPr>
          <w:rFonts w:ascii="Times New Roman" w:hAnsi="Times New Roman" w:cs="Times New Roman"/>
          <w:sz w:val="24"/>
          <w:szCs w:val="24"/>
          <w:lang w:val="en-AU"/>
        </w:rPr>
        <w:t>in</w:t>
      </w:r>
      <w:r w:rsidR="00DF4401" w:rsidRPr="00E07771">
        <w:rPr>
          <w:rFonts w:ascii="Times New Roman" w:hAnsi="Times New Roman" w:cs="Times New Roman"/>
          <w:sz w:val="24"/>
          <w:szCs w:val="24"/>
          <w:lang w:val="en-AU"/>
        </w:rPr>
        <w:t xml:space="preserve"> paediatric-onset MS</w:t>
      </w:r>
      <w:r w:rsidR="00903D36">
        <w:rPr>
          <w:rFonts w:ascii="Times New Roman" w:hAnsi="Times New Roman" w:cs="Times New Roman"/>
          <w:sz w:val="24"/>
          <w:szCs w:val="24"/>
          <w:lang w:val="en-AU"/>
        </w:rPr>
        <w:t xml:space="preserve">, </w:t>
      </w:r>
      <w:r w:rsidR="00690262" w:rsidRPr="00690262">
        <w:rPr>
          <w:rFonts w:ascii="Times New Roman" w:hAnsi="Times New Roman" w:cs="Times New Roman"/>
          <w:sz w:val="24"/>
          <w:szCs w:val="24"/>
          <w:lang w:val="en-AU"/>
        </w:rPr>
        <w:t xml:space="preserve">the </w:t>
      </w:r>
      <w:r w:rsidR="00764202">
        <w:rPr>
          <w:rFonts w:ascii="Times New Roman" w:hAnsi="Times New Roman" w:cs="Times New Roman"/>
          <w:sz w:val="24"/>
          <w:szCs w:val="24"/>
          <w:lang w:val="en-AU"/>
        </w:rPr>
        <w:t>reduction</w:t>
      </w:r>
      <w:r w:rsidR="00690262" w:rsidRPr="00690262">
        <w:rPr>
          <w:rFonts w:ascii="Times New Roman" w:hAnsi="Times New Roman" w:cs="Times New Roman"/>
          <w:sz w:val="24"/>
          <w:szCs w:val="24"/>
          <w:lang w:val="en-AU"/>
        </w:rPr>
        <w:t xml:space="preserve"> in the risk of disability worsening associated with low-efficacy therapies</w:t>
      </w:r>
      <w:r w:rsidR="00D51041">
        <w:rPr>
          <w:rFonts w:ascii="Times New Roman" w:hAnsi="Times New Roman" w:cs="Times New Roman"/>
          <w:sz w:val="24"/>
          <w:szCs w:val="24"/>
          <w:lang w:val="en-AU"/>
        </w:rPr>
        <w:t xml:space="preserve"> is also clinically meaningful</w:t>
      </w:r>
      <w:r w:rsidR="001C3A72" w:rsidRPr="00E07771">
        <w:rPr>
          <w:rFonts w:ascii="Times New Roman" w:hAnsi="Times New Roman" w:cs="Times New Roman"/>
          <w:sz w:val="24"/>
          <w:szCs w:val="24"/>
          <w:lang w:val="en-AU"/>
        </w:rPr>
        <w:t xml:space="preserve">. </w:t>
      </w:r>
      <w:r w:rsidR="00CE46DB" w:rsidRPr="00E07771">
        <w:rPr>
          <w:rFonts w:ascii="Times New Roman" w:hAnsi="Times New Roman" w:cs="Times New Roman"/>
          <w:sz w:val="24"/>
          <w:szCs w:val="24"/>
          <w:lang w:val="en-AU"/>
        </w:rPr>
        <w:t xml:space="preserve">Among patients with </w:t>
      </w:r>
      <w:r w:rsidR="07520DBB" w:rsidRPr="00E07771">
        <w:rPr>
          <w:rFonts w:ascii="Times New Roman" w:hAnsi="Times New Roman" w:cs="Times New Roman"/>
          <w:sz w:val="24"/>
          <w:szCs w:val="24"/>
          <w:lang w:val="en-AU"/>
        </w:rPr>
        <w:t xml:space="preserve">minimal </w:t>
      </w:r>
      <w:r w:rsidR="00CE46DB" w:rsidRPr="00E07771">
        <w:rPr>
          <w:rFonts w:ascii="Times New Roman" w:hAnsi="Times New Roman" w:cs="Times New Roman"/>
          <w:sz w:val="24"/>
          <w:szCs w:val="24"/>
          <w:lang w:val="en-AU"/>
        </w:rPr>
        <w:t xml:space="preserve">disability, </w:t>
      </w:r>
      <w:r w:rsidR="00055F90" w:rsidRPr="00E07771">
        <w:rPr>
          <w:rFonts w:ascii="Times New Roman" w:hAnsi="Times New Roman" w:cs="Times New Roman"/>
          <w:sz w:val="24"/>
          <w:szCs w:val="24"/>
          <w:lang w:val="en-AU"/>
        </w:rPr>
        <w:t xml:space="preserve">high-efficacy therapies </w:t>
      </w:r>
      <w:r w:rsidR="007B5AE6" w:rsidRPr="00E07771">
        <w:rPr>
          <w:rFonts w:ascii="Times New Roman" w:hAnsi="Times New Roman" w:cs="Times New Roman"/>
          <w:sz w:val="24"/>
          <w:szCs w:val="24"/>
          <w:lang w:val="en-AU"/>
        </w:rPr>
        <w:t xml:space="preserve">were associated with </w:t>
      </w:r>
      <w:r w:rsidR="0096268A" w:rsidRPr="00E07771">
        <w:rPr>
          <w:rFonts w:ascii="Times New Roman" w:hAnsi="Times New Roman" w:cs="Times New Roman"/>
          <w:sz w:val="24"/>
          <w:szCs w:val="24"/>
          <w:lang w:val="en-AU"/>
        </w:rPr>
        <w:t xml:space="preserve">an additional 14% reduction in the risk </w:t>
      </w:r>
      <w:r w:rsidR="00340DA1" w:rsidRPr="00E07771">
        <w:rPr>
          <w:rFonts w:ascii="Times New Roman" w:hAnsi="Times New Roman" w:cs="Times New Roman"/>
          <w:sz w:val="24"/>
          <w:szCs w:val="24"/>
          <w:lang w:val="en-AU"/>
        </w:rPr>
        <w:t xml:space="preserve">of </w:t>
      </w:r>
      <w:r w:rsidR="004669B7" w:rsidRPr="00E07771">
        <w:rPr>
          <w:rFonts w:ascii="Times New Roman" w:hAnsi="Times New Roman" w:cs="Times New Roman"/>
          <w:sz w:val="24"/>
          <w:szCs w:val="24"/>
          <w:lang w:val="en-AU"/>
        </w:rPr>
        <w:t xml:space="preserve">disability worsening </w:t>
      </w:r>
      <w:r w:rsidR="007B5AE6" w:rsidRPr="00E07771">
        <w:rPr>
          <w:rFonts w:ascii="Times New Roman" w:hAnsi="Times New Roman" w:cs="Times New Roman"/>
          <w:sz w:val="24"/>
          <w:szCs w:val="24"/>
          <w:lang w:val="en-AU"/>
        </w:rPr>
        <w:t xml:space="preserve">when </w:t>
      </w:r>
      <w:r w:rsidR="004669B7" w:rsidRPr="00E07771">
        <w:rPr>
          <w:rFonts w:ascii="Times New Roman" w:hAnsi="Times New Roman" w:cs="Times New Roman"/>
          <w:sz w:val="24"/>
          <w:szCs w:val="24"/>
          <w:lang w:val="en-AU"/>
        </w:rPr>
        <w:t xml:space="preserve">compared </w:t>
      </w:r>
      <w:r w:rsidR="007B5AE6" w:rsidRPr="00E07771">
        <w:rPr>
          <w:rFonts w:ascii="Times New Roman" w:hAnsi="Times New Roman" w:cs="Times New Roman"/>
          <w:sz w:val="24"/>
          <w:szCs w:val="24"/>
          <w:lang w:val="en-AU"/>
        </w:rPr>
        <w:t>with</w:t>
      </w:r>
      <w:r w:rsidR="004669B7" w:rsidRPr="00E07771">
        <w:rPr>
          <w:rFonts w:ascii="Times New Roman" w:hAnsi="Times New Roman" w:cs="Times New Roman"/>
          <w:sz w:val="24"/>
          <w:szCs w:val="24"/>
          <w:lang w:val="en-AU"/>
        </w:rPr>
        <w:t xml:space="preserve"> low-efficacy therapies.</w:t>
      </w:r>
      <w:r w:rsidR="007404CA" w:rsidRPr="00E07771">
        <w:rPr>
          <w:rFonts w:ascii="Times New Roman" w:hAnsi="Times New Roman" w:cs="Times New Roman"/>
          <w:sz w:val="24"/>
          <w:szCs w:val="24"/>
          <w:lang w:val="en-AU"/>
        </w:rPr>
        <w:t xml:space="preserve"> A previous study </w:t>
      </w:r>
      <w:r w:rsidR="007D4F5B" w:rsidRPr="00E07771">
        <w:rPr>
          <w:rFonts w:ascii="Times New Roman" w:hAnsi="Times New Roman" w:cs="Times New Roman"/>
          <w:sz w:val="24"/>
          <w:szCs w:val="24"/>
          <w:lang w:val="en-AU"/>
        </w:rPr>
        <w:t xml:space="preserve">of 549 patients with paediatric-onset MS </w:t>
      </w:r>
      <w:r w:rsidR="00AA3AA4" w:rsidRPr="00E07771">
        <w:rPr>
          <w:rFonts w:ascii="Times New Roman" w:hAnsi="Times New Roman" w:cs="Times New Roman"/>
          <w:sz w:val="24"/>
          <w:szCs w:val="24"/>
          <w:lang w:val="en-AU"/>
        </w:rPr>
        <w:t xml:space="preserve">from the Swedish MS Registry </w:t>
      </w:r>
      <w:r w:rsidR="00381708" w:rsidRPr="00E07771">
        <w:rPr>
          <w:rFonts w:ascii="Times New Roman" w:hAnsi="Times New Roman" w:cs="Times New Roman"/>
          <w:sz w:val="24"/>
          <w:szCs w:val="24"/>
          <w:lang w:val="en-AU"/>
        </w:rPr>
        <w:t xml:space="preserve">reported no </w:t>
      </w:r>
      <w:r w:rsidR="00485680">
        <w:rPr>
          <w:rFonts w:ascii="Times New Roman" w:hAnsi="Times New Roman" w:cs="Times New Roman"/>
          <w:sz w:val="24"/>
          <w:szCs w:val="24"/>
          <w:lang w:val="en-AU"/>
        </w:rPr>
        <w:t>impact</w:t>
      </w:r>
      <w:r w:rsidR="00485680" w:rsidRPr="00E07771">
        <w:rPr>
          <w:rFonts w:ascii="Times New Roman" w:hAnsi="Times New Roman" w:cs="Times New Roman"/>
          <w:sz w:val="24"/>
          <w:szCs w:val="24"/>
          <w:lang w:val="en-AU"/>
        </w:rPr>
        <w:t xml:space="preserve"> </w:t>
      </w:r>
      <w:r w:rsidR="00EB62A9" w:rsidRPr="00E07771">
        <w:rPr>
          <w:rFonts w:ascii="Times New Roman" w:hAnsi="Times New Roman" w:cs="Times New Roman"/>
          <w:sz w:val="24"/>
          <w:szCs w:val="24"/>
          <w:lang w:val="en-AU"/>
        </w:rPr>
        <w:t xml:space="preserve">of treatment </w:t>
      </w:r>
      <w:r w:rsidR="00381708" w:rsidRPr="00E07771">
        <w:rPr>
          <w:rFonts w:ascii="Times New Roman" w:hAnsi="Times New Roman" w:cs="Times New Roman"/>
          <w:sz w:val="24"/>
          <w:szCs w:val="24"/>
          <w:lang w:val="en-AU"/>
        </w:rPr>
        <w:t xml:space="preserve">on disability </w:t>
      </w:r>
      <w:r w:rsidR="00995F12" w:rsidRPr="00E07771">
        <w:rPr>
          <w:rFonts w:ascii="Times New Roman" w:hAnsi="Times New Roman" w:cs="Times New Roman"/>
          <w:sz w:val="24"/>
          <w:szCs w:val="24"/>
          <w:lang w:val="en-AU"/>
        </w:rPr>
        <w:t>among patients treated with</w:t>
      </w:r>
      <w:r w:rsidR="00C465D1" w:rsidRPr="00E07771">
        <w:rPr>
          <w:rFonts w:ascii="Times New Roman" w:hAnsi="Times New Roman" w:cs="Times New Roman"/>
          <w:sz w:val="24"/>
          <w:szCs w:val="24"/>
          <w:lang w:val="en-AU"/>
        </w:rPr>
        <w:t xml:space="preserve"> first-line disease-modifying therapies</w:t>
      </w:r>
      <w:r w:rsidR="007C51D4" w:rsidRPr="00E07771">
        <w:rPr>
          <w:rFonts w:ascii="Times New Roman" w:hAnsi="Times New Roman" w:cs="Times New Roman"/>
          <w:sz w:val="24"/>
          <w:szCs w:val="24"/>
          <w:lang w:val="en-AU"/>
        </w:rPr>
        <w:t xml:space="preserve"> (</w:t>
      </w:r>
      <w:r w:rsidR="005533BA" w:rsidRPr="00E07771">
        <w:rPr>
          <w:rFonts w:ascii="Times New Roman" w:hAnsi="Times New Roman" w:cs="Times New Roman"/>
          <w:sz w:val="24"/>
          <w:szCs w:val="24"/>
          <w:lang w:val="en-AU"/>
        </w:rPr>
        <w:t>dimethyl fumarate, glatiramer acetate, interferon beta, and teriflunomide</w:t>
      </w:r>
      <w:r w:rsidR="007C51D4" w:rsidRPr="00E07771">
        <w:rPr>
          <w:rFonts w:ascii="Times New Roman" w:hAnsi="Times New Roman" w:cs="Times New Roman"/>
          <w:sz w:val="24"/>
          <w:szCs w:val="24"/>
          <w:lang w:val="en-AU"/>
        </w:rPr>
        <w:t>)</w:t>
      </w:r>
      <w:r w:rsidR="00917D3B" w:rsidRPr="00E07771">
        <w:rPr>
          <w:rFonts w:ascii="Times New Roman" w:hAnsi="Times New Roman" w:cs="Times New Roman"/>
          <w:sz w:val="24"/>
          <w:szCs w:val="24"/>
          <w:lang w:val="en-AU"/>
        </w:rPr>
        <w:t xml:space="preserve"> </w:t>
      </w:r>
      <w:r w:rsidR="00E46ABB" w:rsidRPr="00E07771">
        <w:rPr>
          <w:rFonts w:ascii="Times New Roman" w:hAnsi="Times New Roman" w:cs="Times New Roman"/>
          <w:sz w:val="24"/>
          <w:szCs w:val="24"/>
          <w:lang w:val="en-AU"/>
        </w:rPr>
        <w:t xml:space="preserve">but a </w:t>
      </w:r>
      <w:r w:rsidR="000128F7" w:rsidRPr="00E07771">
        <w:rPr>
          <w:rFonts w:ascii="Times New Roman" w:hAnsi="Times New Roman" w:cs="Times New Roman"/>
          <w:sz w:val="24"/>
          <w:szCs w:val="24"/>
          <w:lang w:val="en-AU"/>
        </w:rPr>
        <w:t>reduced risk of reaching EDSS 3</w:t>
      </w:r>
      <w:r w:rsidR="00054C2B" w:rsidRPr="00E07771">
        <w:rPr>
          <w:rFonts w:ascii="Times New Roman" w:hAnsi="Times New Roman" w:cs="Times New Roman"/>
          <w:sz w:val="24"/>
          <w:szCs w:val="24"/>
          <w:lang w:val="en-AU"/>
        </w:rPr>
        <w:t>·</w:t>
      </w:r>
      <w:r w:rsidR="000128F7" w:rsidRPr="00E07771">
        <w:rPr>
          <w:rFonts w:ascii="Times New Roman" w:hAnsi="Times New Roman" w:cs="Times New Roman"/>
          <w:sz w:val="24"/>
          <w:szCs w:val="24"/>
          <w:lang w:val="en-AU"/>
        </w:rPr>
        <w:t>0 and 4</w:t>
      </w:r>
      <w:r w:rsidR="00054C2B" w:rsidRPr="00E07771">
        <w:rPr>
          <w:rFonts w:ascii="Times New Roman" w:hAnsi="Times New Roman" w:cs="Times New Roman"/>
          <w:sz w:val="24"/>
          <w:szCs w:val="24"/>
          <w:lang w:val="en-AU"/>
        </w:rPr>
        <w:t>·</w:t>
      </w:r>
      <w:r w:rsidR="000128F7" w:rsidRPr="00E07771">
        <w:rPr>
          <w:rFonts w:ascii="Times New Roman" w:hAnsi="Times New Roman" w:cs="Times New Roman"/>
          <w:sz w:val="24"/>
          <w:szCs w:val="24"/>
          <w:lang w:val="en-AU"/>
        </w:rPr>
        <w:t xml:space="preserve">0 </w:t>
      </w:r>
      <w:r w:rsidR="009D4403" w:rsidRPr="00E07771">
        <w:rPr>
          <w:rFonts w:ascii="Times New Roman" w:hAnsi="Times New Roman" w:cs="Times New Roman"/>
          <w:sz w:val="24"/>
          <w:szCs w:val="24"/>
          <w:lang w:val="en-AU"/>
        </w:rPr>
        <w:t>(moderate disability or impaired gait</w:t>
      </w:r>
      <w:r w:rsidR="00382C0B" w:rsidRPr="00E07771">
        <w:rPr>
          <w:rFonts w:ascii="Times New Roman" w:hAnsi="Times New Roman" w:cs="Times New Roman"/>
          <w:sz w:val="24"/>
          <w:szCs w:val="24"/>
          <w:lang w:val="en-AU"/>
        </w:rPr>
        <w:t>,</w:t>
      </w:r>
      <w:r w:rsidR="009D4403" w:rsidRPr="00E07771">
        <w:rPr>
          <w:rFonts w:ascii="Times New Roman" w:hAnsi="Times New Roman" w:cs="Times New Roman"/>
          <w:sz w:val="24"/>
          <w:szCs w:val="24"/>
          <w:lang w:val="en-AU"/>
        </w:rPr>
        <w:t xml:space="preserve"> </w:t>
      </w:r>
      <w:r w:rsidR="00382C0B" w:rsidRPr="00E07771">
        <w:rPr>
          <w:rFonts w:ascii="Times New Roman" w:hAnsi="Times New Roman" w:cs="Times New Roman"/>
          <w:sz w:val="24"/>
          <w:szCs w:val="24"/>
          <w:lang w:val="en-AU"/>
        </w:rPr>
        <w:t>respectively</w:t>
      </w:r>
      <w:r w:rsidR="009D4403" w:rsidRPr="00E07771">
        <w:rPr>
          <w:rFonts w:ascii="Times New Roman" w:hAnsi="Times New Roman" w:cs="Times New Roman"/>
          <w:sz w:val="24"/>
          <w:szCs w:val="24"/>
          <w:lang w:val="en-AU"/>
        </w:rPr>
        <w:t xml:space="preserve">) </w:t>
      </w:r>
      <w:r w:rsidR="005D203C" w:rsidRPr="00E07771">
        <w:rPr>
          <w:rFonts w:ascii="Times New Roman" w:hAnsi="Times New Roman" w:cs="Times New Roman"/>
          <w:sz w:val="24"/>
          <w:szCs w:val="24"/>
          <w:lang w:val="en-AU"/>
        </w:rPr>
        <w:t>associated with second-line disease-modifying therapies</w:t>
      </w:r>
      <w:r w:rsidR="00917D3B" w:rsidRPr="00E07771">
        <w:rPr>
          <w:rFonts w:ascii="Times New Roman" w:hAnsi="Times New Roman" w:cs="Times New Roman"/>
          <w:sz w:val="24"/>
          <w:szCs w:val="24"/>
          <w:lang w:val="en-AU"/>
        </w:rPr>
        <w:t xml:space="preserve"> </w:t>
      </w:r>
      <w:r w:rsidR="00BF7950" w:rsidRPr="00E07771">
        <w:rPr>
          <w:rFonts w:ascii="Times New Roman" w:hAnsi="Times New Roman" w:cs="Times New Roman"/>
          <w:sz w:val="24"/>
          <w:szCs w:val="24"/>
          <w:lang w:val="en-AU"/>
        </w:rPr>
        <w:t>(</w:t>
      </w:r>
      <w:r w:rsidR="00216FFA" w:rsidRPr="00E07771">
        <w:rPr>
          <w:rFonts w:ascii="Times New Roman" w:hAnsi="Times New Roman" w:cs="Times New Roman"/>
          <w:sz w:val="24"/>
          <w:szCs w:val="24"/>
          <w:lang w:val="en-AU"/>
        </w:rPr>
        <w:t xml:space="preserve">daclizumab, </w:t>
      </w:r>
      <w:r w:rsidR="00BF7950" w:rsidRPr="00E07771">
        <w:rPr>
          <w:rFonts w:ascii="Times New Roman" w:hAnsi="Times New Roman" w:cs="Times New Roman"/>
          <w:sz w:val="24"/>
          <w:szCs w:val="24"/>
          <w:lang w:val="en-AU"/>
        </w:rPr>
        <w:t>fingolimod, mitoxantrone, natalizumab</w:t>
      </w:r>
      <w:r w:rsidR="00216FFA" w:rsidRPr="00E07771">
        <w:rPr>
          <w:rFonts w:ascii="Times New Roman" w:hAnsi="Times New Roman" w:cs="Times New Roman"/>
          <w:sz w:val="24"/>
          <w:szCs w:val="24"/>
          <w:lang w:val="en-AU"/>
        </w:rPr>
        <w:t>, and rituximab</w:t>
      </w:r>
      <w:r w:rsidR="00BF7950" w:rsidRPr="00E07771">
        <w:rPr>
          <w:rFonts w:ascii="Times New Roman" w:hAnsi="Times New Roman" w:cs="Times New Roman"/>
          <w:sz w:val="24"/>
          <w:szCs w:val="24"/>
          <w:lang w:val="en-AU"/>
        </w:rPr>
        <w:t>)</w:t>
      </w:r>
      <w:r w:rsidR="007466A4" w:rsidRPr="00E07771">
        <w:rPr>
          <w:rFonts w:ascii="Times New Roman" w:hAnsi="Times New Roman" w:cs="Times New Roman"/>
          <w:sz w:val="24"/>
          <w:szCs w:val="24"/>
          <w:lang w:val="en-AU"/>
        </w:rPr>
        <w:t xml:space="preserve">, compared to </w:t>
      </w:r>
      <w:r w:rsidR="00A67BF9" w:rsidRPr="00E07771">
        <w:rPr>
          <w:rFonts w:ascii="Times New Roman" w:hAnsi="Times New Roman" w:cs="Times New Roman"/>
          <w:sz w:val="24"/>
          <w:szCs w:val="24"/>
          <w:lang w:val="en-AU"/>
        </w:rPr>
        <w:t>no treatment</w:t>
      </w:r>
      <w:r w:rsidR="00802D06" w:rsidRPr="00E07771">
        <w:rPr>
          <w:rFonts w:ascii="Times New Roman" w:hAnsi="Times New Roman" w:cs="Times New Roman"/>
          <w:sz w:val="24"/>
          <w:szCs w:val="24"/>
          <w:lang w:val="en-AU"/>
        </w:rPr>
        <w:t>.</w:t>
      </w:r>
      <w:r w:rsidR="00F916E7" w:rsidRPr="00F916E7">
        <w:rPr>
          <w:rFonts w:ascii="Times New Roman" w:hAnsi="Times New Roman" w:cs="Times New Roman"/>
          <w:noProof/>
          <w:sz w:val="24"/>
          <w:szCs w:val="24"/>
          <w:vertAlign w:val="superscript"/>
          <w:lang w:val="en-AU"/>
        </w:rPr>
        <w:t>2</w:t>
      </w:r>
      <w:r w:rsidR="00CA0FB9">
        <w:rPr>
          <w:rFonts w:ascii="Times New Roman" w:hAnsi="Times New Roman" w:cs="Times New Roman"/>
          <w:sz w:val="24"/>
          <w:szCs w:val="24"/>
          <w:lang w:val="en-AU"/>
        </w:rPr>
        <w:t xml:space="preserve"> </w:t>
      </w:r>
      <w:r w:rsidR="00F6205B">
        <w:rPr>
          <w:rFonts w:ascii="Times New Roman" w:hAnsi="Times New Roman" w:cs="Times New Roman"/>
          <w:sz w:val="24"/>
          <w:szCs w:val="24"/>
          <w:lang w:val="en-AU"/>
        </w:rPr>
        <w:t>However, a</w:t>
      </w:r>
      <w:r w:rsidR="00747CB9">
        <w:rPr>
          <w:rFonts w:ascii="Times New Roman" w:hAnsi="Times New Roman" w:cs="Times New Roman"/>
          <w:sz w:val="24"/>
          <w:szCs w:val="24"/>
          <w:lang w:val="en-AU"/>
        </w:rPr>
        <w:t xml:space="preserve"> randomised controlled trial</w:t>
      </w:r>
      <w:r w:rsidR="00F46B90">
        <w:rPr>
          <w:rFonts w:ascii="Times New Roman" w:hAnsi="Times New Roman" w:cs="Times New Roman"/>
          <w:sz w:val="24"/>
          <w:szCs w:val="24"/>
          <w:lang w:val="en-AU"/>
        </w:rPr>
        <w:t xml:space="preserve"> in children</w:t>
      </w:r>
      <w:r w:rsidR="00F6205B">
        <w:rPr>
          <w:rFonts w:ascii="Times New Roman" w:hAnsi="Times New Roman" w:cs="Times New Roman"/>
          <w:sz w:val="24"/>
          <w:szCs w:val="24"/>
          <w:lang w:val="en-AU"/>
        </w:rPr>
        <w:t>,</w:t>
      </w:r>
      <w:r w:rsidR="00F46B90">
        <w:rPr>
          <w:rFonts w:ascii="Times New Roman" w:hAnsi="Times New Roman" w:cs="Times New Roman"/>
          <w:sz w:val="24"/>
          <w:szCs w:val="24"/>
          <w:lang w:val="en-AU"/>
        </w:rPr>
        <w:t xml:space="preserve"> </w:t>
      </w:r>
      <w:r w:rsidR="00E60898">
        <w:rPr>
          <w:rFonts w:ascii="Times New Roman" w:hAnsi="Times New Roman" w:cs="Times New Roman"/>
          <w:sz w:val="24"/>
          <w:szCs w:val="24"/>
          <w:lang w:val="en-AU"/>
        </w:rPr>
        <w:t xml:space="preserve">comparing </w:t>
      </w:r>
      <w:r w:rsidR="00E20A32" w:rsidRPr="00E07771">
        <w:rPr>
          <w:rFonts w:ascii="Times New Roman" w:hAnsi="Times New Roman" w:cs="Times New Roman"/>
          <w:sz w:val="24"/>
          <w:szCs w:val="24"/>
          <w:lang w:val="en-AU"/>
        </w:rPr>
        <w:t>dimethyl fumarate</w:t>
      </w:r>
      <w:r w:rsidR="00E20A32">
        <w:rPr>
          <w:rFonts w:ascii="Times New Roman" w:hAnsi="Times New Roman" w:cs="Times New Roman"/>
          <w:sz w:val="24"/>
          <w:szCs w:val="24"/>
          <w:lang w:val="en-AU"/>
        </w:rPr>
        <w:t xml:space="preserve"> with </w:t>
      </w:r>
      <w:r w:rsidR="00E20A32" w:rsidRPr="00E07771">
        <w:rPr>
          <w:rFonts w:ascii="Times New Roman" w:hAnsi="Times New Roman" w:cs="Times New Roman"/>
          <w:sz w:val="24"/>
          <w:szCs w:val="24"/>
          <w:lang w:val="en-AU"/>
        </w:rPr>
        <w:t>interferon beta</w:t>
      </w:r>
      <w:r w:rsidR="00E20A32">
        <w:rPr>
          <w:rFonts w:ascii="Times New Roman" w:hAnsi="Times New Roman" w:cs="Times New Roman"/>
          <w:sz w:val="24"/>
          <w:szCs w:val="24"/>
          <w:lang w:val="en-AU"/>
        </w:rPr>
        <w:t xml:space="preserve">-1a, </w:t>
      </w:r>
      <w:r w:rsidR="008A1CB5">
        <w:rPr>
          <w:rFonts w:ascii="Times New Roman" w:hAnsi="Times New Roman" w:cs="Times New Roman"/>
          <w:sz w:val="24"/>
          <w:szCs w:val="24"/>
          <w:lang w:val="en-AU"/>
        </w:rPr>
        <w:lastRenderedPageBreak/>
        <w:t xml:space="preserve">demonstrated reduced annualised relapse rate </w:t>
      </w:r>
      <w:r w:rsidR="00D72EC0">
        <w:rPr>
          <w:rFonts w:ascii="Times New Roman" w:hAnsi="Times New Roman" w:cs="Times New Roman"/>
          <w:sz w:val="24"/>
          <w:szCs w:val="24"/>
          <w:lang w:val="en-AU"/>
        </w:rPr>
        <w:t xml:space="preserve">and MRI activity </w:t>
      </w:r>
      <w:r w:rsidR="00C35E65">
        <w:rPr>
          <w:rFonts w:ascii="Times New Roman" w:hAnsi="Times New Roman" w:cs="Times New Roman"/>
          <w:sz w:val="24"/>
          <w:szCs w:val="24"/>
          <w:lang w:val="en-AU"/>
        </w:rPr>
        <w:t>among those</w:t>
      </w:r>
      <w:r w:rsidR="00D72EC0">
        <w:rPr>
          <w:rFonts w:ascii="Times New Roman" w:hAnsi="Times New Roman" w:cs="Times New Roman"/>
          <w:sz w:val="24"/>
          <w:szCs w:val="24"/>
          <w:lang w:val="en-AU"/>
        </w:rPr>
        <w:t xml:space="preserve"> treated with </w:t>
      </w:r>
      <w:r w:rsidR="00D72EC0" w:rsidRPr="00E07771">
        <w:rPr>
          <w:rFonts w:ascii="Times New Roman" w:hAnsi="Times New Roman" w:cs="Times New Roman"/>
          <w:sz w:val="24"/>
          <w:szCs w:val="24"/>
          <w:lang w:val="en-AU"/>
        </w:rPr>
        <w:t>dimethyl fumarate</w:t>
      </w:r>
      <w:r w:rsidR="00D72EC0">
        <w:rPr>
          <w:rFonts w:ascii="Times New Roman" w:hAnsi="Times New Roman" w:cs="Times New Roman"/>
          <w:sz w:val="24"/>
          <w:szCs w:val="24"/>
          <w:lang w:val="en-AU"/>
        </w:rPr>
        <w:t>.</w:t>
      </w:r>
      <w:r w:rsidR="00BC0EB6" w:rsidRPr="00BC0EB6">
        <w:rPr>
          <w:rFonts w:ascii="Times New Roman" w:hAnsi="Times New Roman" w:cs="Times New Roman"/>
          <w:noProof/>
          <w:sz w:val="24"/>
          <w:szCs w:val="24"/>
          <w:vertAlign w:val="superscript"/>
          <w:lang w:val="en-AU"/>
        </w:rPr>
        <w:t>10</w:t>
      </w:r>
    </w:p>
    <w:p w14:paraId="2584634D" w14:textId="2BA24A3A" w:rsidR="006C30FF" w:rsidRPr="00E07771" w:rsidRDefault="00FC7261"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In this study</w:t>
      </w:r>
      <w:r w:rsidR="00924848" w:rsidRPr="00E07771">
        <w:rPr>
          <w:rFonts w:ascii="Times New Roman" w:hAnsi="Times New Roman" w:cs="Times New Roman"/>
          <w:sz w:val="24"/>
          <w:szCs w:val="24"/>
          <w:lang w:val="en-AU"/>
        </w:rPr>
        <w:t>, relapses were consistently</w:t>
      </w:r>
      <w:r w:rsidR="00D44852" w:rsidRPr="00E07771">
        <w:rPr>
          <w:rFonts w:ascii="Times New Roman" w:hAnsi="Times New Roman" w:cs="Times New Roman"/>
          <w:sz w:val="24"/>
          <w:szCs w:val="24"/>
          <w:lang w:val="en-AU"/>
        </w:rPr>
        <w:t xml:space="preserve"> associated with a higher risk</w:t>
      </w:r>
      <w:r w:rsidR="00974B73" w:rsidRPr="00E07771">
        <w:rPr>
          <w:rFonts w:ascii="Times New Roman" w:hAnsi="Times New Roman" w:cs="Times New Roman"/>
          <w:sz w:val="24"/>
          <w:szCs w:val="24"/>
          <w:lang w:val="en-AU"/>
        </w:rPr>
        <w:t xml:space="preserve"> of increase</w:t>
      </w:r>
      <w:r w:rsidR="006E628E" w:rsidRPr="00E07771">
        <w:rPr>
          <w:rFonts w:ascii="Times New Roman" w:hAnsi="Times New Roman" w:cs="Times New Roman"/>
          <w:sz w:val="24"/>
          <w:szCs w:val="24"/>
          <w:lang w:val="en-AU"/>
        </w:rPr>
        <w:t xml:space="preserve"> in disability. This finding is consistent with the observation</w:t>
      </w:r>
      <w:r w:rsidR="00FF6CF9" w:rsidRPr="00E07771">
        <w:rPr>
          <w:rFonts w:ascii="Times New Roman" w:hAnsi="Times New Roman" w:cs="Times New Roman"/>
          <w:sz w:val="24"/>
          <w:szCs w:val="24"/>
          <w:lang w:val="en-AU"/>
        </w:rPr>
        <w:t xml:space="preserve"> </w:t>
      </w:r>
      <w:r w:rsidR="00DA354C" w:rsidRPr="00E07771">
        <w:rPr>
          <w:rFonts w:ascii="Times New Roman" w:hAnsi="Times New Roman" w:cs="Times New Roman"/>
          <w:sz w:val="24"/>
          <w:szCs w:val="24"/>
          <w:lang w:val="en-AU"/>
        </w:rPr>
        <w:t>that relapse</w:t>
      </w:r>
      <w:r w:rsidR="00673CA3" w:rsidRPr="00E07771">
        <w:rPr>
          <w:rFonts w:ascii="Times New Roman" w:hAnsi="Times New Roman" w:cs="Times New Roman"/>
          <w:sz w:val="24"/>
          <w:szCs w:val="24"/>
          <w:lang w:val="en-AU"/>
        </w:rPr>
        <w:t>s</w:t>
      </w:r>
      <w:r w:rsidR="00DA354C" w:rsidRPr="00E07771">
        <w:rPr>
          <w:rFonts w:ascii="Times New Roman" w:hAnsi="Times New Roman" w:cs="Times New Roman"/>
          <w:sz w:val="24"/>
          <w:szCs w:val="24"/>
          <w:lang w:val="en-AU"/>
        </w:rPr>
        <w:t xml:space="preserve"> </w:t>
      </w:r>
      <w:r w:rsidR="00673CA3" w:rsidRPr="00E07771">
        <w:rPr>
          <w:rFonts w:ascii="Times New Roman" w:hAnsi="Times New Roman" w:cs="Times New Roman"/>
          <w:sz w:val="24"/>
          <w:szCs w:val="24"/>
          <w:lang w:val="en-AU"/>
        </w:rPr>
        <w:t>pose a risk for</w:t>
      </w:r>
      <w:r w:rsidR="00DA354C" w:rsidRPr="00E07771">
        <w:rPr>
          <w:rFonts w:ascii="Times New Roman" w:hAnsi="Times New Roman" w:cs="Times New Roman"/>
          <w:sz w:val="24"/>
          <w:szCs w:val="24"/>
          <w:lang w:val="en-AU"/>
        </w:rPr>
        <w:t xml:space="preserve"> faster disability worsening</w:t>
      </w:r>
      <w:r w:rsidR="00600706" w:rsidRPr="00E07771">
        <w:rPr>
          <w:rFonts w:ascii="Times New Roman" w:hAnsi="Times New Roman" w:cs="Times New Roman"/>
          <w:sz w:val="24"/>
          <w:szCs w:val="24"/>
          <w:lang w:val="en-AU"/>
        </w:rPr>
        <w:t xml:space="preserve"> in </w:t>
      </w:r>
      <w:r w:rsidR="001F656C" w:rsidRPr="00E07771">
        <w:rPr>
          <w:rFonts w:ascii="Times New Roman" w:hAnsi="Times New Roman" w:cs="Times New Roman"/>
          <w:sz w:val="24"/>
          <w:szCs w:val="24"/>
          <w:lang w:val="en-AU"/>
        </w:rPr>
        <w:t>MS</w:t>
      </w:r>
      <w:r w:rsidR="00EB36FF" w:rsidRPr="00E07771">
        <w:rPr>
          <w:rFonts w:ascii="Times New Roman" w:hAnsi="Times New Roman" w:cs="Times New Roman"/>
          <w:sz w:val="24"/>
          <w:szCs w:val="24"/>
          <w:lang w:val="en-AU"/>
        </w:rPr>
        <w:t xml:space="preserve">, including </w:t>
      </w:r>
      <w:r w:rsidR="00576BD6" w:rsidRPr="00E07771">
        <w:rPr>
          <w:rFonts w:ascii="Times New Roman" w:hAnsi="Times New Roman" w:cs="Times New Roman"/>
          <w:sz w:val="24"/>
          <w:szCs w:val="24"/>
          <w:lang w:val="en-AU"/>
        </w:rPr>
        <w:t xml:space="preserve">paediatric-onset </w:t>
      </w:r>
      <w:r w:rsidR="00600706" w:rsidRPr="00E07771">
        <w:rPr>
          <w:rFonts w:ascii="Times New Roman" w:hAnsi="Times New Roman" w:cs="Times New Roman"/>
          <w:sz w:val="24"/>
          <w:szCs w:val="24"/>
          <w:lang w:val="en-AU"/>
        </w:rPr>
        <w:t>MS</w:t>
      </w:r>
      <w:r w:rsidR="00540917" w:rsidRPr="00E07771">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2,16</w:t>
      </w:r>
      <w:r w:rsidR="00600706" w:rsidRPr="00E07771">
        <w:rPr>
          <w:rFonts w:ascii="Times New Roman" w:hAnsi="Times New Roman" w:cs="Times New Roman"/>
          <w:sz w:val="24"/>
          <w:szCs w:val="24"/>
          <w:lang w:val="en-AU"/>
        </w:rPr>
        <w:t xml:space="preserve"> </w:t>
      </w:r>
      <w:r w:rsidR="00B15230" w:rsidRPr="00E07771">
        <w:rPr>
          <w:rFonts w:ascii="Times New Roman" w:hAnsi="Times New Roman" w:cs="Times New Roman"/>
          <w:sz w:val="24"/>
          <w:szCs w:val="24"/>
          <w:lang w:val="en-AU"/>
        </w:rPr>
        <w:t>This includes</w:t>
      </w:r>
      <w:r w:rsidR="00000892" w:rsidRPr="00E07771">
        <w:rPr>
          <w:rFonts w:ascii="Times New Roman" w:hAnsi="Times New Roman" w:cs="Times New Roman"/>
          <w:sz w:val="24"/>
          <w:szCs w:val="24"/>
          <w:lang w:val="en-AU"/>
        </w:rPr>
        <w:t xml:space="preserve"> a clinically very significant change</w:t>
      </w:r>
      <w:r w:rsidR="00D2439B" w:rsidRPr="00E07771">
        <w:rPr>
          <w:rFonts w:ascii="Times New Roman" w:hAnsi="Times New Roman" w:cs="Times New Roman"/>
          <w:sz w:val="24"/>
          <w:szCs w:val="24"/>
          <w:lang w:val="en-AU"/>
        </w:rPr>
        <w:t xml:space="preserve"> from </w:t>
      </w:r>
      <w:r w:rsidR="109E43A8" w:rsidRPr="00E07771">
        <w:rPr>
          <w:rFonts w:ascii="Times New Roman" w:hAnsi="Times New Roman" w:cs="Times New Roman"/>
          <w:sz w:val="24"/>
          <w:szCs w:val="24"/>
          <w:lang w:val="en-AU"/>
        </w:rPr>
        <w:t xml:space="preserve">minimal </w:t>
      </w:r>
      <w:r w:rsidR="00D2439B" w:rsidRPr="00E07771">
        <w:rPr>
          <w:rFonts w:ascii="Times New Roman" w:hAnsi="Times New Roman" w:cs="Times New Roman"/>
          <w:sz w:val="24"/>
          <w:szCs w:val="24"/>
          <w:lang w:val="en-AU"/>
        </w:rPr>
        <w:t xml:space="preserve">disability </w:t>
      </w:r>
      <w:r w:rsidR="009043C3" w:rsidRPr="00E07771">
        <w:rPr>
          <w:rFonts w:ascii="Times New Roman" w:hAnsi="Times New Roman" w:cs="Times New Roman"/>
          <w:sz w:val="24"/>
          <w:szCs w:val="24"/>
          <w:lang w:val="en-AU"/>
        </w:rPr>
        <w:t xml:space="preserve">directly </w:t>
      </w:r>
      <w:r w:rsidR="00D2439B" w:rsidRPr="00E07771">
        <w:rPr>
          <w:rFonts w:ascii="Times New Roman" w:hAnsi="Times New Roman" w:cs="Times New Roman"/>
          <w:sz w:val="24"/>
          <w:szCs w:val="24"/>
          <w:lang w:val="en-AU"/>
        </w:rPr>
        <w:t>to</w:t>
      </w:r>
      <w:r w:rsidR="00872776" w:rsidRPr="00E07771">
        <w:rPr>
          <w:rFonts w:ascii="Times New Roman" w:hAnsi="Times New Roman" w:cs="Times New Roman"/>
          <w:sz w:val="24"/>
          <w:szCs w:val="24"/>
          <w:lang w:val="en-AU"/>
        </w:rPr>
        <w:t xml:space="preserve"> gait impairment.</w:t>
      </w:r>
      <w:r w:rsidR="00127073" w:rsidRPr="00E07771">
        <w:rPr>
          <w:rFonts w:ascii="Times New Roman" w:hAnsi="Times New Roman" w:cs="Times New Roman"/>
          <w:sz w:val="24"/>
          <w:szCs w:val="24"/>
          <w:lang w:val="en-AU"/>
        </w:rPr>
        <w:t xml:space="preserve"> </w:t>
      </w:r>
      <w:r w:rsidR="00125FD0" w:rsidRPr="00E07771">
        <w:rPr>
          <w:rFonts w:ascii="Times New Roman" w:hAnsi="Times New Roman" w:cs="Times New Roman"/>
          <w:sz w:val="24"/>
          <w:szCs w:val="24"/>
          <w:lang w:val="en-AU"/>
        </w:rPr>
        <w:t>On the other hand,</w:t>
      </w:r>
      <w:r w:rsidR="00237453" w:rsidRPr="00E07771">
        <w:rPr>
          <w:rFonts w:ascii="Times New Roman" w:hAnsi="Times New Roman" w:cs="Times New Roman"/>
          <w:sz w:val="24"/>
          <w:szCs w:val="24"/>
          <w:lang w:val="en-AU"/>
        </w:rPr>
        <w:t xml:space="preserve"> children </w:t>
      </w:r>
      <w:r w:rsidR="00C171ED" w:rsidRPr="00E07771">
        <w:rPr>
          <w:rFonts w:ascii="Times New Roman" w:hAnsi="Times New Roman" w:cs="Times New Roman"/>
          <w:sz w:val="24"/>
          <w:szCs w:val="24"/>
          <w:lang w:val="en-AU"/>
        </w:rPr>
        <w:t>are more likely to</w:t>
      </w:r>
      <w:r w:rsidR="00237453" w:rsidRPr="00E07771">
        <w:rPr>
          <w:rFonts w:ascii="Times New Roman" w:hAnsi="Times New Roman" w:cs="Times New Roman"/>
          <w:sz w:val="24"/>
          <w:szCs w:val="24"/>
          <w:lang w:val="en-AU"/>
        </w:rPr>
        <w:t xml:space="preserve"> recover from relapses </w:t>
      </w:r>
      <w:r w:rsidR="00D35EFF" w:rsidRPr="00E07771">
        <w:rPr>
          <w:rFonts w:ascii="Times New Roman" w:hAnsi="Times New Roman" w:cs="Times New Roman"/>
          <w:sz w:val="24"/>
          <w:szCs w:val="24"/>
          <w:lang w:val="en-AU"/>
        </w:rPr>
        <w:t>than</w:t>
      </w:r>
      <w:r w:rsidR="00237453" w:rsidRPr="00E07771">
        <w:rPr>
          <w:rFonts w:ascii="Times New Roman" w:hAnsi="Times New Roman" w:cs="Times New Roman"/>
          <w:sz w:val="24"/>
          <w:szCs w:val="24"/>
          <w:lang w:val="en-AU"/>
        </w:rPr>
        <w:t xml:space="preserve"> adults</w:t>
      </w:r>
      <w:r w:rsidR="001C180B" w:rsidRPr="00E07771">
        <w:rPr>
          <w:rFonts w:ascii="Times New Roman" w:hAnsi="Times New Roman" w:cs="Times New Roman"/>
          <w:sz w:val="24"/>
          <w:szCs w:val="24"/>
          <w:lang w:val="en-AU"/>
        </w:rPr>
        <w:t>,</w:t>
      </w:r>
      <w:r w:rsidR="00F916E7" w:rsidRPr="00F916E7">
        <w:rPr>
          <w:rFonts w:ascii="Times New Roman" w:hAnsi="Times New Roman" w:cs="Times New Roman"/>
          <w:noProof/>
          <w:sz w:val="24"/>
          <w:szCs w:val="24"/>
          <w:vertAlign w:val="superscript"/>
          <w:lang w:val="en-AU"/>
        </w:rPr>
        <w:t>3</w:t>
      </w:r>
      <w:r w:rsidR="001C180B" w:rsidRPr="00E07771">
        <w:rPr>
          <w:rFonts w:ascii="Times New Roman" w:hAnsi="Times New Roman" w:cs="Times New Roman"/>
          <w:sz w:val="24"/>
          <w:szCs w:val="24"/>
          <w:lang w:val="en-AU"/>
        </w:rPr>
        <w:t xml:space="preserve"> </w:t>
      </w:r>
      <w:r w:rsidR="00AE0E25" w:rsidRPr="00E07771">
        <w:rPr>
          <w:rFonts w:ascii="Times New Roman" w:hAnsi="Times New Roman" w:cs="Times New Roman"/>
          <w:sz w:val="24"/>
          <w:szCs w:val="24"/>
          <w:lang w:val="en-AU"/>
        </w:rPr>
        <w:t>and</w:t>
      </w:r>
      <w:r w:rsidR="00BD5B44" w:rsidRPr="00E07771">
        <w:rPr>
          <w:rFonts w:ascii="Times New Roman" w:hAnsi="Times New Roman" w:cs="Times New Roman"/>
          <w:sz w:val="24"/>
          <w:szCs w:val="24"/>
          <w:lang w:val="en-AU"/>
        </w:rPr>
        <w:t>, accordingly, we have observed that</w:t>
      </w:r>
      <w:r w:rsidR="009103A1" w:rsidRPr="00E07771">
        <w:rPr>
          <w:rFonts w:ascii="Times New Roman" w:hAnsi="Times New Roman" w:cs="Times New Roman"/>
          <w:sz w:val="24"/>
          <w:szCs w:val="24"/>
          <w:lang w:val="en-AU"/>
        </w:rPr>
        <w:t xml:space="preserve"> relapses</w:t>
      </w:r>
      <w:r w:rsidR="00AE0E25" w:rsidRPr="00E07771">
        <w:rPr>
          <w:rFonts w:ascii="Times New Roman" w:hAnsi="Times New Roman" w:cs="Times New Roman"/>
          <w:sz w:val="24"/>
          <w:szCs w:val="24"/>
          <w:lang w:val="en-AU"/>
        </w:rPr>
        <w:t xml:space="preserve"> </w:t>
      </w:r>
      <w:r w:rsidR="7BCD19DD" w:rsidRPr="00E07771">
        <w:rPr>
          <w:rFonts w:ascii="Times New Roman" w:hAnsi="Times New Roman" w:cs="Times New Roman"/>
          <w:sz w:val="24"/>
          <w:szCs w:val="24"/>
          <w:lang w:val="en-AU"/>
        </w:rPr>
        <w:t xml:space="preserve">are </w:t>
      </w:r>
      <w:r w:rsidR="009103A1" w:rsidRPr="00E07771">
        <w:rPr>
          <w:rFonts w:ascii="Times New Roman" w:hAnsi="Times New Roman" w:cs="Times New Roman"/>
          <w:sz w:val="24"/>
          <w:szCs w:val="24"/>
          <w:lang w:val="en-AU"/>
        </w:rPr>
        <w:t>associated with a higher probability of</w:t>
      </w:r>
      <w:r w:rsidR="00AD59A9" w:rsidRPr="00E07771">
        <w:rPr>
          <w:rFonts w:ascii="Times New Roman" w:hAnsi="Times New Roman" w:cs="Times New Roman"/>
          <w:sz w:val="24"/>
          <w:szCs w:val="24"/>
          <w:lang w:val="en-AU"/>
        </w:rPr>
        <w:t xml:space="preserve"> eventual improvement in disability</w:t>
      </w:r>
      <w:r w:rsidR="007F771D" w:rsidRPr="00E07771">
        <w:rPr>
          <w:rFonts w:ascii="Times New Roman" w:hAnsi="Times New Roman" w:cs="Times New Roman"/>
          <w:sz w:val="24"/>
          <w:szCs w:val="24"/>
          <w:lang w:val="en-AU"/>
        </w:rPr>
        <w:t xml:space="preserve">, including those who developed </w:t>
      </w:r>
      <w:r w:rsidR="00CF0EEF" w:rsidRPr="00E07771">
        <w:rPr>
          <w:rFonts w:ascii="Times New Roman" w:hAnsi="Times New Roman" w:cs="Times New Roman"/>
          <w:sz w:val="24"/>
          <w:szCs w:val="24"/>
          <w:lang w:val="en-AU"/>
        </w:rPr>
        <w:t xml:space="preserve">an impairment of gait after a relapse. </w:t>
      </w:r>
      <w:r w:rsidR="00B979D3" w:rsidRPr="00E07771">
        <w:rPr>
          <w:rFonts w:ascii="Times New Roman" w:hAnsi="Times New Roman" w:cs="Times New Roman"/>
          <w:sz w:val="24"/>
          <w:szCs w:val="24"/>
          <w:lang w:val="en-AU"/>
        </w:rPr>
        <w:t>This means that</w:t>
      </w:r>
      <w:r w:rsidR="0096316F" w:rsidRPr="00E07771">
        <w:rPr>
          <w:rFonts w:ascii="Times New Roman" w:hAnsi="Times New Roman" w:cs="Times New Roman"/>
          <w:sz w:val="24"/>
          <w:szCs w:val="24"/>
          <w:lang w:val="en-AU"/>
        </w:rPr>
        <w:t xml:space="preserve"> relapses represent transient events, whose reversibility depends </w:t>
      </w:r>
      <w:r w:rsidR="008977B1" w:rsidRPr="00E07771">
        <w:rPr>
          <w:rFonts w:ascii="Times New Roman" w:hAnsi="Times New Roman" w:cs="Times New Roman"/>
          <w:sz w:val="24"/>
          <w:szCs w:val="24"/>
          <w:lang w:val="en-AU"/>
        </w:rPr>
        <w:t xml:space="preserve">on the ability of the CNS </w:t>
      </w:r>
      <w:r w:rsidR="004E11ED" w:rsidRPr="00E07771">
        <w:rPr>
          <w:rFonts w:ascii="Times New Roman" w:hAnsi="Times New Roman" w:cs="Times New Roman"/>
          <w:sz w:val="24"/>
          <w:szCs w:val="24"/>
          <w:lang w:val="en-AU"/>
        </w:rPr>
        <w:t>to recover from transient</w:t>
      </w:r>
      <w:r w:rsidR="00C26F1F" w:rsidRPr="00E07771">
        <w:rPr>
          <w:rFonts w:ascii="Times New Roman" w:hAnsi="Times New Roman" w:cs="Times New Roman"/>
          <w:sz w:val="24"/>
          <w:szCs w:val="24"/>
          <w:lang w:val="en-AU"/>
        </w:rPr>
        <w:t xml:space="preserve"> inflammatory </w:t>
      </w:r>
      <w:r w:rsidR="36C07F56" w:rsidRPr="00E07771">
        <w:rPr>
          <w:rFonts w:ascii="Times New Roman" w:hAnsi="Times New Roman" w:cs="Times New Roman"/>
          <w:sz w:val="24"/>
          <w:szCs w:val="24"/>
          <w:lang w:val="en-AU"/>
        </w:rPr>
        <w:t>damage</w:t>
      </w:r>
      <w:r w:rsidR="00C26F1F" w:rsidRPr="00E07771">
        <w:rPr>
          <w:rFonts w:ascii="Times New Roman" w:hAnsi="Times New Roman" w:cs="Times New Roman"/>
          <w:sz w:val="24"/>
          <w:szCs w:val="24"/>
          <w:lang w:val="en-AU"/>
        </w:rPr>
        <w:t xml:space="preserve">. However, the magnitude of the associations </w:t>
      </w:r>
      <w:r w:rsidR="00F318C3" w:rsidRPr="00E07771">
        <w:rPr>
          <w:rFonts w:ascii="Times New Roman" w:hAnsi="Times New Roman" w:cs="Times New Roman"/>
          <w:sz w:val="24"/>
          <w:szCs w:val="24"/>
          <w:lang w:val="en-AU"/>
        </w:rPr>
        <w:t>of relapses with disability worsening</w:t>
      </w:r>
      <w:r w:rsidR="00636D3F" w:rsidRPr="00E07771">
        <w:rPr>
          <w:rFonts w:ascii="Times New Roman" w:hAnsi="Times New Roman" w:cs="Times New Roman"/>
          <w:sz w:val="24"/>
          <w:szCs w:val="24"/>
          <w:lang w:val="en-AU"/>
        </w:rPr>
        <w:t xml:space="preserve"> exceeded the associations with disability</w:t>
      </w:r>
      <w:r w:rsidR="00D941B3" w:rsidRPr="00E07771">
        <w:rPr>
          <w:rFonts w:ascii="Times New Roman" w:hAnsi="Times New Roman" w:cs="Times New Roman"/>
          <w:sz w:val="24"/>
          <w:szCs w:val="24"/>
          <w:lang w:val="en-AU"/>
        </w:rPr>
        <w:t xml:space="preserve"> improvement.</w:t>
      </w:r>
      <w:r w:rsidR="009103A1" w:rsidRPr="00E07771">
        <w:rPr>
          <w:rFonts w:ascii="Times New Roman" w:hAnsi="Times New Roman" w:cs="Times New Roman"/>
          <w:sz w:val="24"/>
          <w:szCs w:val="24"/>
          <w:lang w:val="en-AU"/>
        </w:rPr>
        <w:t xml:space="preserve"> </w:t>
      </w:r>
      <w:r w:rsidR="00FE0DDD" w:rsidRPr="00E07771">
        <w:rPr>
          <w:rFonts w:ascii="Times New Roman" w:hAnsi="Times New Roman" w:cs="Times New Roman"/>
          <w:sz w:val="24"/>
          <w:szCs w:val="24"/>
          <w:lang w:val="en-AU"/>
        </w:rPr>
        <w:t xml:space="preserve">This </w:t>
      </w:r>
      <w:r w:rsidR="00BA06B9" w:rsidRPr="00E07771">
        <w:rPr>
          <w:rFonts w:ascii="Times New Roman" w:hAnsi="Times New Roman" w:cs="Times New Roman"/>
          <w:sz w:val="24"/>
          <w:szCs w:val="24"/>
          <w:lang w:val="en-AU"/>
        </w:rPr>
        <w:t>highlights</w:t>
      </w:r>
      <w:r w:rsidR="00BD2963" w:rsidRPr="00E07771">
        <w:rPr>
          <w:rFonts w:ascii="Times New Roman" w:hAnsi="Times New Roman" w:cs="Times New Roman"/>
          <w:sz w:val="24"/>
          <w:szCs w:val="24"/>
          <w:lang w:val="en-AU"/>
        </w:rPr>
        <w:t xml:space="preserve"> </w:t>
      </w:r>
      <w:r w:rsidR="006D07F2" w:rsidRPr="00E07771">
        <w:rPr>
          <w:rFonts w:ascii="Times New Roman" w:hAnsi="Times New Roman" w:cs="Times New Roman"/>
          <w:sz w:val="24"/>
          <w:szCs w:val="24"/>
          <w:lang w:val="en-AU"/>
        </w:rPr>
        <w:t xml:space="preserve">the importance of </w:t>
      </w:r>
      <w:r w:rsidR="0087395C" w:rsidRPr="00E07771">
        <w:rPr>
          <w:rFonts w:ascii="Times New Roman" w:hAnsi="Times New Roman" w:cs="Times New Roman"/>
          <w:sz w:val="24"/>
          <w:szCs w:val="24"/>
          <w:lang w:val="en-AU"/>
        </w:rPr>
        <w:t xml:space="preserve">preventing relapses </w:t>
      </w:r>
      <w:r w:rsidR="001C180B" w:rsidRPr="00E07771">
        <w:rPr>
          <w:rFonts w:ascii="Times New Roman" w:hAnsi="Times New Roman" w:cs="Times New Roman"/>
          <w:sz w:val="24"/>
          <w:szCs w:val="24"/>
          <w:lang w:val="en-AU"/>
        </w:rPr>
        <w:t xml:space="preserve">to minimise the risk of </w:t>
      </w:r>
      <w:r w:rsidR="004677A9" w:rsidRPr="00E07771">
        <w:rPr>
          <w:rFonts w:ascii="Times New Roman" w:hAnsi="Times New Roman" w:cs="Times New Roman"/>
          <w:sz w:val="24"/>
          <w:szCs w:val="24"/>
          <w:lang w:val="en-AU"/>
        </w:rPr>
        <w:t>irreversible disability</w:t>
      </w:r>
      <w:r w:rsidR="00127073" w:rsidRPr="00E07771">
        <w:rPr>
          <w:rFonts w:ascii="Times New Roman" w:hAnsi="Times New Roman" w:cs="Times New Roman"/>
          <w:sz w:val="24"/>
          <w:szCs w:val="24"/>
          <w:lang w:val="en-AU"/>
        </w:rPr>
        <w:t>.</w:t>
      </w:r>
    </w:p>
    <w:p w14:paraId="1352DCE7" w14:textId="735F93E3" w:rsidR="00AD25DA" w:rsidRPr="00E07771" w:rsidRDefault="00811419" w:rsidP="00E07771">
      <w:pPr>
        <w:spacing w:line="360" w:lineRule="auto"/>
        <w:rPr>
          <w:rFonts w:ascii="Times New Roman" w:hAnsi="Times New Roman" w:cs="Times New Roman"/>
          <w:sz w:val="24"/>
          <w:szCs w:val="24"/>
          <w:lang w:val="en-AU"/>
        </w:rPr>
      </w:pPr>
      <w:r w:rsidRPr="00E07771">
        <w:rPr>
          <w:rFonts w:ascii="Times New Roman" w:hAnsi="Times New Roman" w:cs="Times New Roman"/>
          <w:sz w:val="24"/>
          <w:szCs w:val="24"/>
          <w:lang w:val="en-AU"/>
        </w:rPr>
        <w:t>Th</w:t>
      </w:r>
      <w:r w:rsidR="002E4EB7" w:rsidRPr="00E07771">
        <w:rPr>
          <w:rFonts w:ascii="Times New Roman" w:hAnsi="Times New Roman" w:cs="Times New Roman"/>
          <w:sz w:val="24"/>
          <w:szCs w:val="24"/>
          <w:lang w:val="en-AU"/>
        </w:rPr>
        <w:t>is</w:t>
      </w:r>
      <w:r w:rsidR="00EB169B" w:rsidRPr="00E07771">
        <w:rPr>
          <w:rFonts w:ascii="Times New Roman" w:hAnsi="Times New Roman" w:cs="Times New Roman"/>
          <w:sz w:val="24"/>
          <w:szCs w:val="24"/>
          <w:lang w:val="en-AU"/>
        </w:rPr>
        <w:t xml:space="preserve"> </w:t>
      </w:r>
      <w:r w:rsidRPr="00E07771">
        <w:rPr>
          <w:rFonts w:ascii="Times New Roman" w:hAnsi="Times New Roman" w:cs="Times New Roman"/>
          <w:sz w:val="24"/>
          <w:szCs w:val="24"/>
          <w:lang w:val="en-AU"/>
        </w:rPr>
        <w:t xml:space="preserve">study </w:t>
      </w:r>
      <w:r w:rsidR="002E4EB7" w:rsidRPr="00E07771">
        <w:rPr>
          <w:rFonts w:ascii="Times New Roman" w:hAnsi="Times New Roman" w:cs="Times New Roman"/>
          <w:sz w:val="24"/>
          <w:szCs w:val="24"/>
          <w:lang w:val="en-AU"/>
        </w:rPr>
        <w:t xml:space="preserve">has benefitted from a </w:t>
      </w:r>
      <w:bookmarkStart w:id="1" w:name="_Int_yfH06cde"/>
      <w:r w:rsidR="002E4EB7" w:rsidRPr="00E07771">
        <w:rPr>
          <w:rFonts w:ascii="Times New Roman" w:hAnsi="Times New Roman" w:cs="Times New Roman"/>
          <w:sz w:val="24"/>
          <w:szCs w:val="24"/>
          <w:lang w:val="en-AU"/>
        </w:rPr>
        <w:t xml:space="preserve">large </w:t>
      </w:r>
      <w:bookmarkEnd w:id="1"/>
      <w:r w:rsidR="002E4EB7" w:rsidRPr="00E07771">
        <w:rPr>
          <w:rFonts w:ascii="Times New Roman" w:hAnsi="Times New Roman" w:cs="Times New Roman"/>
          <w:sz w:val="24"/>
          <w:szCs w:val="24"/>
          <w:lang w:val="en-AU"/>
        </w:rPr>
        <w:t>cohort</w:t>
      </w:r>
      <w:r w:rsidR="006A10F8" w:rsidRPr="00E07771">
        <w:rPr>
          <w:rFonts w:ascii="Times New Roman" w:hAnsi="Times New Roman" w:cs="Times New Roman"/>
          <w:sz w:val="24"/>
          <w:szCs w:val="24"/>
          <w:lang w:val="en-AU"/>
        </w:rPr>
        <w:t xml:space="preserve"> followed </w:t>
      </w:r>
      <w:r w:rsidR="00C92512" w:rsidRPr="00E07771">
        <w:rPr>
          <w:rFonts w:ascii="Times New Roman" w:hAnsi="Times New Roman" w:cs="Times New Roman"/>
          <w:sz w:val="24"/>
          <w:szCs w:val="24"/>
          <w:lang w:val="en-AU"/>
        </w:rPr>
        <w:t xml:space="preserve">over the median </w:t>
      </w:r>
      <w:r w:rsidR="0058604A" w:rsidRPr="00E07771">
        <w:rPr>
          <w:rFonts w:ascii="Times New Roman" w:hAnsi="Times New Roman" w:cs="Times New Roman"/>
          <w:sz w:val="24"/>
          <w:szCs w:val="24"/>
          <w:lang w:val="en-AU"/>
        </w:rPr>
        <w:t>(</w:t>
      </w:r>
      <w:r w:rsidR="00B7748F">
        <w:rPr>
          <w:rFonts w:ascii="Times New Roman" w:hAnsi="Times New Roman" w:cs="Times New Roman"/>
          <w:sz w:val="24"/>
          <w:szCs w:val="24"/>
          <w:lang w:val="en-AU"/>
        </w:rPr>
        <w:t xml:space="preserve">first, third </w:t>
      </w:r>
      <w:r w:rsidR="0058604A" w:rsidRPr="00E07771">
        <w:rPr>
          <w:rFonts w:ascii="Times New Roman" w:hAnsi="Times New Roman" w:cs="Times New Roman"/>
          <w:sz w:val="24"/>
          <w:szCs w:val="24"/>
          <w:lang w:val="en-AU"/>
        </w:rPr>
        <w:t xml:space="preserve">quartiles) </w:t>
      </w:r>
      <w:r w:rsidR="00C92512" w:rsidRPr="00E07771">
        <w:rPr>
          <w:rFonts w:ascii="Times New Roman" w:hAnsi="Times New Roman" w:cs="Times New Roman"/>
          <w:sz w:val="24"/>
          <w:szCs w:val="24"/>
          <w:lang w:val="en-AU"/>
        </w:rPr>
        <w:t>of 5 years</w:t>
      </w:r>
      <w:r w:rsidR="00456C0E" w:rsidRPr="00E07771">
        <w:rPr>
          <w:rFonts w:ascii="Times New Roman" w:hAnsi="Times New Roman" w:cs="Times New Roman"/>
          <w:sz w:val="24"/>
          <w:szCs w:val="24"/>
          <w:lang w:val="en-AU"/>
        </w:rPr>
        <w:t xml:space="preserve"> </w:t>
      </w:r>
      <w:r w:rsidR="0058604A" w:rsidRPr="00E07771">
        <w:rPr>
          <w:rFonts w:ascii="Times New Roman" w:hAnsi="Times New Roman" w:cs="Times New Roman"/>
          <w:sz w:val="24"/>
          <w:szCs w:val="24"/>
          <w:lang w:val="en-AU"/>
        </w:rPr>
        <w:t>(2</w:t>
      </w:r>
      <w:r w:rsidR="007A0153" w:rsidRPr="00E07771">
        <w:rPr>
          <w:rFonts w:ascii="Times New Roman" w:hAnsi="Times New Roman" w:cs="Times New Roman"/>
          <w:sz w:val="24"/>
          <w:szCs w:val="24"/>
          <w:lang w:val="en-AU"/>
        </w:rPr>
        <w:t>·</w:t>
      </w:r>
      <w:r w:rsidR="0058604A" w:rsidRPr="00E07771">
        <w:rPr>
          <w:rFonts w:ascii="Times New Roman" w:hAnsi="Times New Roman" w:cs="Times New Roman"/>
          <w:sz w:val="24"/>
          <w:szCs w:val="24"/>
          <w:lang w:val="en-AU"/>
        </w:rPr>
        <w:t>53, 9</w:t>
      </w:r>
      <w:r w:rsidR="007A0153" w:rsidRPr="00E07771">
        <w:rPr>
          <w:rFonts w:ascii="Times New Roman" w:hAnsi="Times New Roman" w:cs="Times New Roman"/>
          <w:sz w:val="24"/>
          <w:szCs w:val="24"/>
          <w:lang w:val="en-AU"/>
        </w:rPr>
        <w:t>·</w:t>
      </w:r>
      <w:r w:rsidR="0058604A" w:rsidRPr="00E07771">
        <w:rPr>
          <w:rFonts w:ascii="Times New Roman" w:hAnsi="Times New Roman" w:cs="Times New Roman"/>
          <w:sz w:val="24"/>
          <w:szCs w:val="24"/>
          <w:lang w:val="en-AU"/>
        </w:rPr>
        <w:t>09</w:t>
      </w:r>
      <w:r w:rsidR="00456C0E" w:rsidRPr="00E07771">
        <w:rPr>
          <w:rFonts w:ascii="Times New Roman" w:hAnsi="Times New Roman" w:cs="Times New Roman"/>
          <w:sz w:val="24"/>
          <w:szCs w:val="24"/>
          <w:lang w:val="en-AU"/>
        </w:rPr>
        <w:t>)</w:t>
      </w:r>
      <w:r w:rsidR="000130AA" w:rsidRPr="00E07771">
        <w:rPr>
          <w:rFonts w:ascii="Times New Roman" w:hAnsi="Times New Roman" w:cs="Times New Roman"/>
          <w:sz w:val="24"/>
          <w:szCs w:val="24"/>
          <w:lang w:val="en-AU"/>
        </w:rPr>
        <w:t>,</w:t>
      </w:r>
      <w:r w:rsidR="00AA7F30" w:rsidRPr="00E07771">
        <w:rPr>
          <w:rFonts w:ascii="Times New Roman" w:hAnsi="Times New Roman" w:cs="Times New Roman"/>
          <w:sz w:val="24"/>
          <w:szCs w:val="24"/>
          <w:lang w:val="en-AU"/>
        </w:rPr>
        <w:t xml:space="preserve"> </w:t>
      </w:r>
      <w:r w:rsidR="005315AB" w:rsidRPr="00E07771">
        <w:rPr>
          <w:rFonts w:ascii="Times New Roman" w:hAnsi="Times New Roman" w:cs="Times New Roman"/>
          <w:sz w:val="24"/>
          <w:szCs w:val="24"/>
          <w:lang w:val="en-AU"/>
        </w:rPr>
        <w:t>representing</w:t>
      </w:r>
      <w:r w:rsidR="00C37D83" w:rsidRPr="00E07771">
        <w:rPr>
          <w:rFonts w:ascii="Times New Roman" w:hAnsi="Times New Roman" w:cs="Times New Roman"/>
          <w:sz w:val="24"/>
          <w:szCs w:val="24"/>
          <w:lang w:val="en-AU"/>
        </w:rPr>
        <w:t xml:space="preserve"> </w:t>
      </w:r>
      <w:r w:rsidR="00885DC0" w:rsidRPr="00E07771">
        <w:rPr>
          <w:rFonts w:ascii="Times New Roman" w:hAnsi="Times New Roman" w:cs="Times New Roman"/>
          <w:sz w:val="24"/>
          <w:szCs w:val="24"/>
          <w:lang w:val="en-AU"/>
        </w:rPr>
        <w:t>diverse</w:t>
      </w:r>
      <w:r w:rsidR="00C37D83" w:rsidRPr="00E07771">
        <w:rPr>
          <w:rFonts w:ascii="Times New Roman" w:hAnsi="Times New Roman" w:cs="Times New Roman"/>
          <w:sz w:val="24"/>
          <w:szCs w:val="24"/>
          <w:lang w:val="en-AU"/>
        </w:rPr>
        <w:t xml:space="preserve"> paediatric </w:t>
      </w:r>
      <w:r w:rsidR="00F704C0" w:rsidRPr="00E07771">
        <w:rPr>
          <w:rFonts w:ascii="Times New Roman" w:hAnsi="Times New Roman" w:cs="Times New Roman"/>
          <w:sz w:val="24"/>
          <w:szCs w:val="24"/>
          <w:lang w:val="en-AU"/>
        </w:rPr>
        <w:t>population</w:t>
      </w:r>
      <w:r w:rsidR="00C524DE" w:rsidRPr="00E07771">
        <w:rPr>
          <w:rFonts w:ascii="Times New Roman" w:hAnsi="Times New Roman" w:cs="Times New Roman"/>
          <w:sz w:val="24"/>
          <w:szCs w:val="24"/>
          <w:lang w:val="en-AU"/>
        </w:rPr>
        <w:t>s</w:t>
      </w:r>
      <w:r w:rsidR="008A728D" w:rsidRPr="00E07771">
        <w:rPr>
          <w:rFonts w:ascii="Times New Roman" w:hAnsi="Times New Roman" w:cs="Times New Roman"/>
          <w:sz w:val="24"/>
          <w:szCs w:val="24"/>
          <w:lang w:val="en-AU"/>
        </w:rPr>
        <w:t xml:space="preserve"> across multiple geographic regions.</w:t>
      </w:r>
      <w:r w:rsidR="00C37D83" w:rsidRPr="00E07771">
        <w:rPr>
          <w:rFonts w:ascii="Times New Roman" w:hAnsi="Times New Roman" w:cs="Times New Roman"/>
          <w:sz w:val="24"/>
          <w:szCs w:val="24"/>
          <w:lang w:val="en-AU"/>
        </w:rPr>
        <w:t xml:space="preserve"> </w:t>
      </w:r>
      <w:r w:rsidR="00B16719" w:rsidRPr="00E07771">
        <w:rPr>
          <w:rFonts w:ascii="Times New Roman" w:hAnsi="Times New Roman" w:cs="Times New Roman"/>
          <w:sz w:val="24"/>
          <w:szCs w:val="24"/>
          <w:lang w:val="en-AU"/>
        </w:rPr>
        <w:t xml:space="preserve">This cohort represented a broad spectrum </w:t>
      </w:r>
      <w:r w:rsidR="00367F25" w:rsidRPr="00E07771">
        <w:rPr>
          <w:rFonts w:ascii="Times New Roman" w:hAnsi="Times New Roman" w:cs="Times New Roman"/>
          <w:sz w:val="24"/>
          <w:szCs w:val="24"/>
          <w:lang w:val="en-AU"/>
        </w:rPr>
        <w:t>of patients with varying degrees of disability</w:t>
      </w:r>
      <w:r w:rsidR="008F75D7" w:rsidRPr="00E07771">
        <w:rPr>
          <w:rFonts w:ascii="Times New Roman" w:hAnsi="Times New Roman" w:cs="Times New Roman"/>
          <w:sz w:val="24"/>
          <w:szCs w:val="24"/>
          <w:lang w:val="en-AU"/>
        </w:rPr>
        <w:t xml:space="preserve">, spanning from </w:t>
      </w:r>
      <w:r w:rsidR="1907E3A2" w:rsidRPr="00E07771">
        <w:rPr>
          <w:rFonts w:ascii="Times New Roman" w:hAnsi="Times New Roman" w:cs="Times New Roman"/>
          <w:sz w:val="24"/>
          <w:szCs w:val="24"/>
          <w:lang w:val="en-AU"/>
        </w:rPr>
        <w:t xml:space="preserve">minimal </w:t>
      </w:r>
      <w:r w:rsidR="004F23D0" w:rsidRPr="00E07771">
        <w:rPr>
          <w:rFonts w:ascii="Times New Roman" w:hAnsi="Times New Roman" w:cs="Times New Roman"/>
          <w:sz w:val="24"/>
          <w:szCs w:val="24"/>
          <w:lang w:val="en-AU"/>
        </w:rPr>
        <w:t>to severe</w:t>
      </w:r>
      <w:r w:rsidR="009F0A5E" w:rsidRPr="00E07771">
        <w:rPr>
          <w:rFonts w:ascii="Times New Roman" w:hAnsi="Times New Roman" w:cs="Times New Roman"/>
          <w:sz w:val="24"/>
          <w:szCs w:val="24"/>
          <w:lang w:val="en-AU"/>
        </w:rPr>
        <w:t xml:space="preserve">. </w:t>
      </w:r>
      <w:r w:rsidR="00A96938" w:rsidRPr="00E07771">
        <w:rPr>
          <w:rFonts w:ascii="Times New Roman" w:hAnsi="Times New Roman" w:cs="Times New Roman"/>
          <w:sz w:val="24"/>
          <w:szCs w:val="24"/>
          <w:lang w:val="en-AU"/>
        </w:rPr>
        <w:t xml:space="preserve">In order to mitigate the shortcomings of the EDSS, we categorised </w:t>
      </w:r>
      <w:r w:rsidR="00E80B02" w:rsidRPr="00E07771">
        <w:rPr>
          <w:rFonts w:ascii="Times New Roman" w:hAnsi="Times New Roman" w:cs="Times New Roman"/>
          <w:sz w:val="24"/>
          <w:szCs w:val="24"/>
          <w:lang w:val="en-AU"/>
        </w:rPr>
        <w:t>disability into 5 states</w:t>
      </w:r>
      <w:r w:rsidR="0070314A" w:rsidRPr="00E07771">
        <w:rPr>
          <w:rFonts w:ascii="Times New Roman" w:hAnsi="Times New Roman" w:cs="Times New Roman"/>
          <w:sz w:val="24"/>
          <w:szCs w:val="24"/>
          <w:lang w:val="en-AU"/>
        </w:rPr>
        <w:t xml:space="preserve">: </w:t>
      </w:r>
      <w:r w:rsidR="36BE3A48" w:rsidRPr="00E07771">
        <w:rPr>
          <w:rFonts w:ascii="Times New Roman" w:hAnsi="Times New Roman" w:cs="Times New Roman"/>
          <w:sz w:val="24"/>
          <w:szCs w:val="24"/>
          <w:lang w:val="en-AU"/>
        </w:rPr>
        <w:t xml:space="preserve">minimal </w:t>
      </w:r>
      <w:r w:rsidR="005C0274" w:rsidRPr="00E07771">
        <w:rPr>
          <w:rFonts w:ascii="Times New Roman" w:hAnsi="Times New Roman" w:cs="Times New Roman"/>
          <w:sz w:val="24"/>
          <w:szCs w:val="24"/>
          <w:lang w:val="en-AU"/>
        </w:rPr>
        <w:t>disability (EDSS</w:t>
      </w:r>
      <w:r w:rsidR="004C4531" w:rsidRPr="00E07771">
        <w:rPr>
          <w:rFonts w:ascii="Times New Roman" w:hAnsi="Times New Roman" w:cs="Times New Roman"/>
          <w:sz w:val="24"/>
          <w:szCs w:val="24"/>
          <w:lang w:val="en-AU"/>
        </w:rPr>
        <w:t xml:space="preserve"> 0-1</w:t>
      </w:r>
      <w:r w:rsidR="007A0153" w:rsidRPr="00E07771">
        <w:rPr>
          <w:rFonts w:ascii="Times New Roman" w:hAnsi="Times New Roman" w:cs="Times New Roman"/>
          <w:sz w:val="24"/>
          <w:szCs w:val="24"/>
          <w:lang w:val="en-AU"/>
        </w:rPr>
        <w:t>·</w:t>
      </w:r>
      <w:r w:rsidR="004C4531" w:rsidRPr="00E07771">
        <w:rPr>
          <w:rFonts w:ascii="Times New Roman" w:hAnsi="Times New Roman" w:cs="Times New Roman"/>
          <w:sz w:val="24"/>
          <w:szCs w:val="24"/>
          <w:lang w:val="en-AU"/>
        </w:rPr>
        <w:t>5</w:t>
      </w:r>
      <w:r w:rsidR="005C0274" w:rsidRPr="00E07771">
        <w:rPr>
          <w:rFonts w:ascii="Times New Roman" w:hAnsi="Times New Roman" w:cs="Times New Roman"/>
          <w:sz w:val="24"/>
          <w:szCs w:val="24"/>
          <w:lang w:val="en-AU"/>
        </w:rPr>
        <w:t>),</w:t>
      </w:r>
      <w:r w:rsidR="004C4531" w:rsidRPr="00E07771">
        <w:rPr>
          <w:rFonts w:ascii="Times New Roman" w:hAnsi="Times New Roman" w:cs="Times New Roman"/>
          <w:sz w:val="24"/>
          <w:szCs w:val="24"/>
          <w:lang w:val="en-AU"/>
        </w:rPr>
        <w:t xml:space="preserve"> m</w:t>
      </w:r>
      <w:r w:rsidR="3C397688" w:rsidRPr="00E07771">
        <w:rPr>
          <w:rFonts w:ascii="Times New Roman" w:hAnsi="Times New Roman" w:cs="Times New Roman"/>
          <w:sz w:val="24"/>
          <w:szCs w:val="24"/>
          <w:lang w:val="en-AU"/>
        </w:rPr>
        <w:t xml:space="preserve">ild </w:t>
      </w:r>
      <w:r w:rsidR="004C4531" w:rsidRPr="00E07771">
        <w:rPr>
          <w:rFonts w:ascii="Times New Roman" w:hAnsi="Times New Roman" w:cs="Times New Roman"/>
          <w:sz w:val="24"/>
          <w:szCs w:val="24"/>
          <w:lang w:val="en-AU"/>
        </w:rPr>
        <w:t>disability (EDSS 2</w:t>
      </w:r>
      <w:r w:rsidR="007A0153" w:rsidRPr="00E07771">
        <w:rPr>
          <w:rFonts w:ascii="Times New Roman" w:hAnsi="Times New Roman" w:cs="Times New Roman"/>
          <w:sz w:val="24"/>
          <w:szCs w:val="24"/>
          <w:lang w:val="en-AU"/>
        </w:rPr>
        <w:t>·</w:t>
      </w:r>
      <w:r w:rsidR="004C4531" w:rsidRPr="00E07771">
        <w:rPr>
          <w:rFonts w:ascii="Times New Roman" w:hAnsi="Times New Roman" w:cs="Times New Roman"/>
          <w:sz w:val="24"/>
          <w:szCs w:val="24"/>
          <w:lang w:val="en-AU"/>
        </w:rPr>
        <w:t>0-2</w:t>
      </w:r>
      <w:r w:rsidR="007A0153" w:rsidRPr="00E07771">
        <w:rPr>
          <w:rFonts w:ascii="Times New Roman" w:hAnsi="Times New Roman" w:cs="Times New Roman"/>
          <w:sz w:val="24"/>
          <w:szCs w:val="24"/>
          <w:lang w:val="en-AU"/>
        </w:rPr>
        <w:t>·</w:t>
      </w:r>
      <w:r w:rsidR="004C4531" w:rsidRPr="00E07771">
        <w:rPr>
          <w:rFonts w:ascii="Times New Roman" w:hAnsi="Times New Roman" w:cs="Times New Roman"/>
          <w:sz w:val="24"/>
          <w:szCs w:val="24"/>
          <w:lang w:val="en-AU"/>
        </w:rPr>
        <w:t xml:space="preserve">5), </w:t>
      </w:r>
      <w:r w:rsidR="00A4123D" w:rsidRPr="00E07771">
        <w:rPr>
          <w:rFonts w:ascii="Times New Roman" w:hAnsi="Times New Roman" w:cs="Times New Roman"/>
          <w:sz w:val="24"/>
          <w:szCs w:val="24"/>
          <w:lang w:val="en-AU"/>
        </w:rPr>
        <w:t>moderate disability (</w:t>
      </w:r>
      <w:r w:rsidR="00195338" w:rsidRPr="00E07771">
        <w:rPr>
          <w:rFonts w:ascii="Times New Roman" w:hAnsi="Times New Roman" w:cs="Times New Roman"/>
          <w:sz w:val="24"/>
          <w:szCs w:val="24"/>
          <w:lang w:val="en-AU"/>
        </w:rPr>
        <w:t>EDSS 3</w:t>
      </w:r>
      <w:r w:rsidR="007A0153" w:rsidRPr="00E07771">
        <w:rPr>
          <w:rFonts w:ascii="Times New Roman" w:hAnsi="Times New Roman" w:cs="Times New Roman"/>
          <w:sz w:val="24"/>
          <w:szCs w:val="24"/>
          <w:lang w:val="en-AU"/>
        </w:rPr>
        <w:t>·</w:t>
      </w:r>
      <w:r w:rsidR="00195338" w:rsidRPr="00E07771">
        <w:rPr>
          <w:rFonts w:ascii="Times New Roman" w:hAnsi="Times New Roman" w:cs="Times New Roman"/>
          <w:sz w:val="24"/>
          <w:szCs w:val="24"/>
          <w:lang w:val="en-AU"/>
        </w:rPr>
        <w:t>0-3</w:t>
      </w:r>
      <w:r w:rsidR="007A0153" w:rsidRPr="00E07771">
        <w:rPr>
          <w:rFonts w:ascii="Times New Roman" w:hAnsi="Times New Roman" w:cs="Times New Roman"/>
          <w:sz w:val="24"/>
          <w:szCs w:val="24"/>
          <w:lang w:val="en-AU"/>
        </w:rPr>
        <w:t>·</w:t>
      </w:r>
      <w:r w:rsidR="00195338" w:rsidRPr="00E07771">
        <w:rPr>
          <w:rFonts w:ascii="Times New Roman" w:hAnsi="Times New Roman" w:cs="Times New Roman"/>
          <w:sz w:val="24"/>
          <w:szCs w:val="24"/>
          <w:lang w:val="en-AU"/>
        </w:rPr>
        <w:t>5</w:t>
      </w:r>
      <w:r w:rsidR="00A4123D" w:rsidRPr="00E07771">
        <w:rPr>
          <w:rFonts w:ascii="Times New Roman" w:hAnsi="Times New Roman" w:cs="Times New Roman"/>
          <w:sz w:val="24"/>
          <w:szCs w:val="24"/>
          <w:lang w:val="en-AU"/>
        </w:rPr>
        <w:t>),</w:t>
      </w:r>
      <w:r w:rsidR="00195338" w:rsidRPr="00E07771">
        <w:rPr>
          <w:rFonts w:ascii="Times New Roman" w:hAnsi="Times New Roman" w:cs="Times New Roman"/>
          <w:sz w:val="24"/>
          <w:szCs w:val="24"/>
          <w:lang w:val="en-AU"/>
        </w:rPr>
        <w:t xml:space="preserve"> gait impairment (EDSS</w:t>
      </w:r>
      <w:r w:rsidR="00FC2E24" w:rsidRPr="00E07771">
        <w:rPr>
          <w:rFonts w:ascii="Times New Roman" w:hAnsi="Times New Roman" w:cs="Times New Roman"/>
          <w:sz w:val="24"/>
          <w:szCs w:val="24"/>
          <w:lang w:val="en-AU"/>
        </w:rPr>
        <w:t>≥4</w:t>
      </w:r>
      <w:r w:rsidR="00334AFD" w:rsidRPr="00E07771">
        <w:rPr>
          <w:rFonts w:ascii="Times New Roman" w:hAnsi="Times New Roman" w:cs="Times New Roman"/>
          <w:sz w:val="24"/>
          <w:szCs w:val="24"/>
          <w:lang w:val="en-AU"/>
        </w:rPr>
        <w:t>·</w:t>
      </w:r>
      <w:r w:rsidR="00FC2E24" w:rsidRPr="00E07771">
        <w:rPr>
          <w:rFonts w:ascii="Times New Roman" w:hAnsi="Times New Roman" w:cs="Times New Roman"/>
          <w:sz w:val="24"/>
          <w:szCs w:val="24"/>
          <w:lang w:val="en-AU"/>
        </w:rPr>
        <w:t>0</w:t>
      </w:r>
      <w:r w:rsidR="00195338" w:rsidRPr="00E07771">
        <w:rPr>
          <w:rFonts w:ascii="Times New Roman" w:hAnsi="Times New Roman" w:cs="Times New Roman"/>
          <w:sz w:val="24"/>
          <w:szCs w:val="24"/>
          <w:lang w:val="en-AU"/>
        </w:rPr>
        <w:t>)</w:t>
      </w:r>
      <w:r w:rsidR="00FC2E24" w:rsidRPr="00E07771">
        <w:rPr>
          <w:rFonts w:ascii="Times New Roman" w:hAnsi="Times New Roman" w:cs="Times New Roman"/>
          <w:sz w:val="24"/>
          <w:szCs w:val="24"/>
          <w:lang w:val="en-AU"/>
        </w:rPr>
        <w:t>, and SPMS.</w:t>
      </w:r>
      <w:r w:rsidR="00A4123D" w:rsidRPr="00E07771">
        <w:rPr>
          <w:rFonts w:ascii="Times New Roman" w:hAnsi="Times New Roman" w:cs="Times New Roman"/>
          <w:sz w:val="24"/>
          <w:szCs w:val="24"/>
          <w:lang w:val="en-AU"/>
        </w:rPr>
        <w:t xml:space="preserve"> </w:t>
      </w:r>
      <w:r w:rsidR="00285574" w:rsidRPr="00E07771">
        <w:rPr>
          <w:rFonts w:ascii="Times New Roman" w:hAnsi="Times New Roman" w:cs="Times New Roman"/>
          <w:sz w:val="24"/>
          <w:szCs w:val="24"/>
          <w:lang w:val="en-AU"/>
        </w:rPr>
        <w:t xml:space="preserve">The limitation </w:t>
      </w:r>
      <w:r w:rsidR="00B8505E" w:rsidRPr="00E07771">
        <w:rPr>
          <w:rFonts w:ascii="Times New Roman" w:hAnsi="Times New Roman" w:cs="Times New Roman"/>
          <w:sz w:val="24"/>
          <w:szCs w:val="24"/>
          <w:lang w:val="en-AU"/>
        </w:rPr>
        <w:t xml:space="preserve">inherent </w:t>
      </w:r>
      <w:r w:rsidR="00285574" w:rsidRPr="00E07771">
        <w:rPr>
          <w:rFonts w:ascii="Times New Roman" w:hAnsi="Times New Roman" w:cs="Times New Roman"/>
          <w:sz w:val="24"/>
          <w:szCs w:val="24"/>
          <w:lang w:val="en-AU"/>
        </w:rPr>
        <w:t xml:space="preserve">in this approach is that </w:t>
      </w:r>
      <w:r w:rsidR="00434B2B" w:rsidRPr="00E07771">
        <w:rPr>
          <w:rFonts w:ascii="Times New Roman" w:hAnsi="Times New Roman" w:cs="Times New Roman"/>
          <w:sz w:val="24"/>
          <w:szCs w:val="24"/>
          <w:lang w:val="en-AU"/>
        </w:rPr>
        <w:t>combining all EDSS scores greater than 4</w:t>
      </w:r>
      <w:r w:rsidR="007A0153" w:rsidRPr="00E07771">
        <w:rPr>
          <w:rFonts w:ascii="Times New Roman" w:hAnsi="Times New Roman" w:cs="Times New Roman"/>
          <w:sz w:val="24"/>
          <w:szCs w:val="24"/>
          <w:lang w:val="en-AU"/>
        </w:rPr>
        <w:t>·</w:t>
      </w:r>
      <w:r w:rsidR="00434B2B" w:rsidRPr="00E07771">
        <w:rPr>
          <w:rFonts w:ascii="Times New Roman" w:hAnsi="Times New Roman" w:cs="Times New Roman"/>
          <w:sz w:val="24"/>
          <w:szCs w:val="24"/>
          <w:lang w:val="en-AU"/>
        </w:rPr>
        <w:t xml:space="preserve">0 into a single state </w:t>
      </w:r>
      <w:r w:rsidR="00CA4FA6" w:rsidRPr="00E07771">
        <w:rPr>
          <w:rFonts w:ascii="Times New Roman" w:hAnsi="Times New Roman" w:cs="Times New Roman"/>
          <w:sz w:val="24"/>
          <w:szCs w:val="24"/>
          <w:lang w:val="en-AU"/>
        </w:rPr>
        <w:t>precludes the</w:t>
      </w:r>
      <w:r w:rsidR="00434B2B" w:rsidRPr="00E07771">
        <w:rPr>
          <w:rFonts w:ascii="Times New Roman" w:hAnsi="Times New Roman" w:cs="Times New Roman"/>
          <w:sz w:val="24"/>
          <w:szCs w:val="24"/>
          <w:lang w:val="en-AU"/>
        </w:rPr>
        <w:t xml:space="preserve"> analysis of </w:t>
      </w:r>
      <w:r w:rsidR="006A5411" w:rsidRPr="00E07771">
        <w:rPr>
          <w:rFonts w:ascii="Times New Roman" w:hAnsi="Times New Roman" w:cs="Times New Roman"/>
          <w:sz w:val="24"/>
          <w:szCs w:val="24"/>
          <w:lang w:val="en-AU"/>
        </w:rPr>
        <w:t>change</w:t>
      </w:r>
      <w:r w:rsidR="00094C1D" w:rsidRPr="00E07771">
        <w:rPr>
          <w:rFonts w:ascii="Times New Roman" w:hAnsi="Times New Roman" w:cs="Times New Roman"/>
          <w:sz w:val="24"/>
          <w:szCs w:val="24"/>
          <w:lang w:val="en-AU"/>
        </w:rPr>
        <w:t xml:space="preserve"> of disability among patients</w:t>
      </w:r>
      <w:r w:rsidR="00E71043" w:rsidRPr="00E07771">
        <w:rPr>
          <w:rFonts w:ascii="Times New Roman" w:hAnsi="Times New Roman" w:cs="Times New Roman"/>
          <w:sz w:val="24"/>
          <w:szCs w:val="24"/>
          <w:lang w:val="en-AU"/>
        </w:rPr>
        <w:t xml:space="preserve"> with advanced MS</w:t>
      </w:r>
      <w:r w:rsidR="00434B2B" w:rsidRPr="00E07771">
        <w:rPr>
          <w:rFonts w:ascii="Times New Roman" w:hAnsi="Times New Roman" w:cs="Times New Roman"/>
          <w:sz w:val="24"/>
          <w:szCs w:val="24"/>
          <w:lang w:val="en-AU"/>
        </w:rPr>
        <w:t>.</w:t>
      </w:r>
      <w:r w:rsidR="00E31B3E" w:rsidRPr="00E07771">
        <w:rPr>
          <w:rFonts w:ascii="Times New Roman" w:hAnsi="Times New Roman" w:cs="Times New Roman"/>
          <w:sz w:val="24"/>
          <w:szCs w:val="24"/>
          <w:lang w:val="en-AU"/>
        </w:rPr>
        <w:t xml:space="preserve"> Such patients were rare</w:t>
      </w:r>
      <w:r w:rsidR="00747603" w:rsidRPr="00E07771">
        <w:rPr>
          <w:rFonts w:ascii="Times New Roman" w:hAnsi="Times New Roman" w:cs="Times New Roman"/>
          <w:sz w:val="24"/>
          <w:szCs w:val="24"/>
          <w:lang w:val="en-AU"/>
        </w:rPr>
        <w:t xml:space="preserve"> in the present cohort and would require a separate study in population based on </w:t>
      </w:r>
      <w:r w:rsidR="009A59BF" w:rsidRPr="00E07771">
        <w:rPr>
          <w:rFonts w:ascii="Times New Roman" w:hAnsi="Times New Roman" w:cs="Times New Roman"/>
          <w:sz w:val="24"/>
          <w:szCs w:val="24"/>
          <w:lang w:val="en-AU"/>
        </w:rPr>
        <w:t>different inclusion criteria.</w:t>
      </w:r>
      <w:r w:rsidR="00667152" w:rsidRPr="00E07771">
        <w:rPr>
          <w:rFonts w:ascii="Times New Roman" w:hAnsi="Times New Roman" w:cs="Times New Roman"/>
          <w:sz w:val="24"/>
          <w:szCs w:val="24"/>
          <w:lang w:val="en-AU"/>
        </w:rPr>
        <w:t xml:space="preserve"> </w:t>
      </w:r>
      <w:r w:rsidR="00236FDA" w:rsidRPr="00E07771">
        <w:rPr>
          <w:rFonts w:ascii="Times New Roman" w:hAnsi="Times New Roman" w:cs="Times New Roman"/>
          <w:sz w:val="24"/>
          <w:szCs w:val="24"/>
          <w:lang w:val="en-AU"/>
        </w:rPr>
        <w:t>Moreover, EDSS is largely insensitive to cognitive impairment that has been reported in nearly one third of paediatric-onset patients</w:t>
      </w:r>
      <w:r w:rsidR="00315849" w:rsidRPr="00315849">
        <w:rPr>
          <w:rFonts w:ascii="Times New Roman" w:hAnsi="Times New Roman" w:cs="Times New Roman"/>
          <w:noProof/>
          <w:sz w:val="24"/>
          <w:szCs w:val="24"/>
          <w:vertAlign w:val="superscript"/>
          <w:lang w:val="en-AU"/>
        </w:rPr>
        <w:t>32</w:t>
      </w:r>
      <w:r w:rsidR="00AF114D" w:rsidRPr="00E07771">
        <w:rPr>
          <w:rFonts w:ascii="Times New Roman" w:hAnsi="Times New Roman" w:cs="Times New Roman"/>
          <w:sz w:val="24"/>
          <w:szCs w:val="24"/>
          <w:lang w:val="en-AU"/>
        </w:rPr>
        <w:t>; cognitive data were not systematically collected in our cohorts.</w:t>
      </w:r>
      <w:r w:rsidR="00236FDA" w:rsidRPr="00E07771">
        <w:rPr>
          <w:rFonts w:ascii="Times New Roman" w:hAnsi="Times New Roman" w:cs="Times New Roman"/>
          <w:sz w:val="24"/>
          <w:szCs w:val="24"/>
          <w:lang w:val="en-AU"/>
        </w:rPr>
        <w:t xml:space="preserve"> </w:t>
      </w:r>
      <w:r w:rsidR="00667152" w:rsidRPr="00E07771">
        <w:rPr>
          <w:rFonts w:ascii="Times New Roman" w:hAnsi="Times New Roman" w:cs="Times New Roman"/>
          <w:sz w:val="24"/>
          <w:szCs w:val="24"/>
          <w:lang w:val="en-AU"/>
        </w:rPr>
        <w:t xml:space="preserve">Further limitation is </w:t>
      </w:r>
      <w:r w:rsidR="00C07A5A" w:rsidRPr="00E07771">
        <w:rPr>
          <w:rFonts w:ascii="Times New Roman" w:hAnsi="Times New Roman" w:cs="Times New Roman"/>
          <w:sz w:val="24"/>
          <w:szCs w:val="24"/>
          <w:lang w:val="en-AU"/>
        </w:rPr>
        <w:t>represented by unavailability of data about several potential</w:t>
      </w:r>
      <w:r w:rsidR="007E5A35" w:rsidRPr="00E07771">
        <w:rPr>
          <w:rFonts w:ascii="Times New Roman" w:hAnsi="Times New Roman" w:cs="Times New Roman"/>
          <w:sz w:val="24"/>
          <w:szCs w:val="24"/>
          <w:lang w:val="en-AU"/>
        </w:rPr>
        <w:t>ly relevant</w:t>
      </w:r>
      <w:r w:rsidR="00C07A5A" w:rsidRPr="00E07771">
        <w:rPr>
          <w:rFonts w:ascii="Times New Roman" w:hAnsi="Times New Roman" w:cs="Times New Roman"/>
          <w:sz w:val="24"/>
          <w:szCs w:val="24"/>
          <w:lang w:val="en-AU"/>
        </w:rPr>
        <w:t xml:space="preserve"> confounders</w:t>
      </w:r>
      <w:r w:rsidR="007E5A35" w:rsidRPr="00E07771">
        <w:rPr>
          <w:rFonts w:ascii="Times New Roman" w:hAnsi="Times New Roman" w:cs="Times New Roman"/>
          <w:sz w:val="24"/>
          <w:szCs w:val="24"/>
          <w:lang w:val="en-AU"/>
        </w:rPr>
        <w:t>,</w:t>
      </w:r>
      <w:r w:rsidR="00C07A5A" w:rsidRPr="00E07771">
        <w:rPr>
          <w:rFonts w:ascii="Times New Roman" w:hAnsi="Times New Roman" w:cs="Times New Roman"/>
          <w:sz w:val="24"/>
          <w:szCs w:val="24"/>
          <w:lang w:val="en-AU"/>
        </w:rPr>
        <w:t xml:space="preserve"> such as body mass index, smoking status</w:t>
      </w:r>
      <w:r w:rsidR="007E5A35" w:rsidRPr="00E07771">
        <w:rPr>
          <w:rFonts w:ascii="Times New Roman" w:hAnsi="Times New Roman" w:cs="Times New Roman"/>
          <w:sz w:val="24"/>
          <w:szCs w:val="24"/>
          <w:lang w:val="en-AU"/>
        </w:rPr>
        <w:t xml:space="preserve">, medical </w:t>
      </w:r>
      <w:r w:rsidR="00D93A77" w:rsidRPr="00E07771">
        <w:rPr>
          <w:rFonts w:ascii="Times New Roman" w:hAnsi="Times New Roman" w:cs="Times New Roman"/>
          <w:sz w:val="24"/>
          <w:szCs w:val="24"/>
          <w:lang w:val="en-AU"/>
        </w:rPr>
        <w:t>comorbidities</w:t>
      </w:r>
      <w:r w:rsidR="00921A46">
        <w:rPr>
          <w:rFonts w:ascii="Times New Roman" w:hAnsi="Times New Roman" w:cs="Times New Roman"/>
          <w:sz w:val="24"/>
          <w:szCs w:val="24"/>
          <w:lang w:val="en-AU"/>
        </w:rPr>
        <w:t xml:space="preserve">, </w:t>
      </w:r>
      <w:r w:rsidR="00921A46" w:rsidRPr="00E07771">
        <w:rPr>
          <w:rFonts w:ascii="Times New Roman" w:hAnsi="Times New Roman" w:cs="Times New Roman"/>
          <w:sz w:val="24"/>
          <w:szCs w:val="24"/>
          <w:lang w:val="en-AU"/>
        </w:rPr>
        <w:t>and</w:t>
      </w:r>
      <w:r w:rsidR="00921A46">
        <w:rPr>
          <w:rFonts w:ascii="Times New Roman" w:hAnsi="Times New Roman" w:cs="Times New Roman"/>
          <w:sz w:val="24"/>
          <w:szCs w:val="24"/>
          <w:lang w:val="en-AU"/>
        </w:rPr>
        <w:t xml:space="preserve"> socio-economic status</w:t>
      </w:r>
      <w:r w:rsidR="00C07A5A" w:rsidRPr="00E07771">
        <w:rPr>
          <w:rFonts w:ascii="Times New Roman" w:hAnsi="Times New Roman" w:cs="Times New Roman"/>
          <w:sz w:val="24"/>
          <w:szCs w:val="24"/>
          <w:lang w:val="en-AU"/>
        </w:rPr>
        <w:t>.</w:t>
      </w:r>
      <w:r w:rsidR="009434C5" w:rsidRPr="00E07771">
        <w:rPr>
          <w:rFonts w:ascii="Times New Roman" w:hAnsi="Times New Roman" w:cs="Times New Roman"/>
          <w:sz w:val="24"/>
          <w:szCs w:val="24"/>
          <w:lang w:val="en-AU"/>
        </w:rPr>
        <w:t xml:space="preserve"> </w:t>
      </w:r>
      <w:r w:rsidR="002C4DEB">
        <w:rPr>
          <w:rFonts w:ascii="Times New Roman" w:hAnsi="Times New Roman" w:cs="Times New Roman"/>
          <w:sz w:val="24"/>
          <w:szCs w:val="24"/>
          <w:lang w:val="en-AU"/>
        </w:rPr>
        <w:t xml:space="preserve">Information on ethnicity was </w:t>
      </w:r>
      <w:r w:rsidR="00BD6004">
        <w:rPr>
          <w:rFonts w:ascii="Times New Roman" w:hAnsi="Times New Roman" w:cs="Times New Roman"/>
          <w:sz w:val="24"/>
          <w:szCs w:val="24"/>
          <w:lang w:val="en-AU"/>
        </w:rPr>
        <w:t>incomplete</w:t>
      </w:r>
      <w:r w:rsidR="000132C3">
        <w:rPr>
          <w:rFonts w:ascii="Times New Roman" w:hAnsi="Times New Roman" w:cs="Times New Roman"/>
          <w:sz w:val="24"/>
          <w:szCs w:val="24"/>
          <w:lang w:val="en-AU"/>
        </w:rPr>
        <w:t xml:space="preserve"> and was</w:t>
      </w:r>
      <w:r w:rsidR="00CC330E">
        <w:rPr>
          <w:rFonts w:ascii="Times New Roman" w:hAnsi="Times New Roman" w:cs="Times New Roman"/>
          <w:sz w:val="24"/>
          <w:szCs w:val="24"/>
          <w:lang w:val="en-AU"/>
        </w:rPr>
        <w:t xml:space="preserve"> there</w:t>
      </w:r>
      <w:r w:rsidR="001E369D">
        <w:rPr>
          <w:rFonts w:ascii="Times New Roman" w:hAnsi="Times New Roman" w:cs="Times New Roman"/>
          <w:sz w:val="24"/>
          <w:szCs w:val="24"/>
          <w:lang w:val="en-AU"/>
        </w:rPr>
        <w:t>fore</w:t>
      </w:r>
      <w:r w:rsidR="00CC330E">
        <w:rPr>
          <w:rFonts w:ascii="Times New Roman" w:hAnsi="Times New Roman" w:cs="Times New Roman"/>
          <w:sz w:val="24"/>
          <w:szCs w:val="24"/>
          <w:lang w:val="en-AU"/>
        </w:rPr>
        <w:t xml:space="preserve"> </w:t>
      </w:r>
      <w:r w:rsidR="000132C3">
        <w:rPr>
          <w:rFonts w:ascii="Times New Roman" w:hAnsi="Times New Roman" w:cs="Times New Roman"/>
          <w:sz w:val="24"/>
          <w:szCs w:val="24"/>
          <w:lang w:val="en-AU"/>
        </w:rPr>
        <w:t>not included</w:t>
      </w:r>
      <w:r w:rsidR="00CC330E">
        <w:rPr>
          <w:rFonts w:ascii="Times New Roman" w:hAnsi="Times New Roman" w:cs="Times New Roman"/>
          <w:sz w:val="24"/>
          <w:szCs w:val="24"/>
          <w:lang w:val="en-AU"/>
        </w:rPr>
        <w:t xml:space="preserve"> in the analysis.</w:t>
      </w:r>
      <w:r w:rsidR="00BD6004">
        <w:rPr>
          <w:rFonts w:ascii="Times New Roman" w:hAnsi="Times New Roman" w:cs="Times New Roman"/>
          <w:sz w:val="24"/>
          <w:szCs w:val="24"/>
          <w:lang w:val="en-AU"/>
        </w:rPr>
        <w:t xml:space="preserve"> </w:t>
      </w:r>
      <w:r w:rsidR="00BB2BC7">
        <w:rPr>
          <w:rFonts w:ascii="Times New Roman" w:hAnsi="Times New Roman" w:cs="Times New Roman"/>
          <w:sz w:val="24"/>
          <w:szCs w:val="24"/>
          <w:lang w:val="en-AU"/>
        </w:rPr>
        <w:t xml:space="preserve">The </w:t>
      </w:r>
      <w:r w:rsidR="0070048E">
        <w:rPr>
          <w:rFonts w:ascii="Times New Roman" w:hAnsi="Times New Roman" w:cs="Times New Roman"/>
          <w:sz w:val="24"/>
          <w:szCs w:val="24"/>
          <w:lang w:val="en-AU"/>
        </w:rPr>
        <w:t xml:space="preserve">unobserved confounders could induce </w:t>
      </w:r>
      <w:r w:rsidR="00DA23D3" w:rsidRPr="00B71BCA">
        <w:rPr>
          <w:rFonts w:ascii="Times New Roman" w:hAnsi="Times New Roman" w:cs="Times New Roman"/>
          <w:sz w:val="24"/>
          <w:szCs w:val="24"/>
          <w:lang w:val="en-AU"/>
        </w:rPr>
        <w:t>built-in selection</w:t>
      </w:r>
      <w:r w:rsidR="00DA23D3">
        <w:rPr>
          <w:rFonts w:ascii="Times New Roman" w:hAnsi="Times New Roman" w:cs="Times New Roman"/>
          <w:sz w:val="24"/>
          <w:szCs w:val="24"/>
          <w:lang w:val="en-AU"/>
        </w:rPr>
        <w:t xml:space="preserve"> </w:t>
      </w:r>
      <w:r w:rsidR="00DA23D3" w:rsidRPr="00B71BCA">
        <w:rPr>
          <w:rFonts w:ascii="Times New Roman" w:hAnsi="Times New Roman" w:cs="Times New Roman"/>
          <w:sz w:val="24"/>
          <w:szCs w:val="24"/>
          <w:lang w:val="en-AU"/>
        </w:rPr>
        <w:t>bias</w:t>
      </w:r>
      <w:r w:rsidR="006F67CD">
        <w:rPr>
          <w:rFonts w:ascii="Times New Roman" w:hAnsi="Times New Roman" w:cs="Times New Roman"/>
          <w:sz w:val="24"/>
          <w:szCs w:val="24"/>
          <w:lang w:val="en-AU"/>
        </w:rPr>
        <w:t>,</w:t>
      </w:r>
      <w:r w:rsidR="00DA23D3">
        <w:rPr>
          <w:rFonts w:ascii="Times New Roman" w:hAnsi="Times New Roman" w:cs="Times New Roman"/>
          <w:sz w:val="24"/>
          <w:szCs w:val="24"/>
          <w:lang w:val="en-AU"/>
        </w:rPr>
        <w:t xml:space="preserve"> leading to </w:t>
      </w:r>
      <w:r w:rsidR="00893C61" w:rsidRPr="00B71BCA">
        <w:rPr>
          <w:rFonts w:ascii="Times New Roman" w:hAnsi="Times New Roman" w:cs="Times New Roman"/>
          <w:sz w:val="24"/>
          <w:szCs w:val="24"/>
          <w:lang w:val="en-AU"/>
        </w:rPr>
        <w:t>a gradual decay of period-specific hazard ratios</w:t>
      </w:r>
      <w:r w:rsidR="00893C61">
        <w:rPr>
          <w:rFonts w:ascii="Times New Roman" w:hAnsi="Times New Roman" w:cs="Times New Roman"/>
          <w:sz w:val="24"/>
          <w:szCs w:val="24"/>
          <w:lang w:val="en-AU"/>
        </w:rPr>
        <w:t xml:space="preserve"> </w:t>
      </w:r>
      <w:r w:rsidR="00893C61" w:rsidRPr="00B71BCA">
        <w:rPr>
          <w:rFonts w:ascii="Times New Roman" w:hAnsi="Times New Roman" w:cs="Times New Roman"/>
          <w:sz w:val="24"/>
          <w:szCs w:val="24"/>
          <w:lang w:val="en-AU"/>
        </w:rPr>
        <w:t xml:space="preserve">during </w:t>
      </w:r>
      <w:r w:rsidR="000618E2">
        <w:rPr>
          <w:rFonts w:ascii="Times New Roman" w:hAnsi="Times New Roman" w:cs="Times New Roman"/>
          <w:sz w:val="24"/>
          <w:szCs w:val="24"/>
          <w:lang w:val="en-AU"/>
        </w:rPr>
        <w:t xml:space="preserve">the </w:t>
      </w:r>
      <w:r w:rsidR="00893C61" w:rsidRPr="00B71BCA">
        <w:rPr>
          <w:rFonts w:ascii="Times New Roman" w:hAnsi="Times New Roman" w:cs="Times New Roman"/>
          <w:sz w:val="24"/>
          <w:szCs w:val="24"/>
          <w:lang w:val="en-AU"/>
        </w:rPr>
        <w:t>follow-up</w:t>
      </w:r>
      <w:r w:rsidR="00893C61">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33</w:t>
      </w:r>
      <w:r w:rsidR="00B71BCA" w:rsidRPr="00B71BCA">
        <w:rPr>
          <w:rFonts w:ascii="Times New Roman" w:hAnsi="Times New Roman" w:cs="Times New Roman"/>
          <w:sz w:val="24"/>
          <w:szCs w:val="24"/>
          <w:lang w:val="en-AU"/>
        </w:rPr>
        <w:t xml:space="preserve"> </w:t>
      </w:r>
      <w:r w:rsidR="001E369D" w:rsidRPr="00E07771">
        <w:rPr>
          <w:rFonts w:ascii="Times New Roman" w:hAnsi="Times New Roman" w:cs="Times New Roman"/>
          <w:sz w:val="24"/>
          <w:szCs w:val="24"/>
          <w:lang w:val="en-AU"/>
        </w:rPr>
        <w:t xml:space="preserve">This study is also limited by the lack of information about treatment safety and </w:t>
      </w:r>
      <w:r w:rsidR="001E369D" w:rsidRPr="00E07771">
        <w:rPr>
          <w:rFonts w:ascii="Times New Roman" w:hAnsi="Times New Roman" w:cs="Times New Roman"/>
          <w:sz w:val="24"/>
          <w:szCs w:val="24"/>
          <w:lang w:val="en-AU"/>
        </w:rPr>
        <w:lastRenderedPageBreak/>
        <w:t xml:space="preserve">its effectiveness on radiological presentation and disease activity. </w:t>
      </w:r>
      <w:r w:rsidR="001E369D" w:rsidRPr="0039470D">
        <w:rPr>
          <w:rFonts w:ascii="Times New Roman" w:hAnsi="Times New Roman" w:cs="Times New Roman"/>
          <w:sz w:val="24"/>
          <w:szCs w:val="24"/>
          <w:lang w:val="en-AU"/>
        </w:rPr>
        <w:t xml:space="preserve">The international multicentric nature of the </w:t>
      </w:r>
      <w:r w:rsidR="001E369D">
        <w:rPr>
          <w:rFonts w:ascii="Times New Roman" w:hAnsi="Times New Roman" w:cs="Times New Roman"/>
          <w:sz w:val="24"/>
          <w:szCs w:val="24"/>
          <w:lang w:val="en-AU"/>
        </w:rPr>
        <w:t>data used</w:t>
      </w:r>
      <w:r w:rsidR="001E369D" w:rsidRPr="0039470D">
        <w:rPr>
          <w:rFonts w:ascii="Times New Roman" w:hAnsi="Times New Roman" w:cs="Times New Roman"/>
          <w:sz w:val="24"/>
          <w:szCs w:val="24"/>
          <w:lang w:val="en-AU"/>
        </w:rPr>
        <w:t xml:space="preserve"> limited our ability to utilise harmonised </w:t>
      </w:r>
      <w:r w:rsidR="007E38CF">
        <w:rPr>
          <w:rFonts w:ascii="Times New Roman" w:hAnsi="Times New Roman" w:cs="Times New Roman"/>
          <w:sz w:val="24"/>
          <w:szCs w:val="24"/>
          <w:lang w:val="en-AU"/>
        </w:rPr>
        <w:t>quantitative</w:t>
      </w:r>
      <w:r w:rsidR="001E369D" w:rsidRPr="0039470D">
        <w:rPr>
          <w:rFonts w:ascii="Times New Roman" w:hAnsi="Times New Roman" w:cs="Times New Roman"/>
          <w:sz w:val="24"/>
          <w:szCs w:val="24"/>
          <w:lang w:val="en-AU"/>
        </w:rPr>
        <w:t xml:space="preserve"> MRI information </w:t>
      </w:r>
      <w:r w:rsidR="001E369D">
        <w:rPr>
          <w:rFonts w:ascii="Times New Roman" w:hAnsi="Times New Roman" w:cs="Times New Roman"/>
          <w:sz w:val="24"/>
          <w:szCs w:val="24"/>
          <w:lang w:val="en-AU"/>
        </w:rPr>
        <w:t xml:space="preserve">which </w:t>
      </w:r>
      <w:r w:rsidR="005E4A0E">
        <w:rPr>
          <w:rFonts w:ascii="Times New Roman" w:hAnsi="Times New Roman" w:cs="Times New Roman"/>
          <w:sz w:val="24"/>
          <w:szCs w:val="24"/>
          <w:lang w:val="en-AU"/>
        </w:rPr>
        <w:t xml:space="preserve">may </w:t>
      </w:r>
      <w:r w:rsidR="001E369D">
        <w:rPr>
          <w:rFonts w:ascii="Times New Roman" w:hAnsi="Times New Roman" w:cs="Times New Roman"/>
          <w:sz w:val="24"/>
          <w:szCs w:val="24"/>
          <w:lang w:val="en-AU"/>
        </w:rPr>
        <w:t xml:space="preserve">carry </w:t>
      </w:r>
      <w:r w:rsidR="006045F1">
        <w:rPr>
          <w:rFonts w:ascii="Times New Roman" w:hAnsi="Times New Roman" w:cs="Times New Roman"/>
          <w:sz w:val="24"/>
          <w:szCs w:val="24"/>
          <w:lang w:val="en-AU"/>
        </w:rPr>
        <w:t>additional</w:t>
      </w:r>
      <w:r w:rsidR="001E369D">
        <w:rPr>
          <w:rFonts w:ascii="Times New Roman" w:hAnsi="Times New Roman" w:cs="Times New Roman"/>
          <w:sz w:val="24"/>
          <w:szCs w:val="24"/>
          <w:lang w:val="en-AU"/>
        </w:rPr>
        <w:t xml:space="preserve"> prognostic </w:t>
      </w:r>
      <w:r w:rsidR="006045F1">
        <w:rPr>
          <w:rFonts w:ascii="Times New Roman" w:hAnsi="Times New Roman" w:cs="Times New Roman"/>
          <w:sz w:val="24"/>
          <w:szCs w:val="24"/>
          <w:lang w:val="en-AU"/>
        </w:rPr>
        <w:t>information</w:t>
      </w:r>
      <w:r w:rsidR="001E369D" w:rsidRPr="0039470D">
        <w:rPr>
          <w:rFonts w:ascii="Times New Roman" w:hAnsi="Times New Roman" w:cs="Times New Roman"/>
          <w:sz w:val="24"/>
          <w:szCs w:val="24"/>
          <w:lang w:val="en-AU"/>
        </w:rPr>
        <w:t xml:space="preserve">. </w:t>
      </w:r>
      <w:r w:rsidR="00282590" w:rsidRPr="00E07771">
        <w:rPr>
          <w:rFonts w:ascii="Times New Roman" w:hAnsi="Times New Roman" w:cs="Times New Roman"/>
          <w:sz w:val="24"/>
          <w:szCs w:val="24"/>
          <w:lang w:val="en-AU"/>
        </w:rPr>
        <w:t xml:space="preserve">On the other hand, this study models </w:t>
      </w:r>
      <w:r w:rsidR="00AF70E4" w:rsidRPr="00E07771">
        <w:rPr>
          <w:rFonts w:ascii="Times New Roman" w:hAnsi="Times New Roman" w:cs="Times New Roman"/>
          <w:sz w:val="24"/>
          <w:szCs w:val="24"/>
          <w:lang w:val="en-AU"/>
        </w:rPr>
        <w:t xml:space="preserve">the natural course of MS </w:t>
      </w:r>
      <w:r w:rsidR="006F7755" w:rsidRPr="00E07771">
        <w:rPr>
          <w:rFonts w:ascii="Times New Roman" w:hAnsi="Times New Roman" w:cs="Times New Roman"/>
          <w:sz w:val="24"/>
          <w:szCs w:val="24"/>
          <w:lang w:val="en-AU"/>
        </w:rPr>
        <w:t xml:space="preserve">by </w:t>
      </w:r>
      <w:r w:rsidR="00DB57B4" w:rsidRPr="00E07771">
        <w:rPr>
          <w:rFonts w:ascii="Times New Roman" w:hAnsi="Times New Roman" w:cs="Times New Roman"/>
          <w:sz w:val="24"/>
          <w:szCs w:val="24"/>
          <w:lang w:val="en-AU"/>
        </w:rPr>
        <w:t>considering</w:t>
      </w:r>
      <w:r w:rsidR="006F7755" w:rsidRPr="00E07771">
        <w:rPr>
          <w:rFonts w:ascii="Times New Roman" w:hAnsi="Times New Roman" w:cs="Times New Roman"/>
          <w:sz w:val="24"/>
          <w:szCs w:val="24"/>
          <w:lang w:val="en-AU"/>
        </w:rPr>
        <w:t xml:space="preserve"> both disability worsening</w:t>
      </w:r>
      <w:r w:rsidR="00767058" w:rsidRPr="00E07771">
        <w:rPr>
          <w:rFonts w:ascii="Times New Roman" w:hAnsi="Times New Roman" w:cs="Times New Roman"/>
          <w:sz w:val="24"/>
          <w:szCs w:val="24"/>
          <w:lang w:val="en-AU"/>
        </w:rPr>
        <w:t xml:space="preserve"> </w:t>
      </w:r>
      <w:r w:rsidR="003713F9" w:rsidRPr="00E07771">
        <w:rPr>
          <w:rFonts w:ascii="Times New Roman" w:hAnsi="Times New Roman" w:cs="Times New Roman"/>
          <w:sz w:val="24"/>
          <w:szCs w:val="24"/>
          <w:lang w:val="en-AU"/>
        </w:rPr>
        <w:t xml:space="preserve">and improvement </w:t>
      </w:r>
      <w:r w:rsidR="00767058" w:rsidRPr="00E07771">
        <w:rPr>
          <w:rFonts w:ascii="Times New Roman" w:hAnsi="Times New Roman" w:cs="Times New Roman"/>
          <w:sz w:val="24"/>
          <w:szCs w:val="24"/>
          <w:lang w:val="en-AU"/>
        </w:rPr>
        <w:t>simultaneously</w:t>
      </w:r>
      <w:r w:rsidR="005D4394" w:rsidRPr="00E07771">
        <w:rPr>
          <w:rFonts w:ascii="Times New Roman" w:hAnsi="Times New Roman" w:cs="Times New Roman"/>
          <w:sz w:val="24"/>
          <w:szCs w:val="24"/>
          <w:lang w:val="en-AU"/>
        </w:rPr>
        <w:t xml:space="preserve">. </w:t>
      </w:r>
      <w:r w:rsidR="007C4DDF" w:rsidRPr="00E07771">
        <w:rPr>
          <w:rFonts w:ascii="Times New Roman" w:hAnsi="Times New Roman" w:cs="Times New Roman"/>
          <w:sz w:val="24"/>
          <w:szCs w:val="24"/>
          <w:lang w:val="en-AU"/>
        </w:rPr>
        <w:t xml:space="preserve">Separate analyses of disability </w:t>
      </w:r>
      <w:r w:rsidR="00DC51C1" w:rsidRPr="00E07771">
        <w:rPr>
          <w:rFonts w:ascii="Times New Roman" w:hAnsi="Times New Roman" w:cs="Times New Roman"/>
          <w:sz w:val="24"/>
          <w:szCs w:val="24"/>
          <w:lang w:val="en-AU"/>
        </w:rPr>
        <w:t xml:space="preserve">worsening </w:t>
      </w:r>
      <w:r w:rsidR="007C4DDF" w:rsidRPr="00E07771">
        <w:rPr>
          <w:rFonts w:ascii="Times New Roman" w:hAnsi="Times New Roman" w:cs="Times New Roman"/>
          <w:sz w:val="24"/>
          <w:szCs w:val="24"/>
          <w:lang w:val="en-AU"/>
        </w:rPr>
        <w:t xml:space="preserve">and disability improvement fail to consider two-way changes in disability status, necessary for holistic evaluation of the </w:t>
      </w:r>
      <w:r w:rsidR="00532375">
        <w:rPr>
          <w:rFonts w:ascii="Times New Roman" w:hAnsi="Times New Roman" w:cs="Times New Roman"/>
          <w:sz w:val="24"/>
          <w:szCs w:val="24"/>
          <w:lang w:val="en-AU"/>
        </w:rPr>
        <w:t>influence</w:t>
      </w:r>
      <w:r w:rsidR="00532375" w:rsidRPr="00E07771">
        <w:rPr>
          <w:rFonts w:ascii="Times New Roman" w:hAnsi="Times New Roman" w:cs="Times New Roman"/>
          <w:sz w:val="24"/>
          <w:szCs w:val="24"/>
          <w:lang w:val="en-AU"/>
        </w:rPr>
        <w:t xml:space="preserve"> </w:t>
      </w:r>
      <w:r w:rsidR="007C4DDF" w:rsidRPr="00E07771">
        <w:rPr>
          <w:rFonts w:ascii="Times New Roman" w:hAnsi="Times New Roman" w:cs="Times New Roman"/>
          <w:sz w:val="24"/>
          <w:szCs w:val="24"/>
          <w:lang w:val="en-AU"/>
        </w:rPr>
        <w:t>of treatment on disability</w:t>
      </w:r>
      <w:r w:rsidR="00F06C88" w:rsidRPr="00E07771">
        <w:rPr>
          <w:rFonts w:ascii="Times New Roman" w:hAnsi="Times New Roman" w:cs="Times New Roman"/>
          <w:sz w:val="24"/>
          <w:szCs w:val="24"/>
          <w:lang w:val="en-AU"/>
        </w:rPr>
        <w:t xml:space="preserve"> and its mediation through the prevention of relapses</w:t>
      </w:r>
      <w:r w:rsidR="007C4DDF" w:rsidRPr="00E07771">
        <w:rPr>
          <w:rFonts w:ascii="Times New Roman" w:hAnsi="Times New Roman" w:cs="Times New Roman"/>
          <w:sz w:val="24"/>
          <w:szCs w:val="24"/>
          <w:lang w:val="en-AU"/>
        </w:rPr>
        <w:t xml:space="preserve">. </w:t>
      </w:r>
      <w:r w:rsidR="005A54D2" w:rsidRPr="005A54D2">
        <w:rPr>
          <w:rFonts w:ascii="Times New Roman" w:hAnsi="Times New Roman" w:cs="Times New Roman"/>
          <w:sz w:val="24"/>
          <w:szCs w:val="24"/>
          <w:lang w:val="en-AU"/>
        </w:rPr>
        <w:t>To mitigate sparse-data bias resulting from the absence of events in the exposure group, we opted not to model transitions from minimal disability to SPMS and from mild disability to SPMS in therapy exposure scenarios.</w:t>
      </w:r>
      <w:r w:rsidR="005A54D2">
        <w:rPr>
          <w:rFonts w:ascii="Times New Roman" w:hAnsi="Times New Roman" w:cs="Times New Roman"/>
          <w:sz w:val="24"/>
          <w:szCs w:val="24"/>
          <w:lang w:val="en-AU"/>
        </w:rPr>
        <w:t xml:space="preserve"> </w:t>
      </w:r>
      <w:r w:rsidR="0054078C">
        <w:rPr>
          <w:rFonts w:ascii="Times New Roman" w:hAnsi="Times New Roman" w:cs="Times New Roman"/>
          <w:sz w:val="24"/>
          <w:szCs w:val="24"/>
          <w:lang w:val="en-AU"/>
        </w:rPr>
        <w:t xml:space="preserve">In the study cohort, </w:t>
      </w:r>
      <w:r w:rsidR="00192A3F" w:rsidRPr="00192A3F">
        <w:rPr>
          <w:rFonts w:ascii="Times New Roman" w:hAnsi="Times New Roman" w:cs="Times New Roman"/>
          <w:sz w:val="24"/>
          <w:szCs w:val="24"/>
          <w:lang w:val="en-AU"/>
        </w:rPr>
        <w:t>four instances of death were documented</w:t>
      </w:r>
      <w:r w:rsidR="00255B9E">
        <w:rPr>
          <w:rFonts w:ascii="Times New Roman" w:hAnsi="Times New Roman" w:cs="Times New Roman"/>
          <w:sz w:val="24"/>
          <w:szCs w:val="24"/>
          <w:lang w:val="en-AU"/>
        </w:rPr>
        <w:t xml:space="preserve">. </w:t>
      </w:r>
      <w:r w:rsidR="00C6632F" w:rsidRPr="00C6632F">
        <w:rPr>
          <w:rFonts w:ascii="Times New Roman" w:hAnsi="Times New Roman" w:cs="Times New Roman"/>
          <w:sz w:val="24"/>
          <w:szCs w:val="24"/>
          <w:lang w:val="en-AU"/>
        </w:rPr>
        <w:t xml:space="preserve">Although death </w:t>
      </w:r>
      <w:r w:rsidR="00323A83">
        <w:rPr>
          <w:rFonts w:ascii="Times New Roman" w:hAnsi="Times New Roman" w:cs="Times New Roman"/>
          <w:sz w:val="24"/>
          <w:szCs w:val="24"/>
          <w:lang w:val="en-AU"/>
        </w:rPr>
        <w:t>prevents</w:t>
      </w:r>
      <w:r w:rsidR="00C6632F" w:rsidRPr="00C6632F">
        <w:rPr>
          <w:rFonts w:ascii="Times New Roman" w:hAnsi="Times New Roman" w:cs="Times New Roman"/>
          <w:sz w:val="24"/>
          <w:szCs w:val="24"/>
          <w:lang w:val="en-AU"/>
        </w:rPr>
        <w:t xml:space="preserve"> the occurrence of the </w:t>
      </w:r>
      <w:r w:rsidR="00E9352F">
        <w:rPr>
          <w:rFonts w:ascii="Times New Roman" w:hAnsi="Times New Roman" w:cs="Times New Roman"/>
          <w:sz w:val="24"/>
          <w:szCs w:val="24"/>
          <w:lang w:val="en-AU"/>
        </w:rPr>
        <w:t>outcome</w:t>
      </w:r>
      <w:r w:rsidR="00C6632F" w:rsidRPr="00C6632F">
        <w:rPr>
          <w:rFonts w:ascii="Times New Roman" w:hAnsi="Times New Roman" w:cs="Times New Roman"/>
          <w:sz w:val="24"/>
          <w:szCs w:val="24"/>
          <w:lang w:val="en-AU"/>
        </w:rPr>
        <w:t xml:space="preserve"> of interest, </w:t>
      </w:r>
      <w:r w:rsidR="00A812AD">
        <w:rPr>
          <w:rFonts w:ascii="Times New Roman" w:hAnsi="Times New Roman" w:cs="Times New Roman"/>
          <w:sz w:val="24"/>
          <w:szCs w:val="24"/>
          <w:lang w:val="en-AU"/>
        </w:rPr>
        <w:t>acting</w:t>
      </w:r>
      <w:r w:rsidR="00C6632F" w:rsidRPr="00C6632F">
        <w:rPr>
          <w:rFonts w:ascii="Times New Roman" w:hAnsi="Times New Roman" w:cs="Times New Roman"/>
          <w:sz w:val="24"/>
          <w:szCs w:val="24"/>
          <w:lang w:val="en-AU"/>
        </w:rPr>
        <w:t xml:space="preserve"> as a competing risk for transition</w:t>
      </w:r>
      <w:r w:rsidR="002F731B">
        <w:rPr>
          <w:rFonts w:ascii="Times New Roman" w:hAnsi="Times New Roman" w:cs="Times New Roman"/>
          <w:sz w:val="24"/>
          <w:szCs w:val="24"/>
          <w:lang w:val="en-AU"/>
        </w:rPr>
        <w:t xml:space="preserve">s between the </w:t>
      </w:r>
      <w:r w:rsidR="002F731B" w:rsidRPr="00C6632F">
        <w:rPr>
          <w:rFonts w:ascii="Times New Roman" w:hAnsi="Times New Roman" w:cs="Times New Roman"/>
          <w:sz w:val="24"/>
          <w:szCs w:val="24"/>
          <w:lang w:val="en-AU"/>
        </w:rPr>
        <w:t>disability</w:t>
      </w:r>
      <w:r w:rsidR="002F731B">
        <w:rPr>
          <w:rFonts w:ascii="Times New Roman" w:hAnsi="Times New Roman" w:cs="Times New Roman"/>
          <w:sz w:val="24"/>
          <w:szCs w:val="24"/>
          <w:lang w:val="en-AU"/>
        </w:rPr>
        <w:t xml:space="preserve"> states</w:t>
      </w:r>
      <w:r w:rsidR="00C6632F" w:rsidRPr="00C6632F">
        <w:rPr>
          <w:rFonts w:ascii="Times New Roman" w:hAnsi="Times New Roman" w:cs="Times New Roman"/>
          <w:sz w:val="24"/>
          <w:szCs w:val="24"/>
          <w:lang w:val="en-AU"/>
        </w:rPr>
        <w:t xml:space="preserve">, it was not </w:t>
      </w:r>
      <w:r w:rsidR="00E82164">
        <w:rPr>
          <w:rFonts w:ascii="Times New Roman" w:hAnsi="Times New Roman" w:cs="Times New Roman"/>
          <w:sz w:val="24"/>
          <w:szCs w:val="24"/>
          <w:lang w:val="en-AU"/>
        </w:rPr>
        <w:t>accounted for in</w:t>
      </w:r>
      <w:r w:rsidR="00C6632F" w:rsidRPr="00C6632F">
        <w:rPr>
          <w:rFonts w:ascii="Times New Roman" w:hAnsi="Times New Roman" w:cs="Times New Roman"/>
          <w:sz w:val="24"/>
          <w:szCs w:val="24"/>
          <w:lang w:val="en-AU"/>
        </w:rPr>
        <w:t xml:space="preserve"> our study design due to </w:t>
      </w:r>
      <w:r w:rsidR="009E4739">
        <w:rPr>
          <w:rFonts w:ascii="Times New Roman" w:hAnsi="Times New Roman" w:cs="Times New Roman"/>
          <w:sz w:val="24"/>
          <w:szCs w:val="24"/>
          <w:lang w:val="en-AU"/>
        </w:rPr>
        <w:t xml:space="preserve">its </w:t>
      </w:r>
      <w:r w:rsidR="00E629CF">
        <w:rPr>
          <w:rFonts w:ascii="Times New Roman" w:hAnsi="Times New Roman" w:cs="Times New Roman"/>
          <w:sz w:val="24"/>
          <w:szCs w:val="24"/>
          <w:lang w:val="en-AU"/>
        </w:rPr>
        <w:t>very</w:t>
      </w:r>
      <w:r w:rsidR="009E4739">
        <w:rPr>
          <w:rFonts w:ascii="Times New Roman" w:hAnsi="Times New Roman" w:cs="Times New Roman"/>
          <w:sz w:val="24"/>
          <w:szCs w:val="24"/>
          <w:lang w:val="en-AU"/>
        </w:rPr>
        <w:t xml:space="preserve"> low incidence</w:t>
      </w:r>
      <w:r w:rsidR="00F771AA">
        <w:rPr>
          <w:rFonts w:ascii="Times New Roman" w:hAnsi="Times New Roman" w:cs="Times New Roman"/>
          <w:sz w:val="24"/>
          <w:szCs w:val="24"/>
          <w:lang w:val="en-AU"/>
        </w:rPr>
        <w:t>.</w:t>
      </w:r>
      <w:r w:rsidR="002B40B9">
        <w:rPr>
          <w:rFonts w:ascii="Times New Roman" w:hAnsi="Times New Roman" w:cs="Times New Roman"/>
          <w:sz w:val="24"/>
          <w:szCs w:val="24"/>
          <w:lang w:val="en-AU"/>
        </w:rPr>
        <w:t xml:space="preserve"> </w:t>
      </w:r>
      <w:r w:rsidR="00A8143F" w:rsidRPr="00E07771">
        <w:rPr>
          <w:rFonts w:ascii="Times New Roman" w:hAnsi="Times New Roman" w:cs="Times New Roman"/>
          <w:sz w:val="24"/>
          <w:szCs w:val="24"/>
          <w:lang w:val="en-AU"/>
        </w:rPr>
        <w:t xml:space="preserve">In </w:t>
      </w:r>
      <w:r w:rsidR="00E373FA" w:rsidRPr="00E07771">
        <w:rPr>
          <w:rFonts w:ascii="Times New Roman" w:hAnsi="Times New Roman" w:cs="Times New Roman"/>
          <w:sz w:val="24"/>
          <w:szCs w:val="24"/>
          <w:lang w:val="en-AU"/>
        </w:rPr>
        <w:t>conclusion</w:t>
      </w:r>
      <w:r w:rsidR="00A8143F" w:rsidRPr="00E07771">
        <w:rPr>
          <w:rFonts w:ascii="Times New Roman" w:hAnsi="Times New Roman" w:cs="Times New Roman"/>
          <w:sz w:val="24"/>
          <w:szCs w:val="24"/>
          <w:lang w:val="en-AU"/>
        </w:rPr>
        <w:t xml:space="preserve">, </w:t>
      </w:r>
      <w:r w:rsidR="005458D0" w:rsidRPr="00E07771">
        <w:rPr>
          <w:rFonts w:ascii="Times New Roman" w:hAnsi="Times New Roman" w:cs="Times New Roman"/>
          <w:sz w:val="24"/>
          <w:szCs w:val="24"/>
          <w:lang w:val="en-AU"/>
        </w:rPr>
        <w:t>this study of</w:t>
      </w:r>
      <w:r w:rsidR="00114734" w:rsidRPr="00E07771">
        <w:rPr>
          <w:rFonts w:ascii="Times New Roman" w:hAnsi="Times New Roman" w:cs="Times New Roman"/>
          <w:sz w:val="24"/>
          <w:szCs w:val="24"/>
          <w:lang w:val="en-AU"/>
        </w:rPr>
        <w:t xml:space="preserve"> a large, geographically diverse cohort</w:t>
      </w:r>
      <w:r w:rsidR="004D1A64" w:rsidRPr="00E07771">
        <w:rPr>
          <w:rFonts w:ascii="Times New Roman" w:hAnsi="Times New Roman" w:cs="Times New Roman"/>
          <w:sz w:val="24"/>
          <w:szCs w:val="24"/>
          <w:lang w:val="en-AU"/>
        </w:rPr>
        <w:t xml:space="preserve"> </w:t>
      </w:r>
      <w:r w:rsidR="0015189B" w:rsidRPr="00E07771">
        <w:rPr>
          <w:rFonts w:ascii="Times New Roman" w:hAnsi="Times New Roman" w:cs="Times New Roman"/>
          <w:sz w:val="24"/>
          <w:szCs w:val="24"/>
          <w:lang w:val="en-AU"/>
        </w:rPr>
        <w:t xml:space="preserve">shows </w:t>
      </w:r>
      <w:r w:rsidR="004D1A64" w:rsidRPr="00E07771">
        <w:rPr>
          <w:rFonts w:ascii="Times New Roman" w:hAnsi="Times New Roman" w:cs="Times New Roman"/>
          <w:sz w:val="24"/>
          <w:szCs w:val="24"/>
          <w:lang w:val="en-AU"/>
        </w:rPr>
        <w:t>that</w:t>
      </w:r>
      <w:r w:rsidR="00A330CD" w:rsidRPr="00E07771">
        <w:rPr>
          <w:rFonts w:ascii="Times New Roman" w:hAnsi="Times New Roman" w:cs="Times New Roman"/>
          <w:sz w:val="24"/>
          <w:szCs w:val="24"/>
          <w:lang w:val="en-AU"/>
        </w:rPr>
        <w:t xml:space="preserve"> </w:t>
      </w:r>
      <w:r w:rsidR="00837B6E" w:rsidRPr="00E07771">
        <w:rPr>
          <w:rFonts w:ascii="Times New Roman" w:hAnsi="Times New Roman" w:cs="Times New Roman"/>
          <w:sz w:val="24"/>
          <w:szCs w:val="24"/>
          <w:lang w:val="en-AU"/>
        </w:rPr>
        <w:t>patients with paediatric-onset MS</w:t>
      </w:r>
      <w:r w:rsidR="00A330CD" w:rsidRPr="00E07771">
        <w:rPr>
          <w:rFonts w:ascii="Times New Roman" w:hAnsi="Times New Roman" w:cs="Times New Roman"/>
          <w:sz w:val="24"/>
          <w:szCs w:val="24"/>
          <w:lang w:val="en-AU"/>
        </w:rPr>
        <w:t xml:space="preserve"> </w:t>
      </w:r>
      <w:r w:rsidR="000153B6" w:rsidRPr="00E07771">
        <w:rPr>
          <w:rFonts w:ascii="Times New Roman" w:hAnsi="Times New Roman" w:cs="Times New Roman"/>
          <w:sz w:val="24"/>
          <w:szCs w:val="24"/>
          <w:lang w:val="en-AU"/>
        </w:rPr>
        <w:t xml:space="preserve">are at risk of </w:t>
      </w:r>
      <w:r w:rsidR="00A330CD" w:rsidRPr="00E07771">
        <w:rPr>
          <w:rFonts w:ascii="Times New Roman" w:hAnsi="Times New Roman" w:cs="Times New Roman"/>
          <w:sz w:val="24"/>
          <w:szCs w:val="24"/>
          <w:lang w:val="en-AU"/>
        </w:rPr>
        <w:t>acquir</w:t>
      </w:r>
      <w:r w:rsidR="000153B6" w:rsidRPr="00E07771">
        <w:rPr>
          <w:rFonts w:ascii="Times New Roman" w:hAnsi="Times New Roman" w:cs="Times New Roman"/>
          <w:sz w:val="24"/>
          <w:szCs w:val="24"/>
          <w:lang w:val="en-AU"/>
        </w:rPr>
        <w:t>ing</w:t>
      </w:r>
      <w:r w:rsidR="00A330CD" w:rsidRPr="00E07771">
        <w:rPr>
          <w:rFonts w:ascii="Times New Roman" w:hAnsi="Times New Roman" w:cs="Times New Roman"/>
          <w:sz w:val="24"/>
          <w:szCs w:val="24"/>
          <w:lang w:val="en-AU"/>
        </w:rPr>
        <w:t xml:space="preserve"> substantial disability</w:t>
      </w:r>
      <w:r w:rsidR="000153B6" w:rsidRPr="00E07771">
        <w:rPr>
          <w:rFonts w:ascii="Times New Roman" w:hAnsi="Times New Roman" w:cs="Times New Roman"/>
          <w:sz w:val="24"/>
          <w:szCs w:val="24"/>
          <w:lang w:val="en-AU"/>
        </w:rPr>
        <w:t>,</w:t>
      </w:r>
      <w:r w:rsidR="00A330CD" w:rsidRPr="00E07771">
        <w:rPr>
          <w:rFonts w:ascii="Times New Roman" w:hAnsi="Times New Roman" w:cs="Times New Roman"/>
          <w:sz w:val="24"/>
          <w:szCs w:val="24"/>
          <w:lang w:val="en-AU"/>
        </w:rPr>
        <w:t xml:space="preserve"> </w:t>
      </w:r>
      <w:r w:rsidR="000153B6" w:rsidRPr="00E07771">
        <w:rPr>
          <w:rFonts w:ascii="Times New Roman" w:hAnsi="Times New Roman" w:cs="Times New Roman"/>
          <w:sz w:val="24"/>
          <w:szCs w:val="24"/>
          <w:lang w:val="en-AU"/>
        </w:rPr>
        <w:t xml:space="preserve">which can be mitigated through early treatment, especially with </w:t>
      </w:r>
      <w:r w:rsidR="381C21DB" w:rsidRPr="00E07771">
        <w:rPr>
          <w:rFonts w:ascii="Times New Roman" w:hAnsi="Times New Roman" w:cs="Times New Roman"/>
          <w:sz w:val="24"/>
          <w:szCs w:val="24"/>
          <w:lang w:val="en-AU"/>
        </w:rPr>
        <w:t xml:space="preserve">a </w:t>
      </w:r>
      <w:r w:rsidR="000153B6" w:rsidRPr="00E07771">
        <w:rPr>
          <w:rFonts w:ascii="Times New Roman" w:hAnsi="Times New Roman" w:cs="Times New Roman"/>
          <w:sz w:val="24"/>
          <w:szCs w:val="24"/>
          <w:lang w:val="en-AU"/>
        </w:rPr>
        <w:t xml:space="preserve">high-efficacy </w:t>
      </w:r>
      <w:r w:rsidR="000577C9" w:rsidRPr="00E07771">
        <w:rPr>
          <w:rFonts w:ascii="Times New Roman" w:hAnsi="Times New Roman" w:cs="Times New Roman"/>
          <w:sz w:val="24"/>
          <w:szCs w:val="24"/>
          <w:lang w:val="en-AU"/>
        </w:rPr>
        <w:t>disease-modifying therapy</w:t>
      </w:r>
      <w:r w:rsidR="007E2AFE" w:rsidRPr="00E07771">
        <w:rPr>
          <w:rFonts w:ascii="Times New Roman" w:hAnsi="Times New Roman" w:cs="Times New Roman"/>
          <w:sz w:val="24"/>
          <w:szCs w:val="24"/>
          <w:lang w:val="en-AU"/>
        </w:rPr>
        <w:t>.</w:t>
      </w:r>
      <w:r w:rsidR="00E91A41" w:rsidRPr="00E07771">
        <w:rPr>
          <w:rFonts w:ascii="Times New Roman" w:hAnsi="Times New Roman" w:cs="Times New Roman"/>
          <w:sz w:val="24"/>
          <w:szCs w:val="24"/>
          <w:lang w:val="en-AU"/>
        </w:rPr>
        <w:t xml:space="preserve"> </w:t>
      </w:r>
      <w:r w:rsidR="003A4B3F" w:rsidRPr="00E07771">
        <w:rPr>
          <w:rFonts w:ascii="Times New Roman" w:hAnsi="Times New Roman" w:cs="Times New Roman"/>
          <w:sz w:val="24"/>
          <w:szCs w:val="24"/>
          <w:lang w:val="en-AU"/>
        </w:rPr>
        <w:t xml:space="preserve">This </w:t>
      </w:r>
      <w:r w:rsidR="00F5439C" w:rsidRPr="00E07771">
        <w:rPr>
          <w:rFonts w:ascii="Times New Roman" w:hAnsi="Times New Roman" w:cs="Times New Roman"/>
          <w:sz w:val="24"/>
          <w:szCs w:val="24"/>
          <w:lang w:val="en-AU"/>
        </w:rPr>
        <w:t xml:space="preserve">knowledge </w:t>
      </w:r>
      <w:r w:rsidR="00866CFC" w:rsidRPr="00E07771">
        <w:rPr>
          <w:rFonts w:ascii="Times New Roman" w:hAnsi="Times New Roman" w:cs="Times New Roman"/>
          <w:sz w:val="24"/>
          <w:szCs w:val="24"/>
          <w:lang w:val="en-AU"/>
        </w:rPr>
        <w:t>has implications for treatment decisions among children with MS</w:t>
      </w:r>
      <w:r w:rsidR="00050CD2" w:rsidRPr="00E07771">
        <w:rPr>
          <w:rFonts w:ascii="Times New Roman" w:hAnsi="Times New Roman" w:cs="Times New Roman"/>
          <w:sz w:val="24"/>
          <w:szCs w:val="24"/>
          <w:lang w:val="en-AU"/>
        </w:rPr>
        <w:t xml:space="preserve">, where the evidence from randomised controlled trials </w:t>
      </w:r>
      <w:r w:rsidR="00DC03D9" w:rsidRPr="00E07771">
        <w:rPr>
          <w:rFonts w:ascii="Times New Roman" w:hAnsi="Times New Roman" w:cs="Times New Roman"/>
          <w:sz w:val="24"/>
          <w:szCs w:val="24"/>
          <w:lang w:val="en-AU"/>
        </w:rPr>
        <w:t xml:space="preserve">about the use of high-efficacy therapies </w:t>
      </w:r>
      <w:r w:rsidR="00E83064" w:rsidRPr="00E07771">
        <w:rPr>
          <w:rFonts w:ascii="Times New Roman" w:hAnsi="Times New Roman" w:cs="Times New Roman"/>
          <w:sz w:val="24"/>
          <w:szCs w:val="24"/>
          <w:lang w:val="en-AU"/>
        </w:rPr>
        <w:t xml:space="preserve">is scarce. From the perspective of maximising </w:t>
      </w:r>
      <w:r w:rsidR="000F0C16" w:rsidRPr="00E07771">
        <w:rPr>
          <w:rFonts w:ascii="Times New Roman" w:hAnsi="Times New Roman" w:cs="Times New Roman"/>
          <w:sz w:val="24"/>
          <w:szCs w:val="24"/>
          <w:lang w:val="en-AU"/>
        </w:rPr>
        <w:t xml:space="preserve">the </w:t>
      </w:r>
      <w:r w:rsidR="00C30BDC" w:rsidRPr="00E07771">
        <w:rPr>
          <w:rFonts w:ascii="Times New Roman" w:hAnsi="Times New Roman" w:cs="Times New Roman"/>
          <w:sz w:val="24"/>
          <w:szCs w:val="24"/>
          <w:lang w:val="en-AU"/>
        </w:rPr>
        <w:t>effectiveness of therapy and preserving capacity</w:t>
      </w:r>
      <w:r w:rsidR="003F3D66" w:rsidRPr="00E07771">
        <w:rPr>
          <w:rFonts w:ascii="Times New Roman" w:hAnsi="Times New Roman" w:cs="Times New Roman"/>
          <w:sz w:val="24"/>
          <w:szCs w:val="24"/>
          <w:lang w:val="en-AU"/>
        </w:rPr>
        <w:t xml:space="preserve">, it is advisable that </w:t>
      </w:r>
      <w:r w:rsidR="001D09EF" w:rsidRPr="00E07771">
        <w:rPr>
          <w:rFonts w:ascii="Times New Roman" w:hAnsi="Times New Roman" w:cs="Times New Roman"/>
          <w:sz w:val="24"/>
          <w:szCs w:val="24"/>
          <w:lang w:val="en-AU"/>
        </w:rPr>
        <w:t xml:space="preserve">high-efficacy disease-modifying therapies </w:t>
      </w:r>
      <w:r w:rsidR="00543AC4" w:rsidRPr="00E07771">
        <w:rPr>
          <w:rFonts w:ascii="Times New Roman" w:hAnsi="Times New Roman" w:cs="Times New Roman"/>
          <w:sz w:val="24"/>
          <w:szCs w:val="24"/>
          <w:lang w:val="en-AU"/>
        </w:rPr>
        <w:t xml:space="preserve">are </w:t>
      </w:r>
      <w:r w:rsidR="42C59EBC" w:rsidRPr="00E07771">
        <w:rPr>
          <w:rFonts w:ascii="Times New Roman" w:hAnsi="Times New Roman" w:cs="Times New Roman"/>
          <w:sz w:val="24"/>
          <w:szCs w:val="24"/>
          <w:lang w:val="en-AU"/>
        </w:rPr>
        <w:t>start</w:t>
      </w:r>
      <w:r w:rsidR="00FD6232" w:rsidRPr="00E07771">
        <w:rPr>
          <w:rFonts w:ascii="Times New Roman" w:hAnsi="Times New Roman" w:cs="Times New Roman"/>
          <w:sz w:val="24"/>
          <w:szCs w:val="24"/>
          <w:lang w:val="en-AU"/>
        </w:rPr>
        <w:t xml:space="preserve">ed in children early, during the most inflammatory </w:t>
      </w:r>
      <w:r w:rsidR="00F3213E" w:rsidRPr="00E07771">
        <w:rPr>
          <w:rFonts w:ascii="Times New Roman" w:hAnsi="Times New Roman" w:cs="Times New Roman"/>
          <w:sz w:val="24"/>
          <w:szCs w:val="24"/>
          <w:lang w:val="en-AU"/>
        </w:rPr>
        <w:t>stages of their disease</w:t>
      </w:r>
      <w:r w:rsidR="00CD534A" w:rsidRPr="00E07771">
        <w:rPr>
          <w:rFonts w:ascii="Times New Roman" w:hAnsi="Times New Roman" w:cs="Times New Roman"/>
          <w:sz w:val="24"/>
          <w:szCs w:val="24"/>
          <w:lang w:val="en-AU"/>
        </w:rPr>
        <w:t xml:space="preserve"> and before</w:t>
      </w:r>
      <w:r w:rsidR="00C34088" w:rsidRPr="00E07771">
        <w:rPr>
          <w:rFonts w:ascii="Times New Roman" w:hAnsi="Times New Roman" w:cs="Times New Roman"/>
          <w:sz w:val="24"/>
          <w:szCs w:val="24"/>
          <w:lang w:val="en-AU"/>
        </w:rPr>
        <w:t xml:space="preserve"> they develop neurological disability.</w:t>
      </w:r>
      <w:r w:rsidR="00FD6232" w:rsidRPr="00E07771">
        <w:rPr>
          <w:rFonts w:ascii="Times New Roman" w:hAnsi="Times New Roman" w:cs="Times New Roman"/>
          <w:sz w:val="24"/>
          <w:szCs w:val="24"/>
          <w:lang w:val="en-AU"/>
        </w:rPr>
        <w:t xml:space="preserve"> </w:t>
      </w:r>
      <w:r w:rsidR="00C34088" w:rsidRPr="00E07771">
        <w:rPr>
          <w:rFonts w:ascii="Times New Roman" w:hAnsi="Times New Roman" w:cs="Times New Roman"/>
          <w:sz w:val="24"/>
          <w:szCs w:val="24"/>
          <w:lang w:val="en-AU"/>
        </w:rPr>
        <w:t xml:space="preserve">Naturally, the decisions regarding the most appropriate </w:t>
      </w:r>
      <w:r w:rsidR="00480846" w:rsidRPr="00E07771">
        <w:rPr>
          <w:rFonts w:ascii="Times New Roman" w:hAnsi="Times New Roman" w:cs="Times New Roman"/>
          <w:sz w:val="24"/>
          <w:szCs w:val="24"/>
          <w:lang w:val="en-AU"/>
        </w:rPr>
        <w:t xml:space="preserve">therapy are multifactorial and need to consider the known </w:t>
      </w:r>
      <w:r w:rsidR="0987FB24" w:rsidRPr="00E07771">
        <w:rPr>
          <w:rFonts w:ascii="Times New Roman" w:hAnsi="Times New Roman" w:cs="Times New Roman"/>
          <w:sz w:val="24"/>
          <w:szCs w:val="24"/>
          <w:lang w:val="en-AU"/>
        </w:rPr>
        <w:t xml:space="preserve">short-term </w:t>
      </w:r>
      <w:r w:rsidR="00480846" w:rsidRPr="00E07771">
        <w:rPr>
          <w:rFonts w:ascii="Times New Roman" w:hAnsi="Times New Roman" w:cs="Times New Roman"/>
          <w:sz w:val="24"/>
          <w:szCs w:val="24"/>
          <w:lang w:val="en-AU"/>
        </w:rPr>
        <w:t xml:space="preserve">safety profiles of the available therapies and </w:t>
      </w:r>
      <w:r w:rsidR="74F7C1A2" w:rsidRPr="00E07771">
        <w:rPr>
          <w:rFonts w:ascii="Times New Roman" w:hAnsi="Times New Roman" w:cs="Times New Roman"/>
          <w:sz w:val="24"/>
          <w:szCs w:val="24"/>
          <w:lang w:val="en-AU"/>
        </w:rPr>
        <w:t xml:space="preserve">the </w:t>
      </w:r>
      <w:r w:rsidR="00480846" w:rsidRPr="00E07771">
        <w:rPr>
          <w:rFonts w:ascii="Times New Roman" w:hAnsi="Times New Roman" w:cs="Times New Roman"/>
          <w:sz w:val="24"/>
          <w:szCs w:val="24"/>
          <w:lang w:val="en-AU"/>
        </w:rPr>
        <w:t>individual acceptability of their administration routes.</w:t>
      </w:r>
      <w:r w:rsidR="00B30E3D" w:rsidRPr="00E07771">
        <w:rPr>
          <w:rFonts w:ascii="Times New Roman" w:hAnsi="Times New Roman" w:cs="Times New Roman"/>
          <w:sz w:val="24"/>
          <w:szCs w:val="24"/>
          <w:lang w:val="en-AU"/>
        </w:rPr>
        <w:t xml:space="preserve"> </w:t>
      </w:r>
      <w:r w:rsidR="4E7D67EC" w:rsidRPr="00E07771">
        <w:rPr>
          <w:rFonts w:ascii="Times New Roman" w:hAnsi="Times New Roman" w:cs="Times New Roman"/>
          <w:sz w:val="24"/>
          <w:szCs w:val="24"/>
          <w:lang w:val="en-AU"/>
        </w:rPr>
        <w:t xml:space="preserve">It is imperative to remain </w:t>
      </w:r>
      <w:r w:rsidR="78A36EB2" w:rsidRPr="00E07771">
        <w:rPr>
          <w:rFonts w:ascii="Times New Roman" w:hAnsi="Times New Roman" w:cs="Times New Roman"/>
          <w:sz w:val="24"/>
          <w:szCs w:val="24"/>
          <w:lang w:val="en-AU"/>
        </w:rPr>
        <w:t xml:space="preserve">mindful </w:t>
      </w:r>
      <w:r w:rsidR="4E7D67EC" w:rsidRPr="00E07771">
        <w:rPr>
          <w:rFonts w:ascii="Times New Roman" w:hAnsi="Times New Roman" w:cs="Times New Roman"/>
          <w:sz w:val="24"/>
          <w:szCs w:val="24"/>
          <w:lang w:val="en-AU"/>
        </w:rPr>
        <w:t xml:space="preserve">of the </w:t>
      </w:r>
      <w:r w:rsidR="49026D7B" w:rsidRPr="00E07771">
        <w:rPr>
          <w:rFonts w:ascii="Times New Roman" w:hAnsi="Times New Roman" w:cs="Times New Roman"/>
          <w:sz w:val="24"/>
          <w:szCs w:val="24"/>
          <w:lang w:val="en-AU"/>
        </w:rPr>
        <w:t xml:space="preserve">yet-to-be-understood </w:t>
      </w:r>
      <w:r w:rsidR="4E7D67EC" w:rsidRPr="00E07771">
        <w:rPr>
          <w:rFonts w:ascii="Times New Roman" w:hAnsi="Times New Roman" w:cs="Times New Roman"/>
          <w:sz w:val="24"/>
          <w:szCs w:val="24"/>
          <w:lang w:val="en-AU"/>
        </w:rPr>
        <w:t>cumulative long-term risk of immunosuppression</w:t>
      </w:r>
      <w:r w:rsidR="001F38AE">
        <w:rPr>
          <w:rFonts w:ascii="Times New Roman" w:hAnsi="Times New Roman" w:cs="Times New Roman"/>
          <w:sz w:val="24"/>
          <w:szCs w:val="24"/>
          <w:lang w:val="en-AU"/>
        </w:rPr>
        <w:t>.</w:t>
      </w:r>
      <w:r w:rsidR="00AD4B6F">
        <w:rPr>
          <w:rFonts w:ascii="Times New Roman" w:hAnsi="Times New Roman" w:cs="Times New Roman"/>
          <w:sz w:val="24"/>
          <w:szCs w:val="24"/>
          <w:lang w:val="en-AU"/>
        </w:rPr>
        <w:t xml:space="preserve"> </w:t>
      </w:r>
      <w:r w:rsidR="00E078A3" w:rsidRPr="00E078A3">
        <w:rPr>
          <w:rFonts w:ascii="Times New Roman" w:hAnsi="Times New Roman" w:cs="Times New Roman"/>
          <w:sz w:val="24"/>
          <w:szCs w:val="24"/>
          <w:lang w:val="en-AU"/>
        </w:rPr>
        <w:t xml:space="preserve">The consensus from both The International </w:t>
      </w:r>
      <w:proofErr w:type="spellStart"/>
      <w:r w:rsidR="00E078A3" w:rsidRPr="00E078A3">
        <w:rPr>
          <w:rFonts w:ascii="Times New Roman" w:hAnsi="Times New Roman" w:cs="Times New Roman"/>
          <w:sz w:val="24"/>
          <w:szCs w:val="24"/>
          <w:lang w:val="en-AU"/>
        </w:rPr>
        <w:t>Pediatric</w:t>
      </w:r>
      <w:proofErr w:type="spellEnd"/>
      <w:r w:rsidR="00E078A3" w:rsidRPr="00E078A3">
        <w:rPr>
          <w:rFonts w:ascii="Times New Roman" w:hAnsi="Times New Roman" w:cs="Times New Roman"/>
          <w:sz w:val="24"/>
          <w:szCs w:val="24"/>
          <w:lang w:val="en-AU"/>
        </w:rPr>
        <w:t xml:space="preserve"> Multiple Sclerosis Study Group (IPMSSG) and European experts emphasi</w:t>
      </w:r>
      <w:r w:rsidR="00A61133">
        <w:rPr>
          <w:rFonts w:ascii="Times New Roman" w:hAnsi="Times New Roman" w:cs="Times New Roman"/>
          <w:sz w:val="24"/>
          <w:szCs w:val="24"/>
          <w:lang w:val="en-AU"/>
        </w:rPr>
        <w:t>s</w:t>
      </w:r>
      <w:r w:rsidR="00E078A3" w:rsidRPr="00E078A3">
        <w:rPr>
          <w:rFonts w:ascii="Times New Roman" w:hAnsi="Times New Roman" w:cs="Times New Roman"/>
          <w:sz w:val="24"/>
          <w:szCs w:val="24"/>
          <w:lang w:val="en-AU"/>
        </w:rPr>
        <w:t>es the paramount importance of prioriti</w:t>
      </w:r>
      <w:r w:rsidR="00C83E63">
        <w:rPr>
          <w:rFonts w:ascii="Times New Roman" w:hAnsi="Times New Roman" w:cs="Times New Roman"/>
          <w:sz w:val="24"/>
          <w:szCs w:val="24"/>
          <w:lang w:val="en-AU"/>
        </w:rPr>
        <w:t>s</w:t>
      </w:r>
      <w:r w:rsidR="00E078A3" w:rsidRPr="00E078A3">
        <w:rPr>
          <w:rFonts w:ascii="Times New Roman" w:hAnsi="Times New Roman" w:cs="Times New Roman"/>
          <w:sz w:val="24"/>
          <w:szCs w:val="24"/>
          <w:lang w:val="en-AU"/>
        </w:rPr>
        <w:t>ing safety in p</w:t>
      </w:r>
      <w:r w:rsidR="000E096C">
        <w:rPr>
          <w:rFonts w:ascii="Times New Roman" w:hAnsi="Times New Roman" w:cs="Times New Roman"/>
          <w:sz w:val="24"/>
          <w:szCs w:val="24"/>
          <w:lang w:val="en-AU"/>
        </w:rPr>
        <w:t>a</w:t>
      </w:r>
      <w:r w:rsidR="00E078A3" w:rsidRPr="00E078A3">
        <w:rPr>
          <w:rFonts w:ascii="Times New Roman" w:hAnsi="Times New Roman" w:cs="Times New Roman"/>
          <w:sz w:val="24"/>
          <w:szCs w:val="24"/>
          <w:lang w:val="en-AU"/>
        </w:rPr>
        <w:t>ediatric MS therapies</w:t>
      </w:r>
      <w:r w:rsidR="4E7D67EC" w:rsidRPr="00E07771">
        <w:rPr>
          <w:rFonts w:ascii="Times New Roman" w:hAnsi="Times New Roman" w:cs="Times New Roman"/>
          <w:sz w:val="24"/>
          <w:szCs w:val="24"/>
          <w:lang w:val="en-AU"/>
        </w:rPr>
        <w:t>.</w:t>
      </w:r>
      <w:r w:rsidR="00315849" w:rsidRPr="00315849">
        <w:rPr>
          <w:rFonts w:ascii="Times New Roman" w:hAnsi="Times New Roman" w:cs="Times New Roman"/>
          <w:noProof/>
          <w:sz w:val="24"/>
          <w:szCs w:val="24"/>
          <w:vertAlign w:val="superscript"/>
          <w:lang w:val="en-AU"/>
        </w:rPr>
        <w:t>34,35</w:t>
      </w:r>
      <w:r w:rsidR="4E7D67EC" w:rsidRPr="00E07771">
        <w:rPr>
          <w:rFonts w:ascii="Times New Roman" w:hAnsi="Times New Roman" w:cs="Times New Roman"/>
          <w:sz w:val="24"/>
          <w:szCs w:val="24"/>
          <w:lang w:val="en-AU"/>
        </w:rPr>
        <w:t xml:space="preserve"> Consequently, there is a critical need to institute </w:t>
      </w:r>
      <w:r w:rsidR="09A24E7E" w:rsidRPr="00E07771">
        <w:rPr>
          <w:rFonts w:ascii="Times New Roman" w:hAnsi="Times New Roman" w:cs="Times New Roman"/>
          <w:sz w:val="24"/>
          <w:szCs w:val="24"/>
          <w:lang w:val="en-AU"/>
        </w:rPr>
        <w:t xml:space="preserve">an </w:t>
      </w:r>
      <w:r w:rsidR="4AE315F2" w:rsidRPr="00E07771">
        <w:rPr>
          <w:rFonts w:ascii="Times New Roman" w:hAnsi="Times New Roman" w:cs="Times New Roman"/>
          <w:sz w:val="24"/>
          <w:szCs w:val="24"/>
          <w:lang w:val="en-AU"/>
        </w:rPr>
        <w:t xml:space="preserve">appropriate monitoring protocol in this population, </w:t>
      </w:r>
      <w:r w:rsidR="033F87F1" w:rsidRPr="00E07771">
        <w:rPr>
          <w:rFonts w:ascii="Times New Roman" w:hAnsi="Times New Roman" w:cs="Times New Roman"/>
          <w:sz w:val="24"/>
          <w:szCs w:val="24"/>
          <w:lang w:val="en-AU"/>
        </w:rPr>
        <w:t xml:space="preserve">with </w:t>
      </w:r>
      <w:r w:rsidR="4AE315F2" w:rsidRPr="00E07771">
        <w:rPr>
          <w:rFonts w:ascii="Times New Roman" w:hAnsi="Times New Roman" w:cs="Times New Roman"/>
          <w:sz w:val="24"/>
          <w:szCs w:val="24"/>
          <w:lang w:val="en-AU"/>
        </w:rPr>
        <w:t>a strong emphasis on long-term safety considerations.</w:t>
      </w:r>
      <w:r w:rsidR="00315849" w:rsidRPr="00315849">
        <w:rPr>
          <w:rFonts w:ascii="Times New Roman" w:hAnsi="Times New Roman" w:cs="Times New Roman"/>
          <w:noProof/>
          <w:sz w:val="24"/>
          <w:szCs w:val="24"/>
          <w:vertAlign w:val="superscript"/>
          <w:lang w:val="en-AU"/>
        </w:rPr>
        <w:t>34,35</w:t>
      </w:r>
      <w:r w:rsidR="4AE315F2" w:rsidRPr="00E07771">
        <w:rPr>
          <w:rFonts w:ascii="Times New Roman" w:hAnsi="Times New Roman" w:cs="Times New Roman"/>
          <w:sz w:val="24"/>
          <w:szCs w:val="24"/>
          <w:lang w:val="en-AU"/>
        </w:rPr>
        <w:t xml:space="preserve"> </w:t>
      </w:r>
      <w:r w:rsidR="00B30E3D" w:rsidRPr="00E07771">
        <w:rPr>
          <w:rFonts w:ascii="Times New Roman" w:hAnsi="Times New Roman" w:cs="Times New Roman"/>
          <w:sz w:val="24"/>
          <w:szCs w:val="24"/>
          <w:lang w:val="en-AU"/>
        </w:rPr>
        <w:t>The presented new perspective on the long-term</w:t>
      </w:r>
      <w:r w:rsidR="0082532F" w:rsidRPr="00E07771">
        <w:rPr>
          <w:rFonts w:ascii="Times New Roman" w:hAnsi="Times New Roman" w:cs="Times New Roman"/>
          <w:sz w:val="24"/>
          <w:szCs w:val="24"/>
          <w:lang w:val="en-AU"/>
        </w:rPr>
        <w:t xml:space="preserve"> impact of therapies on preserving neurological function among people </w:t>
      </w:r>
      <w:r w:rsidR="0001717B" w:rsidRPr="00E07771">
        <w:rPr>
          <w:rFonts w:ascii="Times New Roman" w:hAnsi="Times New Roman" w:cs="Times New Roman"/>
          <w:sz w:val="24"/>
          <w:szCs w:val="24"/>
          <w:lang w:val="en-AU"/>
        </w:rPr>
        <w:t>with paediatric-onset MS provides</w:t>
      </w:r>
      <w:r w:rsidR="00987C18" w:rsidRPr="00E07771">
        <w:rPr>
          <w:rFonts w:ascii="Times New Roman" w:hAnsi="Times New Roman" w:cs="Times New Roman"/>
          <w:sz w:val="24"/>
          <w:szCs w:val="24"/>
          <w:lang w:val="en-AU"/>
        </w:rPr>
        <w:t xml:space="preserve"> a useful addition to the </w:t>
      </w:r>
      <w:r w:rsidR="00B803AC" w:rsidRPr="00E07771">
        <w:rPr>
          <w:rFonts w:ascii="Times New Roman" w:hAnsi="Times New Roman" w:cs="Times New Roman"/>
          <w:sz w:val="24"/>
          <w:szCs w:val="24"/>
          <w:lang w:val="en-AU"/>
        </w:rPr>
        <w:t>information guiding policy governing access to disease-modifying therapies among children with MS.</w:t>
      </w:r>
    </w:p>
    <w:p w14:paraId="1B86B51D" w14:textId="77777777" w:rsidR="00817286" w:rsidRDefault="00817286" w:rsidP="005E33DC">
      <w:pPr>
        <w:spacing w:line="360" w:lineRule="auto"/>
        <w:rPr>
          <w:rFonts w:ascii="Times New Roman" w:hAnsi="Times New Roman" w:cs="Times New Roman"/>
          <w:sz w:val="24"/>
          <w:szCs w:val="24"/>
          <w:lang w:val="en-AU"/>
        </w:rPr>
        <w:sectPr w:rsidR="00817286" w:rsidSect="00935787">
          <w:footerReference w:type="default" r:id="rId7"/>
          <w:pgSz w:w="12240" w:h="15840"/>
          <w:pgMar w:top="1440" w:right="1440" w:bottom="1440" w:left="1440" w:header="709" w:footer="709" w:gutter="0"/>
          <w:lnNumType w:countBy="1" w:restart="continuous"/>
          <w:cols w:space="708"/>
          <w:docGrid w:linePitch="360"/>
        </w:sectPr>
      </w:pPr>
    </w:p>
    <w:p w14:paraId="2E633AAE" w14:textId="77777777" w:rsidR="007A0E22" w:rsidRPr="000E1B6F" w:rsidRDefault="007A0E22" w:rsidP="007A0E22">
      <w:pPr>
        <w:spacing w:line="360" w:lineRule="auto"/>
        <w:rPr>
          <w:rFonts w:ascii="Times New Roman" w:hAnsi="Times New Roman" w:cs="Times New Roman"/>
          <w:b/>
          <w:bCs/>
          <w:sz w:val="24"/>
          <w:szCs w:val="24"/>
          <w:lang w:val="en-AU"/>
        </w:rPr>
      </w:pPr>
      <w:r>
        <w:rPr>
          <w:rFonts w:ascii="Times New Roman" w:hAnsi="Times New Roman" w:cs="Times New Roman"/>
          <w:b/>
          <w:bCs/>
          <w:sz w:val="24"/>
          <w:szCs w:val="24"/>
          <w:lang w:val="en-AU"/>
        </w:rPr>
        <w:lastRenderedPageBreak/>
        <w:t>C</w:t>
      </w:r>
      <w:r w:rsidRPr="000E1B6F">
        <w:rPr>
          <w:rFonts w:ascii="Times New Roman" w:hAnsi="Times New Roman" w:cs="Times New Roman"/>
          <w:b/>
          <w:bCs/>
          <w:sz w:val="24"/>
          <w:szCs w:val="24"/>
          <w:lang w:val="en-AU"/>
        </w:rPr>
        <w:t>ontribut</w:t>
      </w:r>
      <w:r>
        <w:rPr>
          <w:rFonts w:ascii="Times New Roman" w:hAnsi="Times New Roman" w:cs="Times New Roman"/>
          <w:b/>
          <w:bCs/>
          <w:sz w:val="24"/>
          <w:szCs w:val="24"/>
          <w:lang w:val="en-AU"/>
        </w:rPr>
        <w:t>or</w:t>
      </w:r>
      <w:r w:rsidRPr="000E1B6F">
        <w:rPr>
          <w:rFonts w:ascii="Times New Roman" w:hAnsi="Times New Roman" w:cs="Times New Roman"/>
          <w:b/>
          <w:bCs/>
          <w:sz w:val="24"/>
          <w:szCs w:val="24"/>
          <w:lang w:val="en-AU"/>
        </w:rPr>
        <w:t>s</w:t>
      </w:r>
    </w:p>
    <w:p w14:paraId="2FCEF3D0" w14:textId="77777777" w:rsidR="007A0E22" w:rsidRPr="000E1B6F" w:rsidRDefault="007A0E22" w:rsidP="007A0E22">
      <w:pPr>
        <w:widowControl w:val="0"/>
        <w:autoSpaceDE w:val="0"/>
        <w:autoSpaceDN w:val="0"/>
        <w:adjustRightInd w:val="0"/>
        <w:spacing w:line="360" w:lineRule="auto"/>
        <w:rPr>
          <w:rFonts w:ascii="Times New Roman" w:hAnsi="Times New Roman" w:cs="Times New Roman"/>
          <w:sz w:val="24"/>
          <w:szCs w:val="24"/>
          <w:lang w:val="en-AU"/>
        </w:rPr>
      </w:pPr>
      <w:r w:rsidRPr="000E1B6F">
        <w:rPr>
          <w:rFonts w:ascii="Times New Roman" w:hAnsi="Times New Roman" w:cs="Times New Roman"/>
          <w:sz w:val="24"/>
          <w:szCs w:val="24"/>
          <w:lang w:val="en-AU"/>
        </w:rPr>
        <w:t>S</w:t>
      </w:r>
      <w:r>
        <w:rPr>
          <w:rFonts w:ascii="Times New Roman" w:hAnsi="Times New Roman" w:cs="Times New Roman"/>
          <w:sz w:val="24"/>
          <w:szCs w:val="24"/>
          <w:lang w:val="en-AU"/>
        </w:rPr>
        <w:t>S</w:t>
      </w:r>
      <w:r w:rsidRPr="000E1B6F">
        <w:rPr>
          <w:rFonts w:ascii="Times New Roman" w:hAnsi="Times New Roman" w:cs="Times New Roman"/>
          <w:sz w:val="24"/>
          <w:szCs w:val="24"/>
          <w:lang w:val="en-AU"/>
        </w:rPr>
        <w:t xml:space="preserve"> conceptualised and designed the study, </w:t>
      </w:r>
      <w:r>
        <w:rPr>
          <w:rFonts w:ascii="Times New Roman" w:hAnsi="Times New Roman" w:cs="Times New Roman"/>
          <w:sz w:val="24"/>
          <w:szCs w:val="24"/>
          <w:lang w:val="en-AU"/>
        </w:rPr>
        <w:t xml:space="preserve">had </w:t>
      </w:r>
      <w:r w:rsidRPr="007B7281">
        <w:rPr>
          <w:rFonts w:ascii="Times New Roman" w:hAnsi="Times New Roman" w:cs="Times New Roman"/>
          <w:sz w:val="24"/>
          <w:szCs w:val="24"/>
          <w:lang w:val="en-AU"/>
        </w:rPr>
        <w:t>access</w:t>
      </w:r>
      <w:r>
        <w:rPr>
          <w:rFonts w:ascii="Times New Roman" w:hAnsi="Times New Roman" w:cs="Times New Roman"/>
          <w:sz w:val="24"/>
          <w:szCs w:val="24"/>
          <w:lang w:val="en-AU"/>
        </w:rPr>
        <w:t xml:space="preserve"> to</w:t>
      </w:r>
      <w:r w:rsidRPr="007B7281">
        <w:rPr>
          <w:rFonts w:ascii="Times New Roman" w:hAnsi="Times New Roman" w:cs="Times New Roman"/>
          <w:sz w:val="24"/>
          <w:szCs w:val="24"/>
          <w:lang w:val="en-AU"/>
        </w:rPr>
        <w:t xml:space="preserve"> and verified the </w:t>
      </w:r>
      <w:r>
        <w:rPr>
          <w:rFonts w:ascii="Times New Roman" w:hAnsi="Times New Roman" w:cs="Times New Roman"/>
          <w:sz w:val="24"/>
          <w:szCs w:val="24"/>
          <w:lang w:val="en-AU"/>
        </w:rPr>
        <w:t>raw</w:t>
      </w:r>
      <w:r w:rsidRPr="007B7281">
        <w:rPr>
          <w:rFonts w:ascii="Times New Roman" w:hAnsi="Times New Roman" w:cs="Times New Roman"/>
          <w:sz w:val="24"/>
          <w:szCs w:val="24"/>
          <w:lang w:val="en-AU"/>
        </w:rPr>
        <w:t xml:space="preserve"> data</w:t>
      </w:r>
      <w:r>
        <w:rPr>
          <w:rFonts w:ascii="Times New Roman" w:hAnsi="Times New Roman" w:cs="Times New Roman"/>
          <w:sz w:val="24"/>
          <w:szCs w:val="24"/>
          <w:lang w:val="en-AU"/>
        </w:rPr>
        <w:t xml:space="preserve"> from both registries,</w:t>
      </w:r>
      <w:r w:rsidRPr="007B7281">
        <w:rPr>
          <w:rFonts w:ascii="Times New Roman" w:hAnsi="Times New Roman" w:cs="Times New Roman"/>
          <w:sz w:val="24"/>
          <w:szCs w:val="24"/>
          <w:lang w:val="en-AU"/>
        </w:rPr>
        <w:t xml:space="preserve"> </w:t>
      </w:r>
      <w:r w:rsidRPr="000E1B6F">
        <w:rPr>
          <w:rFonts w:ascii="Times New Roman" w:hAnsi="Times New Roman" w:cs="Times New Roman"/>
          <w:sz w:val="24"/>
          <w:szCs w:val="24"/>
          <w:lang w:val="en-AU"/>
        </w:rPr>
        <w:t xml:space="preserve">carried out statistical analyses, interpreted the results, have drafted, and edited the manuscript. </w:t>
      </w:r>
      <w:r>
        <w:rPr>
          <w:rFonts w:ascii="Times New Roman" w:hAnsi="Times New Roman" w:cs="Times New Roman"/>
          <w:sz w:val="24"/>
          <w:szCs w:val="24"/>
          <w:lang w:val="en-AU"/>
        </w:rPr>
        <w:t>TK</w:t>
      </w:r>
      <w:r w:rsidRPr="000E1B6F">
        <w:rPr>
          <w:rFonts w:ascii="Times New Roman" w:hAnsi="Times New Roman" w:cs="Times New Roman"/>
          <w:sz w:val="24"/>
          <w:szCs w:val="24"/>
          <w:lang w:val="en-AU"/>
        </w:rPr>
        <w:t xml:space="preserve"> conceptualised and designed the study, </w:t>
      </w:r>
      <w:r>
        <w:rPr>
          <w:rFonts w:ascii="Times New Roman" w:hAnsi="Times New Roman" w:cs="Times New Roman"/>
          <w:sz w:val="24"/>
          <w:szCs w:val="24"/>
          <w:lang w:val="en-AU"/>
        </w:rPr>
        <w:t xml:space="preserve">had </w:t>
      </w:r>
      <w:r w:rsidRPr="007B7281">
        <w:rPr>
          <w:rFonts w:ascii="Times New Roman" w:hAnsi="Times New Roman" w:cs="Times New Roman"/>
          <w:sz w:val="24"/>
          <w:szCs w:val="24"/>
          <w:lang w:val="en-AU"/>
        </w:rPr>
        <w:t>access</w:t>
      </w:r>
      <w:r>
        <w:rPr>
          <w:rFonts w:ascii="Times New Roman" w:hAnsi="Times New Roman" w:cs="Times New Roman"/>
          <w:sz w:val="24"/>
          <w:szCs w:val="24"/>
          <w:lang w:val="en-AU"/>
        </w:rPr>
        <w:t xml:space="preserve"> to</w:t>
      </w:r>
      <w:r w:rsidRPr="007B7281">
        <w:rPr>
          <w:rFonts w:ascii="Times New Roman" w:hAnsi="Times New Roman" w:cs="Times New Roman"/>
          <w:sz w:val="24"/>
          <w:szCs w:val="24"/>
          <w:lang w:val="en-AU"/>
        </w:rPr>
        <w:t xml:space="preserve"> and verified the </w:t>
      </w:r>
      <w:r>
        <w:rPr>
          <w:rFonts w:ascii="Times New Roman" w:hAnsi="Times New Roman" w:cs="Times New Roman"/>
          <w:sz w:val="24"/>
          <w:szCs w:val="24"/>
          <w:lang w:val="en-AU"/>
        </w:rPr>
        <w:t>raw</w:t>
      </w:r>
      <w:r w:rsidRPr="007B7281">
        <w:rPr>
          <w:rFonts w:ascii="Times New Roman" w:hAnsi="Times New Roman" w:cs="Times New Roman"/>
          <w:sz w:val="24"/>
          <w:szCs w:val="24"/>
          <w:lang w:val="en-AU"/>
        </w:rPr>
        <w:t xml:space="preserve"> data</w:t>
      </w:r>
      <w:r>
        <w:rPr>
          <w:rFonts w:ascii="Times New Roman" w:hAnsi="Times New Roman" w:cs="Times New Roman"/>
          <w:sz w:val="24"/>
          <w:szCs w:val="24"/>
          <w:lang w:val="en-AU"/>
        </w:rPr>
        <w:t xml:space="preserve"> from both registries,</w:t>
      </w:r>
      <w:r w:rsidRPr="007B7281">
        <w:rPr>
          <w:rFonts w:ascii="Times New Roman" w:hAnsi="Times New Roman" w:cs="Times New Roman"/>
          <w:sz w:val="24"/>
          <w:szCs w:val="24"/>
          <w:lang w:val="en-AU"/>
        </w:rPr>
        <w:t xml:space="preserve"> </w:t>
      </w:r>
      <w:r w:rsidRPr="000E1B6F">
        <w:rPr>
          <w:rFonts w:ascii="Times New Roman" w:hAnsi="Times New Roman" w:cs="Times New Roman"/>
          <w:sz w:val="24"/>
          <w:szCs w:val="24"/>
          <w:lang w:val="en-AU"/>
        </w:rPr>
        <w:t>contributed data, interpreted the results, and have edited the manuscript.</w:t>
      </w:r>
    </w:p>
    <w:p w14:paraId="316C3ACB" w14:textId="77777777" w:rsidR="007A0E22" w:rsidRPr="000E1B6F" w:rsidRDefault="007A0E22" w:rsidP="007A0E22">
      <w:pPr>
        <w:widowControl w:val="0"/>
        <w:autoSpaceDE w:val="0"/>
        <w:autoSpaceDN w:val="0"/>
        <w:adjustRightInd w:val="0"/>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IR</w:t>
      </w:r>
      <w:r w:rsidRPr="000E1B6F">
        <w:rPr>
          <w:rFonts w:ascii="Times New Roman" w:hAnsi="Times New Roman" w:cs="Times New Roman"/>
          <w:sz w:val="24"/>
          <w:szCs w:val="24"/>
          <w:lang w:val="en-AU"/>
        </w:rPr>
        <w:t xml:space="preserve"> contributed to the concept of the study, contributed data, interpreted the results, and have edited the manuscript. </w:t>
      </w:r>
      <w:r>
        <w:rPr>
          <w:rFonts w:ascii="Times New Roman" w:hAnsi="Times New Roman" w:cs="Times New Roman"/>
          <w:sz w:val="24"/>
          <w:szCs w:val="24"/>
          <w:lang w:val="en-AU"/>
        </w:rPr>
        <w:t>CBM</w:t>
      </w:r>
      <w:r w:rsidRPr="000E1B6F">
        <w:rPr>
          <w:rFonts w:ascii="Times New Roman" w:hAnsi="Times New Roman" w:cs="Times New Roman"/>
          <w:sz w:val="24"/>
          <w:szCs w:val="24"/>
          <w:lang w:val="en-AU"/>
        </w:rPr>
        <w:t xml:space="preserve"> interpreted the results and has edited the manuscript.</w:t>
      </w:r>
    </w:p>
    <w:p w14:paraId="20185B7C" w14:textId="77777777" w:rsidR="007A0E22" w:rsidRPr="000E1B6F" w:rsidRDefault="007A0E22" w:rsidP="007A0E22">
      <w:pPr>
        <w:widowControl w:val="0"/>
        <w:autoSpaceDE w:val="0"/>
        <w:autoSpaceDN w:val="0"/>
        <w:adjustRightInd w:val="0"/>
        <w:spacing w:line="360" w:lineRule="auto"/>
        <w:rPr>
          <w:rFonts w:ascii="Times New Roman" w:hAnsi="Times New Roman" w:cs="Times New Roman"/>
          <w:sz w:val="24"/>
          <w:szCs w:val="24"/>
          <w:lang w:val="en-AU"/>
        </w:rPr>
      </w:pPr>
      <w:r>
        <w:rPr>
          <w:rFonts w:ascii="Times New Roman" w:hAnsi="Times New Roman" w:cs="Times New Roman"/>
          <w:sz w:val="24"/>
          <w:szCs w:val="24"/>
          <w:lang w:val="en-AU"/>
        </w:rPr>
        <w:t>MT</w:t>
      </w:r>
      <w:r w:rsidRPr="000E1B6F">
        <w:rPr>
          <w:rFonts w:ascii="Times New Roman" w:hAnsi="Times New Roman" w:cs="Times New Roman"/>
          <w:sz w:val="24"/>
          <w:szCs w:val="24"/>
          <w:lang w:val="en-AU"/>
        </w:rPr>
        <w:t xml:space="preserve"> and </w:t>
      </w:r>
      <w:r>
        <w:rPr>
          <w:rFonts w:ascii="Times New Roman" w:hAnsi="Times New Roman" w:cs="Times New Roman"/>
          <w:sz w:val="24"/>
          <w:szCs w:val="24"/>
          <w:lang w:val="en-AU"/>
        </w:rPr>
        <w:t>MPA</w:t>
      </w:r>
      <w:r w:rsidRPr="000E1B6F">
        <w:rPr>
          <w:rFonts w:ascii="Times New Roman" w:hAnsi="Times New Roman" w:cs="Times New Roman"/>
          <w:sz w:val="24"/>
          <w:szCs w:val="24"/>
          <w:lang w:val="en-AU"/>
        </w:rPr>
        <w:t xml:space="preserve"> contributed to the concept of the study, recruited patients, contributed data, and have edited the manuscript. </w:t>
      </w:r>
    </w:p>
    <w:p w14:paraId="617A6070" w14:textId="77777777" w:rsidR="007A0E22" w:rsidRPr="000E1B6F" w:rsidRDefault="007A0E22" w:rsidP="007A0E22">
      <w:pPr>
        <w:widowControl w:val="0"/>
        <w:autoSpaceDE w:val="0"/>
        <w:autoSpaceDN w:val="0"/>
        <w:adjustRightInd w:val="0"/>
        <w:spacing w:line="360" w:lineRule="auto"/>
        <w:rPr>
          <w:rFonts w:ascii="Times New Roman" w:hAnsi="Times New Roman" w:cs="Times New Roman"/>
          <w:sz w:val="24"/>
          <w:szCs w:val="24"/>
          <w:lang w:val="en-GB"/>
        </w:rPr>
      </w:pPr>
      <w:r>
        <w:rPr>
          <w:rFonts w:ascii="Times New Roman" w:hAnsi="Times New Roman" w:cs="Times New Roman"/>
          <w:sz w:val="24"/>
          <w:szCs w:val="24"/>
          <w:lang w:val="en-AU"/>
        </w:rPr>
        <w:t>PI</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MS</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MF</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VBM</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MZ</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GS</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ADS</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MI</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EKH</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SO</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RA</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FP</w:t>
      </w:r>
      <w:r w:rsidRPr="0DF04F1B">
        <w:rPr>
          <w:rFonts w:ascii="Times New Roman" w:hAnsi="Times New Roman" w:cs="Times New Roman"/>
          <w:sz w:val="24"/>
          <w:szCs w:val="24"/>
          <w:lang w:val="en-AU"/>
        </w:rPr>
        <w:t xml:space="preserve">, </w:t>
      </w:r>
      <w:r>
        <w:rPr>
          <w:rFonts w:ascii="Times New Roman" w:hAnsi="Times New Roman" w:cs="Times New Roman"/>
          <w:sz w:val="24"/>
          <w:szCs w:val="24"/>
          <w:lang w:val="en-AU"/>
        </w:rPr>
        <w:t>SE</w:t>
      </w:r>
      <w:r w:rsidRPr="0DF04F1B">
        <w:rPr>
          <w:rFonts w:ascii="Times New Roman" w:hAnsi="Times New Roman" w:cs="Times New Roman"/>
          <w:sz w:val="24"/>
          <w:szCs w:val="24"/>
          <w:lang w:val="en-AU"/>
        </w:rPr>
        <w:t xml:space="preserve"> </w:t>
      </w:r>
      <w:r w:rsidRPr="0DF04F1B">
        <w:rPr>
          <w:rFonts w:ascii="Times New Roman" w:hAnsi="Times New Roman" w:cs="Times New Roman"/>
          <w:sz w:val="24"/>
          <w:szCs w:val="24"/>
          <w:lang w:val="en-GB"/>
        </w:rPr>
        <w:t>recruited patients, contributed data, and have edited the manuscript.</w:t>
      </w:r>
      <w:r>
        <w:rPr>
          <w:rFonts w:ascii="Times New Roman" w:hAnsi="Times New Roman" w:cs="Times New Roman"/>
          <w:sz w:val="24"/>
          <w:szCs w:val="24"/>
          <w:lang w:val="en-GB"/>
        </w:rPr>
        <w:t xml:space="preserve"> </w:t>
      </w:r>
      <w:r w:rsidRPr="00CD4C84">
        <w:rPr>
          <w:rFonts w:ascii="Times New Roman" w:hAnsi="Times New Roman" w:cs="Times New Roman"/>
          <w:sz w:val="24"/>
          <w:szCs w:val="24"/>
          <w:lang w:val="en-GB"/>
        </w:rPr>
        <w:t xml:space="preserve">All authors accept responsibility for the decision to submit </w:t>
      </w:r>
      <w:r>
        <w:rPr>
          <w:rFonts w:ascii="Times New Roman" w:hAnsi="Times New Roman" w:cs="Times New Roman"/>
          <w:sz w:val="24"/>
          <w:szCs w:val="24"/>
          <w:lang w:val="en-GB"/>
        </w:rPr>
        <w:t xml:space="preserve">the manuscript </w:t>
      </w:r>
      <w:r w:rsidRPr="00CD4C84">
        <w:rPr>
          <w:rFonts w:ascii="Times New Roman" w:hAnsi="Times New Roman" w:cs="Times New Roman"/>
          <w:sz w:val="24"/>
          <w:szCs w:val="24"/>
          <w:lang w:val="en-GB"/>
        </w:rPr>
        <w:t>for publication.</w:t>
      </w:r>
    </w:p>
    <w:p w14:paraId="69953F7A" w14:textId="47BA2563" w:rsidR="00F336EB" w:rsidRPr="000E1B6F" w:rsidRDefault="00F336EB" w:rsidP="005E33DC">
      <w:pPr>
        <w:spacing w:line="360" w:lineRule="auto"/>
        <w:rPr>
          <w:rFonts w:ascii="Times New Roman" w:hAnsi="Times New Roman" w:cs="Times New Roman"/>
          <w:sz w:val="24"/>
          <w:szCs w:val="24"/>
          <w:lang w:val="en-AU"/>
        </w:rPr>
      </w:pPr>
    </w:p>
    <w:p w14:paraId="7C6AC7DC" w14:textId="77777777" w:rsidR="00C40EC5" w:rsidRPr="00917AA8" w:rsidRDefault="00C40EC5" w:rsidP="00C40EC5">
      <w:pPr>
        <w:pStyle w:val="EndNoteBibliography"/>
        <w:spacing w:line="360" w:lineRule="auto"/>
        <w:jc w:val="left"/>
        <w:rPr>
          <w:rFonts w:ascii="Times New Roman" w:hAnsi="Times New Roman" w:cs="Times New Roman"/>
          <w:sz w:val="24"/>
          <w:szCs w:val="24"/>
          <w:lang w:val="en-AU"/>
        </w:rPr>
      </w:pPr>
      <w:r w:rsidRPr="00917AA8">
        <w:rPr>
          <w:rFonts w:ascii="Times New Roman" w:hAnsi="Times New Roman" w:cs="Times New Roman"/>
          <w:sz w:val="24"/>
          <w:szCs w:val="24"/>
          <w:lang w:val="en-AU"/>
        </w:rPr>
        <w:t>Data sharing</w:t>
      </w:r>
    </w:p>
    <w:p w14:paraId="278244A0" w14:textId="77777777" w:rsidR="00C40EC5" w:rsidRDefault="00C40EC5" w:rsidP="00C40EC5">
      <w:pPr>
        <w:pStyle w:val="EndNoteBibliography"/>
        <w:spacing w:line="360" w:lineRule="auto"/>
        <w:jc w:val="left"/>
        <w:rPr>
          <w:rFonts w:ascii="Times New Roman" w:hAnsi="Times New Roman" w:cs="Times New Roman"/>
          <w:sz w:val="24"/>
          <w:szCs w:val="24"/>
          <w:lang w:val="en-AU"/>
        </w:rPr>
      </w:pPr>
      <w:r w:rsidRPr="000E1B6F">
        <w:rPr>
          <w:rFonts w:ascii="Times New Roman" w:hAnsi="Times New Roman" w:cs="Times New Roman"/>
          <w:sz w:val="24"/>
          <w:szCs w:val="24"/>
          <w:lang w:val="en-AU"/>
        </w:rPr>
        <w:t>MSBase is a data processor, and warehouses data from individual principal investigators who agree to share their datasets on a project-by-project basis. Each principal investigator will need to be approached individually for permission to access the datasets.</w:t>
      </w:r>
    </w:p>
    <w:p w14:paraId="5D120100" w14:textId="77777777" w:rsidR="004075EB" w:rsidRPr="000E1B6F" w:rsidRDefault="004075EB" w:rsidP="00C40EC5">
      <w:pPr>
        <w:pStyle w:val="EndNoteBibliography"/>
        <w:spacing w:line="360" w:lineRule="auto"/>
        <w:jc w:val="left"/>
        <w:rPr>
          <w:rFonts w:ascii="Times New Roman" w:hAnsi="Times New Roman" w:cs="Times New Roman"/>
          <w:sz w:val="24"/>
          <w:szCs w:val="24"/>
          <w:lang w:val="en-AU"/>
        </w:rPr>
      </w:pPr>
    </w:p>
    <w:p w14:paraId="59AC9710" w14:textId="77777777" w:rsidR="004075EB" w:rsidRPr="00917AA8" w:rsidRDefault="004075EB" w:rsidP="004075EB">
      <w:pPr>
        <w:spacing w:line="360" w:lineRule="auto"/>
        <w:rPr>
          <w:rFonts w:ascii="Times New Roman" w:eastAsia="Times New Roman" w:hAnsi="Times New Roman" w:cs="Times New Roman"/>
          <w:bCs/>
          <w:sz w:val="24"/>
          <w:szCs w:val="24"/>
          <w:lang w:val="en-AU"/>
        </w:rPr>
      </w:pPr>
      <w:r w:rsidRPr="00917AA8">
        <w:rPr>
          <w:rFonts w:ascii="Times New Roman" w:eastAsia="Times New Roman" w:hAnsi="Times New Roman" w:cs="Times New Roman"/>
          <w:bCs/>
          <w:sz w:val="24"/>
          <w:szCs w:val="24"/>
          <w:lang w:val="en-AU"/>
        </w:rPr>
        <w:t>Declaration of interests</w:t>
      </w:r>
    </w:p>
    <w:p w14:paraId="4D2C25AA" w14:textId="77777777" w:rsidR="004075EB" w:rsidRPr="00363E4B" w:rsidRDefault="004075EB" w:rsidP="004075EB">
      <w:pPr>
        <w:spacing w:line="240" w:lineRule="auto"/>
        <w:rPr>
          <w:rFonts w:ascii="Times New Roman" w:hAnsi="Times New Roman" w:cs="Times New Roman"/>
          <w:sz w:val="24"/>
          <w:szCs w:val="24"/>
          <w:lang w:val="en-GB"/>
        </w:rPr>
      </w:pPr>
      <w:r w:rsidRPr="00363E4B">
        <w:rPr>
          <w:rFonts w:ascii="Times New Roman" w:hAnsi="Times New Roman" w:cs="Times New Roman"/>
          <w:sz w:val="24"/>
          <w:szCs w:val="24"/>
          <w:lang w:val="en-GB"/>
        </w:rPr>
        <w:t xml:space="preserve">Sifat Sharmin has received research support from the </w:t>
      </w:r>
      <w:proofErr w:type="spellStart"/>
      <w:r w:rsidRPr="00363E4B">
        <w:rPr>
          <w:rFonts w:ascii="Times New Roman" w:hAnsi="Times New Roman" w:cs="Times New Roman"/>
          <w:sz w:val="24"/>
          <w:szCs w:val="24"/>
          <w:lang w:val="en-GB"/>
        </w:rPr>
        <w:t>MSBase</w:t>
      </w:r>
      <w:proofErr w:type="spellEnd"/>
      <w:r w:rsidRPr="00363E4B">
        <w:rPr>
          <w:rFonts w:ascii="Times New Roman" w:hAnsi="Times New Roman" w:cs="Times New Roman"/>
          <w:sz w:val="24"/>
          <w:szCs w:val="24"/>
          <w:lang w:val="en-GB"/>
        </w:rPr>
        <w:t xml:space="preserve"> Foundation</w:t>
      </w:r>
      <w:r>
        <w:rPr>
          <w:rFonts w:ascii="Times New Roman" w:hAnsi="Times New Roman" w:cs="Times New Roman"/>
          <w:sz w:val="24"/>
          <w:szCs w:val="24"/>
          <w:lang w:val="en-GB"/>
        </w:rPr>
        <w:t xml:space="preserve"> and MS Australia</w:t>
      </w:r>
      <w:r w:rsidRPr="00363E4B">
        <w:rPr>
          <w:rFonts w:ascii="Times New Roman" w:hAnsi="Times New Roman" w:cs="Times New Roman"/>
          <w:sz w:val="24"/>
          <w:szCs w:val="24"/>
          <w:lang w:val="en-GB"/>
        </w:rPr>
        <w:t xml:space="preserve">. </w:t>
      </w:r>
    </w:p>
    <w:p w14:paraId="31ADD755" w14:textId="77777777" w:rsidR="004075EB" w:rsidRPr="00363E4B" w:rsidRDefault="004075EB" w:rsidP="004075EB">
      <w:pPr>
        <w:spacing w:line="240" w:lineRule="auto"/>
        <w:rPr>
          <w:rFonts w:ascii="Times New Roman" w:hAnsi="Times New Roman" w:cs="Times New Roman"/>
          <w:sz w:val="24"/>
          <w:szCs w:val="24"/>
          <w:lang w:val="en-GB"/>
        </w:rPr>
      </w:pPr>
      <w:r w:rsidRPr="00363E4B">
        <w:rPr>
          <w:rFonts w:ascii="Times New Roman" w:hAnsi="Times New Roman" w:cs="Times New Roman"/>
          <w:sz w:val="24"/>
          <w:szCs w:val="24"/>
          <w:lang w:val="en-GB"/>
        </w:rPr>
        <w:t>Izanne Roos served on scientific advisory boards, received conference travel support and/or speaker honoraria from Roche, Novartis, Merck and Biogen.</w:t>
      </w:r>
    </w:p>
    <w:p w14:paraId="752A92EB"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 xml:space="preserve">Charles </w:t>
      </w:r>
      <w:r>
        <w:rPr>
          <w:rFonts w:ascii="Times New Roman" w:eastAsia="Times New Roman" w:hAnsi="Times New Roman" w:cs="Times New Roman"/>
          <w:bCs/>
          <w:sz w:val="24"/>
          <w:szCs w:val="24"/>
          <w:lang w:val="en-AU"/>
        </w:rPr>
        <w:t xml:space="preserve">B </w:t>
      </w:r>
      <w:r w:rsidRPr="00363E4B">
        <w:rPr>
          <w:rFonts w:ascii="Times New Roman" w:eastAsia="Times New Roman" w:hAnsi="Times New Roman" w:cs="Times New Roman"/>
          <w:bCs/>
          <w:sz w:val="24"/>
          <w:szCs w:val="24"/>
          <w:lang w:val="en-AU"/>
        </w:rPr>
        <w:t xml:space="preserve">Malpas has received conference travel support from Merck, Novartis, and Biogen. He has received research support from the National Health and Medical Research Council, </w:t>
      </w:r>
      <w:r>
        <w:rPr>
          <w:rFonts w:ascii="Times New Roman" w:eastAsia="Times New Roman" w:hAnsi="Times New Roman" w:cs="Times New Roman"/>
          <w:bCs/>
          <w:sz w:val="24"/>
          <w:szCs w:val="24"/>
          <w:lang w:val="en-AU"/>
        </w:rPr>
        <w:t>MS</w:t>
      </w:r>
      <w:r w:rsidRPr="00363E4B">
        <w:rPr>
          <w:rFonts w:ascii="Times New Roman" w:eastAsia="Times New Roman" w:hAnsi="Times New Roman" w:cs="Times New Roman"/>
          <w:bCs/>
          <w:sz w:val="24"/>
          <w:szCs w:val="24"/>
          <w:lang w:val="en-AU"/>
        </w:rPr>
        <w:t xml:space="preserve"> Australia, The University of Melbourne, The Royal Melbourne Hospital Neuroscience Foundation, and Dementia Australia.</w:t>
      </w:r>
    </w:p>
    <w:p w14:paraId="7D5346AA"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6C6A85">
        <w:rPr>
          <w:rFonts w:ascii="Times New Roman" w:hAnsi="Times New Roman" w:cs="Times New Roman"/>
          <w:sz w:val="24"/>
          <w:szCs w:val="24"/>
          <w:lang w:val="en-AU"/>
        </w:rPr>
        <w:t xml:space="preserve">Pietro </w:t>
      </w:r>
      <w:proofErr w:type="spellStart"/>
      <w:r w:rsidRPr="00363E4B">
        <w:rPr>
          <w:rFonts w:ascii="Times New Roman" w:eastAsia="Times New Roman" w:hAnsi="Times New Roman" w:cs="Times New Roman"/>
          <w:bCs/>
          <w:sz w:val="24"/>
          <w:szCs w:val="24"/>
          <w:lang w:val="en-AU"/>
        </w:rPr>
        <w:t>Iaffaldano</w:t>
      </w:r>
      <w:proofErr w:type="spellEnd"/>
      <w:r w:rsidRPr="00363E4B">
        <w:rPr>
          <w:rFonts w:ascii="Times New Roman" w:eastAsia="Times New Roman" w:hAnsi="Times New Roman" w:cs="Times New Roman"/>
          <w:bCs/>
          <w:sz w:val="24"/>
          <w:szCs w:val="24"/>
          <w:lang w:val="en-AU"/>
        </w:rPr>
        <w:t xml:space="preserve"> has served on scientific advisory boards for Biogen Idec, Bayer, BMS, Teva, Roche, Merck Serono, Novartis and Genzyme and has received funding for travel and/or Speaker </w:t>
      </w:r>
      <w:r w:rsidRPr="00363E4B">
        <w:rPr>
          <w:rFonts w:ascii="Times New Roman" w:eastAsia="Times New Roman" w:hAnsi="Times New Roman" w:cs="Times New Roman"/>
          <w:bCs/>
          <w:sz w:val="24"/>
          <w:szCs w:val="24"/>
          <w:lang w:val="en-AU"/>
        </w:rPr>
        <w:lastRenderedPageBreak/>
        <w:t>honoraria from Sanofi Aventis, Genzyme, Roche, Biogen Idec, Teva, Merck Serono, Alexion, BMS and Novartis.</w:t>
      </w:r>
    </w:p>
    <w:p w14:paraId="7ECAED5A" w14:textId="77777777" w:rsidR="004075EB" w:rsidRPr="00363E4B" w:rsidRDefault="004075EB" w:rsidP="004075EB">
      <w:pPr>
        <w:spacing w:line="240" w:lineRule="auto"/>
        <w:rPr>
          <w:rFonts w:ascii="Times New Roman" w:hAnsi="Times New Roman" w:cs="Times New Roman"/>
          <w:sz w:val="24"/>
          <w:szCs w:val="24"/>
          <w:lang w:val="en-GB"/>
        </w:rPr>
      </w:pPr>
      <w:r w:rsidRPr="00363E4B">
        <w:rPr>
          <w:rFonts w:ascii="Times New Roman" w:eastAsia="Times New Roman" w:hAnsi="Times New Roman" w:cs="Times New Roman"/>
          <w:bCs/>
          <w:sz w:val="24"/>
          <w:szCs w:val="24"/>
          <w:lang w:val="en-AU"/>
        </w:rPr>
        <w:t xml:space="preserve">Marta Simone has </w:t>
      </w:r>
      <w:r w:rsidRPr="00363E4B">
        <w:rPr>
          <w:rFonts w:ascii="Times New Roman" w:hAnsi="Times New Roman" w:cs="Times New Roman"/>
          <w:sz w:val="24"/>
          <w:szCs w:val="24"/>
          <w:lang w:val="en-GB"/>
        </w:rPr>
        <w:t>nothing to disclose.</w:t>
      </w:r>
    </w:p>
    <w:p w14:paraId="4A0090CD"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 xml:space="preserve">Massimo Filippi received compensation for consulting services and/or speaking activities from </w:t>
      </w:r>
      <w:proofErr w:type="spellStart"/>
      <w:r w:rsidRPr="00363E4B">
        <w:rPr>
          <w:rFonts w:ascii="Times New Roman" w:eastAsia="Times New Roman" w:hAnsi="Times New Roman" w:cs="Times New Roman"/>
          <w:bCs/>
          <w:sz w:val="24"/>
          <w:szCs w:val="24"/>
          <w:lang w:val="en-AU"/>
        </w:rPr>
        <w:t>Almiral</w:t>
      </w:r>
      <w:proofErr w:type="spellEnd"/>
      <w:r w:rsidRPr="00363E4B">
        <w:rPr>
          <w:rFonts w:ascii="Times New Roman" w:eastAsia="Times New Roman" w:hAnsi="Times New Roman" w:cs="Times New Roman"/>
          <w:bCs/>
          <w:sz w:val="24"/>
          <w:szCs w:val="24"/>
          <w:lang w:val="en-AU"/>
        </w:rPr>
        <w:t xml:space="preserve">, Alexion, Bayer, Biogen, Celgene, Eli Lilly, Genzyme, Merck-Serono, Novartis, Roche, Sanofi, Takeda, and Teva Pharmaceutical Industries, and receives research support from Biogen Idec, Merck-Serono, Novartis, Roche, Teva Pharmaceutical Industries, Italian Ministry of Health, Fondazione </w:t>
      </w:r>
      <w:proofErr w:type="spellStart"/>
      <w:r w:rsidRPr="00363E4B">
        <w:rPr>
          <w:rFonts w:ascii="Times New Roman" w:eastAsia="Times New Roman" w:hAnsi="Times New Roman" w:cs="Times New Roman"/>
          <w:bCs/>
          <w:sz w:val="24"/>
          <w:szCs w:val="24"/>
          <w:lang w:val="en-AU"/>
        </w:rPr>
        <w:t>Italiana</w:t>
      </w:r>
      <w:proofErr w:type="spellEnd"/>
      <w:r w:rsidRPr="00363E4B">
        <w:rPr>
          <w:rFonts w:ascii="Times New Roman" w:eastAsia="Times New Roman" w:hAnsi="Times New Roman" w:cs="Times New Roman"/>
          <w:bCs/>
          <w:sz w:val="24"/>
          <w:szCs w:val="24"/>
          <w:lang w:val="en-AU"/>
        </w:rPr>
        <w:t xml:space="preserve"> </w:t>
      </w:r>
      <w:proofErr w:type="spellStart"/>
      <w:r w:rsidRPr="00363E4B">
        <w:rPr>
          <w:rFonts w:ascii="Times New Roman" w:eastAsia="Times New Roman" w:hAnsi="Times New Roman" w:cs="Times New Roman"/>
          <w:bCs/>
          <w:sz w:val="24"/>
          <w:szCs w:val="24"/>
          <w:lang w:val="en-AU"/>
        </w:rPr>
        <w:t>Sclerosi</w:t>
      </w:r>
      <w:proofErr w:type="spellEnd"/>
      <w:r w:rsidRPr="00363E4B">
        <w:rPr>
          <w:rFonts w:ascii="Times New Roman" w:eastAsia="Times New Roman" w:hAnsi="Times New Roman" w:cs="Times New Roman"/>
          <w:bCs/>
          <w:sz w:val="24"/>
          <w:szCs w:val="24"/>
          <w:lang w:val="en-AU"/>
        </w:rPr>
        <w:t xml:space="preserve"> </w:t>
      </w:r>
      <w:proofErr w:type="spellStart"/>
      <w:r w:rsidRPr="00363E4B">
        <w:rPr>
          <w:rFonts w:ascii="Times New Roman" w:eastAsia="Times New Roman" w:hAnsi="Times New Roman" w:cs="Times New Roman"/>
          <w:bCs/>
          <w:sz w:val="24"/>
          <w:szCs w:val="24"/>
          <w:lang w:val="en-AU"/>
        </w:rPr>
        <w:t>Multipla</w:t>
      </w:r>
      <w:proofErr w:type="spellEnd"/>
      <w:r w:rsidRPr="00363E4B">
        <w:rPr>
          <w:rFonts w:ascii="Times New Roman" w:eastAsia="Times New Roman" w:hAnsi="Times New Roman" w:cs="Times New Roman"/>
          <w:bCs/>
          <w:sz w:val="24"/>
          <w:szCs w:val="24"/>
          <w:lang w:val="en-AU"/>
        </w:rPr>
        <w:t xml:space="preserve">, and ARiSLA (Fondazione </w:t>
      </w:r>
      <w:proofErr w:type="spellStart"/>
      <w:r w:rsidRPr="00363E4B">
        <w:rPr>
          <w:rFonts w:ascii="Times New Roman" w:eastAsia="Times New Roman" w:hAnsi="Times New Roman" w:cs="Times New Roman"/>
          <w:bCs/>
          <w:sz w:val="24"/>
          <w:szCs w:val="24"/>
          <w:lang w:val="en-AU"/>
        </w:rPr>
        <w:t>Italiana</w:t>
      </w:r>
      <w:proofErr w:type="spellEnd"/>
      <w:r w:rsidRPr="00363E4B">
        <w:rPr>
          <w:rFonts w:ascii="Times New Roman" w:eastAsia="Times New Roman" w:hAnsi="Times New Roman" w:cs="Times New Roman"/>
          <w:bCs/>
          <w:sz w:val="24"/>
          <w:szCs w:val="24"/>
          <w:lang w:val="en-AU"/>
        </w:rPr>
        <w:t xml:space="preserve"> di </w:t>
      </w:r>
      <w:proofErr w:type="spellStart"/>
      <w:r w:rsidRPr="00363E4B">
        <w:rPr>
          <w:rFonts w:ascii="Times New Roman" w:eastAsia="Times New Roman" w:hAnsi="Times New Roman" w:cs="Times New Roman"/>
          <w:bCs/>
          <w:sz w:val="24"/>
          <w:szCs w:val="24"/>
          <w:lang w:val="en-AU"/>
        </w:rPr>
        <w:t>Ricerca</w:t>
      </w:r>
      <w:proofErr w:type="spellEnd"/>
      <w:r w:rsidRPr="00363E4B">
        <w:rPr>
          <w:rFonts w:ascii="Times New Roman" w:eastAsia="Times New Roman" w:hAnsi="Times New Roman" w:cs="Times New Roman"/>
          <w:bCs/>
          <w:sz w:val="24"/>
          <w:szCs w:val="24"/>
          <w:lang w:val="en-AU"/>
        </w:rPr>
        <w:t xml:space="preserve"> per la SLA).</w:t>
      </w:r>
    </w:p>
    <w:p w14:paraId="12BFF319" w14:textId="77777777" w:rsidR="004075EB" w:rsidRPr="00363E4B" w:rsidRDefault="004075EB" w:rsidP="004075EB">
      <w:pPr>
        <w:spacing w:line="240" w:lineRule="auto"/>
        <w:rPr>
          <w:rFonts w:ascii="Times New Roman" w:eastAsia="Times New Roman" w:hAnsi="Times New Roman" w:cs="Times New Roman"/>
          <w:sz w:val="24"/>
          <w:szCs w:val="24"/>
          <w:lang w:val="en-AU"/>
        </w:rPr>
      </w:pPr>
      <w:r w:rsidRPr="00363E4B">
        <w:rPr>
          <w:rFonts w:ascii="Times New Roman" w:eastAsia="Times New Roman" w:hAnsi="Times New Roman" w:cs="Times New Roman"/>
          <w:sz w:val="24"/>
          <w:szCs w:val="24"/>
          <w:lang w:val="en-AU"/>
        </w:rPr>
        <w:t xml:space="preserve">Eva Kubala </w:t>
      </w:r>
      <w:proofErr w:type="spellStart"/>
      <w:r w:rsidRPr="00363E4B">
        <w:rPr>
          <w:rFonts w:ascii="Times New Roman" w:eastAsia="Times New Roman" w:hAnsi="Times New Roman" w:cs="Times New Roman"/>
          <w:sz w:val="24"/>
          <w:szCs w:val="24"/>
          <w:lang w:val="en-AU"/>
        </w:rPr>
        <w:t>Havrdova</w:t>
      </w:r>
      <w:proofErr w:type="spellEnd"/>
      <w:r w:rsidRPr="00363E4B">
        <w:rPr>
          <w:rFonts w:ascii="Times New Roman" w:eastAsia="Times New Roman" w:hAnsi="Times New Roman" w:cs="Times New Roman"/>
          <w:sz w:val="24"/>
          <w:szCs w:val="24"/>
          <w:lang w:val="en-AU"/>
        </w:rPr>
        <w:t xml:space="preserve"> received honoraria/research support from Biogen, Merck Serono, Novartis, Roche, and Teva; has been member of advisory boards for Actelion, Biogen, Celgene, Merck Serono, Novartis, and Sanofi Genzyme; received honoraria/research support from Biogen, Merck Serono, Novartis, Roche, and Teva; has been member of advisory boards for Actelion, Biogen, Celgene, Merck Serono, Novartis, and Sanofi Genzyme; and has been supported by the Czech Ministry of Education – project </w:t>
      </w:r>
      <w:proofErr w:type="spellStart"/>
      <w:r w:rsidRPr="00363E4B">
        <w:rPr>
          <w:rFonts w:ascii="Times New Roman" w:eastAsia="Times New Roman" w:hAnsi="Times New Roman" w:cs="Times New Roman"/>
          <w:sz w:val="24"/>
          <w:szCs w:val="24"/>
          <w:lang w:val="en-AU"/>
        </w:rPr>
        <w:t>Cooperatio</w:t>
      </w:r>
      <w:proofErr w:type="spellEnd"/>
      <w:r w:rsidRPr="00363E4B">
        <w:rPr>
          <w:rFonts w:ascii="Times New Roman" w:eastAsia="Times New Roman" w:hAnsi="Times New Roman" w:cs="Times New Roman"/>
          <w:sz w:val="24"/>
          <w:szCs w:val="24"/>
          <w:lang w:val="en-AU"/>
        </w:rPr>
        <w:t xml:space="preserve"> LF1, research area Neuroscience, and the project National Institute for Neurological Research (Programme EXCELES, ID project No LX22NPO5107) – funded by the European Union-Next Generation EU.</w:t>
      </w:r>
    </w:p>
    <w:p w14:paraId="68DDCBC3" w14:textId="77777777" w:rsidR="004075EB" w:rsidRPr="00363E4B" w:rsidRDefault="004075EB" w:rsidP="004075EB">
      <w:pPr>
        <w:spacing w:line="240" w:lineRule="auto"/>
        <w:rPr>
          <w:rFonts w:ascii="Times New Roman" w:hAnsi="Times New Roman" w:cs="Times New Roman"/>
          <w:sz w:val="24"/>
          <w:szCs w:val="24"/>
          <w:lang w:val="en-GB"/>
        </w:rPr>
      </w:pPr>
      <w:r w:rsidRPr="00363E4B">
        <w:rPr>
          <w:rFonts w:ascii="Times New Roman" w:eastAsia="Times New Roman" w:hAnsi="Times New Roman" w:cs="Times New Roman"/>
          <w:bCs/>
          <w:sz w:val="24"/>
          <w:szCs w:val="24"/>
          <w:lang w:val="en-AU"/>
        </w:rPr>
        <w:t xml:space="preserve">Serkan </w:t>
      </w:r>
      <w:proofErr w:type="spellStart"/>
      <w:r w:rsidRPr="00363E4B">
        <w:rPr>
          <w:rFonts w:ascii="Times New Roman" w:eastAsia="Times New Roman" w:hAnsi="Times New Roman" w:cs="Times New Roman"/>
          <w:bCs/>
          <w:sz w:val="24"/>
          <w:szCs w:val="24"/>
          <w:lang w:val="en-AU"/>
        </w:rPr>
        <w:t>Ozakbas</w:t>
      </w:r>
      <w:proofErr w:type="spellEnd"/>
      <w:r w:rsidRPr="00363E4B">
        <w:rPr>
          <w:rFonts w:ascii="Times New Roman" w:eastAsia="Times New Roman" w:hAnsi="Times New Roman" w:cs="Times New Roman"/>
          <w:bCs/>
          <w:sz w:val="24"/>
          <w:szCs w:val="24"/>
          <w:lang w:val="en-AU"/>
        </w:rPr>
        <w:t xml:space="preserve"> </w:t>
      </w:r>
      <w:r w:rsidRPr="00363E4B">
        <w:rPr>
          <w:rFonts w:ascii="Times New Roman" w:hAnsi="Times New Roman" w:cs="Times New Roman"/>
          <w:sz w:val="24"/>
          <w:szCs w:val="24"/>
          <w:lang w:val="en-GB"/>
        </w:rPr>
        <w:t>has nothing to disclose.</w:t>
      </w:r>
    </w:p>
    <w:p w14:paraId="1FDEF532"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 xml:space="preserve">Vincenzo Brescia Morra received compensation for public speaking or consultancy from Merck, Novartis, Biogen, Genzyme, Teva and </w:t>
      </w:r>
      <w:proofErr w:type="spellStart"/>
      <w:r w:rsidRPr="00363E4B">
        <w:rPr>
          <w:rFonts w:ascii="Times New Roman" w:eastAsia="Times New Roman" w:hAnsi="Times New Roman" w:cs="Times New Roman"/>
          <w:bCs/>
          <w:sz w:val="24"/>
          <w:szCs w:val="24"/>
          <w:lang w:val="en-AU"/>
        </w:rPr>
        <w:t>Alrmirall</w:t>
      </w:r>
      <w:proofErr w:type="spellEnd"/>
      <w:r w:rsidRPr="00363E4B">
        <w:rPr>
          <w:rFonts w:ascii="Times New Roman" w:eastAsia="Times New Roman" w:hAnsi="Times New Roman" w:cs="Times New Roman"/>
          <w:bCs/>
          <w:sz w:val="24"/>
          <w:szCs w:val="24"/>
          <w:lang w:val="en-AU"/>
        </w:rPr>
        <w:t>.</w:t>
      </w:r>
    </w:p>
    <w:p w14:paraId="47715495"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 xml:space="preserve">Raed </w:t>
      </w:r>
      <w:proofErr w:type="spellStart"/>
      <w:r w:rsidRPr="00363E4B">
        <w:rPr>
          <w:rFonts w:ascii="Times New Roman" w:eastAsia="Times New Roman" w:hAnsi="Times New Roman" w:cs="Times New Roman"/>
          <w:bCs/>
          <w:sz w:val="24"/>
          <w:szCs w:val="24"/>
          <w:lang w:val="en-AU"/>
        </w:rPr>
        <w:t>Alroughani</w:t>
      </w:r>
      <w:proofErr w:type="spellEnd"/>
      <w:r w:rsidRPr="00363E4B">
        <w:rPr>
          <w:rFonts w:ascii="Times New Roman" w:eastAsia="Times New Roman" w:hAnsi="Times New Roman" w:cs="Times New Roman"/>
          <w:bCs/>
          <w:sz w:val="24"/>
          <w:szCs w:val="24"/>
          <w:lang w:val="en-AU"/>
        </w:rPr>
        <w:t xml:space="preserve"> received honoraria as a speaker and for serving on scientific advisory boards from Bayer, Biogen, GSK, Merck, Novartis, Roche and Sanofi-Genzyme.</w:t>
      </w:r>
    </w:p>
    <w:p w14:paraId="61C6B4AA"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sz w:val="24"/>
          <w:szCs w:val="24"/>
          <w:lang w:val="en-AU"/>
        </w:rPr>
        <w:t xml:space="preserve">Mauro </w:t>
      </w:r>
      <w:proofErr w:type="spellStart"/>
      <w:r w:rsidRPr="00363E4B">
        <w:rPr>
          <w:rFonts w:ascii="Times New Roman" w:eastAsia="Times New Roman" w:hAnsi="Times New Roman" w:cs="Times New Roman"/>
          <w:sz w:val="24"/>
          <w:szCs w:val="24"/>
          <w:lang w:val="en-AU"/>
        </w:rPr>
        <w:t>Zaffaroni</w:t>
      </w:r>
      <w:proofErr w:type="spellEnd"/>
      <w:r w:rsidRPr="00363E4B">
        <w:rPr>
          <w:rFonts w:ascii="Times New Roman" w:eastAsia="Times New Roman" w:hAnsi="Times New Roman" w:cs="Times New Roman"/>
          <w:sz w:val="24"/>
          <w:szCs w:val="24"/>
          <w:lang w:val="en-AU"/>
        </w:rPr>
        <w:t xml:space="preserve"> received travel support and fees for lecturing or participating in advisory boards from Almirall, Biogen, Merck, Novartis, and Sanofi-Genzyme.</w:t>
      </w:r>
    </w:p>
    <w:p w14:paraId="1F0DC41D" w14:textId="77777777" w:rsidR="004075EB" w:rsidRPr="00363E4B" w:rsidRDefault="004075EB" w:rsidP="004075EB">
      <w:pPr>
        <w:spacing w:line="240" w:lineRule="auto"/>
        <w:rPr>
          <w:rFonts w:ascii="Times New Roman" w:eastAsia="Times New Roman" w:hAnsi="Times New Roman" w:cs="Times New Roman"/>
          <w:sz w:val="24"/>
          <w:szCs w:val="24"/>
          <w:lang w:val="en-AU"/>
        </w:rPr>
      </w:pPr>
      <w:r w:rsidRPr="6B1E3AC8">
        <w:rPr>
          <w:rFonts w:ascii="Times New Roman" w:eastAsia="Times New Roman" w:hAnsi="Times New Roman" w:cs="Times New Roman"/>
          <w:sz w:val="24"/>
          <w:szCs w:val="24"/>
          <w:lang w:val="en-AU"/>
        </w:rPr>
        <w:t>Francesco Patti received personal compensation for serving on advisory board by Almirall, Alexion, Biogen, Bristol, Janssen, Merck, Novartis and Roche. He further received research grant by Alexion, Almirall, Biogen, Bristol, Merck, Novartis and Roche and by FISM, Reload Association (</w:t>
      </w:r>
      <w:proofErr w:type="spellStart"/>
      <w:r w:rsidRPr="6B1E3AC8">
        <w:rPr>
          <w:rFonts w:ascii="Times New Roman" w:eastAsia="Times New Roman" w:hAnsi="Times New Roman" w:cs="Times New Roman"/>
          <w:sz w:val="24"/>
          <w:szCs w:val="24"/>
          <w:lang w:val="en-AU"/>
        </w:rPr>
        <w:t>Onlus</w:t>
      </w:r>
      <w:proofErr w:type="spellEnd"/>
      <w:r w:rsidRPr="6B1E3AC8">
        <w:rPr>
          <w:rFonts w:ascii="Times New Roman" w:eastAsia="Times New Roman" w:hAnsi="Times New Roman" w:cs="Times New Roman"/>
          <w:sz w:val="24"/>
          <w:szCs w:val="24"/>
          <w:lang w:val="en-AU"/>
        </w:rPr>
        <w:t>), Italian Health Minister, and University of Catania.</w:t>
      </w:r>
    </w:p>
    <w:p w14:paraId="6E2944A7"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 xml:space="preserve">Sara </w:t>
      </w:r>
      <w:proofErr w:type="spellStart"/>
      <w:r w:rsidRPr="00363E4B">
        <w:rPr>
          <w:rFonts w:ascii="Times New Roman" w:eastAsia="Times New Roman" w:hAnsi="Times New Roman" w:cs="Times New Roman"/>
          <w:bCs/>
          <w:sz w:val="24"/>
          <w:szCs w:val="24"/>
          <w:lang w:val="en-AU"/>
        </w:rPr>
        <w:t>Eichau</w:t>
      </w:r>
      <w:proofErr w:type="spellEnd"/>
      <w:r w:rsidRPr="00363E4B">
        <w:rPr>
          <w:rFonts w:ascii="Times New Roman" w:eastAsia="Times New Roman" w:hAnsi="Times New Roman" w:cs="Times New Roman"/>
          <w:bCs/>
          <w:sz w:val="24"/>
          <w:szCs w:val="24"/>
          <w:lang w:val="en-AU"/>
        </w:rPr>
        <w:t xml:space="preserve"> received speaker honoraria and consultant fees from Biogen Idec, Novartis, Merck, Bayer, Sanofi Genzyme, Roche and Teva.</w:t>
      </w:r>
    </w:p>
    <w:p w14:paraId="403BBCBE"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Giuseppe Salemi received grants and honoraria from Roche, Sanofi, Merck, Biogen, and Novartis.</w:t>
      </w:r>
    </w:p>
    <w:p w14:paraId="4EC4AB73" w14:textId="77777777" w:rsidR="004075EB" w:rsidRPr="00363E4B" w:rsidRDefault="004075EB" w:rsidP="004075EB">
      <w:pPr>
        <w:spacing w:line="240" w:lineRule="auto"/>
        <w:rPr>
          <w:rFonts w:ascii="Times New Roman" w:eastAsia="Times New Roman" w:hAnsi="Times New Roman" w:cs="Times New Roman"/>
          <w:sz w:val="24"/>
          <w:szCs w:val="24"/>
          <w:lang w:val="en-AU"/>
        </w:rPr>
      </w:pPr>
      <w:r w:rsidRPr="6B1E3AC8">
        <w:rPr>
          <w:rFonts w:ascii="Times New Roman" w:eastAsia="Times New Roman" w:hAnsi="Times New Roman" w:cs="Times New Roman"/>
          <w:sz w:val="24"/>
          <w:szCs w:val="24"/>
          <w:lang w:val="en-AU"/>
        </w:rPr>
        <w:t>Alessia Di Sapio received speaker honoraria and consultant fees from Biogen, Novartis, Merck, Roche, Alexion, Sanofi.</w:t>
      </w:r>
    </w:p>
    <w:p w14:paraId="69F2403A"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 xml:space="preserve">Matilde Inglese has </w:t>
      </w:r>
      <w:r w:rsidRPr="00363E4B">
        <w:rPr>
          <w:rFonts w:ascii="Times New Roman" w:hAnsi="Times New Roman" w:cs="Times New Roman"/>
          <w:sz w:val="24"/>
          <w:szCs w:val="24"/>
          <w:lang w:val="en-GB"/>
        </w:rPr>
        <w:t>nothing to disclose.</w:t>
      </w:r>
    </w:p>
    <w:p w14:paraId="0D96EF07" w14:textId="77777777" w:rsidR="004075EB" w:rsidRPr="00363E4B" w:rsidRDefault="004075EB" w:rsidP="004075EB">
      <w:pPr>
        <w:spacing w:line="240" w:lineRule="auto"/>
        <w:rPr>
          <w:rFonts w:ascii="Times New Roman" w:hAnsi="Times New Roman" w:cs="Times New Roman"/>
          <w:sz w:val="24"/>
          <w:szCs w:val="24"/>
          <w:lang w:val="en-GB"/>
        </w:rPr>
      </w:pPr>
      <w:r w:rsidRPr="00363E4B">
        <w:rPr>
          <w:rFonts w:ascii="Times New Roman" w:hAnsi="Times New Roman" w:cs="Times New Roman"/>
          <w:sz w:val="24"/>
          <w:szCs w:val="24"/>
          <w:lang w:val="en-GB"/>
        </w:rPr>
        <w:t>Maria Trojano has served on scientific AB for Biogen, Novartis, Roche, Merck, and Genzyme; received speaker honoraria from Biogen, Roche, Sanofi, Merck, Genzyme, and Novartis; and received research grants for her Institution from Biogen, Merck, and Novartis.</w:t>
      </w:r>
    </w:p>
    <w:p w14:paraId="725C9FFB" w14:textId="77777777" w:rsidR="004075EB" w:rsidRPr="00363E4B" w:rsidRDefault="004075EB" w:rsidP="004075EB">
      <w:pPr>
        <w:spacing w:line="240" w:lineRule="auto"/>
        <w:rPr>
          <w:rFonts w:ascii="Times New Roman" w:hAnsi="Times New Roman" w:cs="Times New Roman"/>
          <w:sz w:val="24"/>
          <w:szCs w:val="24"/>
          <w:lang w:val="en-GB"/>
        </w:rPr>
      </w:pPr>
      <w:r w:rsidRPr="00363E4B">
        <w:rPr>
          <w:rFonts w:ascii="Times New Roman" w:hAnsi="Times New Roman" w:cs="Times New Roman"/>
          <w:sz w:val="24"/>
          <w:szCs w:val="24"/>
          <w:lang w:val="en-GB"/>
        </w:rPr>
        <w:lastRenderedPageBreak/>
        <w:t>Maria Pia Amato served on scientific advisory boards for and has received speaker honoraria and research support from Biogen Idec, Merck Serono, Bayer Schering Pharma, Novartis, Roche, BMS Celgene, and Sanofi Aventis, and is Editor of Multiple Sclerosis Journal.</w:t>
      </w:r>
    </w:p>
    <w:p w14:paraId="6672421D" w14:textId="77777777" w:rsidR="004075EB" w:rsidRPr="00363E4B" w:rsidRDefault="004075EB" w:rsidP="004075EB">
      <w:pPr>
        <w:spacing w:line="240" w:lineRule="auto"/>
        <w:rPr>
          <w:rFonts w:ascii="Times New Roman" w:eastAsia="Times New Roman" w:hAnsi="Times New Roman" w:cs="Times New Roman"/>
          <w:bCs/>
          <w:sz w:val="24"/>
          <w:szCs w:val="24"/>
          <w:lang w:val="en-AU"/>
        </w:rPr>
      </w:pPr>
      <w:r w:rsidRPr="00363E4B">
        <w:rPr>
          <w:rFonts w:ascii="Times New Roman" w:eastAsia="Times New Roman" w:hAnsi="Times New Roman" w:cs="Times New Roman"/>
          <w:bCs/>
          <w:sz w:val="24"/>
          <w:szCs w:val="24"/>
          <w:lang w:val="en-AU"/>
        </w:rPr>
        <w:t>Tomas Kalincik served on scientific advisory boards for MS International Federation and World Health Organisation, BMS, Roche, Janssen, Sanofi Genzyme, Novartis, Merck and Biogen, steering committee for Brain Atrophy Initiative by Sanofi Genzyme, received conference travel support and/or speaker honoraria from WebMD Global, Eisai, Novartis, Biogen, Roche, Sanofi-Genzyme, Teva, BioCSL and Merck and received research or educational event support from Biogen, Novartis, Genzyme, Roche, Celgene and Merck.</w:t>
      </w:r>
    </w:p>
    <w:p w14:paraId="76340BDF" w14:textId="77777777" w:rsidR="005D370E" w:rsidRDefault="005D370E" w:rsidP="005E33DC">
      <w:pPr>
        <w:spacing w:line="360" w:lineRule="auto"/>
        <w:rPr>
          <w:rFonts w:ascii="Times New Roman" w:eastAsia="Times New Roman" w:hAnsi="Times New Roman" w:cs="Times New Roman"/>
          <w:b/>
          <w:sz w:val="24"/>
          <w:szCs w:val="24"/>
          <w:lang w:val="en-AU"/>
        </w:rPr>
      </w:pPr>
    </w:p>
    <w:p w14:paraId="2A652759" w14:textId="77777777" w:rsidR="005D370E" w:rsidRPr="000E1B6F" w:rsidRDefault="005D370E" w:rsidP="005D370E">
      <w:pPr>
        <w:spacing w:line="360" w:lineRule="auto"/>
        <w:rPr>
          <w:rFonts w:ascii="Times New Roman" w:eastAsia="Times New Roman" w:hAnsi="Times New Roman" w:cs="Times New Roman"/>
          <w:b/>
          <w:sz w:val="24"/>
          <w:szCs w:val="24"/>
          <w:lang w:val="en-AU"/>
        </w:rPr>
      </w:pPr>
      <w:r w:rsidRPr="000E1B6F">
        <w:rPr>
          <w:rFonts w:ascii="Times New Roman" w:eastAsia="Times New Roman" w:hAnsi="Times New Roman" w:cs="Times New Roman"/>
          <w:b/>
          <w:sz w:val="24"/>
          <w:szCs w:val="24"/>
          <w:lang w:val="en-AU"/>
        </w:rPr>
        <w:t>Acknowledgments</w:t>
      </w:r>
    </w:p>
    <w:p w14:paraId="05A33809" w14:textId="77777777" w:rsidR="005D370E" w:rsidRPr="000E1B6F" w:rsidRDefault="005D370E" w:rsidP="005D370E">
      <w:pPr>
        <w:spacing w:line="360" w:lineRule="auto"/>
        <w:rPr>
          <w:rFonts w:ascii="Times New Roman" w:hAnsi="Times New Roman" w:cs="Times New Roman"/>
          <w:bCs/>
          <w:color w:val="FF0000"/>
          <w:sz w:val="24"/>
          <w:szCs w:val="24"/>
          <w:lang w:val="en-AU"/>
        </w:rPr>
      </w:pPr>
      <w:r w:rsidRPr="000E1B6F">
        <w:rPr>
          <w:rFonts w:ascii="Times New Roman" w:hAnsi="Times New Roman" w:cs="Times New Roman"/>
          <w:bCs/>
          <w:sz w:val="24"/>
          <w:szCs w:val="24"/>
          <w:lang w:val="en-AU"/>
        </w:rPr>
        <w:t xml:space="preserve">We thank the patients who contributed to the registries, the participating neurologists, the principal investigators and the </w:t>
      </w:r>
      <w:proofErr w:type="spellStart"/>
      <w:r w:rsidRPr="000E1B6F">
        <w:rPr>
          <w:rFonts w:ascii="Times New Roman" w:hAnsi="Times New Roman" w:cs="Times New Roman"/>
          <w:bCs/>
          <w:sz w:val="24"/>
          <w:szCs w:val="24"/>
          <w:lang w:val="en-AU"/>
        </w:rPr>
        <w:t>MSBase</w:t>
      </w:r>
      <w:proofErr w:type="spellEnd"/>
      <w:r w:rsidRPr="000E1B6F">
        <w:rPr>
          <w:rFonts w:ascii="Times New Roman" w:hAnsi="Times New Roman" w:cs="Times New Roman"/>
          <w:bCs/>
          <w:sz w:val="24"/>
          <w:szCs w:val="24"/>
          <w:lang w:val="en-AU"/>
        </w:rPr>
        <w:t xml:space="preserve"> Operations Team, Ms Charlotte Sartori, Ms Pamela Farr, Ms Rein Moore, Mr Dusko Stupar, Ms Cynthia Tang, and Ms Sonya Smirnova.</w:t>
      </w:r>
    </w:p>
    <w:p w14:paraId="61A9554F" w14:textId="21E83DD0" w:rsidR="005D370E" w:rsidRPr="000E1B6F" w:rsidRDefault="005D370E" w:rsidP="005D370E">
      <w:pPr>
        <w:spacing w:line="360" w:lineRule="auto"/>
        <w:rPr>
          <w:rFonts w:ascii="Times New Roman" w:hAnsi="Times New Roman" w:cs="Times New Roman"/>
          <w:sz w:val="24"/>
          <w:szCs w:val="24"/>
          <w:lang w:val="en-AU"/>
        </w:rPr>
      </w:pPr>
      <w:r w:rsidRPr="000E1B6F">
        <w:rPr>
          <w:rFonts w:ascii="Times New Roman" w:hAnsi="Times New Roman" w:cs="Times New Roman"/>
          <w:sz w:val="24"/>
          <w:szCs w:val="24"/>
          <w:lang w:val="en-AU"/>
        </w:rPr>
        <w:t xml:space="preserve">The list of </w:t>
      </w:r>
      <w:proofErr w:type="spellStart"/>
      <w:r w:rsidRPr="000E1B6F">
        <w:rPr>
          <w:rFonts w:ascii="Times New Roman" w:hAnsi="Times New Roman" w:cs="Times New Roman"/>
          <w:sz w:val="24"/>
          <w:szCs w:val="24"/>
          <w:lang w:val="en-AU"/>
        </w:rPr>
        <w:t>MSBase</w:t>
      </w:r>
      <w:proofErr w:type="spellEnd"/>
      <w:r w:rsidRPr="000E1B6F">
        <w:rPr>
          <w:rFonts w:ascii="Times New Roman" w:hAnsi="Times New Roman" w:cs="Times New Roman"/>
          <w:sz w:val="24"/>
          <w:szCs w:val="24"/>
          <w:lang w:val="en-AU"/>
        </w:rPr>
        <w:t xml:space="preserve"> Study Group contributors is provided in appendix </w:t>
      </w:r>
      <w:r w:rsidR="008254B2">
        <w:rPr>
          <w:rFonts w:ascii="Times New Roman" w:hAnsi="Times New Roman" w:cs="Times New Roman"/>
          <w:sz w:val="24"/>
          <w:szCs w:val="24"/>
          <w:lang w:val="en-AU"/>
        </w:rPr>
        <w:t>(p 7-</w:t>
      </w:r>
      <w:r w:rsidR="00605E4A">
        <w:rPr>
          <w:rFonts w:ascii="Times New Roman" w:hAnsi="Times New Roman" w:cs="Times New Roman"/>
          <w:sz w:val="24"/>
          <w:szCs w:val="24"/>
          <w:lang w:val="en-AU"/>
        </w:rPr>
        <w:t>9</w:t>
      </w:r>
      <w:r w:rsidR="008254B2">
        <w:rPr>
          <w:rFonts w:ascii="Times New Roman" w:hAnsi="Times New Roman" w:cs="Times New Roman"/>
          <w:sz w:val="24"/>
          <w:szCs w:val="24"/>
          <w:lang w:val="en-AU"/>
        </w:rPr>
        <w:t>)</w:t>
      </w:r>
      <w:r w:rsidRPr="000E1B6F">
        <w:rPr>
          <w:rFonts w:ascii="Times New Roman" w:hAnsi="Times New Roman" w:cs="Times New Roman"/>
          <w:sz w:val="24"/>
          <w:szCs w:val="24"/>
          <w:lang w:val="en-AU"/>
        </w:rPr>
        <w:t>. This study was funded by the NHMRC Australia [grant</w:t>
      </w:r>
      <w:r>
        <w:rPr>
          <w:rFonts w:ascii="Times New Roman" w:hAnsi="Times New Roman" w:cs="Times New Roman"/>
          <w:sz w:val="24"/>
          <w:szCs w:val="24"/>
          <w:lang w:val="en-AU"/>
        </w:rPr>
        <w:t>s</w:t>
      </w:r>
      <w:r w:rsidRPr="000E1B6F">
        <w:rPr>
          <w:rFonts w:ascii="Times New Roman" w:hAnsi="Times New Roman" w:cs="Times New Roman"/>
          <w:sz w:val="24"/>
          <w:szCs w:val="24"/>
          <w:lang w:val="en-AU"/>
        </w:rPr>
        <w:t xml:space="preserve"> 1129189 </w:t>
      </w:r>
      <w:r w:rsidRPr="002A1006">
        <w:rPr>
          <w:rFonts w:ascii="Times New Roman" w:hAnsi="Times New Roman" w:cs="Times New Roman"/>
          <w:sz w:val="24"/>
          <w:szCs w:val="24"/>
          <w:lang w:val="en-AU"/>
        </w:rPr>
        <w:t>and 2026836</w:t>
      </w:r>
      <w:r>
        <w:rPr>
          <w:rFonts w:ascii="Times New Roman" w:hAnsi="Times New Roman" w:cs="Times New Roman"/>
          <w:sz w:val="24"/>
          <w:szCs w:val="24"/>
          <w:lang w:val="en-AU"/>
        </w:rPr>
        <w:t>],</w:t>
      </w:r>
      <w:r w:rsidRPr="000E1B6F">
        <w:rPr>
          <w:rFonts w:ascii="Times New Roman" w:hAnsi="Times New Roman" w:cs="Times New Roman"/>
          <w:sz w:val="24"/>
          <w:szCs w:val="24"/>
          <w:lang w:val="en-AU"/>
        </w:rPr>
        <w:t xml:space="preserve"> </w:t>
      </w:r>
      <w:proofErr w:type="spellStart"/>
      <w:r w:rsidRPr="000E1B6F">
        <w:rPr>
          <w:rFonts w:ascii="Times New Roman" w:hAnsi="Times New Roman" w:cs="Times New Roman"/>
          <w:sz w:val="24"/>
          <w:szCs w:val="24"/>
          <w:lang w:val="en-AU"/>
        </w:rPr>
        <w:t>MSBase</w:t>
      </w:r>
      <w:proofErr w:type="spellEnd"/>
      <w:r w:rsidRPr="000E1B6F">
        <w:rPr>
          <w:rFonts w:ascii="Times New Roman" w:hAnsi="Times New Roman" w:cs="Times New Roman"/>
          <w:sz w:val="24"/>
          <w:szCs w:val="24"/>
          <w:lang w:val="en-AU"/>
        </w:rPr>
        <w:t xml:space="preserve"> Foundation Fellowship</w:t>
      </w:r>
      <w:r>
        <w:rPr>
          <w:rFonts w:ascii="Times New Roman" w:hAnsi="Times New Roman" w:cs="Times New Roman"/>
          <w:sz w:val="24"/>
          <w:szCs w:val="24"/>
          <w:lang w:val="en-AU"/>
        </w:rPr>
        <w:t>, and MS Australia Postdoctoral Fellowship</w:t>
      </w:r>
      <w:r w:rsidRPr="000E1B6F">
        <w:rPr>
          <w:rFonts w:ascii="Times New Roman" w:hAnsi="Times New Roman" w:cs="Times New Roman"/>
          <w:sz w:val="24"/>
          <w:szCs w:val="24"/>
          <w:lang w:val="en-AU"/>
        </w:rPr>
        <w:t xml:space="preserve">. The </w:t>
      </w:r>
      <w:proofErr w:type="spellStart"/>
      <w:r w:rsidRPr="000E1B6F">
        <w:rPr>
          <w:rFonts w:ascii="Times New Roman" w:hAnsi="Times New Roman" w:cs="Times New Roman"/>
          <w:sz w:val="24"/>
          <w:szCs w:val="24"/>
          <w:lang w:val="en-AU"/>
        </w:rPr>
        <w:t>MSBase</w:t>
      </w:r>
      <w:proofErr w:type="spellEnd"/>
      <w:r w:rsidRPr="000E1B6F">
        <w:rPr>
          <w:rFonts w:ascii="Times New Roman" w:hAnsi="Times New Roman" w:cs="Times New Roman"/>
          <w:sz w:val="24"/>
          <w:szCs w:val="24"/>
          <w:lang w:val="en-AU"/>
        </w:rPr>
        <w:t xml:space="preserve"> Foundation is a not-for-profit organisation that receives support from Merck, Biogen, Novartis, Roche, Bayer Schering, Sanofi Genzyme, and Teva Pharmaceutical Industries.</w:t>
      </w:r>
    </w:p>
    <w:p w14:paraId="7CBB62E7" w14:textId="77777777" w:rsidR="007A4BFD" w:rsidRDefault="007A4BFD" w:rsidP="005E33DC">
      <w:pPr>
        <w:spacing w:line="360" w:lineRule="auto"/>
        <w:rPr>
          <w:rFonts w:ascii="Times New Roman" w:eastAsia="Times New Roman" w:hAnsi="Times New Roman" w:cs="Times New Roman"/>
          <w:b/>
          <w:sz w:val="24"/>
          <w:szCs w:val="24"/>
          <w:lang w:val="en-AU"/>
        </w:rPr>
      </w:pPr>
    </w:p>
    <w:p w14:paraId="54B152D9" w14:textId="77777777" w:rsidR="007A4BFD" w:rsidRPr="00EA1E8E" w:rsidRDefault="007A4BFD" w:rsidP="005E33DC">
      <w:pPr>
        <w:spacing w:line="360" w:lineRule="auto"/>
        <w:rPr>
          <w:rFonts w:ascii="Times New Roman" w:eastAsia="Times New Roman" w:hAnsi="Times New Roman" w:cs="Times New Roman"/>
          <w:bCs/>
          <w:sz w:val="24"/>
          <w:szCs w:val="24"/>
          <w:lang w:val="en-AU"/>
        </w:rPr>
      </w:pPr>
      <w:r w:rsidRPr="00EA1E8E">
        <w:rPr>
          <w:rFonts w:ascii="Times New Roman" w:eastAsia="Times New Roman" w:hAnsi="Times New Roman" w:cs="Times New Roman"/>
          <w:bCs/>
          <w:sz w:val="24"/>
          <w:szCs w:val="24"/>
          <w:lang w:val="en-AU"/>
        </w:rPr>
        <w:t>Supplementary Material</w:t>
      </w:r>
    </w:p>
    <w:p w14:paraId="3DE7C530" w14:textId="2DF972EC" w:rsidR="00F92202" w:rsidRPr="000E1B6F" w:rsidRDefault="00127302" w:rsidP="005E33DC">
      <w:pPr>
        <w:widowControl w:val="0"/>
        <w:autoSpaceDE w:val="0"/>
        <w:autoSpaceDN w:val="0"/>
        <w:adjustRightInd w:val="0"/>
        <w:spacing w:line="360" w:lineRule="auto"/>
        <w:rPr>
          <w:rFonts w:ascii="Times New Roman" w:hAnsi="Times New Roman" w:cs="Times New Roman"/>
          <w:sz w:val="24"/>
          <w:szCs w:val="24"/>
          <w:lang w:val="en-AU"/>
        </w:rPr>
      </w:pPr>
      <w:r w:rsidRPr="00EA1E8E">
        <w:rPr>
          <w:rFonts w:ascii="Times New Roman" w:eastAsia="Times New Roman" w:hAnsi="Times New Roman" w:cs="Times New Roman"/>
          <w:bCs/>
          <w:sz w:val="24"/>
          <w:szCs w:val="24"/>
          <w:lang w:val="en-AU"/>
        </w:rPr>
        <w:t>Supplementary appendix</w:t>
      </w:r>
    </w:p>
    <w:p w14:paraId="5F440D57" w14:textId="77777777" w:rsidR="00F275B6" w:rsidRPr="000E1B6F" w:rsidRDefault="00F275B6" w:rsidP="005E33DC">
      <w:pPr>
        <w:spacing w:line="360" w:lineRule="auto"/>
        <w:rPr>
          <w:rFonts w:ascii="Times New Roman" w:hAnsi="Times New Roman" w:cs="Times New Roman"/>
          <w:sz w:val="32"/>
          <w:szCs w:val="32"/>
          <w:lang w:val="en-GB"/>
        </w:rPr>
      </w:pPr>
      <w:r w:rsidRPr="000E1B6F">
        <w:rPr>
          <w:rFonts w:ascii="Times New Roman" w:hAnsi="Times New Roman" w:cs="Times New Roman"/>
          <w:sz w:val="32"/>
          <w:szCs w:val="32"/>
          <w:lang w:val="en-GB"/>
        </w:rPr>
        <w:br w:type="page"/>
      </w:r>
    </w:p>
    <w:p w14:paraId="1C25ED5D" w14:textId="079EC75D" w:rsidR="00F45435" w:rsidRPr="000E1B6F" w:rsidRDefault="00BB028D" w:rsidP="005E33DC">
      <w:pPr>
        <w:spacing w:line="360" w:lineRule="auto"/>
        <w:rPr>
          <w:rFonts w:ascii="Times New Roman" w:hAnsi="Times New Roman" w:cs="Times New Roman"/>
          <w:sz w:val="24"/>
          <w:szCs w:val="24"/>
          <w:lang w:val="en-GB"/>
        </w:rPr>
      </w:pPr>
      <w:r w:rsidRPr="000E1B6F">
        <w:rPr>
          <w:rFonts w:ascii="Times New Roman" w:hAnsi="Times New Roman" w:cs="Times New Roman"/>
          <w:b/>
          <w:bCs/>
          <w:sz w:val="24"/>
          <w:szCs w:val="24"/>
          <w:lang w:val="en-GB"/>
        </w:rPr>
        <w:lastRenderedPageBreak/>
        <w:t>Reference</w:t>
      </w:r>
    </w:p>
    <w:p w14:paraId="3467D9A9" w14:textId="617039CC"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w:t>
      </w:r>
      <w:r w:rsidRPr="00EE59CD">
        <w:rPr>
          <w:rFonts w:ascii="Times New Roman" w:hAnsi="Times New Roman" w:cs="Times New Roman"/>
          <w:sz w:val="24"/>
          <w:szCs w:val="24"/>
        </w:rPr>
        <w:tab/>
        <w:t xml:space="preserve">Baroncini D, Simone M, Iaffaldano P, et al. Risk of persistent disability in patients with pediatric-onset multiple sclerosis. </w:t>
      </w:r>
      <w:r w:rsidRPr="00EE59CD">
        <w:rPr>
          <w:rFonts w:ascii="Times New Roman" w:hAnsi="Times New Roman" w:cs="Times New Roman"/>
          <w:i/>
          <w:sz w:val="24"/>
          <w:szCs w:val="24"/>
        </w:rPr>
        <w:t xml:space="preserve">JAMA </w:t>
      </w:r>
      <w:r w:rsidR="00813058">
        <w:rPr>
          <w:rFonts w:ascii="Times New Roman" w:hAnsi="Times New Roman" w:cs="Times New Roman"/>
          <w:i/>
          <w:sz w:val="24"/>
          <w:szCs w:val="24"/>
        </w:rPr>
        <w:t>N</w:t>
      </w:r>
      <w:r w:rsidRPr="00EE59CD">
        <w:rPr>
          <w:rFonts w:ascii="Times New Roman" w:hAnsi="Times New Roman" w:cs="Times New Roman"/>
          <w:i/>
          <w:sz w:val="24"/>
          <w:szCs w:val="24"/>
        </w:rPr>
        <w:t>eurology</w:t>
      </w:r>
      <w:r w:rsidRPr="00EE59CD">
        <w:rPr>
          <w:rFonts w:ascii="Times New Roman" w:hAnsi="Times New Roman" w:cs="Times New Roman"/>
          <w:sz w:val="24"/>
          <w:szCs w:val="24"/>
        </w:rPr>
        <w:t xml:space="preserve"> 2021; </w:t>
      </w:r>
      <w:r w:rsidRPr="00EE59CD">
        <w:rPr>
          <w:rFonts w:ascii="Times New Roman" w:hAnsi="Times New Roman" w:cs="Times New Roman"/>
          <w:b/>
          <w:sz w:val="24"/>
          <w:szCs w:val="24"/>
        </w:rPr>
        <w:t>78</w:t>
      </w:r>
      <w:r w:rsidRPr="00EE59CD">
        <w:rPr>
          <w:rFonts w:ascii="Times New Roman" w:hAnsi="Times New Roman" w:cs="Times New Roman"/>
          <w:sz w:val="24"/>
          <w:szCs w:val="24"/>
        </w:rPr>
        <w:t>(6): 726-35.</w:t>
      </w:r>
    </w:p>
    <w:p w14:paraId="73A158CC"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w:t>
      </w:r>
      <w:r w:rsidRPr="00EE59CD">
        <w:rPr>
          <w:rFonts w:ascii="Times New Roman" w:hAnsi="Times New Roman" w:cs="Times New Roman"/>
          <w:sz w:val="24"/>
          <w:szCs w:val="24"/>
        </w:rPr>
        <w:tab/>
        <w:t xml:space="preserve">McKay KA, Hillert J, Manouchehrinia A. Long-term disability progression of pediatric-onset multiple sclerosis. </w:t>
      </w:r>
      <w:r w:rsidRPr="00EE59CD">
        <w:rPr>
          <w:rFonts w:ascii="Times New Roman" w:hAnsi="Times New Roman" w:cs="Times New Roman"/>
          <w:i/>
          <w:sz w:val="24"/>
          <w:szCs w:val="24"/>
        </w:rPr>
        <w:t>Neurology</w:t>
      </w:r>
      <w:r w:rsidRPr="00EE59CD">
        <w:rPr>
          <w:rFonts w:ascii="Times New Roman" w:hAnsi="Times New Roman" w:cs="Times New Roman"/>
          <w:sz w:val="24"/>
          <w:szCs w:val="24"/>
        </w:rPr>
        <w:t xml:space="preserve"> 2019; </w:t>
      </w:r>
      <w:r w:rsidRPr="00EE59CD">
        <w:rPr>
          <w:rFonts w:ascii="Times New Roman" w:hAnsi="Times New Roman" w:cs="Times New Roman"/>
          <w:b/>
          <w:sz w:val="24"/>
          <w:szCs w:val="24"/>
        </w:rPr>
        <w:t>92</w:t>
      </w:r>
      <w:r w:rsidRPr="00EE59CD">
        <w:rPr>
          <w:rFonts w:ascii="Times New Roman" w:hAnsi="Times New Roman" w:cs="Times New Roman"/>
          <w:sz w:val="24"/>
          <w:szCs w:val="24"/>
        </w:rPr>
        <w:t>(24): e2764-e73.</w:t>
      </w:r>
    </w:p>
    <w:p w14:paraId="7E78F0AD"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3.</w:t>
      </w:r>
      <w:r w:rsidRPr="00EE59CD">
        <w:rPr>
          <w:rFonts w:ascii="Times New Roman" w:hAnsi="Times New Roman" w:cs="Times New Roman"/>
          <w:sz w:val="24"/>
          <w:szCs w:val="24"/>
        </w:rPr>
        <w:tab/>
        <w:t xml:space="preserve">Chitnis T, Aaen G, Belman A, et al. Improved relapse recovery in paediatric compared to adult multiple sclerosis. </w:t>
      </w:r>
      <w:r w:rsidRPr="00EE59CD">
        <w:rPr>
          <w:rFonts w:ascii="Times New Roman" w:hAnsi="Times New Roman" w:cs="Times New Roman"/>
          <w:i/>
          <w:sz w:val="24"/>
          <w:szCs w:val="24"/>
        </w:rPr>
        <w:t>Brain</w:t>
      </w:r>
      <w:r w:rsidRPr="00EE59CD">
        <w:rPr>
          <w:rFonts w:ascii="Times New Roman" w:hAnsi="Times New Roman" w:cs="Times New Roman"/>
          <w:sz w:val="24"/>
          <w:szCs w:val="24"/>
        </w:rPr>
        <w:t xml:space="preserve"> 2020; </w:t>
      </w:r>
      <w:r w:rsidRPr="00EE59CD">
        <w:rPr>
          <w:rFonts w:ascii="Times New Roman" w:hAnsi="Times New Roman" w:cs="Times New Roman"/>
          <w:b/>
          <w:sz w:val="24"/>
          <w:szCs w:val="24"/>
        </w:rPr>
        <w:t>143</w:t>
      </w:r>
      <w:r w:rsidRPr="00EE59CD">
        <w:rPr>
          <w:rFonts w:ascii="Times New Roman" w:hAnsi="Times New Roman" w:cs="Times New Roman"/>
          <w:sz w:val="24"/>
          <w:szCs w:val="24"/>
        </w:rPr>
        <w:t>(9): 2733-41.</w:t>
      </w:r>
    </w:p>
    <w:p w14:paraId="3C995D9D"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4.</w:t>
      </w:r>
      <w:r w:rsidRPr="00EE59CD">
        <w:rPr>
          <w:rFonts w:ascii="Times New Roman" w:hAnsi="Times New Roman" w:cs="Times New Roman"/>
          <w:sz w:val="24"/>
          <w:szCs w:val="24"/>
        </w:rPr>
        <w:tab/>
        <w:t xml:space="preserve">Renoux C, Vukusic S, Mikaeloff Y, et al. Natural history of multiple sclerosis with childhood onset. </w:t>
      </w:r>
      <w:r w:rsidRPr="00EE59CD">
        <w:rPr>
          <w:rFonts w:ascii="Times New Roman" w:hAnsi="Times New Roman" w:cs="Times New Roman"/>
          <w:i/>
          <w:sz w:val="24"/>
          <w:szCs w:val="24"/>
        </w:rPr>
        <w:t>New England Journal of Medicine</w:t>
      </w:r>
      <w:r w:rsidRPr="00EE59CD">
        <w:rPr>
          <w:rFonts w:ascii="Times New Roman" w:hAnsi="Times New Roman" w:cs="Times New Roman"/>
          <w:sz w:val="24"/>
          <w:szCs w:val="24"/>
        </w:rPr>
        <w:t xml:space="preserve"> 2007; </w:t>
      </w:r>
      <w:r w:rsidRPr="00EE59CD">
        <w:rPr>
          <w:rFonts w:ascii="Times New Roman" w:hAnsi="Times New Roman" w:cs="Times New Roman"/>
          <w:b/>
          <w:sz w:val="24"/>
          <w:szCs w:val="24"/>
        </w:rPr>
        <w:t>356</w:t>
      </w:r>
      <w:r w:rsidRPr="00EE59CD">
        <w:rPr>
          <w:rFonts w:ascii="Times New Roman" w:hAnsi="Times New Roman" w:cs="Times New Roman"/>
          <w:sz w:val="24"/>
          <w:szCs w:val="24"/>
        </w:rPr>
        <w:t>(25): 2603-13.</w:t>
      </w:r>
    </w:p>
    <w:p w14:paraId="7A9955F8"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5.</w:t>
      </w:r>
      <w:r w:rsidRPr="00EE59CD">
        <w:rPr>
          <w:rFonts w:ascii="Times New Roman" w:hAnsi="Times New Roman" w:cs="Times New Roman"/>
          <w:sz w:val="24"/>
          <w:szCs w:val="24"/>
        </w:rPr>
        <w:tab/>
        <w:t xml:space="preserve">Fay AJ, Mowry EM, Strober J, Waubant E. Relapse severity and recovery in early pediatric multiple sclerosis. </w:t>
      </w:r>
      <w:r w:rsidRPr="00EE59CD">
        <w:rPr>
          <w:rFonts w:ascii="Times New Roman" w:hAnsi="Times New Roman" w:cs="Times New Roman"/>
          <w:i/>
          <w:sz w:val="24"/>
          <w:szCs w:val="24"/>
        </w:rPr>
        <w:t>Multiple Sclerosis Journal</w:t>
      </w:r>
      <w:r w:rsidRPr="00EE59CD">
        <w:rPr>
          <w:rFonts w:ascii="Times New Roman" w:hAnsi="Times New Roman" w:cs="Times New Roman"/>
          <w:sz w:val="24"/>
          <w:szCs w:val="24"/>
        </w:rPr>
        <w:t xml:space="preserve"> 2012; </w:t>
      </w:r>
      <w:r w:rsidRPr="00EE59CD">
        <w:rPr>
          <w:rFonts w:ascii="Times New Roman" w:hAnsi="Times New Roman" w:cs="Times New Roman"/>
          <w:b/>
          <w:sz w:val="24"/>
          <w:szCs w:val="24"/>
        </w:rPr>
        <w:t>18</w:t>
      </w:r>
      <w:r w:rsidRPr="00EE59CD">
        <w:rPr>
          <w:rFonts w:ascii="Times New Roman" w:hAnsi="Times New Roman" w:cs="Times New Roman"/>
          <w:sz w:val="24"/>
          <w:szCs w:val="24"/>
        </w:rPr>
        <w:t>(7): 1008-12.</w:t>
      </w:r>
    </w:p>
    <w:p w14:paraId="4DA14C27"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6.</w:t>
      </w:r>
      <w:r w:rsidRPr="00EE59CD">
        <w:rPr>
          <w:rFonts w:ascii="Times New Roman" w:hAnsi="Times New Roman" w:cs="Times New Roman"/>
          <w:sz w:val="24"/>
          <w:szCs w:val="24"/>
        </w:rPr>
        <w:tab/>
        <w:t xml:space="preserve">De Meo E, Filippi M, Trojano M, et al. Comparing natural history of early and late onset pediatric multiple sclerosis. </w:t>
      </w:r>
      <w:r w:rsidRPr="00EE59CD">
        <w:rPr>
          <w:rFonts w:ascii="Times New Roman" w:hAnsi="Times New Roman" w:cs="Times New Roman"/>
          <w:i/>
          <w:sz w:val="24"/>
          <w:szCs w:val="24"/>
        </w:rPr>
        <w:t>Annals of Neurology</w:t>
      </w:r>
      <w:r w:rsidRPr="00EE59CD">
        <w:rPr>
          <w:rFonts w:ascii="Times New Roman" w:hAnsi="Times New Roman" w:cs="Times New Roman"/>
          <w:sz w:val="24"/>
          <w:szCs w:val="24"/>
        </w:rPr>
        <w:t xml:space="preserve"> 2022; </w:t>
      </w:r>
      <w:r w:rsidRPr="00EE59CD">
        <w:rPr>
          <w:rFonts w:ascii="Times New Roman" w:hAnsi="Times New Roman" w:cs="Times New Roman"/>
          <w:b/>
          <w:sz w:val="24"/>
          <w:szCs w:val="24"/>
        </w:rPr>
        <w:t>91</w:t>
      </w:r>
      <w:r w:rsidRPr="00EE59CD">
        <w:rPr>
          <w:rFonts w:ascii="Times New Roman" w:hAnsi="Times New Roman" w:cs="Times New Roman"/>
          <w:sz w:val="24"/>
          <w:szCs w:val="24"/>
        </w:rPr>
        <w:t>(4): 483-95.</w:t>
      </w:r>
    </w:p>
    <w:p w14:paraId="32DEA00E"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7.</w:t>
      </w:r>
      <w:r w:rsidRPr="00EE59CD">
        <w:rPr>
          <w:rFonts w:ascii="Times New Roman" w:hAnsi="Times New Roman" w:cs="Times New Roman"/>
          <w:sz w:val="24"/>
          <w:szCs w:val="24"/>
        </w:rPr>
        <w:tab/>
        <w:t xml:space="preserve">Banwell B, Ghezzi A, Bar-Or A, Mikaeloff Y, Tardieu M. Multiple sclerosis in children: clinical diagnosis, therapeutic strategies, and future directions. </w:t>
      </w:r>
      <w:r w:rsidRPr="00EE59CD">
        <w:rPr>
          <w:rFonts w:ascii="Times New Roman" w:hAnsi="Times New Roman" w:cs="Times New Roman"/>
          <w:i/>
          <w:sz w:val="24"/>
          <w:szCs w:val="24"/>
        </w:rPr>
        <w:t>The Lancet Neurology</w:t>
      </w:r>
      <w:r w:rsidRPr="00EE59CD">
        <w:rPr>
          <w:rFonts w:ascii="Times New Roman" w:hAnsi="Times New Roman" w:cs="Times New Roman"/>
          <w:sz w:val="24"/>
          <w:szCs w:val="24"/>
        </w:rPr>
        <w:t xml:space="preserve"> 2007; </w:t>
      </w:r>
      <w:r w:rsidRPr="00EE59CD">
        <w:rPr>
          <w:rFonts w:ascii="Times New Roman" w:hAnsi="Times New Roman" w:cs="Times New Roman"/>
          <w:b/>
          <w:sz w:val="24"/>
          <w:szCs w:val="24"/>
        </w:rPr>
        <w:t>6</w:t>
      </w:r>
      <w:r w:rsidRPr="00EE59CD">
        <w:rPr>
          <w:rFonts w:ascii="Times New Roman" w:hAnsi="Times New Roman" w:cs="Times New Roman"/>
          <w:sz w:val="24"/>
          <w:szCs w:val="24"/>
        </w:rPr>
        <w:t>(10): 887-902.</w:t>
      </w:r>
    </w:p>
    <w:p w14:paraId="711204F1"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8.</w:t>
      </w:r>
      <w:r w:rsidRPr="00EE59CD">
        <w:rPr>
          <w:rFonts w:ascii="Times New Roman" w:hAnsi="Times New Roman" w:cs="Times New Roman"/>
          <w:sz w:val="24"/>
          <w:szCs w:val="24"/>
        </w:rPr>
        <w:tab/>
        <w:t xml:space="preserve">Confavreux C, Vukusic S, Adeleine P. Early clinical predictors and progression of irreversible disability in multiple sclerosis: an amnesic process. </w:t>
      </w:r>
      <w:r w:rsidRPr="00EE59CD">
        <w:rPr>
          <w:rFonts w:ascii="Times New Roman" w:hAnsi="Times New Roman" w:cs="Times New Roman"/>
          <w:i/>
          <w:sz w:val="24"/>
          <w:szCs w:val="24"/>
        </w:rPr>
        <w:t>Brain</w:t>
      </w:r>
      <w:r w:rsidRPr="00EE59CD">
        <w:rPr>
          <w:rFonts w:ascii="Times New Roman" w:hAnsi="Times New Roman" w:cs="Times New Roman"/>
          <w:sz w:val="24"/>
          <w:szCs w:val="24"/>
        </w:rPr>
        <w:t xml:space="preserve"> 2003; </w:t>
      </w:r>
      <w:r w:rsidRPr="00EE59CD">
        <w:rPr>
          <w:rFonts w:ascii="Times New Roman" w:hAnsi="Times New Roman" w:cs="Times New Roman"/>
          <w:b/>
          <w:sz w:val="24"/>
          <w:szCs w:val="24"/>
        </w:rPr>
        <w:t>126</w:t>
      </w:r>
      <w:r w:rsidRPr="00EE59CD">
        <w:rPr>
          <w:rFonts w:ascii="Times New Roman" w:hAnsi="Times New Roman" w:cs="Times New Roman"/>
          <w:sz w:val="24"/>
          <w:szCs w:val="24"/>
        </w:rPr>
        <w:t>(4): 770-82.</w:t>
      </w:r>
    </w:p>
    <w:p w14:paraId="53F2E71B"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9.</w:t>
      </w:r>
      <w:r w:rsidRPr="00EE59CD">
        <w:rPr>
          <w:rFonts w:ascii="Times New Roman" w:hAnsi="Times New Roman" w:cs="Times New Roman"/>
          <w:sz w:val="24"/>
          <w:szCs w:val="24"/>
        </w:rPr>
        <w:tab/>
        <w:t xml:space="preserve">Chitnis T, Pohl D. Pediatric demyelinating disorders: Global updates, controversies, and future directions. </w:t>
      </w:r>
      <w:r w:rsidRPr="00EE59CD">
        <w:rPr>
          <w:rFonts w:ascii="Times New Roman" w:hAnsi="Times New Roman" w:cs="Times New Roman"/>
          <w:i/>
          <w:sz w:val="24"/>
          <w:szCs w:val="24"/>
        </w:rPr>
        <w:t>Neurology</w:t>
      </w:r>
      <w:r w:rsidRPr="00EE59CD">
        <w:rPr>
          <w:rFonts w:ascii="Times New Roman" w:hAnsi="Times New Roman" w:cs="Times New Roman"/>
          <w:sz w:val="24"/>
          <w:szCs w:val="24"/>
        </w:rPr>
        <w:t xml:space="preserve"> 2016; </w:t>
      </w:r>
      <w:r w:rsidRPr="00EE59CD">
        <w:rPr>
          <w:rFonts w:ascii="Times New Roman" w:hAnsi="Times New Roman" w:cs="Times New Roman"/>
          <w:b/>
          <w:sz w:val="24"/>
          <w:szCs w:val="24"/>
        </w:rPr>
        <w:t>87</w:t>
      </w:r>
      <w:r w:rsidRPr="00EE59CD">
        <w:rPr>
          <w:rFonts w:ascii="Times New Roman" w:hAnsi="Times New Roman" w:cs="Times New Roman"/>
          <w:sz w:val="24"/>
          <w:szCs w:val="24"/>
        </w:rPr>
        <w:t>(9 Supplement 2): S1-S3.</w:t>
      </w:r>
    </w:p>
    <w:p w14:paraId="3C0BB674" w14:textId="01337881"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10.</w:t>
      </w:r>
      <w:r w:rsidRPr="00EE59CD">
        <w:rPr>
          <w:rFonts w:ascii="Times New Roman" w:hAnsi="Times New Roman" w:cs="Times New Roman"/>
          <w:sz w:val="24"/>
          <w:szCs w:val="24"/>
        </w:rPr>
        <w:tab/>
        <w:t xml:space="preserve">Vermersch P, Scaramozza M, Levin S, et al. Effect of dimethyl fumarate vs interferon β-1a in patients with pediatric-onset multiple sclerosis: the CONNECT randomized clinical trial. </w:t>
      </w:r>
      <w:r w:rsidRPr="00EE59CD">
        <w:rPr>
          <w:rFonts w:ascii="Times New Roman" w:hAnsi="Times New Roman" w:cs="Times New Roman"/>
          <w:i/>
          <w:sz w:val="24"/>
          <w:szCs w:val="24"/>
        </w:rPr>
        <w:t>JAMA Network Open</w:t>
      </w:r>
      <w:r w:rsidRPr="00EE59CD">
        <w:rPr>
          <w:rFonts w:ascii="Times New Roman" w:hAnsi="Times New Roman" w:cs="Times New Roman"/>
          <w:sz w:val="24"/>
          <w:szCs w:val="24"/>
        </w:rPr>
        <w:t xml:space="preserve"> 2022; </w:t>
      </w:r>
      <w:r w:rsidRPr="00EE59CD">
        <w:rPr>
          <w:rFonts w:ascii="Times New Roman" w:hAnsi="Times New Roman" w:cs="Times New Roman"/>
          <w:b/>
          <w:sz w:val="24"/>
          <w:szCs w:val="24"/>
        </w:rPr>
        <w:t>5</w:t>
      </w:r>
      <w:r w:rsidRPr="00EE59CD">
        <w:rPr>
          <w:rFonts w:ascii="Times New Roman" w:hAnsi="Times New Roman" w:cs="Times New Roman"/>
          <w:sz w:val="24"/>
          <w:szCs w:val="24"/>
        </w:rPr>
        <w:t>(9): e2230439.</w:t>
      </w:r>
    </w:p>
    <w:p w14:paraId="03F1C315"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11.</w:t>
      </w:r>
      <w:r w:rsidRPr="00EE59CD">
        <w:rPr>
          <w:rFonts w:ascii="Times New Roman" w:hAnsi="Times New Roman" w:cs="Times New Roman"/>
          <w:sz w:val="24"/>
          <w:szCs w:val="24"/>
        </w:rPr>
        <w:tab/>
        <w:t xml:space="preserve">Chitnis T, Banwell B, Kappos L, et al. Safety and efficacy of teriflunomide in paediatric multiple sclerosis (TERIKIDS): a multicentre, double-blind, phase 3, randomised, placebo-controlled trial. </w:t>
      </w:r>
      <w:r w:rsidRPr="00EE59CD">
        <w:rPr>
          <w:rFonts w:ascii="Times New Roman" w:hAnsi="Times New Roman" w:cs="Times New Roman"/>
          <w:i/>
          <w:sz w:val="24"/>
          <w:szCs w:val="24"/>
        </w:rPr>
        <w:t>The Lancet Neurology</w:t>
      </w:r>
      <w:r w:rsidRPr="00EE59CD">
        <w:rPr>
          <w:rFonts w:ascii="Times New Roman" w:hAnsi="Times New Roman" w:cs="Times New Roman"/>
          <w:sz w:val="24"/>
          <w:szCs w:val="24"/>
        </w:rPr>
        <w:t xml:space="preserve"> 2021; </w:t>
      </w:r>
      <w:r w:rsidRPr="00EE59CD">
        <w:rPr>
          <w:rFonts w:ascii="Times New Roman" w:hAnsi="Times New Roman" w:cs="Times New Roman"/>
          <w:b/>
          <w:sz w:val="24"/>
          <w:szCs w:val="24"/>
        </w:rPr>
        <w:t>20</w:t>
      </w:r>
      <w:r w:rsidRPr="00EE59CD">
        <w:rPr>
          <w:rFonts w:ascii="Times New Roman" w:hAnsi="Times New Roman" w:cs="Times New Roman"/>
          <w:sz w:val="24"/>
          <w:szCs w:val="24"/>
        </w:rPr>
        <w:t>(12): 1001-11.</w:t>
      </w:r>
    </w:p>
    <w:p w14:paraId="115821BB"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12.</w:t>
      </w:r>
      <w:r w:rsidRPr="00EE59CD">
        <w:rPr>
          <w:rFonts w:ascii="Times New Roman" w:hAnsi="Times New Roman" w:cs="Times New Roman"/>
          <w:sz w:val="24"/>
          <w:szCs w:val="24"/>
        </w:rPr>
        <w:tab/>
        <w:t xml:space="preserve">Chitnis T, Arnold DL, Banwell B, et al. Trial of fingolimod versus interferon beta-1a in pediatric multiple sclerosis. </w:t>
      </w:r>
      <w:r w:rsidRPr="00EE59CD">
        <w:rPr>
          <w:rFonts w:ascii="Times New Roman" w:hAnsi="Times New Roman" w:cs="Times New Roman"/>
          <w:i/>
          <w:sz w:val="24"/>
          <w:szCs w:val="24"/>
        </w:rPr>
        <w:t>New England Journal of Medicine</w:t>
      </w:r>
      <w:r w:rsidRPr="00EE59CD">
        <w:rPr>
          <w:rFonts w:ascii="Times New Roman" w:hAnsi="Times New Roman" w:cs="Times New Roman"/>
          <w:sz w:val="24"/>
          <w:szCs w:val="24"/>
        </w:rPr>
        <w:t xml:space="preserve"> 2018; </w:t>
      </w:r>
      <w:r w:rsidRPr="00EE59CD">
        <w:rPr>
          <w:rFonts w:ascii="Times New Roman" w:hAnsi="Times New Roman" w:cs="Times New Roman"/>
          <w:b/>
          <w:sz w:val="24"/>
          <w:szCs w:val="24"/>
        </w:rPr>
        <w:t>379</w:t>
      </w:r>
      <w:r w:rsidRPr="00EE59CD">
        <w:rPr>
          <w:rFonts w:ascii="Times New Roman" w:hAnsi="Times New Roman" w:cs="Times New Roman"/>
          <w:sz w:val="24"/>
          <w:szCs w:val="24"/>
        </w:rPr>
        <w:t>(11): 1017-27.</w:t>
      </w:r>
    </w:p>
    <w:p w14:paraId="51F54B6D" w14:textId="2950693A"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13.</w:t>
      </w:r>
      <w:r w:rsidRPr="00EE59CD">
        <w:rPr>
          <w:rFonts w:ascii="Times New Roman" w:hAnsi="Times New Roman" w:cs="Times New Roman"/>
          <w:sz w:val="24"/>
          <w:szCs w:val="24"/>
        </w:rPr>
        <w:tab/>
        <w:t xml:space="preserve">Kornek B, Aboul-Enein F, Rostasy K, et al. Natalizumab therapy for highly active pediatric multiple sclerosis. </w:t>
      </w:r>
      <w:r w:rsidRPr="00EE59CD">
        <w:rPr>
          <w:rFonts w:ascii="Times New Roman" w:hAnsi="Times New Roman" w:cs="Times New Roman"/>
          <w:i/>
          <w:sz w:val="24"/>
          <w:szCs w:val="24"/>
        </w:rPr>
        <w:t xml:space="preserve">JAMA </w:t>
      </w:r>
      <w:r w:rsidR="001D395F">
        <w:rPr>
          <w:rFonts w:ascii="Times New Roman" w:hAnsi="Times New Roman" w:cs="Times New Roman"/>
          <w:i/>
          <w:sz w:val="24"/>
          <w:szCs w:val="24"/>
        </w:rPr>
        <w:t>N</w:t>
      </w:r>
      <w:r w:rsidRPr="00EE59CD">
        <w:rPr>
          <w:rFonts w:ascii="Times New Roman" w:hAnsi="Times New Roman" w:cs="Times New Roman"/>
          <w:i/>
          <w:sz w:val="24"/>
          <w:szCs w:val="24"/>
        </w:rPr>
        <w:t>eurology</w:t>
      </w:r>
      <w:r w:rsidRPr="00EE59CD">
        <w:rPr>
          <w:rFonts w:ascii="Times New Roman" w:hAnsi="Times New Roman" w:cs="Times New Roman"/>
          <w:sz w:val="24"/>
          <w:szCs w:val="24"/>
        </w:rPr>
        <w:t xml:space="preserve"> 2013; </w:t>
      </w:r>
      <w:r w:rsidRPr="00EE59CD">
        <w:rPr>
          <w:rFonts w:ascii="Times New Roman" w:hAnsi="Times New Roman" w:cs="Times New Roman"/>
          <w:b/>
          <w:sz w:val="24"/>
          <w:szCs w:val="24"/>
        </w:rPr>
        <w:t>70</w:t>
      </w:r>
      <w:r w:rsidRPr="00EE59CD">
        <w:rPr>
          <w:rFonts w:ascii="Times New Roman" w:hAnsi="Times New Roman" w:cs="Times New Roman"/>
          <w:sz w:val="24"/>
          <w:szCs w:val="24"/>
        </w:rPr>
        <w:t>(4): 469-75.</w:t>
      </w:r>
    </w:p>
    <w:p w14:paraId="1FC8696C"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lastRenderedPageBreak/>
        <w:t>14.</w:t>
      </w:r>
      <w:r w:rsidRPr="00EE59CD">
        <w:rPr>
          <w:rFonts w:ascii="Times New Roman" w:hAnsi="Times New Roman" w:cs="Times New Roman"/>
          <w:sz w:val="24"/>
          <w:szCs w:val="24"/>
        </w:rPr>
        <w:tab/>
        <w:t xml:space="preserve">Baroncini D, Ghezzi A, Guaschino C, et al. Long-term follow-up (up to 11 years) of an Italian pediatric MS cohort treated with Natalizumab: a multicenter, observational study. </w:t>
      </w:r>
      <w:r w:rsidRPr="00EE59CD">
        <w:rPr>
          <w:rFonts w:ascii="Times New Roman" w:hAnsi="Times New Roman" w:cs="Times New Roman"/>
          <w:i/>
          <w:sz w:val="24"/>
          <w:szCs w:val="24"/>
        </w:rPr>
        <w:t>Neurological Sciences</w:t>
      </w:r>
      <w:r w:rsidRPr="00EE59CD">
        <w:rPr>
          <w:rFonts w:ascii="Times New Roman" w:hAnsi="Times New Roman" w:cs="Times New Roman"/>
          <w:sz w:val="24"/>
          <w:szCs w:val="24"/>
        </w:rPr>
        <w:t xml:space="preserve"> 2022; </w:t>
      </w:r>
      <w:r w:rsidRPr="00EE59CD">
        <w:rPr>
          <w:rFonts w:ascii="Times New Roman" w:hAnsi="Times New Roman" w:cs="Times New Roman"/>
          <w:b/>
          <w:sz w:val="24"/>
          <w:szCs w:val="24"/>
        </w:rPr>
        <w:t>43</w:t>
      </w:r>
      <w:r w:rsidRPr="00EE59CD">
        <w:rPr>
          <w:rFonts w:ascii="Times New Roman" w:hAnsi="Times New Roman" w:cs="Times New Roman"/>
          <w:sz w:val="24"/>
          <w:szCs w:val="24"/>
        </w:rPr>
        <w:t>(11): 6415-23.</w:t>
      </w:r>
    </w:p>
    <w:p w14:paraId="11D8D4B3" w14:textId="507B509A"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15.</w:t>
      </w:r>
      <w:r w:rsidRPr="00EE59CD">
        <w:rPr>
          <w:rFonts w:ascii="Times New Roman" w:hAnsi="Times New Roman" w:cs="Times New Roman"/>
          <w:sz w:val="24"/>
          <w:szCs w:val="24"/>
        </w:rPr>
        <w:tab/>
        <w:t xml:space="preserve">Ghezzi A, Moiola L, Pozzilli C, et al. Natalizumab in the pediatric MS population: results of the Italian registry. </w:t>
      </w:r>
      <w:r w:rsidRPr="00EE59CD">
        <w:rPr>
          <w:rFonts w:ascii="Times New Roman" w:hAnsi="Times New Roman" w:cs="Times New Roman"/>
          <w:i/>
          <w:sz w:val="24"/>
          <w:szCs w:val="24"/>
        </w:rPr>
        <w:t xml:space="preserve">BMC </w:t>
      </w:r>
      <w:r w:rsidR="00CC5A37">
        <w:rPr>
          <w:rFonts w:ascii="Times New Roman" w:hAnsi="Times New Roman" w:cs="Times New Roman"/>
          <w:i/>
          <w:sz w:val="24"/>
          <w:szCs w:val="24"/>
        </w:rPr>
        <w:t>N</w:t>
      </w:r>
      <w:r w:rsidRPr="00EE59CD">
        <w:rPr>
          <w:rFonts w:ascii="Times New Roman" w:hAnsi="Times New Roman" w:cs="Times New Roman"/>
          <w:i/>
          <w:sz w:val="24"/>
          <w:szCs w:val="24"/>
        </w:rPr>
        <w:t>eurology</w:t>
      </w:r>
      <w:r w:rsidRPr="00EE59CD">
        <w:rPr>
          <w:rFonts w:ascii="Times New Roman" w:hAnsi="Times New Roman" w:cs="Times New Roman"/>
          <w:sz w:val="24"/>
          <w:szCs w:val="24"/>
        </w:rPr>
        <w:t xml:space="preserve"> 2015; </w:t>
      </w:r>
      <w:r w:rsidRPr="00EE59CD">
        <w:rPr>
          <w:rFonts w:ascii="Times New Roman" w:hAnsi="Times New Roman" w:cs="Times New Roman"/>
          <w:b/>
          <w:sz w:val="24"/>
          <w:szCs w:val="24"/>
        </w:rPr>
        <w:t>15</w:t>
      </w:r>
      <w:r w:rsidRPr="00EE59CD">
        <w:rPr>
          <w:rFonts w:ascii="Times New Roman" w:hAnsi="Times New Roman" w:cs="Times New Roman"/>
          <w:sz w:val="24"/>
          <w:szCs w:val="24"/>
        </w:rPr>
        <w:t>: 1-6.</w:t>
      </w:r>
    </w:p>
    <w:p w14:paraId="57C4B7B8"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16.</w:t>
      </w:r>
      <w:r w:rsidRPr="00EE59CD">
        <w:rPr>
          <w:rFonts w:ascii="Times New Roman" w:hAnsi="Times New Roman" w:cs="Times New Roman"/>
          <w:sz w:val="24"/>
          <w:szCs w:val="24"/>
        </w:rPr>
        <w:tab/>
        <w:t xml:space="preserve">Amato MP, Fonderico M, Portaccio E, et al. Disease-modifying drugs can reduce disability progression in relapsing multiple sclerosis. </w:t>
      </w:r>
      <w:r w:rsidRPr="00EE59CD">
        <w:rPr>
          <w:rFonts w:ascii="Times New Roman" w:hAnsi="Times New Roman" w:cs="Times New Roman"/>
          <w:i/>
          <w:sz w:val="24"/>
          <w:szCs w:val="24"/>
        </w:rPr>
        <w:t>Brain</w:t>
      </w:r>
      <w:r w:rsidRPr="00EE59CD">
        <w:rPr>
          <w:rFonts w:ascii="Times New Roman" w:hAnsi="Times New Roman" w:cs="Times New Roman"/>
          <w:sz w:val="24"/>
          <w:szCs w:val="24"/>
        </w:rPr>
        <w:t xml:space="preserve"> 2020; </w:t>
      </w:r>
      <w:r w:rsidRPr="00EE59CD">
        <w:rPr>
          <w:rFonts w:ascii="Times New Roman" w:hAnsi="Times New Roman" w:cs="Times New Roman"/>
          <w:b/>
          <w:sz w:val="24"/>
          <w:szCs w:val="24"/>
        </w:rPr>
        <w:t>143</w:t>
      </w:r>
      <w:r w:rsidRPr="00EE59CD">
        <w:rPr>
          <w:rFonts w:ascii="Times New Roman" w:hAnsi="Times New Roman" w:cs="Times New Roman"/>
          <w:sz w:val="24"/>
          <w:szCs w:val="24"/>
        </w:rPr>
        <w:t>(10): 3013-24.</w:t>
      </w:r>
    </w:p>
    <w:p w14:paraId="2710CEE0" w14:textId="56725B4F"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17.</w:t>
      </w:r>
      <w:r w:rsidRPr="00EE59CD">
        <w:rPr>
          <w:rFonts w:ascii="Times New Roman" w:hAnsi="Times New Roman" w:cs="Times New Roman"/>
          <w:sz w:val="24"/>
          <w:szCs w:val="24"/>
        </w:rPr>
        <w:tab/>
        <w:t xml:space="preserve">De Meo E, Bonacchi R, Moiola L, et al. Early Predictors of 9‐Year Disability in Pediatric Multiple Sclerosis. </w:t>
      </w:r>
      <w:r w:rsidRPr="00EE59CD">
        <w:rPr>
          <w:rFonts w:ascii="Times New Roman" w:hAnsi="Times New Roman" w:cs="Times New Roman"/>
          <w:i/>
          <w:sz w:val="24"/>
          <w:szCs w:val="24"/>
        </w:rPr>
        <w:t>Annals of Neurology</w:t>
      </w:r>
      <w:r w:rsidRPr="00EE59CD">
        <w:rPr>
          <w:rFonts w:ascii="Times New Roman" w:hAnsi="Times New Roman" w:cs="Times New Roman"/>
          <w:sz w:val="24"/>
          <w:szCs w:val="24"/>
        </w:rPr>
        <w:t xml:space="preserve"> 2021</w:t>
      </w:r>
      <w:r w:rsidR="00EC1433" w:rsidRPr="00EC1433">
        <w:rPr>
          <w:rFonts w:ascii="Times New Roman" w:hAnsi="Times New Roman" w:cs="Times New Roman"/>
          <w:sz w:val="24"/>
          <w:szCs w:val="24"/>
        </w:rPr>
        <w:t>;</w:t>
      </w:r>
      <w:r w:rsidR="00EC1433" w:rsidRPr="00EC1433">
        <w:rPr>
          <w:rFonts w:ascii="Times New Roman" w:hAnsi="Times New Roman" w:cs="Times New Roman"/>
          <w:b/>
          <w:bCs/>
          <w:sz w:val="24"/>
          <w:szCs w:val="24"/>
        </w:rPr>
        <w:t>89</w:t>
      </w:r>
      <w:r w:rsidR="00EC1433" w:rsidRPr="00EC1433">
        <w:rPr>
          <w:rFonts w:ascii="Times New Roman" w:hAnsi="Times New Roman" w:cs="Times New Roman"/>
          <w:sz w:val="24"/>
          <w:szCs w:val="24"/>
        </w:rPr>
        <w:t>(5):1011-22</w:t>
      </w:r>
      <w:r w:rsidR="00EC1433">
        <w:rPr>
          <w:rFonts w:ascii="Times New Roman" w:hAnsi="Times New Roman" w:cs="Times New Roman"/>
          <w:sz w:val="24"/>
          <w:szCs w:val="24"/>
        </w:rPr>
        <w:t>.</w:t>
      </w:r>
    </w:p>
    <w:p w14:paraId="78C0D199" w14:textId="080F2102"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18.</w:t>
      </w:r>
      <w:r w:rsidRPr="00EE59CD">
        <w:rPr>
          <w:rFonts w:ascii="Times New Roman" w:hAnsi="Times New Roman" w:cs="Times New Roman"/>
          <w:sz w:val="24"/>
          <w:szCs w:val="24"/>
        </w:rPr>
        <w:tab/>
        <w:t xml:space="preserve">Krysko KM, Graves JS, Rensel M, et al. Real‐world effectiveness of initial disease‐modifying therapies in pediatric multiple sclerosis. </w:t>
      </w:r>
      <w:r w:rsidRPr="00EE59CD">
        <w:rPr>
          <w:rFonts w:ascii="Times New Roman" w:hAnsi="Times New Roman" w:cs="Times New Roman"/>
          <w:i/>
          <w:sz w:val="24"/>
          <w:szCs w:val="24"/>
        </w:rPr>
        <w:t xml:space="preserve">Annals of </w:t>
      </w:r>
      <w:r w:rsidR="005D59F7">
        <w:rPr>
          <w:rFonts w:ascii="Times New Roman" w:hAnsi="Times New Roman" w:cs="Times New Roman"/>
          <w:i/>
          <w:sz w:val="24"/>
          <w:szCs w:val="24"/>
        </w:rPr>
        <w:t>N</w:t>
      </w:r>
      <w:r w:rsidRPr="00EE59CD">
        <w:rPr>
          <w:rFonts w:ascii="Times New Roman" w:hAnsi="Times New Roman" w:cs="Times New Roman"/>
          <w:i/>
          <w:sz w:val="24"/>
          <w:szCs w:val="24"/>
        </w:rPr>
        <w:t>eurology</w:t>
      </w:r>
      <w:r w:rsidRPr="00EE59CD">
        <w:rPr>
          <w:rFonts w:ascii="Times New Roman" w:hAnsi="Times New Roman" w:cs="Times New Roman"/>
          <w:sz w:val="24"/>
          <w:szCs w:val="24"/>
        </w:rPr>
        <w:t xml:space="preserve"> 2020; </w:t>
      </w:r>
      <w:r w:rsidRPr="00EE59CD">
        <w:rPr>
          <w:rFonts w:ascii="Times New Roman" w:hAnsi="Times New Roman" w:cs="Times New Roman"/>
          <w:b/>
          <w:sz w:val="24"/>
          <w:szCs w:val="24"/>
        </w:rPr>
        <w:t>88</w:t>
      </w:r>
      <w:r w:rsidRPr="00EE59CD">
        <w:rPr>
          <w:rFonts w:ascii="Times New Roman" w:hAnsi="Times New Roman" w:cs="Times New Roman"/>
          <w:sz w:val="24"/>
          <w:szCs w:val="24"/>
        </w:rPr>
        <w:t>(1): 42-55.</w:t>
      </w:r>
    </w:p>
    <w:p w14:paraId="6EEA903F"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19.</w:t>
      </w:r>
      <w:r w:rsidRPr="00EE59CD">
        <w:rPr>
          <w:rFonts w:ascii="Times New Roman" w:hAnsi="Times New Roman" w:cs="Times New Roman"/>
          <w:sz w:val="24"/>
          <w:szCs w:val="24"/>
        </w:rPr>
        <w:tab/>
        <w:t xml:space="preserve">Ravnborg M, Blinkenberg M, Sellebjerg F, Ballegaard M, Larsen SH, Sørensen PS. Responsiveness of the multiple sclerosis impairment scale in comparison with the expanded disability status scale. </w:t>
      </w:r>
      <w:r w:rsidRPr="00EE59CD">
        <w:rPr>
          <w:rFonts w:ascii="Times New Roman" w:hAnsi="Times New Roman" w:cs="Times New Roman"/>
          <w:i/>
          <w:sz w:val="24"/>
          <w:szCs w:val="24"/>
        </w:rPr>
        <w:t>Multiple Sclerosis Journal</w:t>
      </w:r>
      <w:r w:rsidRPr="00EE59CD">
        <w:rPr>
          <w:rFonts w:ascii="Times New Roman" w:hAnsi="Times New Roman" w:cs="Times New Roman"/>
          <w:sz w:val="24"/>
          <w:szCs w:val="24"/>
        </w:rPr>
        <w:t xml:space="preserve"> 2005; </w:t>
      </w:r>
      <w:r w:rsidRPr="00EE59CD">
        <w:rPr>
          <w:rFonts w:ascii="Times New Roman" w:hAnsi="Times New Roman" w:cs="Times New Roman"/>
          <w:b/>
          <w:sz w:val="24"/>
          <w:szCs w:val="24"/>
        </w:rPr>
        <w:t>11</w:t>
      </w:r>
      <w:r w:rsidRPr="00EE59CD">
        <w:rPr>
          <w:rFonts w:ascii="Times New Roman" w:hAnsi="Times New Roman" w:cs="Times New Roman"/>
          <w:sz w:val="24"/>
          <w:szCs w:val="24"/>
        </w:rPr>
        <w:t>(1): 81-4.</w:t>
      </w:r>
    </w:p>
    <w:p w14:paraId="7CEFF733" w14:textId="11097A24"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20.</w:t>
      </w:r>
      <w:r w:rsidRPr="00EE59CD">
        <w:rPr>
          <w:rFonts w:ascii="Times New Roman" w:hAnsi="Times New Roman" w:cs="Times New Roman"/>
          <w:sz w:val="24"/>
          <w:szCs w:val="24"/>
        </w:rPr>
        <w:tab/>
        <w:t xml:space="preserve">Amato MP, Fratiglioni L, Groppi C, Siracusa G, Amaducci L. Interrater reliability in assessing functional systems and disability on the Kurtzke scale in multiple sclerosis. </w:t>
      </w:r>
      <w:r w:rsidRPr="00EE59CD">
        <w:rPr>
          <w:rFonts w:ascii="Times New Roman" w:hAnsi="Times New Roman" w:cs="Times New Roman"/>
          <w:i/>
          <w:sz w:val="24"/>
          <w:szCs w:val="24"/>
        </w:rPr>
        <w:t xml:space="preserve">Archives of </w:t>
      </w:r>
      <w:r w:rsidR="005D59F7">
        <w:rPr>
          <w:rFonts w:ascii="Times New Roman" w:hAnsi="Times New Roman" w:cs="Times New Roman"/>
          <w:i/>
          <w:sz w:val="24"/>
          <w:szCs w:val="24"/>
        </w:rPr>
        <w:t>N</w:t>
      </w:r>
      <w:r w:rsidRPr="00EE59CD">
        <w:rPr>
          <w:rFonts w:ascii="Times New Roman" w:hAnsi="Times New Roman" w:cs="Times New Roman"/>
          <w:i/>
          <w:sz w:val="24"/>
          <w:szCs w:val="24"/>
        </w:rPr>
        <w:t>eurology</w:t>
      </w:r>
      <w:r w:rsidRPr="00EE59CD">
        <w:rPr>
          <w:rFonts w:ascii="Times New Roman" w:hAnsi="Times New Roman" w:cs="Times New Roman"/>
          <w:sz w:val="24"/>
          <w:szCs w:val="24"/>
        </w:rPr>
        <w:t xml:space="preserve"> 1988; </w:t>
      </w:r>
      <w:r w:rsidRPr="00EE59CD">
        <w:rPr>
          <w:rFonts w:ascii="Times New Roman" w:hAnsi="Times New Roman" w:cs="Times New Roman"/>
          <w:b/>
          <w:sz w:val="24"/>
          <w:szCs w:val="24"/>
        </w:rPr>
        <w:t>45</w:t>
      </w:r>
      <w:r w:rsidRPr="00EE59CD">
        <w:rPr>
          <w:rFonts w:ascii="Times New Roman" w:hAnsi="Times New Roman" w:cs="Times New Roman"/>
          <w:sz w:val="24"/>
          <w:szCs w:val="24"/>
        </w:rPr>
        <w:t>(7): 746-8.</w:t>
      </w:r>
    </w:p>
    <w:p w14:paraId="75721E91"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21.</w:t>
      </w:r>
      <w:r w:rsidRPr="00EE59CD">
        <w:rPr>
          <w:rFonts w:ascii="Times New Roman" w:hAnsi="Times New Roman" w:cs="Times New Roman"/>
          <w:sz w:val="24"/>
          <w:szCs w:val="24"/>
        </w:rPr>
        <w:tab/>
        <w:t xml:space="preserve">Hughes S, Spelman T, Trojano M, et al. The Kurtzke EDSS rank stability increases 4 years after the onset of multiple sclerosis: results from the MSBase Registry. </w:t>
      </w:r>
      <w:r w:rsidRPr="00EE59CD">
        <w:rPr>
          <w:rFonts w:ascii="Times New Roman" w:hAnsi="Times New Roman" w:cs="Times New Roman"/>
          <w:i/>
          <w:sz w:val="24"/>
          <w:szCs w:val="24"/>
        </w:rPr>
        <w:t>Journal of Neurology, Neurosurgery &amp; Psychiatry</w:t>
      </w:r>
      <w:r w:rsidRPr="00EE59CD">
        <w:rPr>
          <w:rFonts w:ascii="Times New Roman" w:hAnsi="Times New Roman" w:cs="Times New Roman"/>
          <w:sz w:val="24"/>
          <w:szCs w:val="24"/>
        </w:rPr>
        <w:t xml:space="preserve"> 2012; </w:t>
      </w:r>
      <w:r w:rsidRPr="00EE59CD">
        <w:rPr>
          <w:rFonts w:ascii="Times New Roman" w:hAnsi="Times New Roman" w:cs="Times New Roman"/>
          <w:b/>
          <w:sz w:val="24"/>
          <w:szCs w:val="24"/>
        </w:rPr>
        <w:t>83</w:t>
      </w:r>
      <w:r w:rsidRPr="00EE59CD">
        <w:rPr>
          <w:rFonts w:ascii="Times New Roman" w:hAnsi="Times New Roman" w:cs="Times New Roman"/>
          <w:sz w:val="24"/>
          <w:szCs w:val="24"/>
        </w:rPr>
        <w:t>(3): 305-10.</w:t>
      </w:r>
    </w:p>
    <w:p w14:paraId="7863DB42"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22.</w:t>
      </w:r>
      <w:r w:rsidRPr="00EE59CD">
        <w:rPr>
          <w:rFonts w:ascii="Times New Roman" w:hAnsi="Times New Roman" w:cs="Times New Roman"/>
          <w:sz w:val="24"/>
          <w:szCs w:val="24"/>
        </w:rPr>
        <w:tab/>
        <w:t xml:space="preserve">Kalincik T, Butzkueven H. The MSBase registry: informing clinical practice. </w:t>
      </w:r>
      <w:r w:rsidRPr="00EE59CD">
        <w:rPr>
          <w:rFonts w:ascii="Times New Roman" w:hAnsi="Times New Roman" w:cs="Times New Roman"/>
          <w:i/>
          <w:sz w:val="24"/>
          <w:szCs w:val="24"/>
        </w:rPr>
        <w:t>Multiple Sclerosis Journal</w:t>
      </w:r>
      <w:r w:rsidRPr="00EE59CD">
        <w:rPr>
          <w:rFonts w:ascii="Times New Roman" w:hAnsi="Times New Roman" w:cs="Times New Roman"/>
          <w:sz w:val="24"/>
          <w:szCs w:val="24"/>
        </w:rPr>
        <w:t xml:space="preserve"> 2019; </w:t>
      </w:r>
      <w:r w:rsidRPr="00EE59CD">
        <w:rPr>
          <w:rFonts w:ascii="Times New Roman" w:hAnsi="Times New Roman" w:cs="Times New Roman"/>
          <w:b/>
          <w:sz w:val="24"/>
          <w:szCs w:val="24"/>
        </w:rPr>
        <w:t>25</w:t>
      </w:r>
      <w:r w:rsidRPr="00EE59CD">
        <w:rPr>
          <w:rFonts w:ascii="Times New Roman" w:hAnsi="Times New Roman" w:cs="Times New Roman"/>
          <w:sz w:val="24"/>
          <w:szCs w:val="24"/>
        </w:rPr>
        <w:t>(14): 1828-34.</w:t>
      </w:r>
    </w:p>
    <w:p w14:paraId="6E96082E"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23.</w:t>
      </w:r>
      <w:r w:rsidRPr="00EE59CD">
        <w:rPr>
          <w:rFonts w:ascii="Times New Roman" w:hAnsi="Times New Roman" w:cs="Times New Roman"/>
          <w:sz w:val="24"/>
          <w:szCs w:val="24"/>
        </w:rPr>
        <w:tab/>
        <w:t xml:space="preserve">Trojano M, Bergamaschi R, Amato MP, et al. The Italian multiple sclerosis register. </w:t>
      </w:r>
      <w:r w:rsidRPr="00EE59CD">
        <w:rPr>
          <w:rFonts w:ascii="Times New Roman" w:hAnsi="Times New Roman" w:cs="Times New Roman"/>
          <w:i/>
          <w:sz w:val="24"/>
          <w:szCs w:val="24"/>
        </w:rPr>
        <w:t>Neurological Sciences</w:t>
      </w:r>
      <w:r w:rsidRPr="00EE59CD">
        <w:rPr>
          <w:rFonts w:ascii="Times New Roman" w:hAnsi="Times New Roman" w:cs="Times New Roman"/>
          <w:sz w:val="24"/>
          <w:szCs w:val="24"/>
        </w:rPr>
        <w:t xml:space="preserve"> 2019; </w:t>
      </w:r>
      <w:r w:rsidRPr="00EE59CD">
        <w:rPr>
          <w:rFonts w:ascii="Times New Roman" w:hAnsi="Times New Roman" w:cs="Times New Roman"/>
          <w:b/>
          <w:sz w:val="24"/>
          <w:szCs w:val="24"/>
        </w:rPr>
        <w:t>40</w:t>
      </w:r>
      <w:r w:rsidRPr="00EE59CD">
        <w:rPr>
          <w:rFonts w:ascii="Times New Roman" w:hAnsi="Times New Roman" w:cs="Times New Roman"/>
          <w:sz w:val="24"/>
          <w:szCs w:val="24"/>
        </w:rPr>
        <w:t>: 155-65.</w:t>
      </w:r>
    </w:p>
    <w:p w14:paraId="71E821EE"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24.</w:t>
      </w:r>
      <w:r w:rsidRPr="00EE59CD">
        <w:rPr>
          <w:rFonts w:ascii="Times New Roman" w:hAnsi="Times New Roman" w:cs="Times New Roman"/>
          <w:sz w:val="24"/>
          <w:szCs w:val="24"/>
        </w:rPr>
        <w:tab/>
        <w:t xml:space="preserve">Lublin FD, Reingold SC. Defining the clinical course of multiple sclerosis: results of an international survey. </w:t>
      </w:r>
      <w:r w:rsidRPr="00EE59CD">
        <w:rPr>
          <w:rFonts w:ascii="Times New Roman" w:hAnsi="Times New Roman" w:cs="Times New Roman"/>
          <w:i/>
          <w:sz w:val="24"/>
          <w:szCs w:val="24"/>
        </w:rPr>
        <w:t>Neurology</w:t>
      </w:r>
      <w:r w:rsidRPr="00EE59CD">
        <w:rPr>
          <w:rFonts w:ascii="Times New Roman" w:hAnsi="Times New Roman" w:cs="Times New Roman"/>
          <w:sz w:val="24"/>
          <w:szCs w:val="24"/>
        </w:rPr>
        <w:t xml:space="preserve"> 1996; </w:t>
      </w:r>
      <w:r w:rsidRPr="00EE59CD">
        <w:rPr>
          <w:rFonts w:ascii="Times New Roman" w:hAnsi="Times New Roman" w:cs="Times New Roman"/>
          <w:b/>
          <w:sz w:val="24"/>
          <w:szCs w:val="24"/>
        </w:rPr>
        <w:t>46</w:t>
      </w:r>
      <w:r w:rsidRPr="00EE59CD">
        <w:rPr>
          <w:rFonts w:ascii="Times New Roman" w:hAnsi="Times New Roman" w:cs="Times New Roman"/>
          <w:sz w:val="24"/>
          <w:szCs w:val="24"/>
        </w:rPr>
        <w:t>(4): 907-11.</w:t>
      </w:r>
    </w:p>
    <w:p w14:paraId="361EFB64"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25.</w:t>
      </w:r>
      <w:r w:rsidRPr="00EE59CD">
        <w:rPr>
          <w:rFonts w:ascii="Times New Roman" w:hAnsi="Times New Roman" w:cs="Times New Roman"/>
          <w:sz w:val="24"/>
          <w:szCs w:val="24"/>
        </w:rPr>
        <w:tab/>
        <w:t xml:space="preserve">Lublin FD, Reingold SC, Cohen JA, et al. Defining the clinical course of multiple sclerosis: the 2013 revisions. </w:t>
      </w:r>
      <w:r w:rsidRPr="00EE59CD">
        <w:rPr>
          <w:rFonts w:ascii="Times New Roman" w:hAnsi="Times New Roman" w:cs="Times New Roman"/>
          <w:i/>
          <w:sz w:val="24"/>
          <w:szCs w:val="24"/>
        </w:rPr>
        <w:t>Neurology</w:t>
      </w:r>
      <w:r w:rsidRPr="00EE59CD">
        <w:rPr>
          <w:rFonts w:ascii="Times New Roman" w:hAnsi="Times New Roman" w:cs="Times New Roman"/>
          <w:sz w:val="24"/>
          <w:szCs w:val="24"/>
        </w:rPr>
        <w:t xml:space="preserve"> 2014; </w:t>
      </w:r>
      <w:r w:rsidRPr="00EE59CD">
        <w:rPr>
          <w:rFonts w:ascii="Times New Roman" w:hAnsi="Times New Roman" w:cs="Times New Roman"/>
          <w:b/>
          <w:sz w:val="24"/>
          <w:szCs w:val="24"/>
        </w:rPr>
        <w:t>83</w:t>
      </w:r>
      <w:r w:rsidRPr="00EE59CD">
        <w:rPr>
          <w:rFonts w:ascii="Times New Roman" w:hAnsi="Times New Roman" w:cs="Times New Roman"/>
          <w:sz w:val="24"/>
          <w:szCs w:val="24"/>
        </w:rPr>
        <w:t>(3): 278-86.</w:t>
      </w:r>
    </w:p>
    <w:p w14:paraId="36544E4A"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26.</w:t>
      </w:r>
      <w:r w:rsidRPr="00EE59CD">
        <w:rPr>
          <w:rFonts w:ascii="Times New Roman" w:hAnsi="Times New Roman" w:cs="Times New Roman"/>
          <w:sz w:val="24"/>
          <w:szCs w:val="24"/>
        </w:rPr>
        <w:tab/>
        <w:t xml:space="preserve">Roos I, Leray E, Frascoli F, et al. Delay from treatment start to full effect of immunotherapies for multiple sclerosis. </w:t>
      </w:r>
      <w:r w:rsidRPr="00EE59CD">
        <w:rPr>
          <w:rFonts w:ascii="Times New Roman" w:hAnsi="Times New Roman" w:cs="Times New Roman"/>
          <w:i/>
          <w:sz w:val="24"/>
          <w:szCs w:val="24"/>
        </w:rPr>
        <w:t>Brain</w:t>
      </w:r>
      <w:r w:rsidRPr="00EE59CD">
        <w:rPr>
          <w:rFonts w:ascii="Times New Roman" w:hAnsi="Times New Roman" w:cs="Times New Roman"/>
          <w:sz w:val="24"/>
          <w:szCs w:val="24"/>
        </w:rPr>
        <w:t xml:space="preserve"> 2020; </w:t>
      </w:r>
      <w:r w:rsidRPr="00EE59CD">
        <w:rPr>
          <w:rFonts w:ascii="Times New Roman" w:hAnsi="Times New Roman" w:cs="Times New Roman"/>
          <w:b/>
          <w:sz w:val="24"/>
          <w:szCs w:val="24"/>
        </w:rPr>
        <w:t>143</w:t>
      </w:r>
      <w:r w:rsidRPr="00EE59CD">
        <w:rPr>
          <w:rFonts w:ascii="Times New Roman" w:hAnsi="Times New Roman" w:cs="Times New Roman"/>
          <w:sz w:val="24"/>
          <w:szCs w:val="24"/>
        </w:rPr>
        <w:t>(9): 2742-56.</w:t>
      </w:r>
    </w:p>
    <w:p w14:paraId="18D2BAA3"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lastRenderedPageBreak/>
        <w:t>27.</w:t>
      </w:r>
      <w:r w:rsidRPr="00EE59CD">
        <w:rPr>
          <w:rFonts w:ascii="Times New Roman" w:hAnsi="Times New Roman" w:cs="Times New Roman"/>
          <w:sz w:val="24"/>
          <w:szCs w:val="24"/>
        </w:rPr>
        <w:tab/>
        <w:t xml:space="preserve">Kalincik T, Vivek V, Jokubaitis V, et al. Sex as a determinant of relapse incidence and progressive course of multiple sclerosis. </w:t>
      </w:r>
      <w:r w:rsidRPr="00EE59CD">
        <w:rPr>
          <w:rFonts w:ascii="Times New Roman" w:hAnsi="Times New Roman" w:cs="Times New Roman"/>
          <w:i/>
          <w:sz w:val="24"/>
          <w:szCs w:val="24"/>
        </w:rPr>
        <w:t>Brain</w:t>
      </w:r>
      <w:r w:rsidRPr="00EE59CD">
        <w:rPr>
          <w:rFonts w:ascii="Times New Roman" w:hAnsi="Times New Roman" w:cs="Times New Roman"/>
          <w:sz w:val="24"/>
          <w:szCs w:val="24"/>
        </w:rPr>
        <w:t xml:space="preserve"> 2013; </w:t>
      </w:r>
      <w:r w:rsidRPr="00EE59CD">
        <w:rPr>
          <w:rFonts w:ascii="Times New Roman" w:hAnsi="Times New Roman" w:cs="Times New Roman"/>
          <w:b/>
          <w:sz w:val="24"/>
          <w:szCs w:val="24"/>
        </w:rPr>
        <w:t>136</w:t>
      </w:r>
      <w:r w:rsidRPr="00EE59CD">
        <w:rPr>
          <w:rFonts w:ascii="Times New Roman" w:hAnsi="Times New Roman" w:cs="Times New Roman"/>
          <w:sz w:val="24"/>
          <w:szCs w:val="24"/>
        </w:rPr>
        <w:t>(12): 3609-17.</w:t>
      </w:r>
    </w:p>
    <w:p w14:paraId="23C51964"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28.</w:t>
      </w:r>
      <w:r w:rsidRPr="00EE59CD">
        <w:rPr>
          <w:rFonts w:ascii="Times New Roman" w:hAnsi="Times New Roman" w:cs="Times New Roman"/>
          <w:sz w:val="24"/>
          <w:szCs w:val="24"/>
        </w:rPr>
        <w:tab/>
        <w:t xml:space="preserve">Ontaneda D, Tallantyre E, Kalincik T, Planchon SM, Evangelou N. Early highly effective versus escalation treatment approaches in relapsing multiple sclerosis. </w:t>
      </w:r>
      <w:r w:rsidRPr="00EE59CD">
        <w:rPr>
          <w:rFonts w:ascii="Times New Roman" w:hAnsi="Times New Roman" w:cs="Times New Roman"/>
          <w:i/>
          <w:sz w:val="24"/>
          <w:szCs w:val="24"/>
        </w:rPr>
        <w:t>The Lancet Neurology</w:t>
      </w:r>
      <w:r w:rsidRPr="00EE59CD">
        <w:rPr>
          <w:rFonts w:ascii="Times New Roman" w:hAnsi="Times New Roman" w:cs="Times New Roman"/>
          <w:sz w:val="24"/>
          <w:szCs w:val="24"/>
        </w:rPr>
        <w:t xml:space="preserve"> 2019; </w:t>
      </w:r>
      <w:r w:rsidRPr="00EE59CD">
        <w:rPr>
          <w:rFonts w:ascii="Times New Roman" w:hAnsi="Times New Roman" w:cs="Times New Roman"/>
          <w:b/>
          <w:sz w:val="24"/>
          <w:szCs w:val="24"/>
        </w:rPr>
        <w:t>18</w:t>
      </w:r>
      <w:r w:rsidRPr="00EE59CD">
        <w:rPr>
          <w:rFonts w:ascii="Times New Roman" w:hAnsi="Times New Roman" w:cs="Times New Roman"/>
          <w:sz w:val="24"/>
          <w:szCs w:val="24"/>
        </w:rPr>
        <w:t>(10): 973-80.</w:t>
      </w:r>
    </w:p>
    <w:p w14:paraId="3BFB583D" w14:textId="5DDF2C54"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29.</w:t>
      </w:r>
      <w:r w:rsidRPr="00EE59CD">
        <w:rPr>
          <w:rFonts w:ascii="Times New Roman" w:hAnsi="Times New Roman" w:cs="Times New Roman"/>
          <w:sz w:val="24"/>
          <w:szCs w:val="24"/>
        </w:rPr>
        <w:tab/>
        <w:t xml:space="preserve">Brown JWL, Coles A, Horakova D, et al. Association of initial disease-modifying therapy with later conversion to secondary progressive multiple sclerosis. </w:t>
      </w:r>
      <w:r w:rsidR="00BD46B2">
        <w:rPr>
          <w:rFonts w:ascii="Times New Roman" w:hAnsi="Times New Roman" w:cs="Times New Roman"/>
          <w:i/>
          <w:sz w:val="24"/>
          <w:szCs w:val="24"/>
        </w:rPr>
        <w:t>JAMA</w:t>
      </w:r>
      <w:r w:rsidRPr="00EE59CD">
        <w:rPr>
          <w:rFonts w:ascii="Times New Roman" w:hAnsi="Times New Roman" w:cs="Times New Roman"/>
          <w:sz w:val="24"/>
          <w:szCs w:val="24"/>
        </w:rPr>
        <w:t xml:space="preserve"> 2019; </w:t>
      </w:r>
      <w:r w:rsidRPr="00EE59CD">
        <w:rPr>
          <w:rFonts w:ascii="Times New Roman" w:hAnsi="Times New Roman" w:cs="Times New Roman"/>
          <w:b/>
          <w:sz w:val="24"/>
          <w:szCs w:val="24"/>
        </w:rPr>
        <w:t>321</w:t>
      </w:r>
      <w:r w:rsidRPr="00EE59CD">
        <w:rPr>
          <w:rFonts w:ascii="Times New Roman" w:hAnsi="Times New Roman" w:cs="Times New Roman"/>
          <w:sz w:val="24"/>
          <w:szCs w:val="24"/>
        </w:rPr>
        <w:t>(2): 175-87.</w:t>
      </w:r>
    </w:p>
    <w:p w14:paraId="06C62766"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30.</w:t>
      </w:r>
      <w:r w:rsidRPr="00EE59CD">
        <w:rPr>
          <w:rFonts w:ascii="Times New Roman" w:hAnsi="Times New Roman" w:cs="Times New Roman"/>
          <w:sz w:val="24"/>
          <w:szCs w:val="24"/>
        </w:rPr>
        <w:tab/>
        <w:t xml:space="preserve">He A, Merkel B, Brown JWL, et al. Timing of high-efficacy therapy for multiple sclerosis: a retrospective observational cohort study. </w:t>
      </w:r>
      <w:r w:rsidRPr="00EE59CD">
        <w:rPr>
          <w:rFonts w:ascii="Times New Roman" w:hAnsi="Times New Roman" w:cs="Times New Roman"/>
          <w:i/>
          <w:sz w:val="24"/>
          <w:szCs w:val="24"/>
        </w:rPr>
        <w:t>The Lancet Neurology</w:t>
      </w:r>
      <w:r w:rsidRPr="00EE59CD">
        <w:rPr>
          <w:rFonts w:ascii="Times New Roman" w:hAnsi="Times New Roman" w:cs="Times New Roman"/>
          <w:sz w:val="24"/>
          <w:szCs w:val="24"/>
        </w:rPr>
        <w:t xml:space="preserve"> 2020; </w:t>
      </w:r>
      <w:r w:rsidRPr="00EE59CD">
        <w:rPr>
          <w:rFonts w:ascii="Times New Roman" w:hAnsi="Times New Roman" w:cs="Times New Roman"/>
          <w:b/>
          <w:sz w:val="24"/>
          <w:szCs w:val="24"/>
        </w:rPr>
        <w:t>19</w:t>
      </w:r>
      <w:r w:rsidRPr="00EE59CD">
        <w:rPr>
          <w:rFonts w:ascii="Times New Roman" w:hAnsi="Times New Roman" w:cs="Times New Roman"/>
          <w:sz w:val="24"/>
          <w:szCs w:val="24"/>
        </w:rPr>
        <w:t>(4): 307-16.</w:t>
      </w:r>
    </w:p>
    <w:p w14:paraId="6B00FC50" w14:textId="01B67985"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31.</w:t>
      </w:r>
      <w:r w:rsidRPr="00EE59CD">
        <w:rPr>
          <w:rFonts w:ascii="Times New Roman" w:hAnsi="Times New Roman" w:cs="Times New Roman"/>
          <w:sz w:val="24"/>
          <w:szCs w:val="24"/>
        </w:rPr>
        <w:tab/>
        <w:t xml:space="preserve">Spelman T, Magyari M, Piehl F, et al. Treatment escalation vs immediate initiation of highly effective treatment for patients with relapsing-remitting multiple sclerosis: data from 2 different national strategies. </w:t>
      </w:r>
      <w:r w:rsidRPr="00EE59CD">
        <w:rPr>
          <w:rFonts w:ascii="Times New Roman" w:hAnsi="Times New Roman" w:cs="Times New Roman"/>
          <w:i/>
          <w:sz w:val="24"/>
          <w:szCs w:val="24"/>
        </w:rPr>
        <w:t xml:space="preserve">JAMA </w:t>
      </w:r>
      <w:r w:rsidR="002227A6">
        <w:rPr>
          <w:rFonts w:ascii="Times New Roman" w:hAnsi="Times New Roman" w:cs="Times New Roman"/>
          <w:i/>
          <w:sz w:val="24"/>
          <w:szCs w:val="24"/>
        </w:rPr>
        <w:t>N</w:t>
      </w:r>
      <w:r w:rsidRPr="00EE59CD">
        <w:rPr>
          <w:rFonts w:ascii="Times New Roman" w:hAnsi="Times New Roman" w:cs="Times New Roman"/>
          <w:i/>
          <w:sz w:val="24"/>
          <w:szCs w:val="24"/>
        </w:rPr>
        <w:t>eurology</w:t>
      </w:r>
      <w:r w:rsidRPr="00EE59CD">
        <w:rPr>
          <w:rFonts w:ascii="Times New Roman" w:hAnsi="Times New Roman" w:cs="Times New Roman"/>
          <w:sz w:val="24"/>
          <w:szCs w:val="24"/>
        </w:rPr>
        <w:t xml:space="preserve"> 2021; </w:t>
      </w:r>
      <w:r w:rsidRPr="00EE59CD">
        <w:rPr>
          <w:rFonts w:ascii="Times New Roman" w:hAnsi="Times New Roman" w:cs="Times New Roman"/>
          <w:b/>
          <w:sz w:val="24"/>
          <w:szCs w:val="24"/>
        </w:rPr>
        <w:t>78</w:t>
      </w:r>
      <w:r w:rsidRPr="00EE59CD">
        <w:rPr>
          <w:rFonts w:ascii="Times New Roman" w:hAnsi="Times New Roman" w:cs="Times New Roman"/>
          <w:sz w:val="24"/>
          <w:szCs w:val="24"/>
        </w:rPr>
        <w:t>(10): 1197-204.</w:t>
      </w:r>
    </w:p>
    <w:p w14:paraId="0363563B"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32.</w:t>
      </w:r>
      <w:r w:rsidRPr="00EE59CD">
        <w:rPr>
          <w:rFonts w:ascii="Times New Roman" w:hAnsi="Times New Roman" w:cs="Times New Roman"/>
          <w:sz w:val="24"/>
          <w:szCs w:val="24"/>
        </w:rPr>
        <w:tab/>
        <w:t xml:space="preserve">Benedict RH, Amato MP, DeLuca J, Geurts JJ. Cognitive impairment in multiple sclerosis: clinical management, MRI, and therapeutic avenues. </w:t>
      </w:r>
      <w:r w:rsidRPr="00EE59CD">
        <w:rPr>
          <w:rFonts w:ascii="Times New Roman" w:hAnsi="Times New Roman" w:cs="Times New Roman"/>
          <w:i/>
          <w:sz w:val="24"/>
          <w:szCs w:val="24"/>
        </w:rPr>
        <w:t>The Lancet Neurology</w:t>
      </w:r>
      <w:r w:rsidRPr="00EE59CD">
        <w:rPr>
          <w:rFonts w:ascii="Times New Roman" w:hAnsi="Times New Roman" w:cs="Times New Roman"/>
          <w:sz w:val="24"/>
          <w:szCs w:val="24"/>
        </w:rPr>
        <w:t xml:space="preserve"> 2020; </w:t>
      </w:r>
      <w:r w:rsidRPr="00EE59CD">
        <w:rPr>
          <w:rFonts w:ascii="Times New Roman" w:hAnsi="Times New Roman" w:cs="Times New Roman"/>
          <w:b/>
          <w:sz w:val="24"/>
          <w:szCs w:val="24"/>
        </w:rPr>
        <w:t>19</w:t>
      </w:r>
      <w:r w:rsidRPr="00EE59CD">
        <w:rPr>
          <w:rFonts w:ascii="Times New Roman" w:hAnsi="Times New Roman" w:cs="Times New Roman"/>
          <w:sz w:val="24"/>
          <w:szCs w:val="24"/>
        </w:rPr>
        <w:t>(10): 860-71.</w:t>
      </w:r>
    </w:p>
    <w:p w14:paraId="4CD63182"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33.</w:t>
      </w:r>
      <w:r w:rsidRPr="00EE59CD">
        <w:rPr>
          <w:rFonts w:ascii="Times New Roman" w:hAnsi="Times New Roman" w:cs="Times New Roman"/>
          <w:sz w:val="24"/>
          <w:szCs w:val="24"/>
        </w:rPr>
        <w:tab/>
        <w:t xml:space="preserve">Hernán MA. The hazards of hazard ratios. </w:t>
      </w:r>
      <w:r w:rsidRPr="00EE59CD">
        <w:rPr>
          <w:rFonts w:ascii="Times New Roman" w:hAnsi="Times New Roman" w:cs="Times New Roman"/>
          <w:i/>
          <w:sz w:val="24"/>
          <w:szCs w:val="24"/>
        </w:rPr>
        <w:t>Epidemiology (Cambridge, Mass)</w:t>
      </w:r>
      <w:r w:rsidRPr="00EE59CD">
        <w:rPr>
          <w:rFonts w:ascii="Times New Roman" w:hAnsi="Times New Roman" w:cs="Times New Roman"/>
          <w:sz w:val="24"/>
          <w:szCs w:val="24"/>
        </w:rPr>
        <w:t xml:space="preserve"> 2010; </w:t>
      </w:r>
      <w:r w:rsidRPr="00EE59CD">
        <w:rPr>
          <w:rFonts w:ascii="Times New Roman" w:hAnsi="Times New Roman" w:cs="Times New Roman"/>
          <w:b/>
          <w:sz w:val="24"/>
          <w:szCs w:val="24"/>
        </w:rPr>
        <w:t>21</w:t>
      </w:r>
      <w:r w:rsidRPr="00EE59CD">
        <w:rPr>
          <w:rFonts w:ascii="Times New Roman" w:hAnsi="Times New Roman" w:cs="Times New Roman"/>
          <w:sz w:val="24"/>
          <w:szCs w:val="24"/>
        </w:rPr>
        <w:t>(1): 13.</w:t>
      </w:r>
    </w:p>
    <w:p w14:paraId="77774448" w14:textId="77777777" w:rsidR="00BC0EB6" w:rsidRPr="00EE59CD" w:rsidRDefault="00BC0EB6" w:rsidP="00EE59CD">
      <w:pPr>
        <w:pStyle w:val="EndNoteBibliography"/>
        <w:spacing w:after="0" w:line="360" w:lineRule="auto"/>
        <w:jc w:val="left"/>
        <w:rPr>
          <w:rFonts w:ascii="Times New Roman" w:hAnsi="Times New Roman" w:cs="Times New Roman"/>
          <w:sz w:val="24"/>
          <w:szCs w:val="24"/>
        </w:rPr>
      </w:pPr>
      <w:r w:rsidRPr="00EE59CD">
        <w:rPr>
          <w:rFonts w:ascii="Times New Roman" w:hAnsi="Times New Roman" w:cs="Times New Roman"/>
          <w:sz w:val="24"/>
          <w:szCs w:val="24"/>
        </w:rPr>
        <w:t>34.</w:t>
      </w:r>
      <w:r w:rsidRPr="00EE59CD">
        <w:rPr>
          <w:rFonts w:ascii="Times New Roman" w:hAnsi="Times New Roman" w:cs="Times New Roman"/>
          <w:sz w:val="24"/>
          <w:szCs w:val="24"/>
        </w:rPr>
        <w:tab/>
        <w:t xml:space="preserve">Waubant E, Banwell B, Wassmer E, et al. Clinical trials of disease-modifying agents in pediatric MS. </w:t>
      </w:r>
      <w:r w:rsidRPr="00EE59CD">
        <w:rPr>
          <w:rFonts w:ascii="Times New Roman" w:hAnsi="Times New Roman" w:cs="Times New Roman"/>
          <w:i/>
          <w:sz w:val="24"/>
          <w:szCs w:val="24"/>
        </w:rPr>
        <w:t>Neurology</w:t>
      </w:r>
      <w:r w:rsidRPr="00EE59CD">
        <w:rPr>
          <w:rFonts w:ascii="Times New Roman" w:hAnsi="Times New Roman" w:cs="Times New Roman"/>
          <w:sz w:val="24"/>
          <w:szCs w:val="24"/>
        </w:rPr>
        <w:t xml:space="preserve"> 2019; </w:t>
      </w:r>
      <w:r w:rsidRPr="00EE59CD">
        <w:rPr>
          <w:rFonts w:ascii="Times New Roman" w:hAnsi="Times New Roman" w:cs="Times New Roman"/>
          <w:b/>
          <w:sz w:val="24"/>
          <w:szCs w:val="24"/>
        </w:rPr>
        <w:t>92</w:t>
      </w:r>
      <w:r w:rsidRPr="00EE59CD">
        <w:rPr>
          <w:rFonts w:ascii="Times New Roman" w:hAnsi="Times New Roman" w:cs="Times New Roman"/>
          <w:sz w:val="24"/>
          <w:szCs w:val="24"/>
        </w:rPr>
        <w:t>(22): e2538-e49.</w:t>
      </w:r>
    </w:p>
    <w:p w14:paraId="6DDCA95C" w14:textId="77777777" w:rsidR="00BC0EB6" w:rsidRPr="00EE59CD" w:rsidRDefault="00BC0EB6" w:rsidP="00EE59CD">
      <w:pPr>
        <w:pStyle w:val="EndNoteBibliography"/>
        <w:spacing w:line="360" w:lineRule="auto"/>
        <w:jc w:val="left"/>
        <w:rPr>
          <w:rFonts w:ascii="Times New Roman" w:hAnsi="Times New Roman" w:cs="Times New Roman"/>
          <w:sz w:val="24"/>
          <w:szCs w:val="24"/>
        </w:rPr>
      </w:pPr>
      <w:r w:rsidRPr="00EE59CD">
        <w:rPr>
          <w:rFonts w:ascii="Times New Roman" w:hAnsi="Times New Roman" w:cs="Times New Roman"/>
          <w:sz w:val="24"/>
          <w:szCs w:val="24"/>
        </w:rPr>
        <w:t>35.</w:t>
      </w:r>
      <w:r w:rsidRPr="00EE59CD">
        <w:rPr>
          <w:rFonts w:ascii="Times New Roman" w:hAnsi="Times New Roman" w:cs="Times New Roman"/>
          <w:sz w:val="24"/>
          <w:szCs w:val="24"/>
        </w:rPr>
        <w:tab/>
        <w:t xml:space="preserve">Ghezzi A, Amato MP, Edan G, et al. The introduction of new medications in pediatric multiple sclerosis: open issues and challenges. </w:t>
      </w:r>
      <w:r w:rsidRPr="00EE59CD">
        <w:rPr>
          <w:rFonts w:ascii="Times New Roman" w:hAnsi="Times New Roman" w:cs="Times New Roman"/>
          <w:i/>
          <w:sz w:val="24"/>
          <w:szCs w:val="24"/>
        </w:rPr>
        <w:t>Multiple Sclerosis Journal</w:t>
      </w:r>
      <w:r w:rsidRPr="00EE59CD">
        <w:rPr>
          <w:rFonts w:ascii="Times New Roman" w:hAnsi="Times New Roman" w:cs="Times New Roman"/>
          <w:sz w:val="24"/>
          <w:szCs w:val="24"/>
        </w:rPr>
        <w:t xml:space="preserve"> 2021; </w:t>
      </w:r>
      <w:r w:rsidRPr="00EE59CD">
        <w:rPr>
          <w:rFonts w:ascii="Times New Roman" w:hAnsi="Times New Roman" w:cs="Times New Roman"/>
          <w:b/>
          <w:sz w:val="24"/>
          <w:szCs w:val="24"/>
        </w:rPr>
        <w:t>27</w:t>
      </w:r>
      <w:r w:rsidRPr="00EE59CD">
        <w:rPr>
          <w:rFonts w:ascii="Times New Roman" w:hAnsi="Times New Roman" w:cs="Times New Roman"/>
          <w:sz w:val="24"/>
          <w:szCs w:val="24"/>
        </w:rPr>
        <w:t>(3): 479-82.</w:t>
      </w:r>
    </w:p>
    <w:p w14:paraId="229BF882" w14:textId="1D42583D" w:rsidR="007400AD" w:rsidRPr="00EC552B" w:rsidRDefault="007400AD" w:rsidP="00EE59CD">
      <w:pPr>
        <w:spacing w:line="360" w:lineRule="auto"/>
        <w:rPr>
          <w:rFonts w:ascii="Times New Roman" w:hAnsi="Times New Roman" w:cs="Times New Roman"/>
          <w:sz w:val="24"/>
          <w:szCs w:val="24"/>
          <w:lang w:val="en-GB"/>
        </w:rPr>
      </w:pPr>
    </w:p>
    <w:p w14:paraId="00C6A7EA" w14:textId="77777777" w:rsidR="00CE00B5" w:rsidRDefault="00CE00B5">
      <w:pPr>
        <w:rPr>
          <w:rFonts w:ascii="Times New Roman" w:hAnsi="Times New Roman" w:cs="Times New Roman"/>
          <w:b/>
          <w:bCs/>
          <w:i/>
          <w:iCs/>
          <w:sz w:val="24"/>
          <w:szCs w:val="24"/>
          <w:lang w:val="en-AU"/>
        </w:rPr>
      </w:pPr>
      <w:r>
        <w:rPr>
          <w:rFonts w:ascii="Times New Roman" w:hAnsi="Times New Roman" w:cs="Times New Roman"/>
          <w:b/>
          <w:bCs/>
          <w:i/>
          <w:iCs/>
          <w:sz w:val="24"/>
          <w:szCs w:val="24"/>
          <w:lang w:val="en-AU"/>
        </w:rPr>
        <w:br w:type="page"/>
      </w:r>
    </w:p>
    <w:p w14:paraId="36772610" w14:textId="02691EAF" w:rsidR="00DC2147" w:rsidRPr="005E33DC" w:rsidRDefault="00DC2147" w:rsidP="00DC2147">
      <w:pPr>
        <w:spacing w:line="360" w:lineRule="auto"/>
        <w:rPr>
          <w:rFonts w:ascii="Times New Roman" w:hAnsi="Times New Roman" w:cs="Times New Roman"/>
          <w:b/>
          <w:bCs/>
          <w:sz w:val="24"/>
          <w:szCs w:val="24"/>
          <w:lang w:val="en-AU"/>
        </w:rPr>
      </w:pPr>
      <w:r w:rsidRPr="005E33DC">
        <w:rPr>
          <w:rFonts w:ascii="Times New Roman" w:hAnsi="Times New Roman" w:cs="Times New Roman"/>
          <w:b/>
          <w:bCs/>
          <w:i/>
          <w:iCs/>
          <w:sz w:val="24"/>
          <w:szCs w:val="24"/>
          <w:lang w:val="en-AU"/>
        </w:rPr>
        <w:lastRenderedPageBreak/>
        <w:t>Table</w:t>
      </w:r>
      <w:r w:rsidRPr="005E33DC">
        <w:rPr>
          <w:rFonts w:ascii="Times New Roman" w:hAnsi="Times New Roman" w:cs="Times New Roman"/>
          <w:b/>
          <w:bCs/>
          <w:sz w:val="24"/>
          <w:szCs w:val="24"/>
          <w:lang w:val="en-AU"/>
        </w:rPr>
        <w:t xml:space="preserve"> 1: Description of the study population</w:t>
      </w:r>
      <w:r w:rsidR="00BB45F4">
        <w:rPr>
          <w:rFonts w:ascii="Times New Roman" w:hAnsi="Times New Roman" w:cs="Times New Roman"/>
          <w:b/>
          <w:bCs/>
          <w:sz w:val="24"/>
          <w:szCs w:val="24"/>
          <w:lang w:val="en-AU"/>
        </w:rPr>
        <w:t>.</w:t>
      </w:r>
    </w:p>
    <w:tbl>
      <w:tblPr>
        <w:tblStyle w:val="TableGrid"/>
        <w:tblW w:w="0" w:type="auto"/>
        <w:tblLook w:val="04A0" w:firstRow="1" w:lastRow="0" w:firstColumn="1" w:lastColumn="0" w:noHBand="0" w:noVBand="1"/>
      </w:tblPr>
      <w:tblGrid>
        <w:gridCol w:w="5524"/>
        <w:gridCol w:w="3826"/>
      </w:tblGrid>
      <w:tr w:rsidR="00DC2147" w:rsidRPr="005E33DC" w14:paraId="7A1F6BF8" w14:textId="77777777" w:rsidTr="0086120A">
        <w:tc>
          <w:tcPr>
            <w:tcW w:w="5524" w:type="dxa"/>
          </w:tcPr>
          <w:p w14:paraId="13FBFE98" w14:textId="77777777" w:rsidR="00DC2147" w:rsidRPr="005E33DC" w:rsidRDefault="00DC2147" w:rsidP="00EB0FDA">
            <w:pPr>
              <w:rPr>
                <w:rFonts w:ascii="Times New Roman" w:hAnsi="Times New Roman" w:cs="Times New Roman"/>
                <w:sz w:val="32"/>
                <w:szCs w:val="32"/>
                <w:lang w:val="en-AU"/>
              </w:rPr>
            </w:pPr>
            <w:r w:rsidRPr="005E33DC">
              <w:rPr>
                <w:rFonts w:ascii="Times New Roman" w:hAnsi="Times New Roman" w:cs="Times New Roman"/>
                <w:b/>
                <w:sz w:val="24"/>
                <w:szCs w:val="24"/>
                <w:lang w:val="en-AU"/>
              </w:rPr>
              <w:t>Characteristic</w:t>
            </w:r>
          </w:p>
        </w:tc>
        <w:tc>
          <w:tcPr>
            <w:tcW w:w="3826" w:type="dxa"/>
          </w:tcPr>
          <w:p w14:paraId="4562CB56" w14:textId="55BA9E93" w:rsidR="00DC2147" w:rsidRPr="005E33DC" w:rsidRDefault="00DC2147" w:rsidP="00EB0FDA">
            <w:pPr>
              <w:rPr>
                <w:rFonts w:ascii="Times New Roman" w:hAnsi="Times New Roman" w:cs="Times New Roman"/>
                <w:sz w:val="32"/>
                <w:szCs w:val="32"/>
                <w:lang w:val="en-AU"/>
              </w:rPr>
            </w:pPr>
            <w:r w:rsidRPr="005E33DC">
              <w:rPr>
                <w:rFonts w:ascii="Times New Roman" w:hAnsi="Times New Roman" w:cs="Times New Roman"/>
                <w:b/>
                <w:bCs/>
                <w:sz w:val="24"/>
                <w:szCs w:val="24"/>
                <w:lang w:val="en-AU"/>
              </w:rPr>
              <w:t>Median (</w:t>
            </w:r>
            <w:r w:rsidR="00B93F3C">
              <w:rPr>
                <w:rFonts w:ascii="Times New Roman" w:hAnsi="Times New Roman" w:cs="Times New Roman"/>
                <w:b/>
                <w:bCs/>
                <w:sz w:val="24"/>
                <w:szCs w:val="24"/>
                <w:lang w:val="en-AU"/>
              </w:rPr>
              <w:t>1</w:t>
            </w:r>
            <w:r w:rsidR="00B93F3C" w:rsidRPr="00831F3E">
              <w:rPr>
                <w:rFonts w:ascii="Times New Roman" w:hAnsi="Times New Roman" w:cs="Times New Roman"/>
                <w:b/>
                <w:bCs/>
                <w:sz w:val="24"/>
                <w:szCs w:val="24"/>
                <w:vertAlign w:val="superscript"/>
                <w:lang w:val="en-AU"/>
              </w:rPr>
              <w:t>st</w:t>
            </w:r>
            <w:r w:rsidR="00B93F3C">
              <w:rPr>
                <w:rFonts w:ascii="Times New Roman" w:hAnsi="Times New Roman" w:cs="Times New Roman"/>
                <w:b/>
                <w:bCs/>
                <w:sz w:val="24"/>
                <w:szCs w:val="24"/>
                <w:lang w:val="en-AU"/>
              </w:rPr>
              <w:t>, 3</w:t>
            </w:r>
            <w:r w:rsidR="00B93F3C" w:rsidRPr="00831F3E">
              <w:rPr>
                <w:rFonts w:ascii="Times New Roman" w:hAnsi="Times New Roman" w:cs="Times New Roman"/>
                <w:b/>
                <w:bCs/>
                <w:sz w:val="24"/>
                <w:szCs w:val="24"/>
                <w:vertAlign w:val="superscript"/>
                <w:lang w:val="en-AU"/>
              </w:rPr>
              <w:t>rd</w:t>
            </w:r>
            <w:r w:rsidR="00B93F3C">
              <w:rPr>
                <w:rFonts w:ascii="Times New Roman" w:hAnsi="Times New Roman" w:cs="Times New Roman"/>
                <w:b/>
                <w:bCs/>
                <w:sz w:val="24"/>
                <w:szCs w:val="24"/>
                <w:lang w:val="en-AU"/>
              </w:rPr>
              <w:t xml:space="preserve"> </w:t>
            </w:r>
            <w:r w:rsidRPr="005E33DC">
              <w:rPr>
                <w:rFonts w:ascii="Times New Roman" w:hAnsi="Times New Roman" w:cs="Times New Roman"/>
                <w:b/>
                <w:bCs/>
                <w:sz w:val="24"/>
                <w:szCs w:val="24"/>
                <w:lang w:val="en-AU"/>
              </w:rPr>
              <w:t>quartiles)</w:t>
            </w:r>
            <w:r w:rsidR="0041037E">
              <w:rPr>
                <w:rFonts w:ascii="Times New Roman" w:hAnsi="Times New Roman" w:cs="Times New Roman"/>
                <w:b/>
                <w:bCs/>
                <w:sz w:val="24"/>
                <w:szCs w:val="24"/>
                <w:vertAlign w:val="superscript"/>
                <w:lang w:val="en-AU"/>
              </w:rPr>
              <w:t>*</w:t>
            </w:r>
          </w:p>
        </w:tc>
      </w:tr>
      <w:tr w:rsidR="00DC2147" w:rsidRPr="005E33DC" w14:paraId="4DF59449" w14:textId="77777777" w:rsidTr="0086120A">
        <w:tc>
          <w:tcPr>
            <w:tcW w:w="5524" w:type="dxa"/>
          </w:tcPr>
          <w:p w14:paraId="227DFF1C" w14:textId="0D0173BB" w:rsidR="00DC2147" w:rsidRPr="005E33DC" w:rsidRDefault="00DC2147" w:rsidP="00EB0FDA">
            <w:pPr>
              <w:rPr>
                <w:rFonts w:ascii="Times New Roman" w:hAnsi="Times New Roman" w:cs="Times New Roman"/>
                <w:sz w:val="32"/>
                <w:szCs w:val="32"/>
                <w:lang w:val="en-AU"/>
              </w:rPr>
            </w:pPr>
            <w:r w:rsidRPr="005E33DC">
              <w:rPr>
                <w:rFonts w:ascii="Times New Roman" w:hAnsi="Times New Roman" w:cs="Times New Roman"/>
                <w:sz w:val="24"/>
                <w:szCs w:val="24"/>
                <w:lang w:val="en-AU"/>
              </w:rPr>
              <w:t>Patients</w:t>
            </w:r>
            <w:r w:rsidR="00493807">
              <w:rPr>
                <w:rFonts w:ascii="Times New Roman" w:hAnsi="Times New Roman" w:cs="Times New Roman"/>
                <w:sz w:val="24"/>
                <w:szCs w:val="24"/>
                <w:lang w:val="en-AU"/>
              </w:rPr>
              <w:t>, n</w:t>
            </w:r>
          </w:p>
        </w:tc>
        <w:tc>
          <w:tcPr>
            <w:tcW w:w="3826" w:type="dxa"/>
          </w:tcPr>
          <w:p w14:paraId="56B08BF2" w14:textId="0BC189B4" w:rsidR="00DC2147" w:rsidRPr="005E33DC" w:rsidRDefault="00DC2147" w:rsidP="00EB0FDA">
            <w:pPr>
              <w:rPr>
                <w:rFonts w:ascii="Times New Roman" w:hAnsi="Times New Roman" w:cs="Times New Roman"/>
                <w:sz w:val="32"/>
                <w:szCs w:val="32"/>
                <w:lang w:val="en-AU"/>
              </w:rPr>
            </w:pPr>
            <w:r w:rsidRPr="005E33DC">
              <w:rPr>
                <w:rFonts w:ascii="Times New Roman" w:hAnsi="Times New Roman" w:cs="Times New Roman"/>
                <w:sz w:val="24"/>
                <w:szCs w:val="24"/>
                <w:lang w:val="en-AU"/>
              </w:rPr>
              <w:t>5224</w:t>
            </w:r>
          </w:p>
        </w:tc>
      </w:tr>
      <w:tr w:rsidR="00DB1671" w:rsidRPr="005E33DC" w14:paraId="1E5AAB17" w14:textId="77777777" w:rsidTr="0086120A">
        <w:tc>
          <w:tcPr>
            <w:tcW w:w="5524" w:type="dxa"/>
          </w:tcPr>
          <w:p w14:paraId="050063FF" w14:textId="3E98667C" w:rsidR="00DB1671" w:rsidRPr="005E33DC" w:rsidRDefault="00DB1671" w:rsidP="00EB0FDA">
            <w:pPr>
              <w:rPr>
                <w:rFonts w:ascii="Times New Roman" w:hAnsi="Times New Roman" w:cs="Times New Roman"/>
                <w:sz w:val="24"/>
                <w:szCs w:val="24"/>
                <w:lang w:val="en-AU"/>
              </w:rPr>
            </w:pPr>
            <w:r>
              <w:rPr>
                <w:rFonts w:ascii="Times New Roman" w:hAnsi="Times New Roman" w:cs="Times New Roman"/>
                <w:sz w:val="24"/>
                <w:szCs w:val="24"/>
                <w:lang w:val="en-AU"/>
              </w:rPr>
              <w:t>Sex, n (%)</w:t>
            </w:r>
          </w:p>
        </w:tc>
        <w:tc>
          <w:tcPr>
            <w:tcW w:w="3826" w:type="dxa"/>
          </w:tcPr>
          <w:p w14:paraId="7B08DEDD" w14:textId="77777777" w:rsidR="00DB1671" w:rsidRPr="005E33DC" w:rsidRDefault="00DB1671" w:rsidP="00EB0FDA">
            <w:pPr>
              <w:rPr>
                <w:rFonts w:ascii="Times New Roman" w:hAnsi="Times New Roman" w:cs="Times New Roman"/>
                <w:sz w:val="24"/>
                <w:szCs w:val="24"/>
                <w:lang w:val="en-AU"/>
              </w:rPr>
            </w:pPr>
          </w:p>
        </w:tc>
      </w:tr>
      <w:tr w:rsidR="000F510E" w:rsidRPr="005E33DC" w14:paraId="336B20DE" w14:textId="77777777" w:rsidTr="0086120A">
        <w:tc>
          <w:tcPr>
            <w:tcW w:w="5524" w:type="dxa"/>
          </w:tcPr>
          <w:p w14:paraId="7BCA5247" w14:textId="653C61B8" w:rsidR="000F510E" w:rsidRPr="005E33DC" w:rsidRDefault="000F510E"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00DB1671">
              <w:rPr>
                <w:rFonts w:ascii="Times New Roman" w:hAnsi="Times New Roman" w:cs="Times New Roman"/>
                <w:sz w:val="24"/>
                <w:szCs w:val="24"/>
                <w:lang w:val="en-AU"/>
              </w:rPr>
              <w:t xml:space="preserve"> </w:t>
            </w:r>
            <w:r w:rsidR="005F1722">
              <w:rPr>
                <w:rFonts w:ascii="Times New Roman" w:hAnsi="Times New Roman" w:cs="Times New Roman"/>
                <w:sz w:val="24"/>
                <w:szCs w:val="24"/>
                <w:lang w:val="en-AU"/>
              </w:rPr>
              <w:t>F</w:t>
            </w:r>
            <w:r>
              <w:rPr>
                <w:rFonts w:ascii="Times New Roman" w:hAnsi="Times New Roman" w:cs="Times New Roman"/>
                <w:sz w:val="24"/>
                <w:szCs w:val="24"/>
                <w:lang w:val="en-AU"/>
              </w:rPr>
              <w:t>emale</w:t>
            </w:r>
          </w:p>
        </w:tc>
        <w:tc>
          <w:tcPr>
            <w:tcW w:w="3826" w:type="dxa"/>
          </w:tcPr>
          <w:p w14:paraId="1BC36E4C" w14:textId="7CA2F937" w:rsidR="000F510E" w:rsidRPr="005E33DC" w:rsidRDefault="005F1722"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3686 </w:t>
            </w:r>
            <w:r w:rsidR="000F510E" w:rsidRPr="005E33DC">
              <w:rPr>
                <w:rFonts w:ascii="Times New Roman" w:hAnsi="Times New Roman" w:cs="Times New Roman"/>
                <w:sz w:val="24"/>
                <w:szCs w:val="24"/>
                <w:lang w:val="en-AU"/>
              </w:rPr>
              <w:t>(71%)</w:t>
            </w:r>
          </w:p>
        </w:tc>
      </w:tr>
      <w:tr w:rsidR="00B459C1" w:rsidRPr="005E33DC" w14:paraId="1670D2FD" w14:textId="77777777" w:rsidTr="0086120A">
        <w:tc>
          <w:tcPr>
            <w:tcW w:w="5524" w:type="dxa"/>
          </w:tcPr>
          <w:p w14:paraId="0B48124F" w14:textId="6E0CEEAC" w:rsidR="00B459C1" w:rsidRDefault="00295D49"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00DB1671">
              <w:rPr>
                <w:rFonts w:ascii="Times New Roman" w:hAnsi="Times New Roman" w:cs="Times New Roman"/>
                <w:sz w:val="24"/>
                <w:szCs w:val="24"/>
                <w:lang w:val="en-AU"/>
              </w:rPr>
              <w:t xml:space="preserve"> </w:t>
            </w:r>
            <w:r>
              <w:rPr>
                <w:rFonts w:ascii="Times New Roman" w:hAnsi="Times New Roman" w:cs="Times New Roman"/>
                <w:sz w:val="24"/>
                <w:szCs w:val="24"/>
                <w:lang w:val="en-AU"/>
              </w:rPr>
              <w:t>Male</w:t>
            </w:r>
          </w:p>
        </w:tc>
        <w:tc>
          <w:tcPr>
            <w:tcW w:w="3826" w:type="dxa"/>
          </w:tcPr>
          <w:p w14:paraId="66F314C6" w14:textId="3FE286C3" w:rsidR="00B459C1" w:rsidRDefault="00295D49" w:rsidP="00EB0FDA">
            <w:pPr>
              <w:rPr>
                <w:rFonts w:ascii="Times New Roman" w:hAnsi="Times New Roman" w:cs="Times New Roman"/>
                <w:sz w:val="24"/>
                <w:szCs w:val="24"/>
                <w:lang w:val="en-AU"/>
              </w:rPr>
            </w:pPr>
            <w:r>
              <w:rPr>
                <w:rFonts w:ascii="Times New Roman" w:hAnsi="Times New Roman" w:cs="Times New Roman"/>
                <w:sz w:val="24"/>
                <w:szCs w:val="24"/>
                <w:lang w:val="en-AU"/>
              </w:rPr>
              <w:t>1538 (</w:t>
            </w:r>
            <w:r w:rsidR="001570E3">
              <w:rPr>
                <w:rFonts w:ascii="Times New Roman" w:hAnsi="Times New Roman" w:cs="Times New Roman"/>
                <w:sz w:val="24"/>
                <w:szCs w:val="24"/>
                <w:lang w:val="en-AU"/>
              </w:rPr>
              <w:t>29%</w:t>
            </w:r>
            <w:r>
              <w:rPr>
                <w:rFonts w:ascii="Times New Roman" w:hAnsi="Times New Roman" w:cs="Times New Roman"/>
                <w:sz w:val="24"/>
                <w:szCs w:val="24"/>
                <w:lang w:val="en-AU"/>
              </w:rPr>
              <w:t>)</w:t>
            </w:r>
          </w:p>
        </w:tc>
      </w:tr>
      <w:tr w:rsidR="00022598" w:rsidRPr="005E33DC" w14:paraId="01C365D6" w14:textId="77777777" w:rsidTr="0086120A">
        <w:tc>
          <w:tcPr>
            <w:tcW w:w="5524" w:type="dxa"/>
          </w:tcPr>
          <w:p w14:paraId="0E3A31F5" w14:textId="78EB5B0E" w:rsidR="00022598" w:rsidRPr="005E33DC" w:rsidRDefault="00305E49" w:rsidP="00EB0FDA">
            <w:pPr>
              <w:rPr>
                <w:rFonts w:ascii="Times New Roman" w:hAnsi="Times New Roman" w:cs="Times New Roman"/>
                <w:sz w:val="24"/>
                <w:szCs w:val="24"/>
                <w:lang w:val="en-AU"/>
              </w:rPr>
            </w:pPr>
            <w:r>
              <w:rPr>
                <w:rFonts w:ascii="Times New Roman" w:hAnsi="Times New Roman" w:cs="Times New Roman"/>
                <w:sz w:val="24"/>
                <w:szCs w:val="24"/>
                <w:lang w:val="en-AU"/>
              </w:rPr>
              <w:t>Ethnicity</w:t>
            </w:r>
            <w:r w:rsidR="0054604A">
              <w:rPr>
                <w:rFonts w:ascii="Times New Roman" w:hAnsi="Times New Roman" w:cs="Times New Roman"/>
                <w:sz w:val="24"/>
                <w:szCs w:val="24"/>
                <w:vertAlign w:val="superscript"/>
                <w:lang w:val="en-AU"/>
              </w:rPr>
              <w:t>†</w:t>
            </w:r>
            <w:r w:rsidR="00CF600E">
              <w:rPr>
                <w:rFonts w:ascii="Times New Roman" w:hAnsi="Times New Roman" w:cs="Times New Roman"/>
                <w:sz w:val="24"/>
                <w:szCs w:val="24"/>
                <w:lang w:val="en-AU"/>
              </w:rPr>
              <w:t>, n</w:t>
            </w:r>
            <w:r>
              <w:rPr>
                <w:rFonts w:ascii="Times New Roman" w:hAnsi="Times New Roman" w:cs="Times New Roman"/>
                <w:sz w:val="24"/>
                <w:szCs w:val="24"/>
                <w:lang w:val="en-AU"/>
              </w:rPr>
              <w:t xml:space="preserve"> (%)</w:t>
            </w:r>
          </w:p>
        </w:tc>
        <w:tc>
          <w:tcPr>
            <w:tcW w:w="3826" w:type="dxa"/>
          </w:tcPr>
          <w:p w14:paraId="699B3169" w14:textId="77777777" w:rsidR="00022598" w:rsidRPr="005E33DC" w:rsidRDefault="00022598" w:rsidP="00EB0FDA">
            <w:pPr>
              <w:rPr>
                <w:rFonts w:ascii="Times New Roman" w:hAnsi="Times New Roman" w:cs="Times New Roman"/>
                <w:sz w:val="24"/>
                <w:szCs w:val="24"/>
                <w:lang w:val="en-AU"/>
              </w:rPr>
            </w:pPr>
          </w:p>
        </w:tc>
      </w:tr>
      <w:tr w:rsidR="00D73CCE" w:rsidRPr="005E33DC" w14:paraId="67D8764A" w14:textId="77777777" w:rsidTr="0086120A">
        <w:tc>
          <w:tcPr>
            <w:tcW w:w="5524" w:type="dxa"/>
          </w:tcPr>
          <w:p w14:paraId="2A4A0037" w14:textId="3545FB3D" w:rsidR="00D73CCE" w:rsidRDefault="00D73CCE"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  Asian</w:t>
            </w:r>
          </w:p>
        </w:tc>
        <w:tc>
          <w:tcPr>
            <w:tcW w:w="3826" w:type="dxa"/>
          </w:tcPr>
          <w:p w14:paraId="73F70DC7" w14:textId="23F2589C" w:rsidR="00D73CCE" w:rsidRPr="005E33DC" w:rsidRDefault="00D73CCE" w:rsidP="00EB0FDA">
            <w:pPr>
              <w:rPr>
                <w:rFonts w:ascii="Times New Roman" w:hAnsi="Times New Roman" w:cs="Times New Roman"/>
                <w:sz w:val="24"/>
                <w:szCs w:val="24"/>
                <w:lang w:val="en-AU"/>
              </w:rPr>
            </w:pPr>
            <w:r>
              <w:rPr>
                <w:rFonts w:ascii="Times New Roman" w:hAnsi="Times New Roman" w:cs="Times New Roman"/>
                <w:sz w:val="24"/>
                <w:szCs w:val="24"/>
                <w:lang w:val="en-AU"/>
              </w:rPr>
              <w:t>126 (</w:t>
            </w:r>
            <w:r w:rsidR="00863DB5">
              <w:rPr>
                <w:rFonts w:ascii="Times New Roman" w:hAnsi="Times New Roman" w:cs="Times New Roman"/>
                <w:sz w:val="24"/>
                <w:szCs w:val="24"/>
                <w:lang w:val="en-AU"/>
              </w:rPr>
              <w:t>2</w:t>
            </w:r>
            <w:r w:rsidR="00067218">
              <w:rPr>
                <w:rFonts w:ascii="Times New Roman" w:hAnsi="Times New Roman" w:cs="Times New Roman"/>
                <w:sz w:val="24"/>
                <w:szCs w:val="24"/>
                <w:lang w:val="en-AU"/>
              </w:rPr>
              <w:t>·</w:t>
            </w:r>
            <w:r w:rsidR="00CC7DE3">
              <w:rPr>
                <w:rFonts w:ascii="Times New Roman" w:hAnsi="Times New Roman" w:cs="Times New Roman"/>
                <w:sz w:val="24"/>
                <w:szCs w:val="24"/>
                <w:lang w:val="en-AU"/>
              </w:rPr>
              <w:t>4</w:t>
            </w:r>
            <w:r w:rsidR="00863DB5">
              <w:rPr>
                <w:rFonts w:ascii="Times New Roman" w:hAnsi="Times New Roman" w:cs="Times New Roman"/>
                <w:sz w:val="24"/>
                <w:szCs w:val="24"/>
                <w:lang w:val="en-AU"/>
              </w:rPr>
              <w:t>%</w:t>
            </w:r>
            <w:r>
              <w:rPr>
                <w:rFonts w:ascii="Times New Roman" w:hAnsi="Times New Roman" w:cs="Times New Roman"/>
                <w:sz w:val="24"/>
                <w:szCs w:val="24"/>
                <w:lang w:val="en-AU"/>
              </w:rPr>
              <w:t>)</w:t>
            </w:r>
          </w:p>
        </w:tc>
      </w:tr>
      <w:tr w:rsidR="00FF0D5E" w:rsidRPr="005E33DC" w14:paraId="09B2A642" w14:textId="77777777" w:rsidTr="0086120A">
        <w:tc>
          <w:tcPr>
            <w:tcW w:w="5524" w:type="dxa"/>
          </w:tcPr>
          <w:p w14:paraId="5CAB34FF" w14:textId="0A545613" w:rsidR="00FF0D5E" w:rsidRDefault="00FF0D5E">
            <w:pPr>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00DB1671">
              <w:rPr>
                <w:rFonts w:ascii="Times New Roman" w:hAnsi="Times New Roman" w:cs="Times New Roman"/>
                <w:sz w:val="24"/>
                <w:szCs w:val="24"/>
                <w:lang w:val="en-AU"/>
              </w:rPr>
              <w:t xml:space="preserve"> </w:t>
            </w:r>
            <w:r>
              <w:rPr>
                <w:rFonts w:ascii="Times New Roman" w:hAnsi="Times New Roman" w:cs="Times New Roman"/>
                <w:sz w:val="24"/>
                <w:szCs w:val="24"/>
                <w:lang w:val="en-AU"/>
              </w:rPr>
              <w:t>Black</w:t>
            </w:r>
          </w:p>
        </w:tc>
        <w:tc>
          <w:tcPr>
            <w:tcW w:w="3826" w:type="dxa"/>
          </w:tcPr>
          <w:p w14:paraId="2F1D14C5" w14:textId="14443503" w:rsidR="00FF0D5E" w:rsidRPr="005E33DC" w:rsidRDefault="001F5A87">
            <w:pPr>
              <w:rPr>
                <w:rFonts w:ascii="Times New Roman" w:hAnsi="Times New Roman" w:cs="Times New Roman"/>
                <w:sz w:val="24"/>
                <w:szCs w:val="24"/>
                <w:lang w:val="en-AU"/>
              </w:rPr>
            </w:pPr>
            <w:r>
              <w:rPr>
                <w:rFonts w:ascii="Times New Roman" w:hAnsi="Times New Roman" w:cs="Times New Roman"/>
                <w:sz w:val="24"/>
                <w:szCs w:val="24"/>
                <w:lang w:val="en-AU"/>
              </w:rPr>
              <w:t>16 (</w:t>
            </w:r>
            <w:r w:rsidR="006E2008">
              <w:rPr>
                <w:rFonts w:ascii="Times New Roman" w:hAnsi="Times New Roman" w:cs="Times New Roman"/>
                <w:sz w:val="24"/>
                <w:szCs w:val="24"/>
                <w:lang w:val="en-AU"/>
              </w:rPr>
              <w:t>0</w:t>
            </w:r>
            <w:r w:rsidR="00067218">
              <w:rPr>
                <w:rFonts w:ascii="Times New Roman" w:hAnsi="Times New Roman" w:cs="Times New Roman"/>
                <w:sz w:val="24"/>
                <w:szCs w:val="24"/>
                <w:lang w:val="en-AU"/>
              </w:rPr>
              <w:t>·</w:t>
            </w:r>
            <w:r w:rsidR="006E2008">
              <w:rPr>
                <w:rFonts w:ascii="Times New Roman" w:hAnsi="Times New Roman" w:cs="Times New Roman"/>
                <w:sz w:val="24"/>
                <w:szCs w:val="24"/>
                <w:lang w:val="en-AU"/>
              </w:rPr>
              <w:t>3%</w:t>
            </w:r>
            <w:r>
              <w:rPr>
                <w:rFonts w:ascii="Times New Roman" w:hAnsi="Times New Roman" w:cs="Times New Roman"/>
                <w:sz w:val="24"/>
                <w:szCs w:val="24"/>
                <w:lang w:val="en-AU"/>
              </w:rPr>
              <w:t>)</w:t>
            </w:r>
          </w:p>
        </w:tc>
      </w:tr>
      <w:tr w:rsidR="00AA43FE" w:rsidRPr="005E33DC" w14:paraId="69279119" w14:textId="77777777" w:rsidTr="0086120A">
        <w:tc>
          <w:tcPr>
            <w:tcW w:w="5524" w:type="dxa"/>
          </w:tcPr>
          <w:p w14:paraId="2F30B24F" w14:textId="51025BA8" w:rsidR="00AA43FE" w:rsidRDefault="00AA43FE">
            <w:pPr>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00DB1671">
              <w:rPr>
                <w:rFonts w:ascii="Times New Roman" w:hAnsi="Times New Roman" w:cs="Times New Roman"/>
                <w:sz w:val="24"/>
                <w:szCs w:val="24"/>
                <w:lang w:val="en-AU"/>
              </w:rPr>
              <w:t xml:space="preserve"> </w:t>
            </w:r>
            <w:r>
              <w:rPr>
                <w:rFonts w:ascii="Times New Roman" w:hAnsi="Times New Roman" w:cs="Times New Roman"/>
                <w:sz w:val="24"/>
                <w:szCs w:val="24"/>
                <w:lang w:val="en-AU"/>
              </w:rPr>
              <w:t>Caucasian</w:t>
            </w:r>
          </w:p>
        </w:tc>
        <w:tc>
          <w:tcPr>
            <w:tcW w:w="3826" w:type="dxa"/>
          </w:tcPr>
          <w:p w14:paraId="7A354867" w14:textId="42E9D626" w:rsidR="00AA43FE" w:rsidRPr="005E33DC" w:rsidRDefault="00D73CCE">
            <w:pPr>
              <w:rPr>
                <w:rFonts w:ascii="Times New Roman" w:hAnsi="Times New Roman" w:cs="Times New Roman"/>
                <w:sz w:val="24"/>
                <w:szCs w:val="24"/>
                <w:lang w:val="en-AU"/>
              </w:rPr>
            </w:pPr>
            <w:r>
              <w:rPr>
                <w:rFonts w:ascii="Times New Roman" w:hAnsi="Times New Roman" w:cs="Times New Roman"/>
                <w:sz w:val="24"/>
                <w:szCs w:val="24"/>
                <w:lang w:val="en-AU"/>
              </w:rPr>
              <w:t>4364 (</w:t>
            </w:r>
            <w:r w:rsidR="005401BC">
              <w:rPr>
                <w:rFonts w:ascii="Times New Roman" w:hAnsi="Times New Roman" w:cs="Times New Roman"/>
                <w:sz w:val="24"/>
                <w:szCs w:val="24"/>
                <w:lang w:val="en-AU"/>
              </w:rPr>
              <w:t>83</w:t>
            </w:r>
            <w:r w:rsidR="00067218">
              <w:rPr>
                <w:rFonts w:ascii="Times New Roman" w:hAnsi="Times New Roman" w:cs="Times New Roman"/>
                <w:sz w:val="24"/>
                <w:szCs w:val="24"/>
                <w:lang w:val="en-AU"/>
              </w:rPr>
              <w:t>·</w:t>
            </w:r>
            <w:r w:rsidR="005401BC">
              <w:rPr>
                <w:rFonts w:ascii="Times New Roman" w:hAnsi="Times New Roman" w:cs="Times New Roman"/>
                <w:sz w:val="24"/>
                <w:szCs w:val="24"/>
                <w:lang w:val="en-AU"/>
              </w:rPr>
              <w:t>5</w:t>
            </w:r>
            <w:r w:rsidR="00863DB5">
              <w:rPr>
                <w:rFonts w:ascii="Times New Roman" w:hAnsi="Times New Roman" w:cs="Times New Roman"/>
                <w:sz w:val="24"/>
                <w:szCs w:val="24"/>
                <w:lang w:val="en-AU"/>
              </w:rPr>
              <w:t>%</w:t>
            </w:r>
            <w:r>
              <w:rPr>
                <w:rFonts w:ascii="Times New Roman" w:hAnsi="Times New Roman" w:cs="Times New Roman"/>
                <w:sz w:val="24"/>
                <w:szCs w:val="24"/>
                <w:lang w:val="en-AU"/>
              </w:rPr>
              <w:t>)</w:t>
            </w:r>
          </w:p>
        </w:tc>
      </w:tr>
      <w:tr w:rsidR="004C678E" w:rsidRPr="005E33DC" w14:paraId="16B0F909" w14:textId="77777777" w:rsidTr="0086120A">
        <w:tc>
          <w:tcPr>
            <w:tcW w:w="5524" w:type="dxa"/>
          </w:tcPr>
          <w:p w14:paraId="4764FBC3" w14:textId="1DCA73D7" w:rsidR="004C678E" w:rsidRDefault="00762E8B"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00DB1671">
              <w:rPr>
                <w:rFonts w:ascii="Times New Roman" w:hAnsi="Times New Roman" w:cs="Times New Roman"/>
                <w:sz w:val="24"/>
                <w:szCs w:val="24"/>
                <w:lang w:val="en-AU"/>
              </w:rPr>
              <w:t xml:space="preserve"> </w:t>
            </w:r>
            <w:r w:rsidR="001C1D9C">
              <w:rPr>
                <w:rFonts w:ascii="Times New Roman" w:hAnsi="Times New Roman" w:cs="Times New Roman"/>
                <w:sz w:val="24"/>
                <w:szCs w:val="24"/>
                <w:lang w:val="en-AU"/>
              </w:rPr>
              <w:t>Middle eastern</w:t>
            </w:r>
          </w:p>
        </w:tc>
        <w:tc>
          <w:tcPr>
            <w:tcW w:w="3826" w:type="dxa"/>
          </w:tcPr>
          <w:p w14:paraId="081B3445" w14:textId="2C972EF1" w:rsidR="004C678E" w:rsidRPr="005E33DC" w:rsidRDefault="00D73CCE" w:rsidP="00EB0FDA">
            <w:pPr>
              <w:rPr>
                <w:rFonts w:ascii="Times New Roman" w:hAnsi="Times New Roman" w:cs="Times New Roman"/>
                <w:sz w:val="24"/>
                <w:szCs w:val="24"/>
                <w:lang w:val="en-AU"/>
              </w:rPr>
            </w:pPr>
            <w:r>
              <w:rPr>
                <w:rFonts w:ascii="Times New Roman" w:hAnsi="Times New Roman" w:cs="Times New Roman"/>
                <w:sz w:val="24"/>
                <w:szCs w:val="24"/>
                <w:lang w:val="en-AU"/>
              </w:rPr>
              <w:t>187 (</w:t>
            </w:r>
            <w:r w:rsidR="00BF0084">
              <w:rPr>
                <w:rFonts w:ascii="Times New Roman" w:hAnsi="Times New Roman" w:cs="Times New Roman"/>
                <w:sz w:val="24"/>
                <w:szCs w:val="24"/>
                <w:lang w:val="en-AU"/>
              </w:rPr>
              <w:t>3</w:t>
            </w:r>
            <w:r w:rsidR="00067218">
              <w:rPr>
                <w:rFonts w:ascii="Times New Roman" w:hAnsi="Times New Roman" w:cs="Times New Roman"/>
                <w:sz w:val="24"/>
                <w:szCs w:val="24"/>
                <w:lang w:val="en-AU"/>
              </w:rPr>
              <w:t>·</w:t>
            </w:r>
            <w:r w:rsidR="00437D0F">
              <w:rPr>
                <w:rFonts w:ascii="Times New Roman" w:hAnsi="Times New Roman" w:cs="Times New Roman"/>
                <w:sz w:val="24"/>
                <w:szCs w:val="24"/>
                <w:lang w:val="en-AU"/>
              </w:rPr>
              <w:t>6</w:t>
            </w:r>
            <w:r w:rsidR="00BF0084">
              <w:rPr>
                <w:rFonts w:ascii="Times New Roman" w:hAnsi="Times New Roman" w:cs="Times New Roman"/>
                <w:sz w:val="24"/>
                <w:szCs w:val="24"/>
                <w:lang w:val="en-AU"/>
              </w:rPr>
              <w:t>%</w:t>
            </w:r>
            <w:r>
              <w:rPr>
                <w:rFonts w:ascii="Times New Roman" w:hAnsi="Times New Roman" w:cs="Times New Roman"/>
                <w:sz w:val="24"/>
                <w:szCs w:val="24"/>
                <w:lang w:val="en-AU"/>
              </w:rPr>
              <w:t>)</w:t>
            </w:r>
          </w:p>
        </w:tc>
      </w:tr>
      <w:tr w:rsidR="00576860" w:rsidRPr="005E33DC" w14:paraId="62D151BB" w14:textId="77777777" w:rsidTr="0086120A">
        <w:tc>
          <w:tcPr>
            <w:tcW w:w="5524" w:type="dxa"/>
          </w:tcPr>
          <w:p w14:paraId="6ADB9C1B" w14:textId="3BD884AD" w:rsidR="00576860" w:rsidRDefault="00576860"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00DB1671">
              <w:rPr>
                <w:rFonts w:ascii="Times New Roman" w:hAnsi="Times New Roman" w:cs="Times New Roman"/>
                <w:sz w:val="24"/>
                <w:szCs w:val="24"/>
                <w:lang w:val="en-AU"/>
              </w:rPr>
              <w:t xml:space="preserve"> </w:t>
            </w:r>
            <w:r>
              <w:rPr>
                <w:rFonts w:ascii="Times New Roman" w:hAnsi="Times New Roman" w:cs="Times New Roman"/>
                <w:sz w:val="24"/>
                <w:szCs w:val="24"/>
                <w:lang w:val="en-AU"/>
              </w:rPr>
              <w:t>Missing</w:t>
            </w:r>
          </w:p>
        </w:tc>
        <w:tc>
          <w:tcPr>
            <w:tcW w:w="3826" w:type="dxa"/>
          </w:tcPr>
          <w:p w14:paraId="0600ABF4" w14:textId="0CB12F18" w:rsidR="00576860" w:rsidRPr="005E33DC" w:rsidRDefault="00AF6F48" w:rsidP="00EB0FDA">
            <w:pPr>
              <w:rPr>
                <w:rFonts w:ascii="Times New Roman" w:hAnsi="Times New Roman" w:cs="Times New Roman"/>
                <w:sz w:val="24"/>
                <w:szCs w:val="24"/>
                <w:lang w:val="en-AU"/>
              </w:rPr>
            </w:pPr>
            <w:r>
              <w:rPr>
                <w:rFonts w:ascii="Times New Roman" w:hAnsi="Times New Roman" w:cs="Times New Roman"/>
                <w:sz w:val="24"/>
                <w:szCs w:val="24"/>
                <w:lang w:val="en-AU"/>
              </w:rPr>
              <w:t>528 (</w:t>
            </w:r>
            <w:r w:rsidR="00011FDC">
              <w:rPr>
                <w:rFonts w:ascii="Times New Roman" w:hAnsi="Times New Roman" w:cs="Times New Roman"/>
                <w:sz w:val="24"/>
                <w:szCs w:val="24"/>
                <w:lang w:val="en-AU"/>
              </w:rPr>
              <w:t>10</w:t>
            </w:r>
            <w:r w:rsidR="00067218">
              <w:rPr>
                <w:rFonts w:ascii="Times New Roman" w:hAnsi="Times New Roman" w:cs="Times New Roman"/>
                <w:sz w:val="24"/>
                <w:szCs w:val="24"/>
                <w:lang w:val="en-AU"/>
              </w:rPr>
              <w:t>·</w:t>
            </w:r>
            <w:r w:rsidR="00011FDC">
              <w:rPr>
                <w:rFonts w:ascii="Times New Roman" w:hAnsi="Times New Roman" w:cs="Times New Roman"/>
                <w:sz w:val="24"/>
                <w:szCs w:val="24"/>
                <w:lang w:val="en-AU"/>
              </w:rPr>
              <w:t>1%</w:t>
            </w:r>
            <w:r>
              <w:rPr>
                <w:rFonts w:ascii="Times New Roman" w:hAnsi="Times New Roman" w:cs="Times New Roman"/>
                <w:sz w:val="24"/>
                <w:szCs w:val="24"/>
                <w:lang w:val="en-AU"/>
              </w:rPr>
              <w:t>)</w:t>
            </w:r>
          </w:p>
        </w:tc>
      </w:tr>
      <w:tr w:rsidR="00001D7D" w:rsidRPr="005E33DC" w14:paraId="0E1420AC" w14:textId="77777777" w:rsidTr="0086120A">
        <w:tc>
          <w:tcPr>
            <w:tcW w:w="5524" w:type="dxa"/>
          </w:tcPr>
          <w:p w14:paraId="79219B8C" w14:textId="641058C4" w:rsidR="00001D7D" w:rsidRDefault="00001D7D"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  Other</w:t>
            </w:r>
          </w:p>
        </w:tc>
        <w:tc>
          <w:tcPr>
            <w:tcW w:w="3826" w:type="dxa"/>
          </w:tcPr>
          <w:p w14:paraId="1959335C" w14:textId="19E3E26F" w:rsidR="00001D7D" w:rsidRDefault="009B7528" w:rsidP="00EB0FDA">
            <w:pPr>
              <w:rPr>
                <w:rFonts w:ascii="Times New Roman" w:hAnsi="Times New Roman" w:cs="Times New Roman"/>
                <w:sz w:val="24"/>
                <w:szCs w:val="24"/>
                <w:lang w:val="en-AU"/>
              </w:rPr>
            </w:pPr>
            <w:r>
              <w:rPr>
                <w:rFonts w:ascii="Times New Roman" w:hAnsi="Times New Roman" w:cs="Times New Roman"/>
                <w:sz w:val="24"/>
                <w:szCs w:val="24"/>
                <w:lang w:val="en-AU"/>
              </w:rPr>
              <w:t>3 (</w:t>
            </w:r>
            <w:r w:rsidR="00EE5E5D">
              <w:rPr>
                <w:rFonts w:ascii="Times New Roman" w:hAnsi="Times New Roman" w:cs="Times New Roman"/>
                <w:sz w:val="24"/>
                <w:szCs w:val="24"/>
                <w:lang w:val="en-AU"/>
              </w:rPr>
              <w:t>0</w:t>
            </w:r>
            <w:r w:rsidR="00067218">
              <w:rPr>
                <w:rFonts w:ascii="Times New Roman" w:hAnsi="Times New Roman" w:cs="Times New Roman"/>
                <w:sz w:val="24"/>
                <w:szCs w:val="24"/>
                <w:lang w:val="en-AU"/>
              </w:rPr>
              <w:t>·</w:t>
            </w:r>
            <w:r w:rsidR="00437D0F">
              <w:rPr>
                <w:rFonts w:ascii="Times New Roman" w:hAnsi="Times New Roman" w:cs="Times New Roman"/>
                <w:sz w:val="24"/>
                <w:szCs w:val="24"/>
                <w:lang w:val="en-AU"/>
              </w:rPr>
              <w:t>1</w:t>
            </w:r>
            <w:r w:rsidR="00C65DAF">
              <w:rPr>
                <w:rFonts w:ascii="Times New Roman" w:hAnsi="Times New Roman" w:cs="Times New Roman"/>
                <w:sz w:val="24"/>
                <w:szCs w:val="24"/>
                <w:lang w:val="en-AU"/>
              </w:rPr>
              <w:t>%</w:t>
            </w:r>
            <w:r>
              <w:rPr>
                <w:rFonts w:ascii="Times New Roman" w:hAnsi="Times New Roman" w:cs="Times New Roman"/>
                <w:sz w:val="24"/>
                <w:szCs w:val="24"/>
                <w:lang w:val="en-AU"/>
              </w:rPr>
              <w:t>)</w:t>
            </w:r>
          </w:p>
        </w:tc>
      </w:tr>
      <w:tr w:rsidR="00DC2147" w:rsidRPr="005E33DC" w14:paraId="08D3AC76" w14:textId="77777777" w:rsidTr="0086120A">
        <w:tc>
          <w:tcPr>
            <w:tcW w:w="5524" w:type="dxa"/>
          </w:tcPr>
          <w:p w14:paraId="61469866" w14:textId="3D53928F" w:rsidR="00DC2147" w:rsidRPr="005E33DC" w:rsidRDefault="00DC2147" w:rsidP="00EB0FDA">
            <w:pPr>
              <w:rPr>
                <w:rFonts w:ascii="Times New Roman" w:hAnsi="Times New Roman" w:cs="Times New Roman"/>
                <w:sz w:val="32"/>
                <w:szCs w:val="32"/>
                <w:lang w:val="en-AU"/>
              </w:rPr>
            </w:pPr>
            <w:r w:rsidRPr="005E33DC">
              <w:rPr>
                <w:rFonts w:ascii="Times New Roman" w:hAnsi="Times New Roman" w:cs="Times New Roman"/>
                <w:sz w:val="24"/>
                <w:szCs w:val="24"/>
                <w:lang w:val="en-AU"/>
              </w:rPr>
              <w:t>Age at MS onset</w:t>
            </w:r>
            <w:r w:rsidR="00C0437C">
              <w:rPr>
                <w:rFonts w:ascii="Times New Roman" w:hAnsi="Times New Roman" w:cs="Times New Roman"/>
                <w:sz w:val="24"/>
                <w:szCs w:val="24"/>
                <w:lang w:val="en-AU"/>
              </w:rPr>
              <w:t xml:space="preserve"> (mean</w:t>
            </w:r>
            <w:r w:rsidR="0070709D">
              <w:rPr>
                <w:rFonts w:ascii="Times New Roman" w:hAnsi="Times New Roman" w:cs="Times New Roman"/>
                <w:sz w:val="24"/>
                <w:szCs w:val="24"/>
                <w:lang w:val="en-AU"/>
              </w:rPr>
              <w:t>, SD)</w:t>
            </w:r>
            <w:r w:rsidRPr="005E33DC">
              <w:rPr>
                <w:rFonts w:ascii="Times New Roman" w:hAnsi="Times New Roman" w:cs="Times New Roman"/>
                <w:sz w:val="24"/>
                <w:szCs w:val="24"/>
                <w:lang w:val="en-AU"/>
              </w:rPr>
              <w:t>, years</w:t>
            </w:r>
          </w:p>
        </w:tc>
        <w:tc>
          <w:tcPr>
            <w:tcW w:w="3826" w:type="dxa"/>
          </w:tcPr>
          <w:p w14:paraId="6C515FC3" w14:textId="0AA7F5A8" w:rsidR="00DC2147" w:rsidRPr="005E33DC" w:rsidRDefault="00DC2147" w:rsidP="00EB0FDA">
            <w:pPr>
              <w:rPr>
                <w:rFonts w:ascii="Times New Roman" w:hAnsi="Times New Roman" w:cs="Times New Roman"/>
                <w:sz w:val="24"/>
                <w:szCs w:val="24"/>
                <w:lang w:val="en-AU"/>
              </w:rPr>
            </w:pPr>
            <w:r w:rsidRPr="005E33DC">
              <w:rPr>
                <w:rFonts w:ascii="Times New Roman" w:hAnsi="Times New Roman" w:cs="Times New Roman"/>
                <w:sz w:val="24"/>
                <w:szCs w:val="24"/>
                <w:lang w:val="en-AU"/>
              </w:rPr>
              <w:t>15</w:t>
            </w:r>
            <w:r w:rsidR="00EB0FDA">
              <w:rPr>
                <w:rFonts w:ascii="Times New Roman" w:hAnsi="Times New Roman" w:cs="Times New Roman"/>
                <w:sz w:val="24"/>
                <w:szCs w:val="24"/>
                <w:lang w:val="en-AU"/>
              </w:rPr>
              <w:t>·</w:t>
            </w:r>
            <w:r w:rsidR="006553BB">
              <w:rPr>
                <w:rFonts w:ascii="Times New Roman" w:hAnsi="Times New Roman" w:cs="Times New Roman"/>
                <w:sz w:val="24"/>
                <w:szCs w:val="24"/>
                <w:lang w:val="en-AU"/>
              </w:rPr>
              <w:t>24</w:t>
            </w:r>
            <w:r w:rsidR="006553BB" w:rsidRPr="005E33DC">
              <w:rPr>
                <w:rFonts w:ascii="Times New Roman" w:hAnsi="Times New Roman" w:cs="Times New Roman"/>
                <w:sz w:val="24"/>
                <w:szCs w:val="24"/>
                <w:lang w:val="en-AU"/>
              </w:rPr>
              <w:t xml:space="preserve"> </w:t>
            </w:r>
            <w:r w:rsidRPr="005E33DC">
              <w:rPr>
                <w:rFonts w:ascii="Times New Roman" w:hAnsi="Times New Roman" w:cs="Times New Roman"/>
                <w:sz w:val="24"/>
                <w:szCs w:val="24"/>
                <w:lang w:val="en-AU"/>
              </w:rPr>
              <w:t>(</w:t>
            </w:r>
            <w:r w:rsidR="00C0437C">
              <w:rPr>
                <w:rFonts w:ascii="Times New Roman" w:hAnsi="Times New Roman" w:cs="Times New Roman"/>
                <w:sz w:val="24"/>
                <w:szCs w:val="24"/>
                <w:lang w:val="en-AU"/>
              </w:rPr>
              <w:t>2</w:t>
            </w:r>
            <w:r w:rsidR="00067218">
              <w:rPr>
                <w:rFonts w:ascii="Times New Roman" w:hAnsi="Times New Roman" w:cs="Times New Roman"/>
                <w:sz w:val="24"/>
                <w:szCs w:val="24"/>
                <w:lang w:val="en-AU"/>
              </w:rPr>
              <w:t>·</w:t>
            </w:r>
            <w:r w:rsidR="00C0437C">
              <w:rPr>
                <w:rFonts w:ascii="Times New Roman" w:hAnsi="Times New Roman" w:cs="Times New Roman"/>
                <w:sz w:val="24"/>
                <w:szCs w:val="24"/>
                <w:lang w:val="en-AU"/>
              </w:rPr>
              <w:t>52</w:t>
            </w:r>
            <w:r w:rsidRPr="005E33DC">
              <w:rPr>
                <w:rFonts w:ascii="Times New Roman" w:hAnsi="Times New Roman" w:cs="Times New Roman"/>
                <w:sz w:val="24"/>
                <w:szCs w:val="24"/>
                <w:lang w:val="en-AU"/>
              </w:rPr>
              <w:t>)</w:t>
            </w:r>
          </w:p>
        </w:tc>
      </w:tr>
      <w:tr w:rsidR="00DC2147" w:rsidRPr="005E33DC" w14:paraId="2E8EBF88" w14:textId="77777777" w:rsidTr="0086120A">
        <w:tc>
          <w:tcPr>
            <w:tcW w:w="5524" w:type="dxa"/>
          </w:tcPr>
          <w:p w14:paraId="3B8BDEA5" w14:textId="6887DF7B" w:rsidR="00DC2147" w:rsidRPr="005E33DC" w:rsidRDefault="00DC2147" w:rsidP="00EB0FDA">
            <w:pPr>
              <w:rPr>
                <w:rFonts w:ascii="Times New Roman" w:hAnsi="Times New Roman" w:cs="Times New Roman"/>
                <w:sz w:val="24"/>
                <w:szCs w:val="24"/>
                <w:lang w:val="en-AU"/>
              </w:rPr>
            </w:pPr>
            <w:r w:rsidRPr="005E33DC">
              <w:rPr>
                <w:rFonts w:ascii="Times New Roman" w:hAnsi="Times New Roman" w:cs="Times New Roman"/>
                <w:sz w:val="24"/>
                <w:szCs w:val="24"/>
                <w:lang w:val="en-AU"/>
              </w:rPr>
              <w:t xml:space="preserve">Time from MS onset to confirmed </w:t>
            </w:r>
            <w:r w:rsidR="006069A6">
              <w:rPr>
                <w:rFonts w:ascii="Times New Roman" w:hAnsi="Times New Roman" w:cs="Times New Roman"/>
                <w:sz w:val="24"/>
                <w:szCs w:val="24"/>
                <w:lang w:val="en-AU"/>
              </w:rPr>
              <w:t>relapsing-remitting MS</w:t>
            </w:r>
            <w:r w:rsidRPr="005E33DC">
              <w:rPr>
                <w:rFonts w:ascii="Times New Roman" w:hAnsi="Times New Roman" w:cs="Times New Roman"/>
                <w:sz w:val="24"/>
                <w:szCs w:val="24"/>
                <w:lang w:val="en-AU"/>
              </w:rPr>
              <w:t>, years</w:t>
            </w:r>
          </w:p>
        </w:tc>
        <w:tc>
          <w:tcPr>
            <w:tcW w:w="3826" w:type="dxa"/>
          </w:tcPr>
          <w:p w14:paraId="7FE9271F" w14:textId="481A4E38" w:rsidR="00DC2147" w:rsidRPr="005E33DC" w:rsidRDefault="00DC2147" w:rsidP="00EB0FDA">
            <w:pPr>
              <w:rPr>
                <w:rFonts w:ascii="Times New Roman" w:hAnsi="Times New Roman" w:cs="Times New Roman"/>
                <w:sz w:val="24"/>
                <w:szCs w:val="24"/>
                <w:lang w:val="en-AU"/>
              </w:rPr>
            </w:pPr>
            <w:r w:rsidRPr="005E33DC">
              <w:rPr>
                <w:rFonts w:ascii="Times New Roman" w:hAnsi="Times New Roman" w:cs="Times New Roman"/>
                <w:sz w:val="24"/>
                <w:szCs w:val="24"/>
                <w:lang w:val="en-AU"/>
              </w:rPr>
              <w:t>1</w:t>
            </w:r>
            <w:r w:rsidR="00A632D2">
              <w:rPr>
                <w:rFonts w:ascii="Times New Roman" w:hAnsi="Times New Roman" w:cs="Times New Roman"/>
                <w:sz w:val="24"/>
                <w:szCs w:val="24"/>
                <w:lang w:val="en-AU"/>
              </w:rPr>
              <w:t>·</w:t>
            </w:r>
            <w:r w:rsidRPr="005E33DC">
              <w:rPr>
                <w:rFonts w:ascii="Times New Roman" w:hAnsi="Times New Roman" w:cs="Times New Roman"/>
                <w:sz w:val="24"/>
                <w:szCs w:val="24"/>
                <w:lang w:val="en-AU"/>
              </w:rPr>
              <w:t>17 (0</w:t>
            </w:r>
            <w:r w:rsidR="00A632D2">
              <w:rPr>
                <w:rFonts w:ascii="Times New Roman" w:hAnsi="Times New Roman" w:cs="Times New Roman"/>
                <w:sz w:val="24"/>
                <w:szCs w:val="24"/>
                <w:lang w:val="en-AU"/>
              </w:rPr>
              <w:t>·</w:t>
            </w:r>
            <w:r w:rsidRPr="005E33DC">
              <w:rPr>
                <w:rFonts w:ascii="Times New Roman" w:hAnsi="Times New Roman" w:cs="Times New Roman"/>
                <w:sz w:val="24"/>
                <w:szCs w:val="24"/>
                <w:lang w:val="en-AU"/>
              </w:rPr>
              <w:t>27, 5</w:t>
            </w:r>
            <w:r w:rsidR="00A632D2">
              <w:rPr>
                <w:rFonts w:ascii="Times New Roman" w:hAnsi="Times New Roman" w:cs="Times New Roman"/>
                <w:sz w:val="24"/>
                <w:szCs w:val="24"/>
                <w:lang w:val="en-AU"/>
              </w:rPr>
              <w:t>·</w:t>
            </w:r>
            <w:r w:rsidRPr="005E33DC">
              <w:rPr>
                <w:rFonts w:ascii="Times New Roman" w:hAnsi="Times New Roman" w:cs="Times New Roman"/>
                <w:sz w:val="24"/>
                <w:szCs w:val="24"/>
                <w:lang w:val="en-AU"/>
              </w:rPr>
              <w:t>33)</w:t>
            </w:r>
          </w:p>
        </w:tc>
      </w:tr>
      <w:tr w:rsidR="006069A6" w:rsidRPr="005E33DC" w14:paraId="0229DB29" w14:textId="77777777" w:rsidTr="0086120A">
        <w:tc>
          <w:tcPr>
            <w:tcW w:w="5524" w:type="dxa"/>
          </w:tcPr>
          <w:p w14:paraId="72F7BFDE" w14:textId="7730CEFD" w:rsidR="006069A6" w:rsidRPr="005E33DC" w:rsidRDefault="006069A6" w:rsidP="00EB0FDA">
            <w:pPr>
              <w:rPr>
                <w:rFonts w:ascii="Times New Roman" w:hAnsi="Times New Roman" w:cs="Times New Roman"/>
                <w:sz w:val="24"/>
                <w:szCs w:val="24"/>
                <w:lang w:val="en-AU"/>
              </w:rPr>
            </w:pPr>
            <w:r>
              <w:rPr>
                <w:rFonts w:ascii="Times New Roman" w:hAnsi="Times New Roman" w:cs="Times New Roman"/>
                <w:sz w:val="24"/>
                <w:szCs w:val="24"/>
                <w:lang w:val="en-AU"/>
              </w:rPr>
              <w:t xml:space="preserve">Time from </w:t>
            </w:r>
            <w:r w:rsidR="00445182">
              <w:rPr>
                <w:rFonts w:ascii="Times New Roman" w:hAnsi="Times New Roman" w:cs="Times New Roman"/>
                <w:sz w:val="24"/>
                <w:szCs w:val="24"/>
                <w:lang w:val="en-AU"/>
              </w:rPr>
              <w:t>MS onset to MS diagnosis, years</w:t>
            </w:r>
          </w:p>
        </w:tc>
        <w:tc>
          <w:tcPr>
            <w:tcW w:w="3826" w:type="dxa"/>
          </w:tcPr>
          <w:p w14:paraId="25888A2E" w14:textId="5D47B40E" w:rsidR="006069A6" w:rsidRPr="005E33DC" w:rsidRDefault="000E74B5" w:rsidP="00EB0FDA">
            <w:pPr>
              <w:rPr>
                <w:rFonts w:ascii="Times New Roman" w:hAnsi="Times New Roman" w:cs="Times New Roman"/>
                <w:sz w:val="24"/>
                <w:szCs w:val="24"/>
                <w:lang w:val="en-AU"/>
              </w:rPr>
            </w:pPr>
            <w:r>
              <w:rPr>
                <w:rFonts w:ascii="Times New Roman" w:hAnsi="Times New Roman" w:cs="Times New Roman"/>
                <w:sz w:val="24"/>
                <w:szCs w:val="24"/>
                <w:lang w:val="en-AU"/>
              </w:rPr>
              <w:t>2</w:t>
            </w:r>
            <w:r w:rsidR="00067218">
              <w:rPr>
                <w:rFonts w:ascii="Times New Roman" w:hAnsi="Times New Roman" w:cs="Times New Roman"/>
                <w:sz w:val="24"/>
                <w:szCs w:val="24"/>
                <w:lang w:val="en-AU"/>
              </w:rPr>
              <w:t>·</w:t>
            </w:r>
            <w:r>
              <w:rPr>
                <w:rFonts w:ascii="Times New Roman" w:hAnsi="Times New Roman" w:cs="Times New Roman"/>
                <w:sz w:val="24"/>
                <w:szCs w:val="24"/>
                <w:lang w:val="en-AU"/>
              </w:rPr>
              <w:t>03 (</w:t>
            </w:r>
            <w:r w:rsidR="008B4002">
              <w:rPr>
                <w:rFonts w:ascii="Times New Roman" w:hAnsi="Times New Roman" w:cs="Times New Roman"/>
                <w:sz w:val="24"/>
                <w:szCs w:val="24"/>
                <w:lang w:val="en-AU"/>
              </w:rPr>
              <w:t>0</w:t>
            </w:r>
            <w:r w:rsidR="00067218">
              <w:rPr>
                <w:rFonts w:ascii="Times New Roman" w:hAnsi="Times New Roman" w:cs="Times New Roman"/>
                <w:sz w:val="24"/>
                <w:szCs w:val="24"/>
                <w:lang w:val="en-AU"/>
              </w:rPr>
              <w:t>·</w:t>
            </w:r>
            <w:r w:rsidR="008B4002">
              <w:rPr>
                <w:rFonts w:ascii="Times New Roman" w:hAnsi="Times New Roman" w:cs="Times New Roman"/>
                <w:sz w:val="24"/>
                <w:szCs w:val="24"/>
                <w:lang w:val="en-AU"/>
              </w:rPr>
              <w:t>41, 8</w:t>
            </w:r>
            <w:r w:rsidR="00067218">
              <w:rPr>
                <w:rFonts w:ascii="Times New Roman" w:hAnsi="Times New Roman" w:cs="Times New Roman"/>
                <w:sz w:val="24"/>
                <w:szCs w:val="24"/>
                <w:lang w:val="en-AU"/>
              </w:rPr>
              <w:t>·</w:t>
            </w:r>
            <w:r w:rsidR="008B4002">
              <w:rPr>
                <w:rFonts w:ascii="Times New Roman" w:hAnsi="Times New Roman" w:cs="Times New Roman"/>
                <w:sz w:val="24"/>
                <w:szCs w:val="24"/>
                <w:lang w:val="en-AU"/>
              </w:rPr>
              <w:t>12</w:t>
            </w:r>
            <w:r>
              <w:rPr>
                <w:rFonts w:ascii="Times New Roman" w:hAnsi="Times New Roman" w:cs="Times New Roman"/>
                <w:sz w:val="24"/>
                <w:szCs w:val="24"/>
                <w:lang w:val="en-AU"/>
              </w:rPr>
              <w:t>)</w:t>
            </w:r>
          </w:p>
        </w:tc>
      </w:tr>
      <w:tr w:rsidR="001A7A0F" w:rsidRPr="005E33DC" w14:paraId="3380F237" w14:textId="77777777" w:rsidTr="0086120A">
        <w:tc>
          <w:tcPr>
            <w:tcW w:w="5524" w:type="dxa"/>
          </w:tcPr>
          <w:p w14:paraId="6BE8E367" w14:textId="23DC6EFE" w:rsidR="001A7A0F" w:rsidRDefault="007E1892" w:rsidP="00EB0FDA">
            <w:pPr>
              <w:rPr>
                <w:rFonts w:ascii="Times New Roman" w:hAnsi="Times New Roman" w:cs="Times New Roman"/>
                <w:sz w:val="24"/>
                <w:szCs w:val="24"/>
                <w:lang w:val="en-AU"/>
              </w:rPr>
            </w:pPr>
            <w:r>
              <w:rPr>
                <w:rFonts w:ascii="Times New Roman" w:hAnsi="Times New Roman" w:cs="Times New Roman"/>
                <w:sz w:val="24"/>
                <w:szCs w:val="24"/>
                <w:lang w:val="en-AU"/>
              </w:rPr>
              <w:t>P</w:t>
            </w:r>
            <w:r w:rsidR="001A7A0F">
              <w:rPr>
                <w:rFonts w:ascii="Times New Roman" w:hAnsi="Times New Roman" w:cs="Times New Roman"/>
                <w:sz w:val="24"/>
                <w:szCs w:val="24"/>
                <w:lang w:val="en-AU"/>
              </w:rPr>
              <w:t xml:space="preserve">atients </w:t>
            </w:r>
            <w:r>
              <w:rPr>
                <w:rFonts w:ascii="Times New Roman" w:hAnsi="Times New Roman" w:cs="Times New Roman"/>
                <w:sz w:val="24"/>
                <w:szCs w:val="24"/>
                <w:lang w:val="en-AU"/>
              </w:rPr>
              <w:t>treated with any DMTs</w:t>
            </w:r>
            <w:r w:rsidR="00AA77E9">
              <w:rPr>
                <w:rFonts w:ascii="Times New Roman" w:hAnsi="Times New Roman" w:cs="Times New Roman"/>
                <w:sz w:val="24"/>
                <w:szCs w:val="24"/>
                <w:lang w:val="en-AU"/>
              </w:rPr>
              <w:t>, n</w:t>
            </w:r>
            <w:r w:rsidR="00C133C2">
              <w:rPr>
                <w:rFonts w:ascii="Times New Roman" w:hAnsi="Times New Roman" w:cs="Times New Roman"/>
                <w:sz w:val="24"/>
                <w:szCs w:val="24"/>
                <w:lang w:val="en-AU"/>
              </w:rPr>
              <w:t xml:space="preserve"> </w:t>
            </w:r>
            <w:r w:rsidR="00AA77E9">
              <w:rPr>
                <w:rFonts w:ascii="Times New Roman" w:hAnsi="Times New Roman" w:cs="Times New Roman"/>
                <w:sz w:val="24"/>
                <w:szCs w:val="24"/>
                <w:lang w:val="en-AU"/>
              </w:rPr>
              <w:t>(%)</w:t>
            </w:r>
          </w:p>
        </w:tc>
        <w:tc>
          <w:tcPr>
            <w:tcW w:w="3826" w:type="dxa"/>
          </w:tcPr>
          <w:p w14:paraId="6068E75E" w14:textId="00DD0A3C" w:rsidR="001A7A0F" w:rsidRDefault="005837FB" w:rsidP="00EB0FDA">
            <w:pPr>
              <w:rPr>
                <w:rFonts w:ascii="Times New Roman" w:hAnsi="Times New Roman" w:cs="Times New Roman"/>
                <w:sz w:val="24"/>
                <w:szCs w:val="24"/>
                <w:lang w:val="en-AU"/>
              </w:rPr>
            </w:pPr>
            <w:r>
              <w:rPr>
                <w:rFonts w:ascii="Times New Roman" w:hAnsi="Times New Roman" w:cs="Times New Roman"/>
                <w:sz w:val="24"/>
                <w:szCs w:val="24"/>
                <w:lang w:val="en-AU"/>
              </w:rPr>
              <w:t>4930 (94</w:t>
            </w:r>
            <w:r w:rsidR="00067218">
              <w:rPr>
                <w:rFonts w:ascii="Times New Roman" w:hAnsi="Times New Roman" w:cs="Times New Roman"/>
                <w:sz w:val="24"/>
                <w:szCs w:val="24"/>
                <w:lang w:val="en-AU"/>
              </w:rPr>
              <w:t>·</w:t>
            </w:r>
            <w:r w:rsidR="00C36FD8">
              <w:rPr>
                <w:rFonts w:ascii="Times New Roman" w:hAnsi="Times New Roman" w:cs="Times New Roman"/>
                <w:sz w:val="24"/>
                <w:szCs w:val="24"/>
                <w:lang w:val="en-AU"/>
              </w:rPr>
              <w:t>37</w:t>
            </w:r>
            <w:r w:rsidR="00161B30">
              <w:rPr>
                <w:rFonts w:ascii="Times New Roman" w:hAnsi="Times New Roman" w:cs="Times New Roman"/>
                <w:sz w:val="24"/>
                <w:szCs w:val="24"/>
                <w:lang w:val="en-AU"/>
              </w:rPr>
              <w:t>%</w:t>
            </w:r>
            <w:r>
              <w:rPr>
                <w:rFonts w:ascii="Times New Roman" w:hAnsi="Times New Roman" w:cs="Times New Roman"/>
                <w:sz w:val="24"/>
                <w:szCs w:val="24"/>
                <w:lang w:val="en-AU"/>
              </w:rPr>
              <w:t>)</w:t>
            </w:r>
          </w:p>
        </w:tc>
      </w:tr>
      <w:tr w:rsidR="00E029C1" w:rsidRPr="005E33DC" w14:paraId="00D5B64B" w14:textId="77777777" w:rsidTr="006048F9">
        <w:tc>
          <w:tcPr>
            <w:tcW w:w="5524" w:type="dxa"/>
          </w:tcPr>
          <w:p w14:paraId="5CD349C0" w14:textId="7285CD04" w:rsidR="00E029C1" w:rsidRDefault="00E029C1" w:rsidP="006048F9">
            <w:pPr>
              <w:rPr>
                <w:rFonts w:ascii="Times New Roman" w:hAnsi="Times New Roman" w:cs="Times New Roman"/>
                <w:sz w:val="24"/>
                <w:szCs w:val="24"/>
                <w:lang w:val="en-AU"/>
              </w:rPr>
            </w:pPr>
            <w:r>
              <w:rPr>
                <w:rFonts w:ascii="Times New Roman" w:hAnsi="Times New Roman" w:cs="Times New Roman"/>
                <w:sz w:val="24"/>
                <w:szCs w:val="24"/>
                <w:lang w:val="en-AU"/>
              </w:rPr>
              <w:t xml:space="preserve">Time from MS diagnosis to initiation of DMT among </w:t>
            </w:r>
            <w:r w:rsidR="009F29FF">
              <w:rPr>
                <w:rFonts w:ascii="Times New Roman" w:hAnsi="Times New Roman" w:cs="Times New Roman"/>
                <w:sz w:val="24"/>
                <w:szCs w:val="24"/>
                <w:lang w:val="en-AU"/>
              </w:rPr>
              <w:t xml:space="preserve">the </w:t>
            </w:r>
            <w:r>
              <w:rPr>
                <w:rFonts w:ascii="Times New Roman" w:hAnsi="Times New Roman" w:cs="Times New Roman"/>
                <w:sz w:val="24"/>
                <w:szCs w:val="24"/>
                <w:lang w:val="en-AU"/>
              </w:rPr>
              <w:t>treated, years</w:t>
            </w:r>
          </w:p>
        </w:tc>
        <w:tc>
          <w:tcPr>
            <w:tcW w:w="3826" w:type="dxa"/>
          </w:tcPr>
          <w:p w14:paraId="30C1408A" w14:textId="77777777" w:rsidR="00E029C1" w:rsidRDefault="00E029C1" w:rsidP="006048F9">
            <w:pPr>
              <w:rPr>
                <w:rFonts w:ascii="Times New Roman" w:hAnsi="Times New Roman" w:cs="Times New Roman"/>
                <w:sz w:val="24"/>
                <w:szCs w:val="24"/>
                <w:lang w:val="en-AU"/>
              </w:rPr>
            </w:pPr>
            <w:bookmarkStart w:id="2" w:name="_Hlk157514604"/>
            <w:r>
              <w:rPr>
                <w:rFonts w:ascii="Times New Roman" w:hAnsi="Times New Roman" w:cs="Times New Roman"/>
                <w:sz w:val="24"/>
                <w:szCs w:val="24"/>
                <w:lang w:val="en-AU"/>
              </w:rPr>
              <w:t>2·24 (0·25, 8·53)</w:t>
            </w:r>
            <w:bookmarkEnd w:id="2"/>
          </w:p>
        </w:tc>
      </w:tr>
      <w:tr w:rsidR="009D48FE" w:rsidRPr="005E33DC" w14:paraId="617867D0" w14:textId="77777777" w:rsidTr="0086120A">
        <w:tc>
          <w:tcPr>
            <w:tcW w:w="5524" w:type="dxa"/>
          </w:tcPr>
          <w:p w14:paraId="3EB501C5" w14:textId="13FF990D" w:rsidR="009D48FE" w:rsidRDefault="00C36FD8" w:rsidP="00EB0FDA">
            <w:pPr>
              <w:rPr>
                <w:rFonts w:ascii="Times New Roman" w:hAnsi="Times New Roman" w:cs="Times New Roman"/>
                <w:sz w:val="24"/>
                <w:szCs w:val="24"/>
                <w:lang w:val="en-AU"/>
              </w:rPr>
            </w:pPr>
            <w:r>
              <w:rPr>
                <w:rFonts w:ascii="Times New Roman" w:hAnsi="Times New Roman" w:cs="Times New Roman"/>
                <w:sz w:val="24"/>
                <w:szCs w:val="24"/>
                <w:lang w:val="en-AU"/>
              </w:rPr>
              <w:t>T</w:t>
            </w:r>
            <w:r w:rsidR="009D48FE">
              <w:rPr>
                <w:rFonts w:ascii="Times New Roman" w:hAnsi="Times New Roman" w:cs="Times New Roman"/>
                <w:sz w:val="24"/>
                <w:szCs w:val="24"/>
                <w:lang w:val="en-AU"/>
              </w:rPr>
              <w:t>ime on DMTs</w:t>
            </w:r>
            <w:r w:rsidR="008F02F1">
              <w:rPr>
                <w:rFonts w:ascii="Times New Roman" w:hAnsi="Times New Roman" w:cs="Times New Roman"/>
                <w:sz w:val="24"/>
                <w:szCs w:val="24"/>
                <w:lang w:val="en-AU"/>
              </w:rPr>
              <w:t xml:space="preserve"> among the treated</w:t>
            </w:r>
            <w:r w:rsidR="00FA4D8E">
              <w:rPr>
                <w:rFonts w:ascii="Times New Roman" w:hAnsi="Times New Roman" w:cs="Times New Roman"/>
                <w:sz w:val="24"/>
                <w:szCs w:val="24"/>
                <w:lang w:val="en-AU"/>
              </w:rPr>
              <w:t>, years</w:t>
            </w:r>
          </w:p>
        </w:tc>
        <w:tc>
          <w:tcPr>
            <w:tcW w:w="3826" w:type="dxa"/>
          </w:tcPr>
          <w:p w14:paraId="4111C326" w14:textId="1EF111EC" w:rsidR="009D48FE" w:rsidRDefault="000C439E" w:rsidP="00EB0FDA">
            <w:pPr>
              <w:rPr>
                <w:rFonts w:ascii="Times New Roman" w:hAnsi="Times New Roman" w:cs="Times New Roman"/>
                <w:sz w:val="24"/>
                <w:szCs w:val="24"/>
                <w:lang w:val="en-AU"/>
              </w:rPr>
            </w:pPr>
            <w:r>
              <w:rPr>
                <w:rFonts w:ascii="Times New Roman" w:hAnsi="Times New Roman" w:cs="Times New Roman"/>
                <w:sz w:val="24"/>
                <w:szCs w:val="24"/>
                <w:lang w:val="en-AU"/>
              </w:rPr>
              <w:t>1</w:t>
            </w:r>
            <w:r w:rsidR="00067218">
              <w:rPr>
                <w:rFonts w:ascii="Times New Roman" w:hAnsi="Times New Roman" w:cs="Times New Roman"/>
                <w:sz w:val="24"/>
                <w:szCs w:val="24"/>
                <w:lang w:val="en-AU"/>
              </w:rPr>
              <w:t>·</w:t>
            </w:r>
            <w:r>
              <w:rPr>
                <w:rFonts w:ascii="Times New Roman" w:hAnsi="Times New Roman" w:cs="Times New Roman"/>
                <w:sz w:val="24"/>
                <w:szCs w:val="24"/>
                <w:lang w:val="en-AU"/>
              </w:rPr>
              <w:t>99 (0</w:t>
            </w:r>
            <w:r w:rsidR="00067218">
              <w:rPr>
                <w:rFonts w:ascii="Times New Roman" w:hAnsi="Times New Roman" w:cs="Times New Roman"/>
                <w:sz w:val="24"/>
                <w:szCs w:val="24"/>
                <w:lang w:val="en-AU"/>
              </w:rPr>
              <w:t>·</w:t>
            </w:r>
            <w:r>
              <w:rPr>
                <w:rFonts w:ascii="Times New Roman" w:hAnsi="Times New Roman" w:cs="Times New Roman"/>
                <w:sz w:val="24"/>
                <w:szCs w:val="24"/>
                <w:lang w:val="en-AU"/>
              </w:rPr>
              <w:t xml:space="preserve">86, </w:t>
            </w:r>
            <w:r w:rsidR="0045479E">
              <w:rPr>
                <w:rFonts w:ascii="Times New Roman" w:hAnsi="Times New Roman" w:cs="Times New Roman"/>
                <w:sz w:val="24"/>
                <w:szCs w:val="24"/>
                <w:lang w:val="en-AU"/>
              </w:rPr>
              <w:t>3</w:t>
            </w:r>
            <w:r w:rsidR="00067218">
              <w:rPr>
                <w:rFonts w:ascii="Times New Roman" w:hAnsi="Times New Roman" w:cs="Times New Roman"/>
                <w:sz w:val="24"/>
                <w:szCs w:val="24"/>
                <w:lang w:val="en-AU"/>
              </w:rPr>
              <w:t>·</w:t>
            </w:r>
            <w:r w:rsidR="0045479E">
              <w:rPr>
                <w:rFonts w:ascii="Times New Roman" w:hAnsi="Times New Roman" w:cs="Times New Roman"/>
                <w:sz w:val="24"/>
                <w:szCs w:val="24"/>
                <w:lang w:val="en-AU"/>
              </w:rPr>
              <w:t>86</w:t>
            </w:r>
            <w:r>
              <w:rPr>
                <w:rFonts w:ascii="Times New Roman" w:hAnsi="Times New Roman" w:cs="Times New Roman"/>
                <w:sz w:val="24"/>
                <w:szCs w:val="24"/>
                <w:lang w:val="en-AU"/>
              </w:rPr>
              <w:t>)</w:t>
            </w:r>
          </w:p>
        </w:tc>
      </w:tr>
      <w:tr w:rsidR="00C133C2" w:rsidRPr="005E33DC" w14:paraId="69948195" w14:textId="77777777" w:rsidTr="0086120A">
        <w:tc>
          <w:tcPr>
            <w:tcW w:w="5524" w:type="dxa"/>
          </w:tcPr>
          <w:p w14:paraId="0C244BAA" w14:textId="780D62A3" w:rsidR="00C133C2" w:rsidRDefault="00C133C2" w:rsidP="00EB0FDA">
            <w:pPr>
              <w:rPr>
                <w:rFonts w:ascii="Times New Roman" w:hAnsi="Times New Roman" w:cs="Times New Roman"/>
                <w:sz w:val="24"/>
                <w:szCs w:val="24"/>
                <w:lang w:val="en-AU"/>
              </w:rPr>
            </w:pPr>
            <w:r>
              <w:rPr>
                <w:rFonts w:ascii="Times New Roman" w:hAnsi="Times New Roman" w:cs="Times New Roman"/>
                <w:sz w:val="24"/>
                <w:szCs w:val="24"/>
                <w:lang w:val="en-AU"/>
              </w:rPr>
              <w:t>Patients treated with high-efficacy DMTs, n (%)</w:t>
            </w:r>
          </w:p>
        </w:tc>
        <w:tc>
          <w:tcPr>
            <w:tcW w:w="3826" w:type="dxa"/>
          </w:tcPr>
          <w:p w14:paraId="67775F6B" w14:textId="506437E6" w:rsidR="00C133C2" w:rsidRDefault="008F7DCF" w:rsidP="00EB0FDA">
            <w:pPr>
              <w:rPr>
                <w:rFonts w:ascii="Times New Roman" w:hAnsi="Times New Roman" w:cs="Times New Roman"/>
                <w:sz w:val="24"/>
                <w:szCs w:val="24"/>
                <w:lang w:val="en-AU"/>
              </w:rPr>
            </w:pPr>
            <w:r>
              <w:rPr>
                <w:rFonts w:ascii="Times New Roman" w:hAnsi="Times New Roman" w:cs="Times New Roman"/>
                <w:sz w:val="24"/>
                <w:szCs w:val="24"/>
                <w:lang w:val="en-AU"/>
              </w:rPr>
              <w:t>2619 (</w:t>
            </w:r>
            <w:r w:rsidR="003037CB">
              <w:rPr>
                <w:rFonts w:ascii="Times New Roman" w:hAnsi="Times New Roman" w:cs="Times New Roman"/>
                <w:sz w:val="24"/>
                <w:szCs w:val="24"/>
                <w:lang w:val="en-AU"/>
              </w:rPr>
              <w:t>50</w:t>
            </w:r>
            <w:r w:rsidR="00067218">
              <w:rPr>
                <w:rFonts w:ascii="Times New Roman" w:hAnsi="Times New Roman" w:cs="Times New Roman"/>
                <w:sz w:val="24"/>
                <w:szCs w:val="24"/>
                <w:lang w:val="en-AU"/>
              </w:rPr>
              <w:t>·</w:t>
            </w:r>
            <w:r w:rsidR="003037CB">
              <w:rPr>
                <w:rFonts w:ascii="Times New Roman" w:hAnsi="Times New Roman" w:cs="Times New Roman"/>
                <w:sz w:val="24"/>
                <w:szCs w:val="24"/>
                <w:lang w:val="en-AU"/>
              </w:rPr>
              <w:t>13</w:t>
            </w:r>
            <w:r w:rsidR="002F0E5F">
              <w:rPr>
                <w:rFonts w:ascii="Times New Roman" w:hAnsi="Times New Roman" w:cs="Times New Roman"/>
                <w:sz w:val="24"/>
                <w:szCs w:val="24"/>
                <w:lang w:val="en-AU"/>
              </w:rPr>
              <w:t>%</w:t>
            </w:r>
            <w:r>
              <w:rPr>
                <w:rFonts w:ascii="Times New Roman" w:hAnsi="Times New Roman" w:cs="Times New Roman"/>
                <w:sz w:val="24"/>
                <w:szCs w:val="24"/>
                <w:lang w:val="en-AU"/>
              </w:rPr>
              <w:t>)</w:t>
            </w:r>
          </w:p>
        </w:tc>
      </w:tr>
      <w:tr w:rsidR="004B3287" w:rsidRPr="005E33DC" w14:paraId="25431981" w14:textId="77777777" w:rsidTr="0086120A">
        <w:tc>
          <w:tcPr>
            <w:tcW w:w="5524" w:type="dxa"/>
          </w:tcPr>
          <w:p w14:paraId="076A155A" w14:textId="6B12FB42" w:rsidR="004B3287" w:rsidRDefault="003037CB" w:rsidP="00EB0FDA">
            <w:pPr>
              <w:rPr>
                <w:rFonts w:ascii="Times New Roman" w:hAnsi="Times New Roman" w:cs="Times New Roman"/>
                <w:sz w:val="24"/>
                <w:szCs w:val="24"/>
                <w:lang w:val="en-AU"/>
              </w:rPr>
            </w:pPr>
            <w:r>
              <w:rPr>
                <w:rFonts w:ascii="Times New Roman" w:hAnsi="Times New Roman" w:cs="Times New Roman"/>
                <w:sz w:val="24"/>
                <w:szCs w:val="24"/>
                <w:lang w:val="en-AU"/>
              </w:rPr>
              <w:t>T</w:t>
            </w:r>
            <w:r w:rsidR="002F6194">
              <w:rPr>
                <w:rFonts w:ascii="Times New Roman" w:hAnsi="Times New Roman" w:cs="Times New Roman"/>
                <w:sz w:val="24"/>
                <w:szCs w:val="24"/>
                <w:lang w:val="en-AU"/>
              </w:rPr>
              <w:t xml:space="preserve">ime on high-efficacy </w:t>
            </w:r>
            <w:r w:rsidR="009D48FE">
              <w:rPr>
                <w:rFonts w:ascii="Times New Roman" w:hAnsi="Times New Roman" w:cs="Times New Roman"/>
                <w:sz w:val="24"/>
                <w:szCs w:val="24"/>
                <w:lang w:val="en-AU"/>
              </w:rPr>
              <w:t>DMTs</w:t>
            </w:r>
            <w:r w:rsidR="008F02F1">
              <w:rPr>
                <w:rFonts w:ascii="Times New Roman" w:hAnsi="Times New Roman" w:cs="Times New Roman"/>
                <w:sz w:val="24"/>
                <w:szCs w:val="24"/>
                <w:lang w:val="en-AU"/>
              </w:rPr>
              <w:t xml:space="preserve"> among the treated</w:t>
            </w:r>
            <w:r w:rsidR="00AA7929">
              <w:rPr>
                <w:rFonts w:ascii="Times New Roman" w:hAnsi="Times New Roman" w:cs="Times New Roman"/>
                <w:sz w:val="24"/>
                <w:szCs w:val="24"/>
                <w:lang w:val="en-AU"/>
              </w:rPr>
              <w:t>, years</w:t>
            </w:r>
          </w:p>
        </w:tc>
        <w:tc>
          <w:tcPr>
            <w:tcW w:w="3826" w:type="dxa"/>
          </w:tcPr>
          <w:p w14:paraId="0BC1CF87" w14:textId="75F4E5F8" w:rsidR="004B3287" w:rsidRDefault="0050662D" w:rsidP="00EB0FDA">
            <w:pPr>
              <w:rPr>
                <w:rFonts w:ascii="Times New Roman" w:hAnsi="Times New Roman" w:cs="Times New Roman"/>
                <w:sz w:val="24"/>
                <w:szCs w:val="24"/>
                <w:lang w:val="en-AU"/>
              </w:rPr>
            </w:pPr>
            <w:r>
              <w:rPr>
                <w:rFonts w:ascii="Times New Roman" w:hAnsi="Times New Roman" w:cs="Times New Roman"/>
                <w:sz w:val="24"/>
                <w:szCs w:val="24"/>
                <w:lang w:val="en-AU"/>
              </w:rPr>
              <w:t>1</w:t>
            </w:r>
            <w:r w:rsidR="00067218">
              <w:rPr>
                <w:rFonts w:ascii="Times New Roman" w:hAnsi="Times New Roman" w:cs="Times New Roman"/>
                <w:sz w:val="24"/>
                <w:szCs w:val="24"/>
                <w:lang w:val="en-AU"/>
              </w:rPr>
              <w:t>·</w:t>
            </w:r>
            <w:r>
              <w:rPr>
                <w:rFonts w:ascii="Times New Roman" w:hAnsi="Times New Roman" w:cs="Times New Roman"/>
                <w:sz w:val="24"/>
                <w:szCs w:val="24"/>
                <w:lang w:val="en-AU"/>
              </w:rPr>
              <w:t>88 (0</w:t>
            </w:r>
            <w:r w:rsidR="00067218">
              <w:rPr>
                <w:rFonts w:ascii="Times New Roman" w:hAnsi="Times New Roman" w:cs="Times New Roman"/>
                <w:sz w:val="24"/>
                <w:szCs w:val="24"/>
                <w:lang w:val="en-AU"/>
              </w:rPr>
              <w:t>·</w:t>
            </w:r>
            <w:r>
              <w:rPr>
                <w:rFonts w:ascii="Times New Roman" w:hAnsi="Times New Roman" w:cs="Times New Roman"/>
                <w:sz w:val="24"/>
                <w:szCs w:val="24"/>
                <w:lang w:val="en-AU"/>
              </w:rPr>
              <w:t>88, 3</w:t>
            </w:r>
            <w:r w:rsidR="00067218">
              <w:rPr>
                <w:rFonts w:ascii="Times New Roman" w:hAnsi="Times New Roman" w:cs="Times New Roman"/>
                <w:sz w:val="24"/>
                <w:szCs w:val="24"/>
                <w:lang w:val="en-AU"/>
              </w:rPr>
              <w:t>·</w:t>
            </w:r>
            <w:r>
              <w:rPr>
                <w:rFonts w:ascii="Times New Roman" w:hAnsi="Times New Roman" w:cs="Times New Roman"/>
                <w:sz w:val="24"/>
                <w:szCs w:val="24"/>
                <w:lang w:val="en-AU"/>
              </w:rPr>
              <w:t>23)</w:t>
            </w:r>
          </w:p>
        </w:tc>
      </w:tr>
      <w:tr w:rsidR="00DC2147" w:rsidRPr="005E33DC" w14:paraId="3CD0E1FE" w14:textId="77777777" w:rsidTr="0086120A">
        <w:tc>
          <w:tcPr>
            <w:tcW w:w="5524" w:type="dxa"/>
          </w:tcPr>
          <w:p w14:paraId="35569435" w14:textId="77777777" w:rsidR="00DC2147" w:rsidRPr="005E33DC" w:rsidRDefault="00DC2147" w:rsidP="00EB0FDA">
            <w:pPr>
              <w:rPr>
                <w:rFonts w:ascii="Times New Roman" w:hAnsi="Times New Roman" w:cs="Times New Roman"/>
                <w:sz w:val="24"/>
                <w:szCs w:val="24"/>
                <w:lang w:val="en-AU"/>
              </w:rPr>
            </w:pPr>
            <w:r w:rsidRPr="005E33DC">
              <w:rPr>
                <w:rFonts w:ascii="Times New Roman" w:hAnsi="Times New Roman" w:cs="Times New Roman"/>
                <w:sz w:val="24"/>
                <w:szCs w:val="24"/>
                <w:lang w:val="en-AU"/>
              </w:rPr>
              <w:t>Follow-up, years</w:t>
            </w:r>
          </w:p>
        </w:tc>
        <w:tc>
          <w:tcPr>
            <w:tcW w:w="3826" w:type="dxa"/>
          </w:tcPr>
          <w:p w14:paraId="558079E3" w14:textId="3A45461F" w:rsidR="00DC2147" w:rsidRPr="005E33DC" w:rsidRDefault="00DC2147" w:rsidP="00EB0FDA">
            <w:pPr>
              <w:rPr>
                <w:rFonts w:ascii="Times New Roman" w:hAnsi="Times New Roman" w:cs="Times New Roman"/>
                <w:sz w:val="24"/>
                <w:szCs w:val="24"/>
                <w:lang w:val="en-AU"/>
              </w:rPr>
            </w:pPr>
            <w:r w:rsidRPr="005E33DC">
              <w:rPr>
                <w:rFonts w:ascii="Times New Roman" w:hAnsi="Times New Roman" w:cs="Times New Roman"/>
                <w:sz w:val="24"/>
                <w:szCs w:val="24"/>
                <w:lang w:val="en-AU"/>
              </w:rPr>
              <w:t>5</w:t>
            </w:r>
            <w:r w:rsidR="00A632D2">
              <w:rPr>
                <w:rFonts w:ascii="Times New Roman" w:hAnsi="Times New Roman" w:cs="Times New Roman"/>
                <w:sz w:val="24"/>
                <w:szCs w:val="24"/>
                <w:lang w:val="en-AU"/>
              </w:rPr>
              <w:t>·</w:t>
            </w:r>
            <w:r w:rsidRPr="005E33DC">
              <w:rPr>
                <w:rFonts w:ascii="Times New Roman" w:hAnsi="Times New Roman" w:cs="Times New Roman"/>
                <w:sz w:val="24"/>
                <w:szCs w:val="24"/>
                <w:lang w:val="en-AU"/>
              </w:rPr>
              <w:t>05 (2</w:t>
            </w:r>
            <w:r w:rsidR="00A632D2">
              <w:rPr>
                <w:rFonts w:ascii="Times New Roman" w:hAnsi="Times New Roman" w:cs="Times New Roman"/>
                <w:sz w:val="24"/>
                <w:szCs w:val="24"/>
                <w:lang w:val="en-AU"/>
              </w:rPr>
              <w:t>·</w:t>
            </w:r>
            <w:r w:rsidRPr="005E33DC">
              <w:rPr>
                <w:rFonts w:ascii="Times New Roman" w:hAnsi="Times New Roman" w:cs="Times New Roman"/>
                <w:sz w:val="24"/>
                <w:szCs w:val="24"/>
                <w:lang w:val="en-AU"/>
              </w:rPr>
              <w:t>53, 9</w:t>
            </w:r>
            <w:r w:rsidR="00A632D2">
              <w:rPr>
                <w:rFonts w:ascii="Times New Roman" w:hAnsi="Times New Roman" w:cs="Times New Roman"/>
                <w:sz w:val="24"/>
                <w:szCs w:val="24"/>
                <w:lang w:val="en-AU"/>
              </w:rPr>
              <w:t>·</w:t>
            </w:r>
            <w:r w:rsidRPr="005E33DC">
              <w:rPr>
                <w:rFonts w:ascii="Times New Roman" w:hAnsi="Times New Roman" w:cs="Times New Roman"/>
                <w:sz w:val="24"/>
                <w:szCs w:val="24"/>
                <w:lang w:val="en-AU"/>
              </w:rPr>
              <w:t>09)</w:t>
            </w:r>
          </w:p>
        </w:tc>
      </w:tr>
    </w:tbl>
    <w:p w14:paraId="5DF61905" w14:textId="047B1413" w:rsidR="002F375D" w:rsidRPr="002C4649" w:rsidRDefault="002C4649" w:rsidP="00DC2147">
      <w:pPr>
        <w:spacing w:after="0" w:line="360" w:lineRule="auto"/>
        <w:rPr>
          <w:rFonts w:ascii="Times New Roman" w:hAnsi="Times New Roman" w:cs="Times New Roman"/>
          <w:sz w:val="24"/>
          <w:szCs w:val="24"/>
          <w:lang w:val="en-AU"/>
        </w:rPr>
      </w:pPr>
      <w:r w:rsidRPr="002C4649">
        <w:rPr>
          <w:rFonts w:ascii="Times New Roman" w:hAnsi="Times New Roman" w:cs="Times New Roman"/>
          <w:sz w:val="24"/>
          <w:szCs w:val="24"/>
          <w:lang w:val="en-AU"/>
        </w:rPr>
        <w:t>MS=Multiple Sclerosis</w:t>
      </w:r>
      <w:r w:rsidR="004F7145">
        <w:rPr>
          <w:rFonts w:ascii="Times New Roman" w:hAnsi="Times New Roman" w:cs="Times New Roman"/>
          <w:sz w:val="24"/>
          <w:szCs w:val="24"/>
          <w:lang w:val="en-AU"/>
        </w:rPr>
        <w:t xml:space="preserve">. </w:t>
      </w:r>
      <w:r w:rsidR="00C06E93">
        <w:rPr>
          <w:rFonts w:ascii="Times New Roman" w:hAnsi="Times New Roman" w:cs="Times New Roman"/>
          <w:sz w:val="24"/>
          <w:szCs w:val="24"/>
          <w:lang w:val="en-AU"/>
        </w:rPr>
        <w:t xml:space="preserve">SD=Standard Deviation. </w:t>
      </w:r>
      <w:r w:rsidR="004F7145">
        <w:rPr>
          <w:rFonts w:ascii="Times New Roman" w:hAnsi="Times New Roman" w:cs="Times New Roman"/>
          <w:sz w:val="24"/>
          <w:szCs w:val="24"/>
          <w:lang w:val="en-AU"/>
        </w:rPr>
        <w:t>DMT</w:t>
      </w:r>
      <w:r w:rsidR="008727D4">
        <w:rPr>
          <w:rFonts w:ascii="Times New Roman" w:hAnsi="Times New Roman" w:cs="Times New Roman"/>
          <w:sz w:val="24"/>
          <w:szCs w:val="24"/>
          <w:lang w:val="en-AU"/>
        </w:rPr>
        <w:t>s</w:t>
      </w:r>
      <w:r w:rsidR="004F7145">
        <w:rPr>
          <w:rFonts w:ascii="Times New Roman" w:hAnsi="Times New Roman" w:cs="Times New Roman"/>
          <w:sz w:val="24"/>
          <w:szCs w:val="24"/>
          <w:lang w:val="en-AU"/>
        </w:rPr>
        <w:t>=Disease-</w:t>
      </w:r>
      <w:r w:rsidR="00213D7A">
        <w:rPr>
          <w:rFonts w:ascii="Times New Roman" w:hAnsi="Times New Roman" w:cs="Times New Roman"/>
          <w:sz w:val="24"/>
          <w:szCs w:val="24"/>
          <w:lang w:val="en-AU"/>
        </w:rPr>
        <w:t>M</w:t>
      </w:r>
      <w:r w:rsidR="004F7145">
        <w:rPr>
          <w:rFonts w:ascii="Times New Roman" w:hAnsi="Times New Roman" w:cs="Times New Roman"/>
          <w:sz w:val="24"/>
          <w:szCs w:val="24"/>
          <w:lang w:val="en-AU"/>
        </w:rPr>
        <w:t xml:space="preserve">odifying </w:t>
      </w:r>
      <w:r w:rsidR="00213D7A">
        <w:rPr>
          <w:rFonts w:ascii="Times New Roman" w:hAnsi="Times New Roman" w:cs="Times New Roman"/>
          <w:sz w:val="24"/>
          <w:szCs w:val="24"/>
          <w:lang w:val="en-AU"/>
        </w:rPr>
        <w:t>T</w:t>
      </w:r>
      <w:r w:rsidR="004F7145">
        <w:rPr>
          <w:rFonts w:ascii="Times New Roman" w:hAnsi="Times New Roman" w:cs="Times New Roman"/>
          <w:sz w:val="24"/>
          <w:szCs w:val="24"/>
          <w:lang w:val="en-AU"/>
        </w:rPr>
        <w:t>herap</w:t>
      </w:r>
      <w:r w:rsidR="008727D4">
        <w:rPr>
          <w:rFonts w:ascii="Times New Roman" w:hAnsi="Times New Roman" w:cs="Times New Roman"/>
          <w:sz w:val="24"/>
          <w:szCs w:val="24"/>
          <w:lang w:val="en-AU"/>
        </w:rPr>
        <w:t>ies</w:t>
      </w:r>
      <w:r w:rsidR="00C06E93">
        <w:rPr>
          <w:rFonts w:ascii="Times New Roman" w:hAnsi="Times New Roman" w:cs="Times New Roman"/>
          <w:sz w:val="24"/>
          <w:szCs w:val="24"/>
          <w:lang w:val="en-AU"/>
        </w:rPr>
        <w:t>.</w:t>
      </w:r>
    </w:p>
    <w:p w14:paraId="347A8FA9" w14:textId="04058E26" w:rsidR="00DC2147" w:rsidRPr="005E33DC" w:rsidRDefault="0041037E" w:rsidP="00DC2147">
      <w:pPr>
        <w:spacing w:after="0" w:line="360" w:lineRule="auto"/>
        <w:rPr>
          <w:rFonts w:ascii="Times New Roman" w:hAnsi="Times New Roman" w:cs="Times New Roman"/>
          <w:sz w:val="24"/>
          <w:szCs w:val="24"/>
          <w:lang w:val="en-AU"/>
        </w:rPr>
      </w:pPr>
      <w:r>
        <w:rPr>
          <w:rFonts w:ascii="Times New Roman" w:hAnsi="Times New Roman" w:cs="Times New Roman"/>
          <w:sz w:val="24"/>
          <w:szCs w:val="24"/>
          <w:vertAlign w:val="superscript"/>
          <w:lang w:val="en-AU"/>
        </w:rPr>
        <w:t>*</w:t>
      </w:r>
      <w:r w:rsidR="006C65AE">
        <w:rPr>
          <w:rFonts w:ascii="Times New Roman" w:hAnsi="Times New Roman" w:cs="Times New Roman"/>
          <w:sz w:val="24"/>
          <w:szCs w:val="24"/>
          <w:vertAlign w:val="superscript"/>
          <w:lang w:val="en-AU"/>
        </w:rPr>
        <w:t xml:space="preserve"> </w:t>
      </w:r>
      <w:r w:rsidR="006C65AE" w:rsidRPr="005E33DC">
        <w:rPr>
          <w:rFonts w:ascii="Times New Roman" w:hAnsi="Times New Roman" w:cs="Times New Roman"/>
          <w:sz w:val="24"/>
          <w:szCs w:val="24"/>
          <w:lang w:val="en-AU"/>
        </w:rPr>
        <w:t>Unless</w:t>
      </w:r>
      <w:r w:rsidRPr="005E33DC">
        <w:rPr>
          <w:rFonts w:ascii="Times New Roman" w:hAnsi="Times New Roman" w:cs="Times New Roman"/>
          <w:sz w:val="24"/>
          <w:szCs w:val="24"/>
          <w:lang w:val="en-AU"/>
        </w:rPr>
        <w:t xml:space="preserve"> </w:t>
      </w:r>
      <w:r w:rsidR="00F361FA">
        <w:rPr>
          <w:rFonts w:ascii="Times New Roman" w:hAnsi="Times New Roman" w:cs="Times New Roman"/>
          <w:sz w:val="24"/>
          <w:szCs w:val="24"/>
          <w:lang w:val="en-AU"/>
        </w:rPr>
        <w:t xml:space="preserve">stated </w:t>
      </w:r>
      <w:r w:rsidR="00DC2147" w:rsidRPr="005E33DC">
        <w:rPr>
          <w:rFonts w:ascii="Times New Roman" w:hAnsi="Times New Roman" w:cs="Times New Roman"/>
          <w:sz w:val="24"/>
          <w:szCs w:val="24"/>
          <w:lang w:val="en-AU"/>
        </w:rPr>
        <w:t>otherwise</w:t>
      </w:r>
      <w:r w:rsidR="00CC7B66">
        <w:rPr>
          <w:rFonts w:ascii="Times New Roman" w:hAnsi="Times New Roman" w:cs="Times New Roman"/>
          <w:sz w:val="24"/>
          <w:szCs w:val="24"/>
          <w:lang w:val="en-AU"/>
        </w:rPr>
        <w:t>.</w:t>
      </w:r>
    </w:p>
    <w:p w14:paraId="5CE61DAF" w14:textId="4CFE9792" w:rsidR="00DC2147" w:rsidRPr="005E33DC" w:rsidRDefault="0054604A" w:rsidP="00DC2147">
      <w:pPr>
        <w:spacing w:line="360" w:lineRule="auto"/>
        <w:rPr>
          <w:rFonts w:ascii="Times New Roman" w:hAnsi="Times New Roman" w:cs="Times New Roman"/>
          <w:sz w:val="24"/>
          <w:szCs w:val="24"/>
          <w:lang w:val="en-AU"/>
        </w:rPr>
      </w:pPr>
      <w:r>
        <w:rPr>
          <w:rFonts w:ascii="Times New Roman" w:hAnsi="Times New Roman" w:cs="Times New Roman"/>
          <w:sz w:val="24"/>
          <w:szCs w:val="24"/>
          <w:vertAlign w:val="superscript"/>
          <w:lang w:val="en-AU"/>
        </w:rPr>
        <w:t>†</w:t>
      </w:r>
      <w:r w:rsidR="006C65AE">
        <w:rPr>
          <w:rFonts w:ascii="Times New Roman" w:hAnsi="Times New Roman" w:cs="Times New Roman"/>
          <w:sz w:val="24"/>
          <w:szCs w:val="24"/>
          <w:vertAlign w:val="superscript"/>
          <w:lang w:val="en-AU"/>
        </w:rPr>
        <w:t xml:space="preserve"> </w:t>
      </w:r>
      <w:r w:rsidR="006C65AE">
        <w:rPr>
          <w:rFonts w:ascii="Times New Roman" w:hAnsi="Times New Roman" w:cs="Times New Roman"/>
          <w:sz w:val="24"/>
          <w:szCs w:val="24"/>
          <w:lang w:val="en-AU"/>
        </w:rPr>
        <w:t>Pati</w:t>
      </w:r>
      <w:r w:rsidR="00CC7B66">
        <w:rPr>
          <w:rFonts w:ascii="Times New Roman" w:hAnsi="Times New Roman" w:cs="Times New Roman"/>
          <w:sz w:val="24"/>
          <w:szCs w:val="24"/>
          <w:lang w:val="en-AU"/>
        </w:rPr>
        <w:t>e</w:t>
      </w:r>
      <w:r w:rsidR="006C65AE">
        <w:rPr>
          <w:rFonts w:ascii="Times New Roman" w:hAnsi="Times New Roman" w:cs="Times New Roman"/>
          <w:sz w:val="24"/>
          <w:szCs w:val="24"/>
          <w:lang w:val="en-AU"/>
        </w:rPr>
        <w:t>nt</w:t>
      </w:r>
      <w:r w:rsidR="006E1E4D">
        <w:rPr>
          <w:rFonts w:ascii="Times New Roman" w:hAnsi="Times New Roman" w:cs="Times New Roman"/>
          <w:sz w:val="24"/>
          <w:szCs w:val="24"/>
          <w:lang w:val="en-AU"/>
        </w:rPr>
        <w:t xml:space="preserve"> self-report</w:t>
      </w:r>
      <w:r w:rsidR="00CC7B66">
        <w:rPr>
          <w:rFonts w:ascii="Times New Roman" w:hAnsi="Times New Roman" w:cs="Times New Roman"/>
          <w:sz w:val="24"/>
          <w:szCs w:val="24"/>
          <w:lang w:val="en-AU"/>
        </w:rPr>
        <w:t>.</w:t>
      </w:r>
    </w:p>
    <w:p w14:paraId="030DB3DF" w14:textId="77777777" w:rsidR="00DC2147" w:rsidRPr="005E33DC" w:rsidRDefault="00DC2147" w:rsidP="00DC2147">
      <w:pPr>
        <w:spacing w:line="360" w:lineRule="auto"/>
        <w:rPr>
          <w:rFonts w:ascii="Times New Roman" w:hAnsi="Times New Roman" w:cs="Times New Roman"/>
          <w:sz w:val="24"/>
          <w:szCs w:val="24"/>
          <w:lang w:val="en-AU"/>
        </w:rPr>
      </w:pPr>
      <w:r w:rsidRPr="005E33DC">
        <w:rPr>
          <w:rFonts w:ascii="Times New Roman" w:hAnsi="Times New Roman" w:cs="Times New Roman"/>
          <w:sz w:val="24"/>
          <w:szCs w:val="24"/>
          <w:lang w:val="en-AU"/>
        </w:rPr>
        <w:br w:type="page"/>
      </w:r>
    </w:p>
    <w:p w14:paraId="066F7794" w14:textId="4586005B" w:rsidR="00E9355B" w:rsidRPr="00D870B0" w:rsidRDefault="00E9355B" w:rsidP="00E9355B">
      <w:pPr>
        <w:spacing w:line="480" w:lineRule="auto"/>
        <w:rPr>
          <w:rFonts w:ascii="Times New Roman" w:hAnsi="Times New Roman" w:cs="Times New Roman"/>
          <w:b/>
          <w:sz w:val="24"/>
          <w:szCs w:val="24"/>
          <w:lang w:val="en-GB"/>
        </w:rPr>
      </w:pPr>
      <w:r w:rsidRPr="00BB45F4">
        <w:rPr>
          <w:rFonts w:ascii="Times New Roman" w:hAnsi="Times New Roman" w:cs="Times New Roman"/>
          <w:b/>
          <w:i/>
          <w:iCs/>
          <w:sz w:val="24"/>
          <w:szCs w:val="24"/>
          <w:lang w:val="en-GB"/>
        </w:rPr>
        <w:lastRenderedPageBreak/>
        <w:t>Table</w:t>
      </w:r>
      <w:r w:rsidRPr="00D870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2</w:t>
      </w:r>
      <w:r w:rsidRPr="00D870B0">
        <w:rPr>
          <w:rFonts w:ascii="Times New Roman" w:hAnsi="Times New Roman" w:cs="Times New Roman"/>
          <w:b/>
          <w:sz w:val="24"/>
          <w:szCs w:val="24"/>
          <w:lang w:val="en-GB"/>
        </w:rPr>
        <w:t xml:space="preserve">: Treatment with disease-modifying therapies during </w:t>
      </w:r>
      <w:r w:rsidR="00A73D32">
        <w:rPr>
          <w:rFonts w:ascii="Times New Roman" w:hAnsi="Times New Roman" w:cs="Times New Roman"/>
          <w:b/>
          <w:sz w:val="24"/>
          <w:szCs w:val="24"/>
          <w:lang w:val="en-GB"/>
        </w:rPr>
        <w:t xml:space="preserve">the </w:t>
      </w:r>
      <w:r w:rsidRPr="00D870B0">
        <w:rPr>
          <w:rFonts w:ascii="Times New Roman" w:hAnsi="Times New Roman" w:cs="Times New Roman"/>
          <w:b/>
          <w:sz w:val="24"/>
          <w:szCs w:val="24"/>
          <w:lang w:val="en-GB"/>
        </w:rPr>
        <w:t xml:space="preserve">study </w:t>
      </w:r>
      <w:r w:rsidR="00A73D32">
        <w:rPr>
          <w:rFonts w:ascii="Times New Roman" w:hAnsi="Times New Roman" w:cs="Times New Roman"/>
          <w:b/>
          <w:sz w:val="24"/>
          <w:szCs w:val="24"/>
          <w:lang w:val="en-GB"/>
        </w:rPr>
        <w:t>follow-up</w:t>
      </w:r>
      <w:r>
        <w:rPr>
          <w:rFonts w:ascii="Times New Roman" w:hAnsi="Times New Roman" w:cs="Times New Roman"/>
          <w:b/>
          <w:sz w:val="24"/>
          <w:szCs w:val="24"/>
          <w:lang w:val="en-GB"/>
        </w:rPr>
        <w:t>.</w:t>
      </w:r>
    </w:p>
    <w:tbl>
      <w:tblPr>
        <w:tblStyle w:val="TableGrid"/>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76"/>
        <w:gridCol w:w="2044"/>
        <w:gridCol w:w="2326"/>
        <w:gridCol w:w="2214"/>
      </w:tblGrid>
      <w:tr w:rsidR="00E9355B" w:rsidRPr="0044290F" w14:paraId="6533E929" w14:textId="77777777">
        <w:tc>
          <w:tcPr>
            <w:tcW w:w="2776" w:type="dxa"/>
          </w:tcPr>
          <w:p w14:paraId="7D4B2933" w14:textId="77777777" w:rsidR="00E9355B" w:rsidRPr="0044290F" w:rsidRDefault="00E9355B">
            <w:pPr>
              <w:rPr>
                <w:rFonts w:ascii="Times New Roman" w:hAnsi="Times New Roman" w:cs="Times New Roman"/>
                <w:b/>
                <w:bCs/>
                <w:sz w:val="24"/>
                <w:szCs w:val="24"/>
                <w:lang w:val="en-GB"/>
              </w:rPr>
            </w:pPr>
            <w:r w:rsidRPr="0044290F">
              <w:rPr>
                <w:rFonts w:ascii="Times New Roman" w:hAnsi="Times New Roman" w:cs="Times New Roman"/>
                <w:b/>
                <w:bCs/>
                <w:sz w:val="24"/>
                <w:szCs w:val="24"/>
                <w:lang w:val="en-GB"/>
              </w:rPr>
              <w:t>Disease-modifying therapy</w:t>
            </w:r>
          </w:p>
        </w:tc>
        <w:tc>
          <w:tcPr>
            <w:tcW w:w="2044" w:type="dxa"/>
          </w:tcPr>
          <w:p w14:paraId="477891D2" w14:textId="416F8A76" w:rsidR="00E9355B" w:rsidRPr="0044290F" w:rsidRDefault="00E9355B">
            <w:pPr>
              <w:rPr>
                <w:rFonts w:ascii="Times New Roman" w:hAnsi="Times New Roman" w:cs="Times New Roman"/>
                <w:b/>
                <w:bCs/>
                <w:sz w:val="24"/>
                <w:szCs w:val="24"/>
                <w:lang w:val="en-GB"/>
              </w:rPr>
            </w:pPr>
            <w:r w:rsidRPr="0044290F">
              <w:rPr>
                <w:rFonts w:ascii="Times New Roman" w:hAnsi="Times New Roman" w:cs="Times New Roman"/>
                <w:b/>
                <w:bCs/>
                <w:sz w:val="24"/>
                <w:szCs w:val="24"/>
                <w:lang w:val="en-GB"/>
              </w:rPr>
              <w:t>Number (%</w:t>
            </w:r>
            <w:r w:rsidR="003A0255">
              <w:rPr>
                <w:rFonts w:ascii="Times New Roman" w:hAnsi="Times New Roman" w:cs="Times New Roman"/>
                <w:b/>
                <w:bCs/>
                <w:sz w:val="24"/>
                <w:szCs w:val="24"/>
                <w:lang w:val="en-GB"/>
              </w:rPr>
              <w:t>)</w:t>
            </w:r>
            <w:r w:rsidR="003A0255">
              <w:rPr>
                <w:rFonts w:ascii="Times New Roman" w:hAnsi="Times New Roman" w:cs="Times New Roman"/>
                <w:b/>
                <w:bCs/>
                <w:sz w:val="24"/>
                <w:szCs w:val="24"/>
                <w:vertAlign w:val="superscript"/>
                <w:lang w:val="en-GB"/>
              </w:rPr>
              <w:t>*</w:t>
            </w:r>
            <w:r>
              <w:rPr>
                <w:rFonts w:ascii="Times New Roman" w:hAnsi="Times New Roman" w:cs="Times New Roman"/>
                <w:b/>
                <w:sz w:val="24"/>
                <w:szCs w:val="24"/>
                <w:vertAlign w:val="superscript"/>
                <w:lang w:val="en-GB"/>
              </w:rPr>
              <w:t xml:space="preserve"> </w:t>
            </w:r>
            <w:r w:rsidRPr="0044290F">
              <w:rPr>
                <w:rFonts w:ascii="Times New Roman" w:hAnsi="Times New Roman" w:cs="Times New Roman"/>
                <w:b/>
                <w:bCs/>
                <w:sz w:val="24"/>
                <w:szCs w:val="24"/>
                <w:lang w:val="en-GB"/>
              </w:rPr>
              <w:t>of patients treated</w:t>
            </w:r>
          </w:p>
        </w:tc>
        <w:tc>
          <w:tcPr>
            <w:tcW w:w="2326" w:type="dxa"/>
          </w:tcPr>
          <w:p w14:paraId="777F0EB6" w14:textId="77777777" w:rsidR="00E9355B" w:rsidRPr="0044290F" w:rsidRDefault="00E9355B">
            <w:pPr>
              <w:rPr>
                <w:rFonts w:ascii="Times New Roman" w:hAnsi="Times New Roman" w:cs="Times New Roman"/>
                <w:b/>
                <w:bCs/>
                <w:sz w:val="24"/>
                <w:szCs w:val="24"/>
                <w:lang w:val="en-GB"/>
              </w:rPr>
            </w:pPr>
            <w:r w:rsidRPr="0044290F">
              <w:rPr>
                <w:rFonts w:ascii="Times New Roman" w:hAnsi="Times New Roman" w:cs="Times New Roman"/>
                <w:b/>
                <w:bCs/>
                <w:sz w:val="24"/>
                <w:szCs w:val="24"/>
                <w:lang w:val="en-GB"/>
              </w:rPr>
              <w:t xml:space="preserve">Recorded time on therapy in </w:t>
            </w:r>
            <w:r>
              <w:rPr>
                <w:rFonts w:ascii="Times New Roman" w:hAnsi="Times New Roman" w:cs="Times New Roman"/>
                <w:b/>
                <w:bCs/>
                <w:sz w:val="24"/>
                <w:szCs w:val="24"/>
                <w:lang w:val="en-GB"/>
              </w:rPr>
              <w:t>years</w:t>
            </w:r>
            <w:r w:rsidRPr="0044290F">
              <w:rPr>
                <w:rFonts w:ascii="Times New Roman" w:hAnsi="Times New Roman" w:cs="Times New Roman"/>
                <w:b/>
                <w:bCs/>
                <w:sz w:val="24"/>
                <w:szCs w:val="24"/>
                <w:lang w:val="en-GB"/>
              </w:rPr>
              <w:t>;</w:t>
            </w:r>
          </w:p>
          <w:p w14:paraId="60644BC2" w14:textId="77777777" w:rsidR="00E9355B" w:rsidRPr="0044290F" w:rsidRDefault="00E9355B">
            <w:pPr>
              <w:rPr>
                <w:rFonts w:ascii="Times New Roman" w:hAnsi="Times New Roman" w:cs="Times New Roman"/>
                <w:b/>
                <w:bCs/>
                <w:sz w:val="24"/>
                <w:szCs w:val="24"/>
                <w:lang w:val="en-GB"/>
              </w:rPr>
            </w:pPr>
            <w:r w:rsidRPr="0044290F">
              <w:rPr>
                <w:rFonts w:ascii="Times New Roman" w:hAnsi="Times New Roman" w:cs="Times New Roman"/>
                <w:b/>
                <w:bCs/>
                <w:sz w:val="24"/>
                <w:szCs w:val="24"/>
                <w:lang w:val="en-GB"/>
              </w:rPr>
              <w:t>Median (</w:t>
            </w:r>
            <w:r>
              <w:rPr>
                <w:rFonts w:ascii="Times New Roman" w:hAnsi="Times New Roman" w:cs="Times New Roman"/>
                <w:b/>
                <w:bCs/>
                <w:sz w:val="24"/>
                <w:szCs w:val="24"/>
                <w:lang w:val="en-GB"/>
              </w:rPr>
              <w:t>1</w:t>
            </w:r>
            <w:r w:rsidRPr="00DD68A5">
              <w:rPr>
                <w:rFonts w:ascii="Times New Roman" w:hAnsi="Times New Roman" w:cs="Times New Roman"/>
                <w:b/>
                <w:bCs/>
                <w:sz w:val="24"/>
                <w:szCs w:val="24"/>
                <w:vertAlign w:val="superscript"/>
                <w:lang w:val="en-GB"/>
              </w:rPr>
              <w:t>st</w:t>
            </w:r>
            <w:r>
              <w:rPr>
                <w:rFonts w:ascii="Times New Roman" w:hAnsi="Times New Roman" w:cs="Times New Roman"/>
                <w:b/>
                <w:bCs/>
                <w:sz w:val="24"/>
                <w:szCs w:val="24"/>
                <w:lang w:val="en-GB"/>
              </w:rPr>
              <w:t>, 3</w:t>
            </w:r>
            <w:r w:rsidRPr="00AF4368">
              <w:rPr>
                <w:rFonts w:ascii="Times New Roman" w:hAnsi="Times New Roman" w:cs="Times New Roman"/>
                <w:b/>
                <w:bCs/>
                <w:sz w:val="24"/>
                <w:szCs w:val="24"/>
                <w:vertAlign w:val="superscript"/>
                <w:lang w:val="en-GB"/>
              </w:rPr>
              <w:t>rd</w:t>
            </w:r>
            <w:r>
              <w:rPr>
                <w:rFonts w:ascii="Times New Roman" w:hAnsi="Times New Roman" w:cs="Times New Roman"/>
                <w:b/>
                <w:bCs/>
                <w:sz w:val="24"/>
                <w:szCs w:val="24"/>
                <w:lang w:val="en-GB"/>
              </w:rPr>
              <w:t xml:space="preserve"> </w:t>
            </w:r>
            <w:r w:rsidRPr="0044290F">
              <w:rPr>
                <w:rFonts w:ascii="Times New Roman" w:hAnsi="Times New Roman" w:cs="Times New Roman"/>
                <w:b/>
                <w:bCs/>
                <w:sz w:val="24"/>
                <w:szCs w:val="24"/>
                <w:lang w:val="en-GB"/>
              </w:rPr>
              <w:t>quartiles)</w:t>
            </w:r>
          </w:p>
        </w:tc>
        <w:tc>
          <w:tcPr>
            <w:tcW w:w="2214" w:type="dxa"/>
          </w:tcPr>
          <w:p w14:paraId="02BB4432" w14:textId="596C284E" w:rsidR="00E9355B" w:rsidRPr="0044290F" w:rsidRDefault="00E9355B">
            <w:pPr>
              <w:rPr>
                <w:rFonts w:ascii="Times New Roman" w:hAnsi="Times New Roman" w:cs="Times New Roman"/>
                <w:b/>
                <w:bCs/>
                <w:sz w:val="24"/>
                <w:szCs w:val="24"/>
                <w:lang w:val="en-GB"/>
              </w:rPr>
            </w:pPr>
            <w:r w:rsidRPr="0044290F">
              <w:rPr>
                <w:rFonts w:ascii="Times New Roman" w:hAnsi="Times New Roman" w:cs="Times New Roman"/>
                <w:b/>
                <w:bCs/>
                <w:sz w:val="24"/>
                <w:szCs w:val="24"/>
                <w:lang w:val="en-GB"/>
              </w:rPr>
              <w:t>Number (%</w:t>
            </w:r>
            <w:r w:rsidR="003A0255">
              <w:rPr>
                <w:rFonts w:ascii="Times New Roman" w:hAnsi="Times New Roman" w:cs="Times New Roman"/>
                <w:b/>
                <w:bCs/>
                <w:sz w:val="24"/>
                <w:szCs w:val="24"/>
                <w:lang w:val="en-GB"/>
              </w:rPr>
              <w:t>)</w:t>
            </w:r>
            <w:r w:rsidR="003A0255">
              <w:rPr>
                <w:rFonts w:ascii="Times New Roman" w:hAnsi="Times New Roman" w:cs="Times New Roman"/>
                <w:b/>
                <w:bCs/>
                <w:sz w:val="24"/>
                <w:szCs w:val="24"/>
                <w:vertAlign w:val="superscript"/>
                <w:lang w:val="en-GB"/>
              </w:rPr>
              <w:t>*</w:t>
            </w:r>
            <w:r w:rsidRPr="0044290F">
              <w:rPr>
                <w:rFonts w:ascii="Times New Roman" w:hAnsi="Times New Roman" w:cs="Times New Roman"/>
                <w:b/>
                <w:bCs/>
                <w:sz w:val="24"/>
                <w:szCs w:val="24"/>
                <w:lang w:val="en-GB"/>
              </w:rPr>
              <w:t xml:space="preserve"> of </w:t>
            </w:r>
            <w:r>
              <w:rPr>
                <w:rFonts w:ascii="Times New Roman" w:hAnsi="Times New Roman" w:cs="Times New Roman"/>
                <w:b/>
                <w:bCs/>
                <w:sz w:val="24"/>
                <w:szCs w:val="24"/>
                <w:lang w:val="en-GB"/>
              </w:rPr>
              <w:t>patients</w:t>
            </w:r>
            <w:r w:rsidRPr="0044290F">
              <w:rPr>
                <w:rFonts w:ascii="Times New Roman" w:hAnsi="Times New Roman" w:cs="Times New Roman"/>
                <w:b/>
                <w:bCs/>
                <w:sz w:val="24"/>
                <w:szCs w:val="24"/>
                <w:lang w:val="en-GB"/>
              </w:rPr>
              <w:t xml:space="preserve"> treated</w:t>
            </w:r>
            <w:r>
              <w:rPr>
                <w:rFonts w:ascii="Times New Roman" w:hAnsi="Times New Roman" w:cs="Times New Roman"/>
                <w:b/>
                <w:bCs/>
                <w:sz w:val="24"/>
                <w:szCs w:val="24"/>
                <w:lang w:val="en-GB"/>
              </w:rPr>
              <w:t xml:space="preserve"> before age 18</w:t>
            </w:r>
          </w:p>
        </w:tc>
      </w:tr>
      <w:tr w:rsidR="00E9355B" w:rsidRPr="0044290F" w14:paraId="23CE74C3" w14:textId="77777777">
        <w:tc>
          <w:tcPr>
            <w:tcW w:w="2776" w:type="dxa"/>
          </w:tcPr>
          <w:p w14:paraId="1384B02D"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Alemtuzumab</w:t>
            </w:r>
          </w:p>
        </w:tc>
        <w:tc>
          <w:tcPr>
            <w:tcW w:w="2044" w:type="dxa"/>
          </w:tcPr>
          <w:p w14:paraId="64677680" w14:textId="2F829BCA"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89 (1</w:t>
            </w:r>
            <w:r w:rsidR="0082217A">
              <w:rPr>
                <w:rFonts w:ascii="Times New Roman" w:hAnsi="Times New Roman" w:cs="Times New Roman"/>
                <w:sz w:val="24"/>
                <w:szCs w:val="24"/>
                <w:lang w:val="en-AU"/>
              </w:rPr>
              <w:t>·</w:t>
            </w:r>
            <w:r>
              <w:rPr>
                <w:rFonts w:ascii="Times New Roman" w:hAnsi="Times New Roman" w:cs="Times New Roman"/>
                <w:sz w:val="24"/>
                <w:szCs w:val="24"/>
                <w:lang w:val="en-GB"/>
              </w:rPr>
              <w:t>70)</w:t>
            </w:r>
          </w:p>
        </w:tc>
        <w:tc>
          <w:tcPr>
            <w:tcW w:w="2326" w:type="dxa"/>
          </w:tcPr>
          <w:p w14:paraId="703A09A1" w14:textId="525896CB"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w:t>
            </w:r>
            <w:r w:rsidR="0082217A">
              <w:rPr>
                <w:rFonts w:ascii="Times New Roman" w:hAnsi="Times New Roman" w:cs="Times New Roman"/>
                <w:sz w:val="24"/>
                <w:szCs w:val="24"/>
                <w:lang w:val="en-AU"/>
              </w:rPr>
              <w:t>·</w:t>
            </w:r>
            <w:r>
              <w:rPr>
                <w:rFonts w:ascii="Times New Roman" w:hAnsi="Times New Roman" w:cs="Times New Roman"/>
                <w:sz w:val="24"/>
                <w:szCs w:val="24"/>
                <w:lang w:val="en-GB"/>
              </w:rPr>
              <w:t>65 (1</w:t>
            </w:r>
            <w:r w:rsidR="0082217A">
              <w:rPr>
                <w:rFonts w:ascii="Times New Roman" w:hAnsi="Times New Roman" w:cs="Times New Roman"/>
                <w:sz w:val="24"/>
                <w:szCs w:val="24"/>
                <w:lang w:val="en-AU"/>
              </w:rPr>
              <w:t>·</w:t>
            </w:r>
            <w:r>
              <w:rPr>
                <w:rFonts w:ascii="Times New Roman" w:hAnsi="Times New Roman" w:cs="Times New Roman"/>
                <w:sz w:val="24"/>
                <w:szCs w:val="24"/>
                <w:lang w:val="en-GB"/>
              </w:rPr>
              <w:t>34, 3</w:t>
            </w:r>
            <w:r w:rsidR="0082217A">
              <w:rPr>
                <w:rFonts w:ascii="Times New Roman" w:hAnsi="Times New Roman" w:cs="Times New Roman"/>
                <w:sz w:val="24"/>
                <w:szCs w:val="24"/>
                <w:lang w:val="en-AU"/>
              </w:rPr>
              <w:t>·</w:t>
            </w:r>
            <w:r>
              <w:rPr>
                <w:rFonts w:ascii="Times New Roman" w:hAnsi="Times New Roman" w:cs="Times New Roman"/>
                <w:sz w:val="24"/>
                <w:szCs w:val="24"/>
                <w:lang w:val="en-GB"/>
              </w:rPr>
              <w:t>77)</w:t>
            </w:r>
          </w:p>
        </w:tc>
        <w:tc>
          <w:tcPr>
            <w:tcW w:w="2214" w:type="dxa"/>
          </w:tcPr>
          <w:p w14:paraId="7D904C5D" w14:textId="0FDE8798"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 (0</w:t>
            </w:r>
            <w:r w:rsidR="0082217A">
              <w:rPr>
                <w:rFonts w:ascii="Times New Roman" w:hAnsi="Times New Roman" w:cs="Times New Roman"/>
                <w:sz w:val="24"/>
                <w:szCs w:val="24"/>
                <w:lang w:val="en-AU"/>
              </w:rPr>
              <w:t>·</w:t>
            </w:r>
            <w:r>
              <w:rPr>
                <w:rFonts w:ascii="Times New Roman" w:hAnsi="Times New Roman" w:cs="Times New Roman"/>
                <w:sz w:val="24"/>
                <w:szCs w:val="24"/>
                <w:lang w:val="en-GB"/>
              </w:rPr>
              <w:t>04)</w:t>
            </w:r>
          </w:p>
        </w:tc>
      </w:tr>
      <w:tr w:rsidR="00E9355B" w:rsidRPr="0044290F" w14:paraId="70232C99" w14:textId="77777777">
        <w:tc>
          <w:tcPr>
            <w:tcW w:w="2776" w:type="dxa"/>
          </w:tcPr>
          <w:p w14:paraId="426222C0"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AHSCT</w:t>
            </w:r>
          </w:p>
        </w:tc>
        <w:tc>
          <w:tcPr>
            <w:tcW w:w="2044" w:type="dxa"/>
          </w:tcPr>
          <w:p w14:paraId="49DBE548" w14:textId="67A1767F" w:rsidR="00E9355B" w:rsidRDefault="00E9355B">
            <w:pPr>
              <w:rPr>
                <w:rFonts w:ascii="Times New Roman" w:hAnsi="Times New Roman" w:cs="Times New Roman"/>
                <w:sz w:val="24"/>
                <w:szCs w:val="24"/>
                <w:lang w:val="en-GB"/>
              </w:rPr>
            </w:pPr>
            <w:r>
              <w:rPr>
                <w:rFonts w:ascii="Times New Roman" w:hAnsi="Times New Roman" w:cs="Times New Roman"/>
                <w:sz w:val="24"/>
                <w:szCs w:val="24"/>
                <w:lang w:val="en-GB"/>
              </w:rPr>
              <w:t>10 (0</w:t>
            </w:r>
            <w:r w:rsidR="0082217A">
              <w:rPr>
                <w:rFonts w:ascii="Times New Roman" w:hAnsi="Times New Roman" w:cs="Times New Roman"/>
                <w:sz w:val="24"/>
                <w:szCs w:val="24"/>
                <w:lang w:val="en-AU"/>
              </w:rPr>
              <w:t>·</w:t>
            </w:r>
            <w:r>
              <w:rPr>
                <w:rFonts w:ascii="Times New Roman" w:hAnsi="Times New Roman" w:cs="Times New Roman"/>
                <w:sz w:val="24"/>
                <w:szCs w:val="24"/>
                <w:lang w:val="en-GB"/>
              </w:rPr>
              <w:t>19)</w:t>
            </w:r>
          </w:p>
        </w:tc>
        <w:tc>
          <w:tcPr>
            <w:tcW w:w="2326" w:type="dxa"/>
          </w:tcPr>
          <w:p w14:paraId="13F7EA94"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214" w:type="dxa"/>
          </w:tcPr>
          <w:p w14:paraId="28EEE710"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0 (0)</w:t>
            </w:r>
          </w:p>
        </w:tc>
      </w:tr>
      <w:tr w:rsidR="00E9355B" w:rsidRPr="0044290F" w14:paraId="4021E12E" w14:textId="77777777">
        <w:tc>
          <w:tcPr>
            <w:tcW w:w="2776" w:type="dxa"/>
          </w:tcPr>
          <w:p w14:paraId="1072D6FB"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Cladribine</w:t>
            </w:r>
          </w:p>
        </w:tc>
        <w:tc>
          <w:tcPr>
            <w:tcW w:w="2044" w:type="dxa"/>
          </w:tcPr>
          <w:p w14:paraId="20AE1628" w14:textId="41085F21"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110 (2</w:t>
            </w:r>
            <w:r w:rsidR="0082217A">
              <w:rPr>
                <w:rFonts w:ascii="Times New Roman" w:hAnsi="Times New Roman" w:cs="Times New Roman"/>
                <w:sz w:val="24"/>
                <w:szCs w:val="24"/>
                <w:lang w:val="en-AU"/>
              </w:rPr>
              <w:t>·</w:t>
            </w:r>
            <w:r>
              <w:rPr>
                <w:rFonts w:ascii="Times New Roman" w:hAnsi="Times New Roman" w:cs="Times New Roman"/>
                <w:sz w:val="24"/>
                <w:szCs w:val="24"/>
                <w:lang w:val="en-GB"/>
              </w:rPr>
              <w:t>11)</w:t>
            </w:r>
          </w:p>
        </w:tc>
        <w:tc>
          <w:tcPr>
            <w:tcW w:w="2326" w:type="dxa"/>
          </w:tcPr>
          <w:p w14:paraId="5194AE22" w14:textId="0B5F3842"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w:t>
            </w:r>
            <w:r w:rsidR="0082217A">
              <w:rPr>
                <w:rFonts w:ascii="Times New Roman" w:hAnsi="Times New Roman" w:cs="Times New Roman"/>
                <w:sz w:val="24"/>
                <w:szCs w:val="24"/>
                <w:lang w:val="en-AU"/>
              </w:rPr>
              <w:t>·</w:t>
            </w:r>
            <w:r>
              <w:rPr>
                <w:rFonts w:ascii="Times New Roman" w:hAnsi="Times New Roman" w:cs="Times New Roman"/>
                <w:sz w:val="24"/>
                <w:szCs w:val="24"/>
                <w:lang w:val="en-GB"/>
              </w:rPr>
              <w:t>04 (0</w:t>
            </w:r>
            <w:r w:rsidR="0082217A">
              <w:rPr>
                <w:rFonts w:ascii="Times New Roman" w:hAnsi="Times New Roman" w:cs="Times New Roman"/>
                <w:sz w:val="24"/>
                <w:szCs w:val="24"/>
                <w:lang w:val="en-AU"/>
              </w:rPr>
              <w:t>·</w:t>
            </w:r>
            <w:r>
              <w:rPr>
                <w:rFonts w:ascii="Times New Roman" w:hAnsi="Times New Roman" w:cs="Times New Roman"/>
                <w:sz w:val="24"/>
                <w:szCs w:val="24"/>
                <w:lang w:val="en-GB"/>
              </w:rPr>
              <w:t>75, 1</w:t>
            </w:r>
            <w:r w:rsidR="0082217A">
              <w:rPr>
                <w:rFonts w:ascii="Times New Roman" w:hAnsi="Times New Roman" w:cs="Times New Roman"/>
                <w:sz w:val="24"/>
                <w:szCs w:val="24"/>
                <w:lang w:val="en-AU"/>
              </w:rPr>
              <w:t>·</w:t>
            </w:r>
            <w:r>
              <w:rPr>
                <w:rFonts w:ascii="Times New Roman" w:hAnsi="Times New Roman" w:cs="Times New Roman"/>
                <w:sz w:val="24"/>
                <w:szCs w:val="24"/>
                <w:lang w:val="en-GB"/>
              </w:rPr>
              <w:t>79)</w:t>
            </w:r>
          </w:p>
        </w:tc>
        <w:tc>
          <w:tcPr>
            <w:tcW w:w="2214" w:type="dxa"/>
          </w:tcPr>
          <w:p w14:paraId="4FE931A2" w14:textId="292B4921"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4 (0</w:t>
            </w:r>
            <w:r w:rsidR="0082217A">
              <w:rPr>
                <w:rFonts w:ascii="Times New Roman" w:hAnsi="Times New Roman" w:cs="Times New Roman"/>
                <w:sz w:val="24"/>
                <w:szCs w:val="24"/>
                <w:lang w:val="en-AU"/>
              </w:rPr>
              <w:t>·</w:t>
            </w:r>
            <w:r>
              <w:rPr>
                <w:rFonts w:ascii="Times New Roman" w:hAnsi="Times New Roman" w:cs="Times New Roman"/>
                <w:sz w:val="24"/>
                <w:szCs w:val="24"/>
                <w:lang w:val="en-GB"/>
              </w:rPr>
              <w:t>08)</w:t>
            </w:r>
          </w:p>
        </w:tc>
      </w:tr>
      <w:tr w:rsidR="00E9355B" w:rsidRPr="0044290F" w14:paraId="48782C46" w14:textId="77777777">
        <w:tc>
          <w:tcPr>
            <w:tcW w:w="2776" w:type="dxa"/>
          </w:tcPr>
          <w:p w14:paraId="6EC86691"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Daclizumab</w:t>
            </w:r>
          </w:p>
        </w:tc>
        <w:tc>
          <w:tcPr>
            <w:tcW w:w="2044" w:type="dxa"/>
          </w:tcPr>
          <w:p w14:paraId="1913C61C" w14:textId="0CD4C481"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11 (0</w:t>
            </w:r>
            <w:r w:rsidR="0082217A">
              <w:rPr>
                <w:rFonts w:ascii="Times New Roman" w:hAnsi="Times New Roman" w:cs="Times New Roman"/>
                <w:sz w:val="24"/>
                <w:szCs w:val="24"/>
                <w:lang w:val="en-AU"/>
              </w:rPr>
              <w:t>·</w:t>
            </w:r>
            <w:r>
              <w:rPr>
                <w:rFonts w:ascii="Times New Roman" w:hAnsi="Times New Roman" w:cs="Times New Roman"/>
                <w:sz w:val="24"/>
                <w:szCs w:val="24"/>
                <w:lang w:val="en-GB"/>
              </w:rPr>
              <w:t>21)</w:t>
            </w:r>
          </w:p>
        </w:tc>
        <w:tc>
          <w:tcPr>
            <w:tcW w:w="2326" w:type="dxa"/>
          </w:tcPr>
          <w:p w14:paraId="26A3D659" w14:textId="32B16614"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0</w:t>
            </w:r>
            <w:r w:rsidR="0082217A">
              <w:rPr>
                <w:rFonts w:ascii="Times New Roman" w:hAnsi="Times New Roman" w:cs="Times New Roman"/>
                <w:sz w:val="24"/>
                <w:szCs w:val="24"/>
                <w:lang w:val="en-AU"/>
              </w:rPr>
              <w:t>·</w:t>
            </w:r>
            <w:r>
              <w:rPr>
                <w:rFonts w:ascii="Times New Roman" w:hAnsi="Times New Roman" w:cs="Times New Roman"/>
                <w:sz w:val="24"/>
                <w:szCs w:val="24"/>
                <w:lang w:val="en-GB"/>
              </w:rPr>
              <w:t>63 (0</w:t>
            </w:r>
            <w:r w:rsidR="0082217A">
              <w:rPr>
                <w:rFonts w:ascii="Times New Roman" w:hAnsi="Times New Roman" w:cs="Times New Roman"/>
                <w:sz w:val="24"/>
                <w:szCs w:val="24"/>
                <w:lang w:val="en-AU"/>
              </w:rPr>
              <w:t>·</w:t>
            </w:r>
            <w:r>
              <w:rPr>
                <w:rFonts w:ascii="Times New Roman" w:hAnsi="Times New Roman" w:cs="Times New Roman"/>
                <w:sz w:val="24"/>
                <w:szCs w:val="24"/>
                <w:lang w:val="en-GB"/>
              </w:rPr>
              <w:t>48, 1</w:t>
            </w:r>
            <w:r w:rsidR="0082217A">
              <w:rPr>
                <w:rFonts w:ascii="Times New Roman" w:hAnsi="Times New Roman" w:cs="Times New Roman"/>
                <w:sz w:val="24"/>
                <w:szCs w:val="24"/>
                <w:lang w:val="en-AU"/>
              </w:rPr>
              <w:t>·</w:t>
            </w:r>
            <w:r>
              <w:rPr>
                <w:rFonts w:ascii="Times New Roman" w:hAnsi="Times New Roman" w:cs="Times New Roman"/>
                <w:sz w:val="24"/>
                <w:szCs w:val="24"/>
                <w:lang w:val="en-GB"/>
              </w:rPr>
              <w:t>91)</w:t>
            </w:r>
          </w:p>
        </w:tc>
        <w:tc>
          <w:tcPr>
            <w:tcW w:w="2214" w:type="dxa"/>
          </w:tcPr>
          <w:p w14:paraId="7662D451" w14:textId="4E5F2935"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 (0</w:t>
            </w:r>
            <w:r w:rsidR="0082217A">
              <w:rPr>
                <w:rFonts w:ascii="Times New Roman" w:hAnsi="Times New Roman" w:cs="Times New Roman"/>
                <w:sz w:val="24"/>
                <w:szCs w:val="24"/>
                <w:lang w:val="en-AU"/>
              </w:rPr>
              <w:t>·</w:t>
            </w:r>
            <w:r>
              <w:rPr>
                <w:rFonts w:ascii="Times New Roman" w:hAnsi="Times New Roman" w:cs="Times New Roman"/>
                <w:sz w:val="24"/>
                <w:szCs w:val="24"/>
                <w:lang w:val="en-GB"/>
              </w:rPr>
              <w:t>02)</w:t>
            </w:r>
          </w:p>
        </w:tc>
      </w:tr>
      <w:tr w:rsidR="00E9355B" w:rsidRPr="0044290F" w14:paraId="1185ECA0" w14:textId="77777777">
        <w:tc>
          <w:tcPr>
            <w:tcW w:w="2776" w:type="dxa"/>
          </w:tcPr>
          <w:p w14:paraId="45475538"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Fingolimod</w:t>
            </w:r>
          </w:p>
        </w:tc>
        <w:tc>
          <w:tcPr>
            <w:tcW w:w="2044" w:type="dxa"/>
          </w:tcPr>
          <w:p w14:paraId="5C9D0C60" w14:textId="0DD09A19"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1181 (22</w:t>
            </w:r>
            <w:r w:rsidR="0082217A">
              <w:rPr>
                <w:rFonts w:ascii="Times New Roman" w:hAnsi="Times New Roman" w:cs="Times New Roman"/>
                <w:sz w:val="24"/>
                <w:szCs w:val="24"/>
                <w:lang w:val="en-AU"/>
              </w:rPr>
              <w:t>·</w:t>
            </w:r>
            <w:r>
              <w:rPr>
                <w:rFonts w:ascii="Times New Roman" w:hAnsi="Times New Roman" w:cs="Times New Roman"/>
                <w:sz w:val="24"/>
                <w:szCs w:val="24"/>
                <w:lang w:val="en-GB"/>
              </w:rPr>
              <w:t>61)</w:t>
            </w:r>
          </w:p>
        </w:tc>
        <w:tc>
          <w:tcPr>
            <w:tcW w:w="2326" w:type="dxa"/>
          </w:tcPr>
          <w:p w14:paraId="0FF0A036" w14:textId="356BC9A6"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w:t>
            </w:r>
            <w:r w:rsidR="0082217A">
              <w:rPr>
                <w:rFonts w:ascii="Times New Roman" w:hAnsi="Times New Roman" w:cs="Times New Roman"/>
                <w:sz w:val="24"/>
                <w:szCs w:val="24"/>
                <w:lang w:val="en-AU"/>
              </w:rPr>
              <w:t>·</w:t>
            </w:r>
            <w:r>
              <w:rPr>
                <w:rFonts w:ascii="Times New Roman" w:hAnsi="Times New Roman" w:cs="Times New Roman"/>
                <w:sz w:val="24"/>
                <w:szCs w:val="24"/>
                <w:lang w:val="en-GB"/>
              </w:rPr>
              <w:t>04 (0</w:t>
            </w:r>
            <w:r w:rsidR="0082217A">
              <w:rPr>
                <w:rFonts w:ascii="Times New Roman" w:hAnsi="Times New Roman" w:cs="Times New Roman"/>
                <w:sz w:val="24"/>
                <w:szCs w:val="24"/>
                <w:lang w:val="en-AU"/>
              </w:rPr>
              <w:t>·</w:t>
            </w:r>
            <w:r>
              <w:rPr>
                <w:rFonts w:ascii="Times New Roman" w:hAnsi="Times New Roman" w:cs="Times New Roman"/>
                <w:sz w:val="24"/>
                <w:szCs w:val="24"/>
                <w:lang w:val="en-GB"/>
              </w:rPr>
              <w:t>94, 3</w:t>
            </w:r>
            <w:r w:rsidR="0082217A">
              <w:rPr>
                <w:rFonts w:ascii="Times New Roman" w:hAnsi="Times New Roman" w:cs="Times New Roman"/>
                <w:sz w:val="24"/>
                <w:szCs w:val="24"/>
                <w:lang w:val="en-AU"/>
              </w:rPr>
              <w:t>·</w:t>
            </w:r>
            <w:r>
              <w:rPr>
                <w:rFonts w:ascii="Times New Roman" w:hAnsi="Times New Roman" w:cs="Times New Roman"/>
                <w:sz w:val="24"/>
                <w:szCs w:val="24"/>
                <w:lang w:val="en-GB"/>
              </w:rPr>
              <w:t>77)</w:t>
            </w:r>
          </w:p>
        </w:tc>
        <w:tc>
          <w:tcPr>
            <w:tcW w:w="2214" w:type="dxa"/>
          </w:tcPr>
          <w:p w14:paraId="1D3EE939" w14:textId="3E30562A"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89 (1</w:t>
            </w:r>
            <w:r w:rsidR="0082217A">
              <w:rPr>
                <w:rFonts w:ascii="Times New Roman" w:hAnsi="Times New Roman" w:cs="Times New Roman"/>
                <w:sz w:val="24"/>
                <w:szCs w:val="24"/>
                <w:lang w:val="en-AU"/>
              </w:rPr>
              <w:t>·</w:t>
            </w:r>
            <w:r>
              <w:rPr>
                <w:rFonts w:ascii="Times New Roman" w:hAnsi="Times New Roman" w:cs="Times New Roman"/>
                <w:sz w:val="24"/>
                <w:szCs w:val="24"/>
                <w:lang w:val="en-GB"/>
              </w:rPr>
              <w:t>70)</w:t>
            </w:r>
          </w:p>
        </w:tc>
      </w:tr>
      <w:tr w:rsidR="00E9355B" w:rsidRPr="0044290F" w14:paraId="646CB9BA" w14:textId="77777777">
        <w:tc>
          <w:tcPr>
            <w:tcW w:w="2776" w:type="dxa"/>
          </w:tcPr>
          <w:p w14:paraId="59D38373"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Mitoxantrone</w:t>
            </w:r>
          </w:p>
        </w:tc>
        <w:tc>
          <w:tcPr>
            <w:tcW w:w="2044" w:type="dxa"/>
          </w:tcPr>
          <w:p w14:paraId="2266BE00" w14:textId="7C141786"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368 (7</w:t>
            </w:r>
            <w:r w:rsidR="0082217A">
              <w:rPr>
                <w:rFonts w:ascii="Times New Roman" w:hAnsi="Times New Roman" w:cs="Times New Roman"/>
                <w:sz w:val="24"/>
                <w:szCs w:val="24"/>
                <w:lang w:val="en-AU"/>
              </w:rPr>
              <w:t>·</w:t>
            </w:r>
            <w:r>
              <w:rPr>
                <w:rFonts w:ascii="Times New Roman" w:hAnsi="Times New Roman" w:cs="Times New Roman"/>
                <w:sz w:val="24"/>
                <w:szCs w:val="24"/>
                <w:lang w:val="en-GB"/>
              </w:rPr>
              <w:t>04)</w:t>
            </w:r>
          </w:p>
        </w:tc>
        <w:tc>
          <w:tcPr>
            <w:tcW w:w="2326" w:type="dxa"/>
          </w:tcPr>
          <w:p w14:paraId="5A93DD11" w14:textId="318E27E2"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0</w:t>
            </w:r>
            <w:r w:rsidR="0082217A">
              <w:rPr>
                <w:rFonts w:ascii="Times New Roman" w:hAnsi="Times New Roman" w:cs="Times New Roman"/>
                <w:sz w:val="24"/>
                <w:szCs w:val="24"/>
                <w:lang w:val="en-AU"/>
              </w:rPr>
              <w:t>·</w:t>
            </w:r>
            <w:r>
              <w:rPr>
                <w:rFonts w:ascii="Times New Roman" w:hAnsi="Times New Roman" w:cs="Times New Roman"/>
                <w:sz w:val="24"/>
                <w:szCs w:val="24"/>
                <w:lang w:val="en-GB"/>
              </w:rPr>
              <w:t>81 (0</w:t>
            </w:r>
            <w:r w:rsidR="0082217A">
              <w:rPr>
                <w:rFonts w:ascii="Times New Roman" w:hAnsi="Times New Roman" w:cs="Times New Roman"/>
                <w:sz w:val="24"/>
                <w:szCs w:val="24"/>
                <w:lang w:val="en-AU"/>
              </w:rPr>
              <w:t>·</w:t>
            </w:r>
            <w:r>
              <w:rPr>
                <w:rFonts w:ascii="Times New Roman" w:hAnsi="Times New Roman" w:cs="Times New Roman"/>
                <w:sz w:val="24"/>
                <w:szCs w:val="24"/>
                <w:lang w:val="en-GB"/>
              </w:rPr>
              <w:t>52, 1</w:t>
            </w:r>
            <w:r w:rsidR="0082217A">
              <w:rPr>
                <w:rFonts w:ascii="Times New Roman" w:hAnsi="Times New Roman" w:cs="Times New Roman"/>
                <w:sz w:val="24"/>
                <w:szCs w:val="24"/>
                <w:lang w:val="en-AU"/>
              </w:rPr>
              <w:t>·</w:t>
            </w:r>
            <w:r>
              <w:rPr>
                <w:rFonts w:ascii="Times New Roman" w:hAnsi="Times New Roman" w:cs="Times New Roman"/>
                <w:sz w:val="24"/>
                <w:szCs w:val="24"/>
                <w:lang w:val="en-GB"/>
              </w:rPr>
              <w:t>72)</w:t>
            </w:r>
          </w:p>
        </w:tc>
        <w:tc>
          <w:tcPr>
            <w:tcW w:w="2214" w:type="dxa"/>
          </w:tcPr>
          <w:p w14:paraId="7594B18F" w14:textId="2F0C8B5B"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26 (0</w:t>
            </w:r>
            <w:r w:rsidR="0082217A">
              <w:rPr>
                <w:rFonts w:ascii="Times New Roman" w:hAnsi="Times New Roman" w:cs="Times New Roman"/>
                <w:sz w:val="24"/>
                <w:szCs w:val="24"/>
                <w:lang w:val="en-AU"/>
              </w:rPr>
              <w:t>·</w:t>
            </w:r>
            <w:r>
              <w:rPr>
                <w:rFonts w:ascii="Times New Roman" w:hAnsi="Times New Roman" w:cs="Times New Roman"/>
                <w:sz w:val="24"/>
                <w:szCs w:val="24"/>
                <w:lang w:val="en-GB"/>
              </w:rPr>
              <w:t>50)</w:t>
            </w:r>
          </w:p>
        </w:tc>
      </w:tr>
      <w:tr w:rsidR="00E9355B" w:rsidRPr="0044290F" w14:paraId="6B60E4E3" w14:textId="77777777">
        <w:tc>
          <w:tcPr>
            <w:tcW w:w="2776" w:type="dxa"/>
          </w:tcPr>
          <w:p w14:paraId="3A1DFB4C"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Natalizumab</w:t>
            </w:r>
          </w:p>
        </w:tc>
        <w:tc>
          <w:tcPr>
            <w:tcW w:w="2044" w:type="dxa"/>
          </w:tcPr>
          <w:p w14:paraId="2B3E6D93" w14:textId="01CADED5"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1480 (28</w:t>
            </w:r>
            <w:r w:rsidR="0082217A">
              <w:rPr>
                <w:rFonts w:ascii="Times New Roman" w:hAnsi="Times New Roman" w:cs="Times New Roman"/>
                <w:sz w:val="24"/>
                <w:szCs w:val="24"/>
                <w:lang w:val="en-AU"/>
              </w:rPr>
              <w:t>·</w:t>
            </w:r>
            <w:r>
              <w:rPr>
                <w:rFonts w:ascii="Times New Roman" w:hAnsi="Times New Roman" w:cs="Times New Roman"/>
                <w:sz w:val="24"/>
                <w:szCs w:val="24"/>
                <w:lang w:val="en-GB"/>
              </w:rPr>
              <w:t>33)</w:t>
            </w:r>
          </w:p>
        </w:tc>
        <w:tc>
          <w:tcPr>
            <w:tcW w:w="2326" w:type="dxa"/>
          </w:tcPr>
          <w:p w14:paraId="14FE6783" w14:textId="5BCC9C90"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w:t>
            </w:r>
            <w:r w:rsidR="0082217A">
              <w:rPr>
                <w:rFonts w:ascii="Times New Roman" w:hAnsi="Times New Roman" w:cs="Times New Roman"/>
                <w:sz w:val="24"/>
                <w:szCs w:val="24"/>
                <w:lang w:val="en-AU"/>
              </w:rPr>
              <w:t>·</w:t>
            </w:r>
            <w:r>
              <w:rPr>
                <w:rFonts w:ascii="Times New Roman" w:hAnsi="Times New Roman" w:cs="Times New Roman"/>
                <w:sz w:val="24"/>
                <w:szCs w:val="24"/>
                <w:lang w:val="en-GB"/>
              </w:rPr>
              <w:t>11 (1</w:t>
            </w:r>
            <w:r w:rsidR="0082217A">
              <w:rPr>
                <w:rFonts w:ascii="Times New Roman" w:hAnsi="Times New Roman" w:cs="Times New Roman"/>
                <w:sz w:val="24"/>
                <w:szCs w:val="24"/>
                <w:lang w:val="en-AU"/>
              </w:rPr>
              <w:t>·</w:t>
            </w:r>
            <w:r>
              <w:rPr>
                <w:rFonts w:ascii="Times New Roman" w:hAnsi="Times New Roman" w:cs="Times New Roman"/>
                <w:sz w:val="24"/>
                <w:szCs w:val="24"/>
                <w:lang w:val="en-GB"/>
              </w:rPr>
              <w:t>16, 3</w:t>
            </w:r>
            <w:r w:rsidR="0082217A">
              <w:rPr>
                <w:rFonts w:ascii="Times New Roman" w:hAnsi="Times New Roman" w:cs="Times New Roman"/>
                <w:sz w:val="24"/>
                <w:szCs w:val="24"/>
                <w:lang w:val="en-AU"/>
              </w:rPr>
              <w:t>·</w:t>
            </w:r>
            <w:r>
              <w:rPr>
                <w:rFonts w:ascii="Times New Roman" w:hAnsi="Times New Roman" w:cs="Times New Roman"/>
                <w:sz w:val="24"/>
                <w:szCs w:val="24"/>
                <w:lang w:val="en-GB"/>
              </w:rPr>
              <w:t>60)</w:t>
            </w:r>
          </w:p>
        </w:tc>
        <w:tc>
          <w:tcPr>
            <w:tcW w:w="2214" w:type="dxa"/>
          </w:tcPr>
          <w:p w14:paraId="7ED5CE86" w14:textId="20671B9D"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263 (5</w:t>
            </w:r>
            <w:r w:rsidR="0082217A">
              <w:rPr>
                <w:rFonts w:ascii="Times New Roman" w:hAnsi="Times New Roman" w:cs="Times New Roman"/>
                <w:sz w:val="24"/>
                <w:szCs w:val="24"/>
                <w:lang w:val="en-AU"/>
              </w:rPr>
              <w:t>·</w:t>
            </w:r>
            <w:r>
              <w:rPr>
                <w:rFonts w:ascii="Times New Roman" w:hAnsi="Times New Roman" w:cs="Times New Roman"/>
                <w:sz w:val="24"/>
                <w:szCs w:val="24"/>
                <w:lang w:val="en-GB"/>
              </w:rPr>
              <w:t>04)</w:t>
            </w:r>
          </w:p>
        </w:tc>
      </w:tr>
      <w:tr w:rsidR="00E9355B" w:rsidRPr="0044290F" w14:paraId="526E092D" w14:textId="77777777">
        <w:tc>
          <w:tcPr>
            <w:tcW w:w="2776" w:type="dxa"/>
          </w:tcPr>
          <w:p w14:paraId="7F39BC31"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Ocrelizumab</w:t>
            </w:r>
          </w:p>
        </w:tc>
        <w:tc>
          <w:tcPr>
            <w:tcW w:w="2044" w:type="dxa"/>
          </w:tcPr>
          <w:p w14:paraId="64F59B03" w14:textId="02BDF6BE"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365 (6</w:t>
            </w:r>
            <w:r w:rsidR="0082217A">
              <w:rPr>
                <w:rFonts w:ascii="Times New Roman" w:hAnsi="Times New Roman" w:cs="Times New Roman"/>
                <w:sz w:val="24"/>
                <w:szCs w:val="24"/>
                <w:lang w:val="en-AU"/>
              </w:rPr>
              <w:t>·</w:t>
            </w:r>
            <w:r>
              <w:rPr>
                <w:rFonts w:ascii="Times New Roman" w:hAnsi="Times New Roman" w:cs="Times New Roman"/>
                <w:sz w:val="24"/>
                <w:szCs w:val="24"/>
                <w:lang w:val="en-GB"/>
              </w:rPr>
              <w:t>99)</w:t>
            </w:r>
          </w:p>
        </w:tc>
        <w:tc>
          <w:tcPr>
            <w:tcW w:w="2326" w:type="dxa"/>
          </w:tcPr>
          <w:p w14:paraId="3D489BA1" w14:textId="1DB4C73D"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w:t>
            </w:r>
            <w:r w:rsidR="0082217A">
              <w:rPr>
                <w:rFonts w:ascii="Times New Roman" w:hAnsi="Times New Roman" w:cs="Times New Roman"/>
                <w:sz w:val="24"/>
                <w:szCs w:val="24"/>
                <w:lang w:val="en-AU"/>
              </w:rPr>
              <w:t>·</w:t>
            </w:r>
            <w:r>
              <w:rPr>
                <w:rFonts w:ascii="Times New Roman" w:hAnsi="Times New Roman" w:cs="Times New Roman"/>
                <w:sz w:val="24"/>
                <w:szCs w:val="24"/>
                <w:lang w:val="en-GB"/>
              </w:rPr>
              <w:t>52 (0</w:t>
            </w:r>
            <w:r w:rsidR="0082217A">
              <w:rPr>
                <w:rFonts w:ascii="Times New Roman" w:hAnsi="Times New Roman" w:cs="Times New Roman"/>
                <w:sz w:val="24"/>
                <w:szCs w:val="24"/>
                <w:lang w:val="en-AU"/>
              </w:rPr>
              <w:t>·</w:t>
            </w:r>
            <w:r>
              <w:rPr>
                <w:rFonts w:ascii="Times New Roman" w:hAnsi="Times New Roman" w:cs="Times New Roman"/>
                <w:sz w:val="24"/>
                <w:szCs w:val="24"/>
                <w:lang w:val="en-GB"/>
              </w:rPr>
              <w:t>72, 2</w:t>
            </w:r>
            <w:r w:rsidR="0082217A">
              <w:rPr>
                <w:rFonts w:ascii="Times New Roman" w:hAnsi="Times New Roman" w:cs="Times New Roman"/>
                <w:sz w:val="24"/>
                <w:szCs w:val="24"/>
                <w:lang w:val="en-AU"/>
              </w:rPr>
              <w:t>·</w:t>
            </w:r>
            <w:r>
              <w:rPr>
                <w:rFonts w:ascii="Times New Roman" w:hAnsi="Times New Roman" w:cs="Times New Roman"/>
                <w:sz w:val="24"/>
                <w:szCs w:val="24"/>
                <w:lang w:val="en-GB"/>
              </w:rPr>
              <w:t>37)</w:t>
            </w:r>
          </w:p>
        </w:tc>
        <w:tc>
          <w:tcPr>
            <w:tcW w:w="2214" w:type="dxa"/>
          </w:tcPr>
          <w:p w14:paraId="25874BA7" w14:textId="40B041CA"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8 (0</w:t>
            </w:r>
            <w:r w:rsidR="0082217A">
              <w:rPr>
                <w:rFonts w:ascii="Times New Roman" w:hAnsi="Times New Roman" w:cs="Times New Roman"/>
                <w:sz w:val="24"/>
                <w:szCs w:val="24"/>
                <w:lang w:val="en-AU"/>
              </w:rPr>
              <w:t>·</w:t>
            </w:r>
            <w:r>
              <w:rPr>
                <w:rFonts w:ascii="Times New Roman" w:hAnsi="Times New Roman" w:cs="Times New Roman"/>
                <w:sz w:val="24"/>
                <w:szCs w:val="24"/>
                <w:lang w:val="en-GB"/>
              </w:rPr>
              <w:t>15)</w:t>
            </w:r>
          </w:p>
        </w:tc>
      </w:tr>
      <w:tr w:rsidR="00E9355B" w:rsidRPr="0044290F" w14:paraId="31C4B63D" w14:textId="77777777">
        <w:tc>
          <w:tcPr>
            <w:tcW w:w="2776" w:type="dxa"/>
          </w:tcPr>
          <w:p w14:paraId="6262F670"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Ofatumumab</w:t>
            </w:r>
          </w:p>
        </w:tc>
        <w:tc>
          <w:tcPr>
            <w:tcW w:w="2044" w:type="dxa"/>
          </w:tcPr>
          <w:p w14:paraId="09950088" w14:textId="69FA1274" w:rsidR="00E9355B" w:rsidRDefault="00E9355B">
            <w:pPr>
              <w:rPr>
                <w:rFonts w:ascii="Times New Roman" w:hAnsi="Times New Roman" w:cs="Times New Roman"/>
                <w:sz w:val="24"/>
                <w:szCs w:val="24"/>
                <w:lang w:val="en-GB"/>
              </w:rPr>
            </w:pPr>
            <w:r>
              <w:rPr>
                <w:rFonts w:ascii="Times New Roman" w:hAnsi="Times New Roman" w:cs="Times New Roman"/>
                <w:sz w:val="24"/>
                <w:szCs w:val="24"/>
                <w:lang w:val="en-GB"/>
              </w:rPr>
              <w:t>1 (0</w:t>
            </w:r>
            <w:r w:rsidR="0082217A">
              <w:rPr>
                <w:rFonts w:ascii="Times New Roman" w:hAnsi="Times New Roman" w:cs="Times New Roman"/>
                <w:sz w:val="24"/>
                <w:szCs w:val="24"/>
                <w:lang w:val="en-AU"/>
              </w:rPr>
              <w:t>·</w:t>
            </w:r>
            <w:r>
              <w:rPr>
                <w:rFonts w:ascii="Times New Roman" w:hAnsi="Times New Roman" w:cs="Times New Roman"/>
                <w:sz w:val="24"/>
                <w:szCs w:val="24"/>
                <w:lang w:val="en-GB"/>
              </w:rPr>
              <w:t>02)</w:t>
            </w:r>
          </w:p>
        </w:tc>
        <w:tc>
          <w:tcPr>
            <w:tcW w:w="2326" w:type="dxa"/>
          </w:tcPr>
          <w:p w14:paraId="34420CB7"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214" w:type="dxa"/>
          </w:tcPr>
          <w:p w14:paraId="64EEA1DE"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0 (0)</w:t>
            </w:r>
          </w:p>
        </w:tc>
      </w:tr>
      <w:tr w:rsidR="00E9355B" w:rsidRPr="0044290F" w14:paraId="35210154" w14:textId="77777777">
        <w:tc>
          <w:tcPr>
            <w:tcW w:w="2776" w:type="dxa"/>
          </w:tcPr>
          <w:p w14:paraId="62900DE9"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Rituximab</w:t>
            </w:r>
          </w:p>
        </w:tc>
        <w:tc>
          <w:tcPr>
            <w:tcW w:w="2044" w:type="dxa"/>
          </w:tcPr>
          <w:p w14:paraId="4B7295FC" w14:textId="01539A52"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136 (2</w:t>
            </w:r>
            <w:r w:rsidR="0082217A">
              <w:rPr>
                <w:rFonts w:ascii="Times New Roman" w:hAnsi="Times New Roman" w:cs="Times New Roman"/>
                <w:sz w:val="24"/>
                <w:szCs w:val="24"/>
                <w:lang w:val="en-AU"/>
              </w:rPr>
              <w:t>·</w:t>
            </w:r>
            <w:r>
              <w:rPr>
                <w:rFonts w:ascii="Times New Roman" w:hAnsi="Times New Roman" w:cs="Times New Roman"/>
                <w:sz w:val="24"/>
                <w:szCs w:val="24"/>
                <w:lang w:val="en-GB"/>
              </w:rPr>
              <w:t>60)</w:t>
            </w:r>
          </w:p>
        </w:tc>
        <w:tc>
          <w:tcPr>
            <w:tcW w:w="2326" w:type="dxa"/>
          </w:tcPr>
          <w:p w14:paraId="05F0C56F" w14:textId="40928455"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w:t>
            </w:r>
            <w:r w:rsidR="0082217A">
              <w:rPr>
                <w:rFonts w:ascii="Times New Roman" w:hAnsi="Times New Roman" w:cs="Times New Roman"/>
                <w:sz w:val="24"/>
                <w:szCs w:val="24"/>
                <w:lang w:val="en-AU"/>
              </w:rPr>
              <w:t>·</w:t>
            </w:r>
            <w:r>
              <w:rPr>
                <w:rFonts w:ascii="Times New Roman" w:hAnsi="Times New Roman" w:cs="Times New Roman"/>
                <w:sz w:val="24"/>
                <w:szCs w:val="24"/>
                <w:lang w:val="en-GB"/>
              </w:rPr>
              <w:t>54 (0</w:t>
            </w:r>
            <w:r w:rsidR="0082217A">
              <w:rPr>
                <w:rFonts w:ascii="Times New Roman" w:hAnsi="Times New Roman" w:cs="Times New Roman"/>
                <w:sz w:val="24"/>
                <w:szCs w:val="24"/>
                <w:lang w:val="en-AU"/>
              </w:rPr>
              <w:t>·</w:t>
            </w:r>
            <w:r>
              <w:rPr>
                <w:rFonts w:ascii="Times New Roman" w:hAnsi="Times New Roman" w:cs="Times New Roman"/>
                <w:sz w:val="24"/>
                <w:szCs w:val="24"/>
                <w:lang w:val="en-GB"/>
              </w:rPr>
              <w:t>74, 2</w:t>
            </w:r>
            <w:r w:rsidR="0082217A">
              <w:rPr>
                <w:rFonts w:ascii="Times New Roman" w:hAnsi="Times New Roman" w:cs="Times New Roman"/>
                <w:sz w:val="24"/>
                <w:szCs w:val="24"/>
                <w:lang w:val="en-AU"/>
              </w:rPr>
              <w:t>·</w:t>
            </w:r>
            <w:r>
              <w:rPr>
                <w:rFonts w:ascii="Times New Roman" w:hAnsi="Times New Roman" w:cs="Times New Roman"/>
                <w:sz w:val="24"/>
                <w:szCs w:val="24"/>
                <w:lang w:val="en-GB"/>
              </w:rPr>
              <w:t>88)</w:t>
            </w:r>
          </w:p>
        </w:tc>
        <w:tc>
          <w:tcPr>
            <w:tcW w:w="2214" w:type="dxa"/>
          </w:tcPr>
          <w:p w14:paraId="00D2E17C" w14:textId="2EDD18B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20 (0</w:t>
            </w:r>
            <w:r w:rsidR="0082217A">
              <w:rPr>
                <w:rFonts w:ascii="Times New Roman" w:hAnsi="Times New Roman" w:cs="Times New Roman"/>
                <w:sz w:val="24"/>
                <w:szCs w:val="24"/>
                <w:lang w:val="en-AU"/>
              </w:rPr>
              <w:t>·</w:t>
            </w:r>
            <w:r>
              <w:rPr>
                <w:rFonts w:ascii="Times New Roman" w:hAnsi="Times New Roman" w:cs="Times New Roman"/>
                <w:sz w:val="24"/>
                <w:szCs w:val="24"/>
                <w:lang w:val="en-GB"/>
              </w:rPr>
              <w:t>38)</w:t>
            </w:r>
          </w:p>
        </w:tc>
      </w:tr>
      <w:tr w:rsidR="00E9355B" w:rsidRPr="0044290F" w14:paraId="2F17235F" w14:textId="77777777">
        <w:tc>
          <w:tcPr>
            <w:tcW w:w="2776" w:type="dxa"/>
          </w:tcPr>
          <w:p w14:paraId="4E3CBE98"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Siponimod</w:t>
            </w:r>
          </w:p>
        </w:tc>
        <w:tc>
          <w:tcPr>
            <w:tcW w:w="2044" w:type="dxa"/>
          </w:tcPr>
          <w:p w14:paraId="0B68B2B6" w14:textId="0A1FB7BE" w:rsidR="00E9355B" w:rsidRDefault="00E9355B">
            <w:pPr>
              <w:rPr>
                <w:rFonts w:ascii="Times New Roman" w:hAnsi="Times New Roman" w:cs="Times New Roman"/>
                <w:sz w:val="24"/>
                <w:szCs w:val="24"/>
                <w:lang w:val="en-GB"/>
              </w:rPr>
            </w:pPr>
            <w:r>
              <w:rPr>
                <w:rFonts w:ascii="Times New Roman" w:hAnsi="Times New Roman" w:cs="Times New Roman"/>
                <w:sz w:val="24"/>
                <w:szCs w:val="24"/>
                <w:lang w:val="en-GB"/>
              </w:rPr>
              <w:t>3 (0</w:t>
            </w:r>
            <w:r w:rsidR="0082217A">
              <w:rPr>
                <w:rFonts w:ascii="Times New Roman" w:hAnsi="Times New Roman" w:cs="Times New Roman"/>
                <w:sz w:val="24"/>
                <w:szCs w:val="24"/>
                <w:lang w:val="en-AU"/>
              </w:rPr>
              <w:t>·</w:t>
            </w:r>
            <w:r>
              <w:rPr>
                <w:rFonts w:ascii="Times New Roman" w:hAnsi="Times New Roman" w:cs="Times New Roman"/>
                <w:sz w:val="24"/>
                <w:szCs w:val="24"/>
                <w:lang w:val="en-GB"/>
              </w:rPr>
              <w:t>06)</w:t>
            </w:r>
          </w:p>
        </w:tc>
        <w:tc>
          <w:tcPr>
            <w:tcW w:w="2326" w:type="dxa"/>
          </w:tcPr>
          <w:p w14:paraId="4A9CB80C" w14:textId="669CE10E" w:rsidR="00E9355B" w:rsidRPr="0044290F" w:rsidRDefault="0047721D">
            <w:pPr>
              <w:rPr>
                <w:rFonts w:ascii="Times New Roman" w:hAnsi="Times New Roman" w:cs="Times New Roman"/>
                <w:sz w:val="24"/>
                <w:szCs w:val="24"/>
                <w:lang w:val="en-GB"/>
              </w:rPr>
            </w:pPr>
            <w:r>
              <w:rPr>
                <w:rFonts w:ascii="Times New Roman" w:hAnsi="Times New Roman" w:cs="Times New Roman"/>
                <w:sz w:val="24"/>
                <w:szCs w:val="24"/>
                <w:lang w:val="en-GB"/>
              </w:rPr>
              <w:t>†</w:t>
            </w:r>
            <w:r w:rsidR="00E9355B">
              <w:rPr>
                <w:rFonts w:ascii="Times New Roman" w:hAnsi="Times New Roman" w:cs="Times New Roman"/>
                <w:sz w:val="24"/>
                <w:szCs w:val="24"/>
                <w:lang w:val="en-GB"/>
              </w:rPr>
              <w:t>-</w:t>
            </w:r>
          </w:p>
        </w:tc>
        <w:tc>
          <w:tcPr>
            <w:tcW w:w="2214" w:type="dxa"/>
          </w:tcPr>
          <w:p w14:paraId="794D8C95" w14:textId="7777777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0 (0)</w:t>
            </w:r>
          </w:p>
        </w:tc>
      </w:tr>
      <w:tr w:rsidR="00E9355B" w:rsidRPr="0044290F" w14:paraId="0C3E97A0" w14:textId="77777777">
        <w:tc>
          <w:tcPr>
            <w:tcW w:w="2776" w:type="dxa"/>
          </w:tcPr>
          <w:p w14:paraId="25B4B513"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Interferon beta</w:t>
            </w:r>
          </w:p>
        </w:tc>
        <w:tc>
          <w:tcPr>
            <w:tcW w:w="2044" w:type="dxa"/>
          </w:tcPr>
          <w:p w14:paraId="20937145" w14:textId="6603D52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3920 (75</w:t>
            </w:r>
            <w:r w:rsidR="0082217A">
              <w:rPr>
                <w:rFonts w:ascii="Times New Roman" w:hAnsi="Times New Roman" w:cs="Times New Roman"/>
                <w:sz w:val="24"/>
                <w:szCs w:val="24"/>
                <w:lang w:val="en-AU"/>
              </w:rPr>
              <w:t>·</w:t>
            </w:r>
            <w:r>
              <w:rPr>
                <w:rFonts w:ascii="Times New Roman" w:hAnsi="Times New Roman" w:cs="Times New Roman"/>
                <w:sz w:val="24"/>
                <w:szCs w:val="24"/>
                <w:lang w:val="en-GB"/>
              </w:rPr>
              <w:t>04)</w:t>
            </w:r>
          </w:p>
        </w:tc>
        <w:tc>
          <w:tcPr>
            <w:tcW w:w="2326" w:type="dxa"/>
          </w:tcPr>
          <w:p w14:paraId="536D35F6" w14:textId="368A9245"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w:t>
            </w:r>
            <w:r w:rsidR="0082217A">
              <w:rPr>
                <w:rFonts w:ascii="Times New Roman" w:hAnsi="Times New Roman" w:cs="Times New Roman"/>
                <w:sz w:val="24"/>
                <w:szCs w:val="24"/>
                <w:lang w:val="en-AU"/>
              </w:rPr>
              <w:t>·</w:t>
            </w:r>
            <w:r>
              <w:rPr>
                <w:rFonts w:ascii="Times New Roman" w:hAnsi="Times New Roman" w:cs="Times New Roman"/>
                <w:sz w:val="24"/>
                <w:szCs w:val="24"/>
                <w:lang w:val="en-GB"/>
              </w:rPr>
              <w:t>67 (1</w:t>
            </w:r>
            <w:r w:rsidR="0082217A">
              <w:rPr>
                <w:rFonts w:ascii="Times New Roman" w:hAnsi="Times New Roman" w:cs="Times New Roman"/>
                <w:sz w:val="24"/>
                <w:szCs w:val="24"/>
                <w:lang w:val="en-AU"/>
              </w:rPr>
              <w:t>·</w:t>
            </w:r>
            <w:r>
              <w:rPr>
                <w:rFonts w:ascii="Times New Roman" w:hAnsi="Times New Roman" w:cs="Times New Roman"/>
                <w:sz w:val="24"/>
                <w:szCs w:val="24"/>
                <w:lang w:val="en-GB"/>
              </w:rPr>
              <w:t>12, 5</w:t>
            </w:r>
            <w:r w:rsidR="0082217A">
              <w:rPr>
                <w:rFonts w:ascii="Times New Roman" w:hAnsi="Times New Roman" w:cs="Times New Roman"/>
                <w:sz w:val="24"/>
                <w:szCs w:val="24"/>
                <w:lang w:val="en-AU"/>
              </w:rPr>
              <w:t>·</w:t>
            </w:r>
            <w:r>
              <w:rPr>
                <w:rFonts w:ascii="Times New Roman" w:hAnsi="Times New Roman" w:cs="Times New Roman"/>
                <w:sz w:val="24"/>
                <w:szCs w:val="24"/>
                <w:lang w:val="en-GB"/>
              </w:rPr>
              <w:t>34)</w:t>
            </w:r>
          </w:p>
        </w:tc>
        <w:tc>
          <w:tcPr>
            <w:tcW w:w="2214" w:type="dxa"/>
          </w:tcPr>
          <w:p w14:paraId="1FBC0CAA" w14:textId="264B46D0"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1192 (22</w:t>
            </w:r>
            <w:r w:rsidR="0082217A">
              <w:rPr>
                <w:rFonts w:ascii="Times New Roman" w:hAnsi="Times New Roman" w:cs="Times New Roman"/>
                <w:sz w:val="24"/>
                <w:szCs w:val="24"/>
                <w:lang w:val="en-AU"/>
              </w:rPr>
              <w:t>·</w:t>
            </w:r>
            <w:r>
              <w:rPr>
                <w:rFonts w:ascii="Times New Roman" w:hAnsi="Times New Roman" w:cs="Times New Roman"/>
                <w:sz w:val="24"/>
                <w:szCs w:val="24"/>
                <w:lang w:val="en-GB"/>
              </w:rPr>
              <w:t>82)</w:t>
            </w:r>
          </w:p>
        </w:tc>
      </w:tr>
      <w:tr w:rsidR="00E9355B" w:rsidRPr="0044290F" w14:paraId="6F833F96" w14:textId="77777777">
        <w:tc>
          <w:tcPr>
            <w:tcW w:w="2776" w:type="dxa"/>
          </w:tcPr>
          <w:p w14:paraId="584B7BA3"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Glatiramer acetate</w:t>
            </w:r>
          </w:p>
        </w:tc>
        <w:tc>
          <w:tcPr>
            <w:tcW w:w="2044" w:type="dxa"/>
          </w:tcPr>
          <w:p w14:paraId="62D303FD" w14:textId="05DB5350"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1292 (24</w:t>
            </w:r>
            <w:r w:rsidR="0082217A">
              <w:rPr>
                <w:rFonts w:ascii="Times New Roman" w:hAnsi="Times New Roman" w:cs="Times New Roman"/>
                <w:sz w:val="24"/>
                <w:szCs w:val="24"/>
                <w:lang w:val="en-AU"/>
              </w:rPr>
              <w:t>·</w:t>
            </w:r>
            <w:r>
              <w:rPr>
                <w:rFonts w:ascii="Times New Roman" w:hAnsi="Times New Roman" w:cs="Times New Roman"/>
                <w:sz w:val="24"/>
                <w:szCs w:val="24"/>
                <w:lang w:val="en-GB"/>
              </w:rPr>
              <w:t>73)</w:t>
            </w:r>
          </w:p>
        </w:tc>
        <w:tc>
          <w:tcPr>
            <w:tcW w:w="2326" w:type="dxa"/>
          </w:tcPr>
          <w:p w14:paraId="544CF0B4" w14:textId="157C9737"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w:t>
            </w:r>
            <w:r w:rsidR="0082217A">
              <w:rPr>
                <w:rFonts w:ascii="Times New Roman" w:hAnsi="Times New Roman" w:cs="Times New Roman"/>
                <w:sz w:val="24"/>
                <w:szCs w:val="24"/>
                <w:lang w:val="en-AU"/>
              </w:rPr>
              <w:t>·</w:t>
            </w:r>
            <w:r>
              <w:rPr>
                <w:rFonts w:ascii="Times New Roman" w:hAnsi="Times New Roman" w:cs="Times New Roman"/>
                <w:sz w:val="24"/>
                <w:szCs w:val="24"/>
                <w:lang w:val="en-GB"/>
              </w:rPr>
              <w:t>59 (0</w:t>
            </w:r>
            <w:r w:rsidR="0082217A">
              <w:rPr>
                <w:rFonts w:ascii="Times New Roman" w:hAnsi="Times New Roman" w:cs="Times New Roman"/>
                <w:sz w:val="24"/>
                <w:szCs w:val="24"/>
                <w:lang w:val="en-AU"/>
              </w:rPr>
              <w:t>·</w:t>
            </w:r>
            <w:r>
              <w:rPr>
                <w:rFonts w:ascii="Times New Roman" w:hAnsi="Times New Roman" w:cs="Times New Roman"/>
                <w:sz w:val="24"/>
                <w:szCs w:val="24"/>
                <w:lang w:val="en-GB"/>
              </w:rPr>
              <w:t>57, 3</w:t>
            </w:r>
            <w:r w:rsidR="0082217A">
              <w:rPr>
                <w:rFonts w:ascii="Times New Roman" w:hAnsi="Times New Roman" w:cs="Times New Roman"/>
                <w:sz w:val="24"/>
                <w:szCs w:val="24"/>
                <w:lang w:val="en-AU"/>
              </w:rPr>
              <w:t>·</w:t>
            </w:r>
            <w:r>
              <w:rPr>
                <w:rFonts w:ascii="Times New Roman" w:hAnsi="Times New Roman" w:cs="Times New Roman"/>
                <w:sz w:val="24"/>
                <w:szCs w:val="24"/>
                <w:lang w:val="en-GB"/>
              </w:rPr>
              <w:t>47)</w:t>
            </w:r>
          </w:p>
        </w:tc>
        <w:tc>
          <w:tcPr>
            <w:tcW w:w="2214" w:type="dxa"/>
          </w:tcPr>
          <w:p w14:paraId="26BB0388" w14:textId="0D750BE3"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168 (3</w:t>
            </w:r>
            <w:r w:rsidR="0082217A">
              <w:rPr>
                <w:rFonts w:ascii="Times New Roman" w:hAnsi="Times New Roman" w:cs="Times New Roman"/>
                <w:sz w:val="24"/>
                <w:szCs w:val="24"/>
                <w:lang w:val="en-AU"/>
              </w:rPr>
              <w:t>·</w:t>
            </w:r>
            <w:r>
              <w:rPr>
                <w:rFonts w:ascii="Times New Roman" w:hAnsi="Times New Roman" w:cs="Times New Roman"/>
                <w:sz w:val="24"/>
                <w:szCs w:val="24"/>
                <w:lang w:val="en-GB"/>
              </w:rPr>
              <w:t>22)</w:t>
            </w:r>
          </w:p>
        </w:tc>
      </w:tr>
      <w:tr w:rsidR="00E9355B" w:rsidRPr="0044290F" w14:paraId="07FC99D5" w14:textId="77777777">
        <w:tc>
          <w:tcPr>
            <w:tcW w:w="2776" w:type="dxa"/>
          </w:tcPr>
          <w:p w14:paraId="192B4CC3"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Dimethyl fumarate</w:t>
            </w:r>
          </w:p>
        </w:tc>
        <w:tc>
          <w:tcPr>
            <w:tcW w:w="2044" w:type="dxa"/>
          </w:tcPr>
          <w:p w14:paraId="2D2CA4A4" w14:textId="70943D0C"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662 (12</w:t>
            </w:r>
            <w:r w:rsidR="0082217A">
              <w:rPr>
                <w:rFonts w:ascii="Times New Roman" w:hAnsi="Times New Roman" w:cs="Times New Roman"/>
                <w:sz w:val="24"/>
                <w:szCs w:val="24"/>
                <w:lang w:val="en-AU"/>
              </w:rPr>
              <w:t>·</w:t>
            </w:r>
            <w:r>
              <w:rPr>
                <w:rFonts w:ascii="Times New Roman" w:hAnsi="Times New Roman" w:cs="Times New Roman"/>
                <w:sz w:val="24"/>
                <w:szCs w:val="24"/>
                <w:lang w:val="en-GB"/>
              </w:rPr>
              <w:t>67)</w:t>
            </w:r>
          </w:p>
        </w:tc>
        <w:tc>
          <w:tcPr>
            <w:tcW w:w="2326" w:type="dxa"/>
          </w:tcPr>
          <w:p w14:paraId="24B4EC37" w14:textId="10757AFF"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w:t>
            </w:r>
            <w:r w:rsidR="0082217A">
              <w:rPr>
                <w:rFonts w:ascii="Times New Roman" w:hAnsi="Times New Roman" w:cs="Times New Roman"/>
                <w:sz w:val="24"/>
                <w:szCs w:val="24"/>
                <w:lang w:val="en-AU"/>
              </w:rPr>
              <w:t>·</w:t>
            </w:r>
            <w:r>
              <w:rPr>
                <w:rFonts w:ascii="Times New Roman" w:hAnsi="Times New Roman" w:cs="Times New Roman"/>
                <w:sz w:val="24"/>
                <w:szCs w:val="24"/>
                <w:lang w:val="en-GB"/>
              </w:rPr>
              <w:t>16 (0</w:t>
            </w:r>
            <w:r w:rsidR="0082217A">
              <w:rPr>
                <w:rFonts w:ascii="Times New Roman" w:hAnsi="Times New Roman" w:cs="Times New Roman"/>
                <w:sz w:val="24"/>
                <w:szCs w:val="24"/>
                <w:lang w:val="en-AU"/>
              </w:rPr>
              <w:t>·</w:t>
            </w:r>
            <w:r>
              <w:rPr>
                <w:rFonts w:ascii="Times New Roman" w:hAnsi="Times New Roman" w:cs="Times New Roman"/>
                <w:sz w:val="24"/>
                <w:szCs w:val="24"/>
                <w:lang w:val="en-GB"/>
              </w:rPr>
              <w:t>35, 2</w:t>
            </w:r>
            <w:r w:rsidR="0082217A">
              <w:rPr>
                <w:rFonts w:ascii="Times New Roman" w:hAnsi="Times New Roman" w:cs="Times New Roman"/>
                <w:sz w:val="24"/>
                <w:szCs w:val="24"/>
                <w:lang w:val="en-AU"/>
              </w:rPr>
              <w:t>·</w:t>
            </w:r>
            <w:r>
              <w:rPr>
                <w:rFonts w:ascii="Times New Roman" w:hAnsi="Times New Roman" w:cs="Times New Roman"/>
                <w:sz w:val="24"/>
                <w:szCs w:val="24"/>
                <w:lang w:val="en-GB"/>
              </w:rPr>
              <w:t>41)</w:t>
            </w:r>
          </w:p>
        </w:tc>
        <w:tc>
          <w:tcPr>
            <w:tcW w:w="2214" w:type="dxa"/>
          </w:tcPr>
          <w:p w14:paraId="4BD6BC24" w14:textId="42DEF424"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58 (1</w:t>
            </w:r>
            <w:r w:rsidR="0082217A">
              <w:rPr>
                <w:rFonts w:ascii="Times New Roman" w:hAnsi="Times New Roman" w:cs="Times New Roman"/>
                <w:sz w:val="24"/>
                <w:szCs w:val="24"/>
                <w:lang w:val="en-AU"/>
              </w:rPr>
              <w:t>·</w:t>
            </w:r>
            <w:r>
              <w:rPr>
                <w:rFonts w:ascii="Times New Roman" w:hAnsi="Times New Roman" w:cs="Times New Roman"/>
                <w:sz w:val="24"/>
                <w:szCs w:val="24"/>
                <w:lang w:val="en-GB"/>
              </w:rPr>
              <w:t>11)</w:t>
            </w:r>
          </w:p>
        </w:tc>
      </w:tr>
      <w:tr w:rsidR="00E9355B" w:rsidRPr="0044290F" w14:paraId="181E4C21" w14:textId="77777777">
        <w:tc>
          <w:tcPr>
            <w:tcW w:w="2776" w:type="dxa"/>
          </w:tcPr>
          <w:p w14:paraId="00A63150" w14:textId="77777777" w:rsidR="00E9355B" w:rsidRPr="0044290F" w:rsidRDefault="00E9355B">
            <w:pPr>
              <w:rPr>
                <w:rFonts w:ascii="Times New Roman" w:hAnsi="Times New Roman" w:cs="Times New Roman"/>
                <w:sz w:val="24"/>
                <w:szCs w:val="24"/>
                <w:lang w:val="en-GB"/>
              </w:rPr>
            </w:pPr>
            <w:r w:rsidRPr="0044290F">
              <w:rPr>
                <w:rFonts w:ascii="Times New Roman" w:hAnsi="Times New Roman" w:cs="Times New Roman"/>
                <w:sz w:val="24"/>
                <w:szCs w:val="24"/>
                <w:lang w:val="en-GB"/>
              </w:rPr>
              <w:t>Teriflunomide</w:t>
            </w:r>
          </w:p>
        </w:tc>
        <w:tc>
          <w:tcPr>
            <w:tcW w:w="2044" w:type="dxa"/>
          </w:tcPr>
          <w:p w14:paraId="02BE6EA2" w14:textId="56D0BBEE"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247 (4</w:t>
            </w:r>
            <w:r w:rsidR="0082217A">
              <w:rPr>
                <w:rFonts w:ascii="Times New Roman" w:hAnsi="Times New Roman" w:cs="Times New Roman"/>
                <w:sz w:val="24"/>
                <w:szCs w:val="24"/>
                <w:lang w:val="en-AU"/>
              </w:rPr>
              <w:t>·</w:t>
            </w:r>
            <w:r>
              <w:rPr>
                <w:rFonts w:ascii="Times New Roman" w:hAnsi="Times New Roman" w:cs="Times New Roman"/>
                <w:sz w:val="24"/>
                <w:szCs w:val="24"/>
                <w:lang w:val="en-GB"/>
              </w:rPr>
              <w:t>73)</w:t>
            </w:r>
          </w:p>
        </w:tc>
        <w:tc>
          <w:tcPr>
            <w:tcW w:w="2326" w:type="dxa"/>
          </w:tcPr>
          <w:p w14:paraId="5EA6E28A" w14:textId="35F41A71"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w:t>
            </w:r>
            <w:r w:rsidR="0082217A">
              <w:rPr>
                <w:rFonts w:ascii="Times New Roman" w:hAnsi="Times New Roman" w:cs="Times New Roman"/>
                <w:sz w:val="24"/>
                <w:szCs w:val="24"/>
                <w:lang w:val="en-AU"/>
              </w:rPr>
              <w:t>·</w:t>
            </w:r>
            <w:r>
              <w:rPr>
                <w:rFonts w:ascii="Times New Roman" w:hAnsi="Times New Roman" w:cs="Times New Roman"/>
                <w:sz w:val="24"/>
                <w:szCs w:val="24"/>
                <w:lang w:val="en-GB"/>
              </w:rPr>
              <w:t>16 (0</w:t>
            </w:r>
            <w:r w:rsidR="0082217A">
              <w:rPr>
                <w:rFonts w:ascii="Times New Roman" w:hAnsi="Times New Roman" w:cs="Times New Roman"/>
                <w:sz w:val="24"/>
                <w:szCs w:val="24"/>
                <w:lang w:val="en-AU"/>
              </w:rPr>
              <w:t>·</w:t>
            </w:r>
            <w:r>
              <w:rPr>
                <w:rFonts w:ascii="Times New Roman" w:hAnsi="Times New Roman" w:cs="Times New Roman"/>
                <w:sz w:val="24"/>
                <w:szCs w:val="24"/>
                <w:lang w:val="en-GB"/>
              </w:rPr>
              <w:t>42, 2</w:t>
            </w:r>
            <w:r w:rsidR="0082217A">
              <w:rPr>
                <w:rFonts w:ascii="Times New Roman" w:hAnsi="Times New Roman" w:cs="Times New Roman"/>
                <w:sz w:val="24"/>
                <w:szCs w:val="24"/>
                <w:lang w:val="en-AU"/>
              </w:rPr>
              <w:t>·</w:t>
            </w:r>
            <w:r>
              <w:rPr>
                <w:rFonts w:ascii="Times New Roman" w:hAnsi="Times New Roman" w:cs="Times New Roman"/>
                <w:sz w:val="24"/>
                <w:szCs w:val="24"/>
                <w:lang w:val="en-GB"/>
              </w:rPr>
              <w:t>10)</w:t>
            </w:r>
          </w:p>
        </w:tc>
        <w:tc>
          <w:tcPr>
            <w:tcW w:w="2214" w:type="dxa"/>
          </w:tcPr>
          <w:p w14:paraId="434DBB7C" w14:textId="770DA511" w:rsidR="00E9355B" w:rsidRPr="0044290F" w:rsidRDefault="00E9355B">
            <w:pPr>
              <w:rPr>
                <w:rFonts w:ascii="Times New Roman" w:hAnsi="Times New Roman" w:cs="Times New Roman"/>
                <w:sz w:val="24"/>
                <w:szCs w:val="24"/>
                <w:lang w:val="en-GB"/>
              </w:rPr>
            </w:pPr>
            <w:r>
              <w:rPr>
                <w:rFonts w:ascii="Times New Roman" w:hAnsi="Times New Roman" w:cs="Times New Roman"/>
                <w:sz w:val="24"/>
                <w:szCs w:val="24"/>
                <w:lang w:val="en-GB"/>
              </w:rPr>
              <w:t>15 (0</w:t>
            </w:r>
            <w:r w:rsidR="0082217A">
              <w:rPr>
                <w:rFonts w:ascii="Times New Roman" w:hAnsi="Times New Roman" w:cs="Times New Roman"/>
                <w:sz w:val="24"/>
                <w:szCs w:val="24"/>
                <w:lang w:val="en-AU"/>
              </w:rPr>
              <w:t>·</w:t>
            </w:r>
            <w:r>
              <w:rPr>
                <w:rFonts w:ascii="Times New Roman" w:hAnsi="Times New Roman" w:cs="Times New Roman"/>
                <w:sz w:val="24"/>
                <w:szCs w:val="24"/>
                <w:lang w:val="en-GB"/>
              </w:rPr>
              <w:t>29)</w:t>
            </w:r>
          </w:p>
        </w:tc>
      </w:tr>
    </w:tbl>
    <w:p w14:paraId="22CFA927" w14:textId="01FE2B60" w:rsidR="009A0EB1" w:rsidRDefault="009A0EB1" w:rsidP="00D65F65">
      <w:pPr>
        <w:spacing w:after="0" w:line="360" w:lineRule="auto"/>
        <w:rPr>
          <w:rFonts w:ascii="Times New Roman" w:hAnsi="Times New Roman" w:cs="Times New Roman"/>
          <w:sz w:val="24"/>
          <w:szCs w:val="24"/>
          <w:lang w:val="en-GB"/>
        </w:rPr>
      </w:pPr>
      <w:r w:rsidRPr="009A0EB1">
        <w:rPr>
          <w:rFonts w:ascii="Times New Roman" w:hAnsi="Times New Roman" w:cs="Times New Roman"/>
          <w:sz w:val="24"/>
          <w:szCs w:val="24"/>
          <w:lang w:val="en-GB"/>
        </w:rPr>
        <w:t>AHSCT=</w:t>
      </w:r>
      <w:r w:rsidRPr="009A0EB1">
        <w:t xml:space="preserve"> </w:t>
      </w:r>
      <w:r>
        <w:rPr>
          <w:rFonts w:ascii="Times New Roman" w:hAnsi="Times New Roman" w:cs="Times New Roman"/>
          <w:sz w:val="24"/>
          <w:szCs w:val="24"/>
          <w:lang w:val="en-GB"/>
        </w:rPr>
        <w:t>A</w:t>
      </w:r>
      <w:r w:rsidRPr="009A0EB1">
        <w:rPr>
          <w:rFonts w:ascii="Times New Roman" w:hAnsi="Times New Roman" w:cs="Times New Roman"/>
          <w:sz w:val="24"/>
          <w:szCs w:val="24"/>
          <w:lang w:val="en-GB"/>
        </w:rPr>
        <w:t xml:space="preserve">utologous </w:t>
      </w:r>
      <w:r>
        <w:rPr>
          <w:rFonts w:ascii="Times New Roman" w:hAnsi="Times New Roman" w:cs="Times New Roman"/>
          <w:sz w:val="24"/>
          <w:szCs w:val="24"/>
          <w:lang w:val="en-GB"/>
        </w:rPr>
        <w:t>H</w:t>
      </w:r>
      <w:r w:rsidRPr="009A0EB1">
        <w:rPr>
          <w:rFonts w:ascii="Times New Roman" w:hAnsi="Times New Roman" w:cs="Times New Roman"/>
          <w:sz w:val="24"/>
          <w:szCs w:val="24"/>
          <w:lang w:val="en-GB"/>
        </w:rPr>
        <w:t xml:space="preserve">aematopoietic </w:t>
      </w:r>
      <w:r>
        <w:rPr>
          <w:rFonts w:ascii="Times New Roman" w:hAnsi="Times New Roman" w:cs="Times New Roman"/>
          <w:sz w:val="24"/>
          <w:szCs w:val="24"/>
          <w:lang w:val="en-GB"/>
        </w:rPr>
        <w:t>S</w:t>
      </w:r>
      <w:r w:rsidRPr="009A0EB1">
        <w:rPr>
          <w:rFonts w:ascii="Times New Roman" w:hAnsi="Times New Roman" w:cs="Times New Roman"/>
          <w:sz w:val="24"/>
          <w:szCs w:val="24"/>
          <w:lang w:val="en-GB"/>
        </w:rPr>
        <w:t xml:space="preserve">tem </w:t>
      </w:r>
      <w:r>
        <w:rPr>
          <w:rFonts w:ascii="Times New Roman" w:hAnsi="Times New Roman" w:cs="Times New Roman"/>
          <w:sz w:val="24"/>
          <w:szCs w:val="24"/>
          <w:lang w:val="en-GB"/>
        </w:rPr>
        <w:t>C</w:t>
      </w:r>
      <w:r w:rsidRPr="009A0EB1">
        <w:rPr>
          <w:rFonts w:ascii="Times New Roman" w:hAnsi="Times New Roman" w:cs="Times New Roman"/>
          <w:sz w:val="24"/>
          <w:szCs w:val="24"/>
          <w:lang w:val="en-GB"/>
        </w:rPr>
        <w:t xml:space="preserve">ell </w:t>
      </w:r>
      <w:r>
        <w:rPr>
          <w:rFonts w:ascii="Times New Roman" w:hAnsi="Times New Roman" w:cs="Times New Roman"/>
          <w:sz w:val="24"/>
          <w:szCs w:val="24"/>
          <w:lang w:val="en-GB"/>
        </w:rPr>
        <w:t>T</w:t>
      </w:r>
      <w:r w:rsidRPr="009A0EB1">
        <w:rPr>
          <w:rFonts w:ascii="Times New Roman" w:hAnsi="Times New Roman" w:cs="Times New Roman"/>
          <w:sz w:val="24"/>
          <w:szCs w:val="24"/>
          <w:lang w:val="en-GB"/>
        </w:rPr>
        <w:t>ransplantation</w:t>
      </w:r>
      <w:r>
        <w:rPr>
          <w:rFonts w:ascii="Times New Roman" w:hAnsi="Times New Roman" w:cs="Times New Roman"/>
          <w:sz w:val="24"/>
          <w:szCs w:val="24"/>
          <w:lang w:val="en-GB"/>
        </w:rPr>
        <w:t>.</w:t>
      </w:r>
    </w:p>
    <w:p w14:paraId="5D5B5DC9" w14:textId="73C9E128" w:rsidR="00E9355B" w:rsidRDefault="0047721D" w:rsidP="00E9355B">
      <w:pPr>
        <w:spacing w:after="0" w:line="240" w:lineRule="auto"/>
        <w:rPr>
          <w:rFonts w:ascii="Times New Roman" w:hAnsi="Times New Roman" w:cs="Times New Roman"/>
          <w:sz w:val="24"/>
          <w:szCs w:val="24"/>
          <w:lang w:val="en-GB"/>
        </w:rPr>
      </w:pPr>
      <w:r>
        <w:rPr>
          <w:rFonts w:ascii="Times New Roman" w:hAnsi="Times New Roman" w:cs="Times New Roman"/>
          <w:b/>
          <w:bCs/>
          <w:sz w:val="24"/>
          <w:szCs w:val="24"/>
          <w:vertAlign w:val="superscript"/>
          <w:lang w:val="en-GB"/>
        </w:rPr>
        <w:t>*</w:t>
      </w:r>
      <w:r w:rsidR="00E9355B" w:rsidRPr="0044290F">
        <w:rPr>
          <w:rFonts w:ascii="Times New Roman" w:hAnsi="Times New Roman" w:cs="Times New Roman"/>
          <w:sz w:val="24"/>
          <w:szCs w:val="24"/>
          <w:lang w:val="en-GB"/>
        </w:rPr>
        <w:t xml:space="preserve"> Denominator is total number of patients (</w:t>
      </w:r>
      <w:r w:rsidR="00E9355B">
        <w:rPr>
          <w:rFonts w:ascii="Times New Roman" w:hAnsi="Times New Roman" w:cs="Times New Roman"/>
          <w:sz w:val="24"/>
          <w:szCs w:val="24"/>
          <w:lang w:val="en-GB"/>
        </w:rPr>
        <w:t>5224</w:t>
      </w:r>
      <w:r w:rsidR="00E9355B" w:rsidRPr="0044290F">
        <w:rPr>
          <w:rFonts w:ascii="Times New Roman" w:hAnsi="Times New Roman" w:cs="Times New Roman"/>
          <w:sz w:val="24"/>
          <w:szCs w:val="24"/>
          <w:lang w:val="en-GB"/>
        </w:rPr>
        <w:t>) included in the study</w:t>
      </w:r>
      <w:r w:rsidR="00EA46C5">
        <w:rPr>
          <w:rFonts w:ascii="Times New Roman" w:hAnsi="Times New Roman" w:cs="Times New Roman"/>
          <w:sz w:val="24"/>
          <w:szCs w:val="24"/>
          <w:lang w:val="en-GB"/>
        </w:rPr>
        <w:t>.</w:t>
      </w:r>
    </w:p>
    <w:p w14:paraId="1529D305" w14:textId="332E2AE7" w:rsidR="00E9355B" w:rsidRDefault="0047721D" w:rsidP="00E9355B">
      <w:pPr>
        <w:spacing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w:t>
      </w:r>
      <w:r w:rsidR="00E9355B">
        <w:rPr>
          <w:rFonts w:ascii="Times New Roman" w:hAnsi="Times New Roman" w:cs="Times New Roman"/>
          <w:sz w:val="24"/>
          <w:szCs w:val="24"/>
          <w:lang w:val="en-GB"/>
        </w:rPr>
        <w:t xml:space="preserve"> Complete data available for only 1 patient</w:t>
      </w:r>
      <w:r w:rsidR="00EA46C5">
        <w:rPr>
          <w:rFonts w:ascii="Times New Roman" w:hAnsi="Times New Roman" w:cs="Times New Roman"/>
          <w:sz w:val="24"/>
          <w:szCs w:val="24"/>
          <w:lang w:val="en-GB"/>
        </w:rPr>
        <w:t>.</w:t>
      </w:r>
    </w:p>
    <w:p w14:paraId="30946BF7" w14:textId="77777777" w:rsidR="004937DC" w:rsidRPr="00290013" w:rsidRDefault="004937DC" w:rsidP="00DC2147">
      <w:pPr>
        <w:spacing w:line="360" w:lineRule="auto"/>
        <w:rPr>
          <w:rFonts w:ascii="Times New Roman" w:hAnsi="Times New Roman" w:cs="Times New Roman"/>
          <w:b/>
          <w:bCs/>
          <w:sz w:val="24"/>
          <w:szCs w:val="24"/>
          <w:lang w:val="en-AU"/>
        </w:rPr>
      </w:pPr>
    </w:p>
    <w:p w14:paraId="6F7DFFBE" w14:textId="77777777" w:rsidR="004937DC" w:rsidRPr="00A368C8" w:rsidRDefault="004937DC">
      <w:pPr>
        <w:rPr>
          <w:rFonts w:ascii="Times New Roman" w:hAnsi="Times New Roman" w:cs="Times New Roman"/>
          <w:b/>
          <w:bCs/>
          <w:sz w:val="24"/>
          <w:szCs w:val="24"/>
          <w:lang w:val="en-AU"/>
        </w:rPr>
      </w:pPr>
      <w:r>
        <w:rPr>
          <w:rFonts w:ascii="Times New Roman" w:hAnsi="Times New Roman" w:cs="Times New Roman"/>
          <w:b/>
          <w:bCs/>
          <w:i/>
          <w:iCs/>
          <w:sz w:val="24"/>
          <w:szCs w:val="24"/>
          <w:lang w:val="en-AU"/>
        </w:rPr>
        <w:br w:type="page"/>
      </w:r>
    </w:p>
    <w:p w14:paraId="3FBA17B3" w14:textId="642B0AA4" w:rsidR="00DC2147" w:rsidRPr="005E33DC" w:rsidRDefault="00DC2147" w:rsidP="00DC2147">
      <w:pPr>
        <w:spacing w:line="360" w:lineRule="auto"/>
        <w:rPr>
          <w:rFonts w:ascii="Times New Roman" w:hAnsi="Times New Roman" w:cs="Times New Roman"/>
          <w:b/>
          <w:bCs/>
          <w:sz w:val="24"/>
          <w:szCs w:val="24"/>
          <w:lang w:val="en-AU"/>
        </w:rPr>
      </w:pPr>
      <w:r w:rsidRPr="005E33DC">
        <w:rPr>
          <w:rFonts w:ascii="Times New Roman" w:hAnsi="Times New Roman" w:cs="Times New Roman"/>
          <w:b/>
          <w:bCs/>
          <w:i/>
          <w:iCs/>
          <w:sz w:val="24"/>
          <w:szCs w:val="24"/>
          <w:lang w:val="en-AU"/>
        </w:rPr>
        <w:lastRenderedPageBreak/>
        <w:t>Table</w:t>
      </w:r>
      <w:r w:rsidRPr="005E33DC">
        <w:rPr>
          <w:rFonts w:ascii="Times New Roman" w:hAnsi="Times New Roman" w:cs="Times New Roman"/>
          <w:b/>
          <w:bCs/>
          <w:sz w:val="24"/>
          <w:szCs w:val="24"/>
          <w:lang w:val="en-AU"/>
        </w:rPr>
        <w:t xml:space="preserve"> </w:t>
      </w:r>
      <w:r w:rsidR="004937DC">
        <w:rPr>
          <w:rFonts w:ascii="Times New Roman" w:hAnsi="Times New Roman" w:cs="Times New Roman"/>
          <w:b/>
          <w:bCs/>
          <w:sz w:val="24"/>
          <w:szCs w:val="24"/>
          <w:lang w:val="en-AU"/>
        </w:rPr>
        <w:t>3</w:t>
      </w:r>
      <w:r w:rsidRPr="005E33DC">
        <w:rPr>
          <w:rFonts w:ascii="Times New Roman" w:hAnsi="Times New Roman" w:cs="Times New Roman"/>
          <w:b/>
          <w:bCs/>
          <w:sz w:val="24"/>
          <w:szCs w:val="24"/>
          <w:lang w:val="en-AU"/>
        </w:rPr>
        <w:t>: Hazard ratios (95% confidence interval</w:t>
      </w:r>
      <w:r w:rsidR="00A81733">
        <w:rPr>
          <w:rFonts w:ascii="Times New Roman" w:hAnsi="Times New Roman" w:cs="Times New Roman"/>
          <w:b/>
          <w:bCs/>
          <w:sz w:val="24"/>
          <w:szCs w:val="24"/>
          <w:lang w:val="en-AU"/>
        </w:rPr>
        <w:t xml:space="preserve"> [p value]</w:t>
      </w:r>
      <w:r w:rsidRPr="005E33DC">
        <w:rPr>
          <w:rFonts w:ascii="Times New Roman" w:hAnsi="Times New Roman" w:cs="Times New Roman"/>
          <w:b/>
          <w:bCs/>
          <w:sz w:val="24"/>
          <w:szCs w:val="24"/>
          <w:lang w:val="en-AU"/>
        </w:rPr>
        <w:t>) for the associations of patient characteristics with disability worsening.</w:t>
      </w:r>
    </w:p>
    <w:tbl>
      <w:tblPr>
        <w:tblStyle w:val="TableGrid"/>
        <w:tblW w:w="0" w:type="auto"/>
        <w:tblLook w:val="04A0" w:firstRow="1" w:lastRow="0" w:firstColumn="1" w:lastColumn="0" w:noHBand="0" w:noVBand="1"/>
      </w:tblPr>
      <w:tblGrid>
        <w:gridCol w:w="1030"/>
        <w:gridCol w:w="936"/>
        <w:gridCol w:w="935"/>
        <w:gridCol w:w="935"/>
        <w:gridCol w:w="680"/>
        <w:gridCol w:w="843"/>
        <w:gridCol w:w="935"/>
        <w:gridCol w:w="680"/>
        <w:gridCol w:w="935"/>
        <w:gridCol w:w="680"/>
        <w:gridCol w:w="761"/>
      </w:tblGrid>
      <w:tr w:rsidR="00E57523" w:rsidRPr="003954EC" w14:paraId="1A38156A" w14:textId="77777777" w:rsidTr="19619A1F">
        <w:trPr>
          <w:cantSplit/>
          <w:trHeight w:val="1906"/>
        </w:trPr>
        <w:tc>
          <w:tcPr>
            <w:tcW w:w="1310" w:type="dxa"/>
            <w:tcBorders>
              <w:tl2br w:val="single" w:sz="4" w:space="0" w:color="auto"/>
            </w:tcBorders>
          </w:tcPr>
          <w:p w14:paraId="04C92AB0" w14:textId="77777777" w:rsidR="00224C4A" w:rsidRDefault="00DC2147" w:rsidP="00EB0FDA">
            <w:pPr>
              <w:rPr>
                <w:rFonts w:ascii="Times New Roman" w:hAnsi="Times New Roman" w:cs="Times New Roman"/>
                <w:sz w:val="24"/>
                <w:szCs w:val="24"/>
                <w:lang w:val="en-AU"/>
              </w:rPr>
            </w:pPr>
            <w:r w:rsidRPr="003954EC">
              <w:rPr>
                <w:rFonts w:ascii="Times New Roman" w:hAnsi="Times New Roman" w:cs="Times New Roman"/>
                <w:sz w:val="24"/>
                <w:szCs w:val="24"/>
                <w:lang w:val="en-AU"/>
              </w:rPr>
              <w:t>Transitions</w:t>
            </w:r>
            <w:r w:rsidR="00224C4A">
              <w:rPr>
                <w:rFonts w:ascii="Times New Roman" w:hAnsi="Times New Roman" w:cs="Times New Roman"/>
                <w:sz w:val="24"/>
                <w:szCs w:val="24"/>
                <w:lang w:val="en-AU"/>
              </w:rPr>
              <w:t xml:space="preserve"> </w:t>
            </w:r>
          </w:p>
          <w:p w14:paraId="73504023" w14:textId="427D65D4" w:rsidR="00DC2147" w:rsidRPr="003954EC" w:rsidRDefault="00427D62" w:rsidP="00EB0FDA">
            <w:pPr>
              <w:rPr>
                <w:rFonts w:ascii="Times New Roman" w:hAnsi="Times New Roman" w:cs="Times New Roman"/>
                <w:sz w:val="24"/>
                <w:szCs w:val="24"/>
                <w:lang w:val="en-AU"/>
              </w:rPr>
            </w:pPr>
            <w:r w:rsidRPr="003954EC">
              <w:rPr>
                <w:rFonts w:ascii="Times New Roman" w:hAnsi="Times New Roman" w:cs="Times New Roman"/>
                <w:sz w:val="24"/>
                <w:szCs w:val="24"/>
                <w:lang w:val="en-AU"/>
              </w:rPr>
              <w:t xml:space="preserve">      </w:t>
            </w:r>
            <w:r w:rsidR="00224C4A">
              <w:rPr>
                <w:rFonts w:ascii="Times New Roman" w:hAnsi="Times New Roman" w:cs="Times New Roman"/>
                <w:sz w:val="24"/>
                <w:szCs w:val="24"/>
                <w:lang w:val="en-AU"/>
              </w:rPr>
              <w:t xml:space="preserve">  </w:t>
            </w:r>
            <w:r w:rsidR="00DC2147" w:rsidRPr="003954EC">
              <w:rPr>
                <w:rFonts w:ascii="Times New Roman" w:hAnsi="Times New Roman" w:cs="Times New Roman"/>
                <w:sz w:val="24"/>
                <w:szCs w:val="24"/>
                <w:lang w:val="en-AU"/>
              </w:rPr>
              <w:t xml:space="preserve">(n)       </w:t>
            </w:r>
          </w:p>
          <w:p w14:paraId="68B97207" w14:textId="77777777" w:rsidR="00DC2147" w:rsidRPr="003954EC" w:rsidRDefault="00DC2147" w:rsidP="00EB0FDA">
            <w:pPr>
              <w:rPr>
                <w:rFonts w:ascii="Times New Roman" w:hAnsi="Times New Roman" w:cs="Times New Roman"/>
                <w:sz w:val="24"/>
                <w:szCs w:val="24"/>
                <w:lang w:val="en-AU"/>
              </w:rPr>
            </w:pPr>
          </w:p>
          <w:p w14:paraId="2D58655D" w14:textId="77777777" w:rsidR="00DC2147" w:rsidRPr="003954EC" w:rsidRDefault="00DC2147" w:rsidP="00EB0FDA">
            <w:pPr>
              <w:rPr>
                <w:rFonts w:ascii="Times New Roman" w:hAnsi="Times New Roman" w:cs="Times New Roman"/>
                <w:sz w:val="24"/>
                <w:szCs w:val="24"/>
                <w:lang w:val="en-AU"/>
              </w:rPr>
            </w:pPr>
          </w:p>
          <w:p w14:paraId="33356D10" w14:textId="77777777" w:rsidR="00DC2147" w:rsidRPr="003954EC" w:rsidRDefault="00DC2147" w:rsidP="00EB0FDA">
            <w:pPr>
              <w:rPr>
                <w:rFonts w:ascii="Times New Roman" w:hAnsi="Times New Roman" w:cs="Times New Roman"/>
                <w:sz w:val="24"/>
                <w:szCs w:val="24"/>
                <w:lang w:val="en-AU"/>
              </w:rPr>
            </w:pPr>
          </w:p>
          <w:p w14:paraId="23A5D535" w14:textId="77777777" w:rsidR="00DC2147" w:rsidRPr="003954EC" w:rsidRDefault="00DC2147" w:rsidP="00EB0FDA">
            <w:pPr>
              <w:rPr>
                <w:rFonts w:ascii="Times New Roman" w:hAnsi="Times New Roman" w:cs="Times New Roman"/>
                <w:sz w:val="24"/>
                <w:szCs w:val="24"/>
                <w:lang w:val="en-AU"/>
              </w:rPr>
            </w:pPr>
          </w:p>
          <w:p w14:paraId="2BF1164A" w14:textId="77777777" w:rsidR="00DC2147" w:rsidRPr="003954EC" w:rsidRDefault="00DC2147" w:rsidP="00EB0FDA">
            <w:pPr>
              <w:rPr>
                <w:rFonts w:ascii="Times New Roman" w:hAnsi="Times New Roman" w:cs="Times New Roman"/>
                <w:sz w:val="24"/>
                <w:szCs w:val="24"/>
                <w:lang w:val="en-AU"/>
              </w:rPr>
            </w:pPr>
          </w:p>
          <w:p w14:paraId="5AF0EC06" w14:textId="77777777" w:rsidR="00DC2147" w:rsidRPr="003954EC" w:rsidRDefault="00DC2147" w:rsidP="00EB0FDA">
            <w:pPr>
              <w:rPr>
                <w:rFonts w:ascii="Times New Roman" w:hAnsi="Times New Roman" w:cs="Times New Roman"/>
                <w:sz w:val="24"/>
                <w:szCs w:val="24"/>
                <w:lang w:val="en-AU"/>
              </w:rPr>
            </w:pPr>
            <w:r w:rsidRPr="003954EC">
              <w:rPr>
                <w:rFonts w:ascii="Times New Roman" w:hAnsi="Times New Roman" w:cs="Times New Roman"/>
                <w:sz w:val="24"/>
                <w:szCs w:val="24"/>
                <w:lang w:val="en-AU"/>
              </w:rPr>
              <w:t>Covariates</w:t>
            </w:r>
          </w:p>
        </w:tc>
        <w:tc>
          <w:tcPr>
            <w:tcW w:w="795" w:type="dxa"/>
            <w:textDirection w:val="btLr"/>
          </w:tcPr>
          <w:p w14:paraId="679B8588"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Minimal to mild (651)</w:t>
            </w:r>
          </w:p>
        </w:tc>
        <w:tc>
          <w:tcPr>
            <w:tcW w:w="795" w:type="dxa"/>
            <w:textDirection w:val="btLr"/>
          </w:tcPr>
          <w:p w14:paraId="545EAD10"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Minimal to moderate (95)</w:t>
            </w:r>
          </w:p>
        </w:tc>
        <w:tc>
          <w:tcPr>
            <w:tcW w:w="796" w:type="dxa"/>
            <w:textDirection w:val="btLr"/>
          </w:tcPr>
          <w:p w14:paraId="4F2225EA" w14:textId="77777777" w:rsidR="00DC2147" w:rsidRPr="003954EC" w:rsidRDefault="00DC2147" w:rsidP="19619A1F">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Minimal to gait impairment (50)</w:t>
            </w:r>
          </w:p>
          <w:p w14:paraId="6C155972" w14:textId="77777777" w:rsidR="00DC2147" w:rsidRPr="003954EC" w:rsidRDefault="00DC2147" w:rsidP="00EB0FDA">
            <w:pPr>
              <w:ind w:left="113" w:right="113"/>
              <w:rPr>
                <w:rFonts w:ascii="Times New Roman" w:hAnsi="Times New Roman" w:cs="Times New Roman"/>
                <w:sz w:val="24"/>
                <w:szCs w:val="24"/>
                <w:lang w:val="en-AU"/>
              </w:rPr>
            </w:pPr>
          </w:p>
        </w:tc>
        <w:tc>
          <w:tcPr>
            <w:tcW w:w="836" w:type="dxa"/>
            <w:textDirection w:val="btLr"/>
          </w:tcPr>
          <w:p w14:paraId="0A1569A5"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Minimal to SPMS (7)</w:t>
            </w:r>
          </w:p>
        </w:tc>
        <w:tc>
          <w:tcPr>
            <w:tcW w:w="796" w:type="dxa"/>
            <w:textDirection w:val="btLr"/>
          </w:tcPr>
          <w:p w14:paraId="7282A2E6"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Mild to moderate (330)</w:t>
            </w:r>
          </w:p>
        </w:tc>
        <w:tc>
          <w:tcPr>
            <w:tcW w:w="796" w:type="dxa"/>
            <w:textDirection w:val="btLr"/>
          </w:tcPr>
          <w:p w14:paraId="18B04818"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Mild to gait impairment (150)</w:t>
            </w:r>
          </w:p>
        </w:tc>
        <w:tc>
          <w:tcPr>
            <w:tcW w:w="836" w:type="dxa"/>
            <w:textDirection w:val="btLr"/>
          </w:tcPr>
          <w:p w14:paraId="3DCA81FB"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Mild to SPMS (4)</w:t>
            </w:r>
          </w:p>
        </w:tc>
        <w:tc>
          <w:tcPr>
            <w:tcW w:w="797" w:type="dxa"/>
            <w:textDirection w:val="btLr"/>
          </w:tcPr>
          <w:p w14:paraId="1CE95C0B"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Moderate to gait impairment (294)</w:t>
            </w:r>
          </w:p>
        </w:tc>
        <w:tc>
          <w:tcPr>
            <w:tcW w:w="797" w:type="dxa"/>
            <w:textDirection w:val="btLr"/>
          </w:tcPr>
          <w:p w14:paraId="3F7CCE04"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Moderate to SPMS (27)</w:t>
            </w:r>
          </w:p>
        </w:tc>
        <w:tc>
          <w:tcPr>
            <w:tcW w:w="796" w:type="dxa"/>
            <w:textDirection w:val="btLr"/>
          </w:tcPr>
          <w:p w14:paraId="31F835E3" w14:textId="77777777" w:rsidR="00DC2147" w:rsidRPr="003954EC" w:rsidRDefault="00DC2147" w:rsidP="00EB0FDA">
            <w:pPr>
              <w:ind w:left="113" w:right="113"/>
              <w:rPr>
                <w:rFonts w:ascii="Times New Roman" w:hAnsi="Times New Roman" w:cs="Times New Roman"/>
                <w:sz w:val="24"/>
                <w:szCs w:val="24"/>
                <w:lang w:val="en-AU"/>
              </w:rPr>
            </w:pPr>
            <w:r w:rsidRPr="003954EC">
              <w:rPr>
                <w:rFonts w:ascii="Times New Roman" w:hAnsi="Times New Roman" w:cs="Times New Roman"/>
                <w:sz w:val="24"/>
                <w:szCs w:val="24"/>
                <w:lang w:val="en-AU"/>
              </w:rPr>
              <w:t>Gait impairment to SPMS (57)</w:t>
            </w:r>
          </w:p>
        </w:tc>
      </w:tr>
      <w:tr w:rsidR="00E57523" w:rsidRPr="003954EC" w14:paraId="0115B33D" w14:textId="77777777" w:rsidTr="19619A1F">
        <w:tc>
          <w:tcPr>
            <w:tcW w:w="1310" w:type="dxa"/>
          </w:tcPr>
          <w:p w14:paraId="749A5613" w14:textId="77777777" w:rsidR="00DC2147" w:rsidRPr="003954EC" w:rsidRDefault="00DC2147" w:rsidP="00EB0FDA">
            <w:pPr>
              <w:rPr>
                <w:rFonts w:ascii="Times New Roman" w:hAnsi="Times New Roman" w:cs="Times New Roman"/>
                <w:sz w:val="24"/>
                <w:szCs w:val="24"/>
                <w:lang w:val="en-AU"/>
              </w:rPr>
            </w:pPr>
            <w:bookmarkStart w:id="3" w:name="_Hlk132800937"/>
            <w:r w:rsidRPr="003954EC">
              <w:rPr>
                <w:rFonts w:ascii="Times New Roman" w:hAnsi="Times New Roman" w:cs="Times New Roman"/>
                <w:sz w:val="24"/>
                <w:szCs w:val="24"/>
                <w:lang w:val="en-AU"/>
              </w:rPr>
              <w:t>Exposure to high-efficacy therapy during time spent in a state, compared to untreated</w:t>
            </w:r>
          </w:p>
        </w:tc>
        <w:tc>
          <w:tcPr>
            <w:tcW w:w="795" w:type="dxa"/>
            <w:shd w:val="clear" w:color="auto" w:fill="auto"/>
          </w:tcPr>
          <w:p w14:paraId="5FE51D8C" w14:textId="29D61EEB" w:rsidR="00DC2147" w:rsidRPr="00742B76" w:rsidRDefault="00DC2147" w:rsidP="00EB0FDA">
            <w:pPr>
              <w:rPr>
                <w:rFonts w:ascii="Times New Roman" w:hAnsi="Times New Roman" w:cs="Times New Roman"/>
                <w:szCs w:val="24"/>
                <w:lang w:val="en-AU"/>
              </w:rPr>
            </w:pPr>
            <w:r w:rsidRPr="00742B76">
              <w:rPr>
                <w:rFonts w:ascii="Times New Roman" w:hAnsi="Times New Roman" w:cs="Times New Roman"/>
                <w:szCs w:val="24"/>
                <w:lang w:val="en-AU"/>
              </w:rPr>
              <w:t>0</w:t>
            </w:r>
            <w:r w:rsidR="00A632D2" w:rsidRPr="00742B76">
              <w:rPr>
                <w:rFonts w:ascii="Times New Roman" w:hAnsi="Times New Roman" w:cs="Times New Roman"/>
                <w:szCs w:val="24"/>
                <w:lang w:val="en-AU"/>
              </w:rPr>
              <w:t>·</w:t>
            </w:r>
            <w:r w:rsidRPr="00742B76">
              <w:rPr>
                <w:rFonts w:ascii="Times New Roman" w:hAnsi="Times New Roman" w:cs="Times New Roman"/>
                <w:szCs w:val="24"/>
                <w:lang w:val="en-AU"/>
              </w:rPr>
              <w:t>41</w:t>
            </w:r>
          </w:p>
          <w:p w14:paraId="73AB6D6E" w14:textId="505ECBEE" w:rsidR="00DC2147" w:rsidRPr="003954EC" w:rsidRDefault="00DC2147" w:rsidP="00EB0FDA">
            <w:pPr>
              <w:rPr>
                <w:rFonts w:ascii="Times New Roman" w:hAnsi="Times New Roman" w:cs="Times New Roman"/>
                <w:b/>
                <w:bCs/>
                <w:szCs w:val="24"/>
                <w:lang w:val="en-AU"/>
              </w:rPr>
            </w:pPr>
            <w:r w:rsidRPr="00742B76">
              <w:rPr>
                <w:rFonts w:ascii="Times New Roman" w:hAnsi="Times New Roman" w:cs="Times New Roman"/>
                <w:szCs w:val="24"/>
                <w:lang w:val="en-AU"/>
              </w:rPr>
              <w:t>(0</w:t>
            </w:r>
            <w:r w:rsidR="00A632D2" w:rsidRPr="00742B76">
              <w:rPr>
                <w:rFonts w:ascii="Times New Roman" w:hAnsi="Times New Roman" w:cs="Times New Roman"/>
                <w:szCs w:val="24"/>
                <w:lang w:val="en-AU"/>
              </w:rPr>
              <w:t>·</w:t>
            </w:r>
            <w:r w:rsidRPr="00742B76">
              <w:rPr>
                <w:rFonts w:ascii="Times New Roman" w:hAnsi="Times New Roman" w:cs="Times New Roman"/>
                <w:szCs w:val="24"/>
                <w:lang w:val="en-AU"/>
              </w:rPr>
              <w:t>31, 0</w:t>
            </w:r>
            <w:r w:rsidR="00A632D2" w:rsidRPr="00742B76">
              <w:rPr>
                <w:rFonts w:ascii="Times New Roman" w:hAnsi="Times New Roman" w:cs="Times New Roman"/>
                <w:szCs w:val="24"/>
                <w:lang w:val="en-AU"/>
              </w:rPr>
              <w:t>·</w:t>
            </w:r>
            <w:r w:rsidRPr="00742B76">
              <w:rPr>
                <w:rFonts w:ascii="Times New Roman" w:hAnsi="Times New Roman" w:cs="Times New Roman"/>
                <w:szCs w:val="24"/>
                <w:lang w:val="en-AU"/>
              </w:rPr>
              <w:t>53</w:t>
            </w:r>
            <w:r w:rsidR="00306FC2">
              <w:rPr>
                <w:rFonts w:ascii="Times New Roman" w:hAnsi="Times New Roman" w:cs="Times New Roman"/>
                <w:szCs w:val="24"/>
                <w:lang w:val="en-AU"/>
              </w:rPr>
              <w:t xml:space="preserve"> [</w:t>
            </w:r>
            <w:r w:rsidR="001B023A">
              <w:rPr>
                <w:rFonts w:ascii="Times New Roman" w:hAnsi="Times New Roman" w:cs="Times New Roman"/>
                <w:szCs w:val="24"/>
                <w:lang w:val="en-AU"/>
              </w:rPr>
              <w:t>&lt;0</w:t>
            </w:r>
            <w:r w:rsidR="00E00D4E" w:rsidRPr="00A5487B">
              <w:rPr>
                <w:rFonts w:ascii="Times New Roman" w:hAnsi="Times New Roman" w:cs="Times New Roman"/>
                <w:szCs w:val="24"/>
                <w:lang w:val="en-AU"/>
              </w:rPr>
              <w:t>·</w:t>
            </w:r>
            <w:r w:rsidR="001B023A">
              <w:rPr>
                <w:rFonts w:ascii="Times New Roman" w:hAnsi="Times New Roman" w:cs="Times New Roman"/>
                <w:szCs w:val="24"/>
                <w:lang w:val="en-AU"/>
              </w:rPr>
              <w:t>0001</w:t>
            </w:r>
            <w:r w:rsidR="00306FC2">
              <w:rPr>
                <w:rFonts w:ascii="Times New Roman" w:hAnsi="Times New Roman" w:cs="Times New Roman"/>
                <w:szCs w:val="24"/>
                <w:lang w:val="en-AU"/>
              </w:rPr>
              <w:t>]</w:t>
            </w:r>
            <w:r w:rsidRPr="00742B76">
              <w:rPr>
                <w:rFonts w:ascii="Times New Roman" w:hAnsi="Times New Roman" w:cs="Times New Roman"/>
                <w:szCs w:val="24"/>
                <w:lang w:val="en-AU"/>
              </w:rPr>
              <w:t>)</w:t>
            </w:r>
          </w:p>
        </w:tc>
        <w:tc>
          <w:tcPr>
            <w:tcW w:w="795" w:type="dxa"/>
            <w:shd w:val="clear" w:color="auto" w:fill="auto"/>
          </w:tcPr>
          <w:p w14:paraId="1292128B" w14:textId="3BF62836"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68</w:t>
            </w:r>
          </w:p>
          <w:p w14:paraId="08DE2276" w14:textId="37B5231D"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36, 1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31</w:t>
            </w:r>
            <w:r w:rsidR="001B023A">
              <w:rPr>
                <w:rFonts w:ascii="Times New Roman" w:hAnsi="Times New Roman" w:cs="Times New Roman"/>
                <w:szCs w:val="24"/>
                <w:lang w:val="en-AU"/>
              </w:rPr>
              <w:t xml:space="preserve"> [0</w:t>
            </w:r>
            <w:r w:rsidR="00E00D4E" w:rsidRPr="00A5487B">
              <w:rPr>
                <w:rFonts w:ascii="Times New Roman" w:hAnsi="Times New Roman" w:cs="Times New Roman"/>
                <w:szCs w:val="24"/>
                <w:lang w:val="en-AU"/>
              </w:rPr>
              <w:t>·</w:t>
            </w:r>
            <w:r w:rsidR="001B023A">
              <w:rPr>
                <w:rFonts w:ascii="Times New Roman" w:hAnsi="Times New Roman" w:cs="Times New Roman"/>
                <w:szCs w:val="24"/>
                <w:lang w:val="en-AU"/>
              </w:rPr>
              <w:t>25]</w:t>
            </w:r>
            <w:r w:rsidRPr="003954EC">
              <w:rPr>
                <w:rFonts w:ascii="Times New Roman" w:hAnsi="Times New Roman" w:cs="Times New Roman"/>
                <w:szCs w:val="24"/>
                <w:lang w:val="en-AU"/>
              </w:rPr>
              <w:t>)</w:t>
            </w:r>
          </w:p>
        </w:tc>
        <w:tc>
          <w:tcPr>
            <w:tcW w:w="796" w:type="dxa"/>
            <w:shd w:val="clear" w:color="auto" w:fill="auto"/>
          </w:tcPr>
          <w:p w14:paraId="4CDCB2AD" w14:textId="5487F063"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55</w:t>
            </w:r>
          </w:p>
          <w:p w14:paraId="49BF7E53" w14:textId="6433F7C9"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21, 1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47</w:t>
            </w:r>
            <w:r w:rsidR="001B023A">
              <w:rPr>
                <w:rFonts w:ascii="Times New Roman" w:hAnsi="Times New Roman" w:cs="Times New Roman"/>
                <w:szCs w:val="24"/>
                <w:lang w:val="en-AU"/>
              </w:rPr>
              <w:t xml:space="preserve"> [</w:t>
            </w:r>
            <w:r w:rsidR="00E21069">
              <w:rPr>
                <w:rFonts w:ascii="Times New Roman" w:hAnsi="Times New Roman" w:cs="Times New Roman"/>
                <w:szCs w:val="24"/>
                <w:lang w:val="en-AU"/>
              </w:rPr>
              <w:t>0</w:t>
            </w:r>
            <w:r w:rsidR="00E00D4E" w:rsidRPr="00A5487B">
              <w:rPr>
                <w:rFonts w:ascii="Times New Roman" w:hAnsi="Times New Roman" w:cs="Times New Roman"/>
                <w:szCs w:val="24"/>
                <w:lang w:val="en-AU"/>
              </w:rPr>
              <w:t>·</w:t>
            </w:r>
            <w:r w:rsidR="00E21069">
              <w:rPr>
                <w:rFonts w:ascii="Times New Roman" w:hAnsi="Times New Roman" w:cs="Times New Roman"/>
                <w:szCs w:val="24"/>
                <w:lang w:val="en-AU"/>
              </w:rPr>
              <w:t>23</w:t>
            </w:r>
            <w:r w:rsidR="001B023A">
              <w:rPr>
                <w:rFonts w:ascii="Times New Roman" w:hAnsi="Times New Roman" w:cs="Times New Roman"/>
                <w:szCs w:val="24"/>
                <w:lang w:val="en-AU"/>
              </w:rPr>
              <w:t>]</w:t>
            </w:r>
            <w:r w:rsidRPr="003954EC">
              <w:rPr>
                <w:rFonts w:ascii="Times New Roman" w:hAnsi="Times New Roman" w:cs="Times New Roman"/>
                <w:szCs w:val="24"/>
                <w:lang w:val="en-AU"/>
              </w:rPr>
              <w:t>)</w:t>
            </w:r>
          </w:p>
        </w:tc>
        <w:tc>
          <w:tcPr>
            <w:tcW w:w="836" w:type="dxa"/>
            <w:shd w:val="clear" w:color="auto" w:fill="auto"/>
          </w:tcPr>
          <w:p w14:paraId="7CB53F29" w14:textId="47839143" w:rsidR="00DC2147" w:rsidRPr="003954EC" w:rsidRDefault="00385C45" w:rsidP="00EB0FDA">
            <w:pPr>
              <w:rPr>
                <w:rFonts w:ascii="Times New Roman" w:hAnsi="Times New Roman" w:cs="Times New Roman"/>
                <w:szCs w:val="24"/>
                <w:lang w:val="en-AU"/>
              </w:rPr>
            </w:pPr>
            <w:r>
              <w:rPr>
                <w:rFonts w:ascii="Times New Roman" w:hAnsi="Times New Roman" w:cs="Times New Roman"/>
                <w:szCs w:val="24"/>
                <w:lang w:val="en-AU"/>
              </w:rPr>
              <w:t>-</w:t>
            </w:r>
            <w:r w:rsidR="00077E43">
              <w:rPr>
                <w:rFonts w:ascii="Times New Roman" w:hAnsi="Times New Roman" w:cs="Times New Roman"/>
                <w:szCs w:val="24"/>
                <w:lang w:val="en-AU"/>
              </w:rPr>
              <w:t>*</w:t>
            </w:r>
          </w:p>
        </w:tc>
        <w:tc>
          <w:tcPr>
            <w:tcW w:w="796" w:type="dxa"/>
            <w:shd w:val="clear" w:color="auto" w:fill="auto"/>
          </w:tcPr>
          <w:p w14:paraId="5044F3F1" w14:textId="0060165C" w:rsidR="00DC2147" w:rsidRPr="00742B76" w:rsidRDefault="00DC2147" w:rsidP="00EB0FDA">
            <w:pPr>
              <w:rPr>
                <w:rFonts w:ascii="Times New Roman" w:hAnsi="Times New Roman" w:cs="Times New Roman"/>
                <w:szCs w:val="24"/>
                <w:lang w:val="en-AU"/>
              </w:rPr>
            </w:pPr>
            <w:r w:rsidRPr="00742B76">
              <w:rPr>
                <w:rFonts w:ascii="Times New Roman" w:hAnsi="Times New Roman" w:cs="Times New Roman"/>
                <w:szCs w:val="24"/>
                <w:lang w:val="en-AU"/>
              </w:rPr>
              <w:t>0</w:t>
            </w:r>
            <w:r w:rsidR="00A632D2" w:rsidRPr="00742B76">
              <w:rPr>
                <w:rFonts w:ascii="Times New Roman" w:hAnsi="Times New Roman" w:cs="Times New Roman"/>
                <w:szCs w:val="24"/>
                <w:lang w:val="en-AU"/>
              </w:rPr>
              <w:t>·</w:t>
            </w:r>
            <w:r w:rsidRPr="00742B76">
              <w:rPr>
                <w:rFonts w:ascii="Times New Roman" w:hAnsi="Times New Roman" w:cs="Times New Roman"/>
                <w:szCs w:val="24"/>
                <w:lang w:val="en-AU"/>
              </w:rPr>
              <w:t>59</w:t>
            </w:r>
          </w:p>
          <w:p w14:paraId="004F3BB2" w14:textId="382B3A55" w:rsidR="00DC2147" w:rsidRPr="003954EC" w:rsidRDefault="00DC2147" w:rsidP="00EB0FDA">
            <w:pPr>
              <w:rPr>
                <w:rFonts w:ascii="Times New Roman" w:hAnsi="Times New Roman" w:cs="Times New Roman"/>
                <w:b/>
                <w:bCs/>
                <w:szCs w:val="24"/>
                <w:lang w:val="en-AU"/>
              </w:rPr>
            </w:pPr>
            <w:r w:rsidRPr="00742B76">
              <w:rPr>
                <w:rFonts w:ascii="Times New Roman" w:hAnsi="Times New Roman" w:cs="Times New Roman"/>
                <w:szCs w:val="24"/>
                <w:lang w:val="en-AU"/>
              </w:rPr>
              <w:t>(0</w:t>
            </w:r>
            <w:r w:rsidR="00A632D2" w:rsidRPr="00742B76">
              <w:rPr>
                <w:rFonts w:ascii="Times New Roman" w:hAnsi="Times New Roman" w:cs="Times New Roman"/>
                <w:szCs w:val="24"/>
                <w:lang w:val="en-AU"/>
              </w:rPr>
              <w:t>·</w:t>
            </w:r>
            <w:r w:rsidRPr="00742B76">
              <w:rPr>
                <w:rFonts w:ascii="Times New Roman" w:hAnsi="Times New Roman" w:cs="Times New Roman"/>
                <w:szCs w:val="24"/>
                <w:lang w:val="en-AU"/>
              </w:rPr>
              <w:t>40, 0</w:t>
            </w:r>
            <w:r w:rsidR="00A632D2" w:rsidRPr="00742B76">
              <w:rPr>
                <w:rFonts w:ascii="Times New Roman" w:hAnsi="Times New Roman" w:cs="Times New Roman"/>
                <w:szCs w:val="24"/>
                <w:lang w:val="en-AU"/>
              </w:rPr>
              <w:t>·</w:t>
            </w:r>
            <w:r w:rsidRPr="00742B76">
              <w:rPr>
                <w:rFonts w:ascii="Times New Roman" w:hAnsi="Times New Roman" w:cs="Times New Roman"/>
                <w:szCs w:val="24"/>
                <w:lang w:val="en-AU"/>
              </w:rPr>
              <w:t>86</w:t>
            </w:r>
            <w:r w:rsidR="00E21069">
              <w:rPr>
                <w:rFonts w:ascii="Times New Roman" w:hAnsi="Times New Roman" w:cs="Times New Roman"/>
                <w:szCs w:val="24"/>
                <w:lang w:val="en-AU"/>
              </w:rPr>
              <w:t xml:space="preserve"> [</w:t>
            </w:r>
            <w:r w:rsidR="00420990">
              <w:rPr>
                <w:rFonts w:ascii="Times New Roman" w:hAnsi="Times New Roman" w:cs="Times New Roman"/>
                <w:szCs w:val="24"/>
                <w:lang w:val="en-AU"/>
              </w:rPr>
              <w:t>0</w:t>
            </w:r>
            <w:r w:rsidR="00E00D4E" w:rsidRPr="00A5487B">
              <w:rPr>
                <w:rFonts w:ascii="Times New Roman" w:hAnsi="Times New Roman" w:cs="Times New Roman"/>
                <w:szCs w:val="24"/>
                <w:lang w:val="en-AU"/>
              </w:rPr>
              <w:t>·</w:t>
            </w:r>
            <w:r w:rsidR="00420990">
              <w:rPr>
                <w:rFonts w:ascii="Times New Roman" w:hAnsi="Times New Roman" w:cs="Times New Roman"/>
                <w:szCs w:val="24"/>
                <w:lang w:val="en-AU"/>
              </w:rPr>
              <w:t>01</w:t>
            </w:r>
            <w:r w:rsidR="00E21069">
              <w:rPr>
                <w:rFonts w:ascii="Times New Roman" w:hAnsi="Times New Roman" w:cs="Times New Roman"/>
                <w:szCs w:val="24"/>
                <w:lang w:val="en-AU"/>
              </w:rPr>
              <w:t>]</w:t>
            </w:r>
            <w:r w:rsidRPr="00742B76">
              <w:rPr>
                <w:rFonts w:ascii="Times New Roman" w:hAnsi="Times New Roman" w:cs="Times New Roman"/>
                <w:szCs w:val="24"/>
                <w:lang w:val="en-AU"/>
              </w:rPr>
              <w:t>)</w:t>
            </w:r>
          </w:p>
        </w:tc>
        <w:tc>
          <w:tcPr>
            <w:tcW w:w="796" w:type="dxa"/>
            <w:shd w:val="clear" w:color="auto" w:fill="auto"/>
          </w:tcPr>
          <w:p w14:paraId="7AB1D8A7" w14:textId="5836EA2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78</w:t>
            </w:r>
          </w:p>
          <w:p w14:paraId="13D17954" w14:textId="1A98A2D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50, 1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24</w:t>
            </w:r>
            <w:r w:rsidR="005606FD">
              <w:rPr>
                <w:rFonts w:ascii="Times New Roman" w:hAnsi="Times New Roman" w:cs="Times New Roman"/>
                <w:szCs w:val="24"/>
                <w:lang w:val="en-AU"/>
              </w:rPr>
              <w:t xml:space="preserve"> [0</w:t>
            </w:r>
            <w:r w:rsidR="00E00D4E" w:rsidRPr="00A5487B">
              <w:rPr>
                <w:rFonts w:ascii="Times New Roman" w:hAnsi="Times New Roman" w:cs="Times New Roman"/>
                <w:szCs w:val="24"/>
                <w:lang w:val="en-AU"/>
              </w:rPr>
              <w:t>·</w:t>
            </w:r>
            <w:r w:rsidR="005606FD">
              <w:rPr>
                <w:rFonts w:ascii="Times New Roman" w:hAnsi="Times New Roman" w:cs="Times New Roman"/>
                <w:szCs w:val="24"/>
                <w:lang w:val="en-AU"/>
              </w:rPr>
              <w:t>29]</w:t>
            </w:r>
            <w:r w:rsidRPr="003954EC">
              <w:rPr>
                <w:rFonts w:ascii="Times New Roman" w:hAnsi="Times New Roman" w:cs="Times New Roman"/>
                <w:szCs w:val="24"/>
                <w:lang w:val="en-AU"/>
              </w:rPr>
              <w:t>)</w:t>
            </w:r>
          </w:p>
        </w:tc>
        <w:tc>
          <w:tcPr>
            <w:tcW w:w="836" w:type="dxa"/>
            <w:shd w:val="clear" w:color="auto" w:fill="auto"/>
          </w:tcPr>
          <w:p w14:paraId="352CF818" w14:textId="662D265D" w:rsidR="00DC2147" w:rsidRPr="003954EC" w:rsidRDefault="00BF58BB" w:rsidP="00EB0FDA">
            <w:pPr>
              <w:rPr>
                <w:rFonts w:ascii="Times New Roman" w:hAnsi="Times New Roman" w:cs="Times New Roman"/>
                <w:szCs w:val="24"/>
                <w:lang w:val="en-AU"/>
              </w:rPr>
            </w:pPr>
            <w:r>
              <w:rPr>
                <w:rFonts w:ascii="Times New Roman" w:hAnsi="Times New Roman" w:cs="Times New Roman"/>
                <w:szCs w:val="24"/>
                <w:lang w:val="en-AU"/>
              </w:rPr>
              <w:t>-</w:t>
            </w:r>
            <w:r w:rsidR="00077E43">
              <w:rPr>
                <w:rFonts w:ascii="Times New Roman" w:hAnsi="Times New Roman" w:cs="Times New Roman"/>
                <w:szCs w:val="24"/>
                <w:lang w:val="en-AU"/>
              </w:rPr>
              <w:t>*</w:t>
            </w:r>
          </w:p>
        </w:tc>
        <w:tc>
          <w:tcPr>
            <w:tcW w:w="797" w:type="dxa"/>
            <w:shd w:val="clear" w:color="auto" w:fill="auto"/>
          </w:tcPr>
          <w:p w14:paraId="193693DA" w14:textId="6459477B"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67</w:t>
            </w:r>
          </w:p>
          <w:p w14:paraId="5DD2D195" w14:textId="3E5675AD" w:rsidR="00DC2147" w:rsidRPr="003954EC" w:rsidRDefault="00DC2147" w:rsidP="00EB0FDA">
            <w:pPr>
              <w:rPr>
                <w:rFonts w:ascii="Times New Roman" w:hAnsi="Times New Roman" w:cs="Times New Roman"/>
                <w:szCs w:val="24"/>
                <w:highlight w:val="yellow"/>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46, 1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00</w:t>
            </w:r>
            <w:r w:rsidR="005606FD">
              <w:rPr>
                <w:rFonts w:ascii="Times New Roman" w:hAnsi="Times New Roman" w:cs="Times New Roman"/>
                <w:szCs w:val="24"/>
                <w:lang w:val="en-AU"/>
              </w:rPr>
              <w:t xml:space="preserve"> [0</w:t>
            </w:r>
            <w:r w:rsidR="00E00D4E" w:rsidRPr="00A5487B">
              <w:rPr>
                <w:rFonts w:ascii="Times New Roman" w:hAnsi="Times New Roman" w:cs="Times New Roman"/>
                <w:szCs w:val="24"/>
                <w:lang w:val="en-AU"/>
              </w:rPr>
              <w:t>·</w:t>
            </w:r>
            <w:r w:rsidR="005606FD">
              <w:rPr>
                <w:rFonts w:ascii="Times New Roman" w:hAnsi="Times New Roman" w:cs="Times New Roman"/>
                <w:szCs w:val="24"/>
                <w:lang w:val="en-AU"/>
              </w:rPr>
              <w:t>05]</w:t>
            </w:r>
            <w:r w:rsidRPr="003954EC">
              <w:rPr>
                <w:rFonts w:ascii="Times New Roman" w:hAnsi="Times New Roman" w:cs="Times New Roman"/>
                <w:szCs w:val="24"/>
                <w:lang w:val="en-AU"/>
              </w:rPr>
              <w:t>)</w:t>
            </w:r>
          </w:p>
        </w:tc>
        <w:tc>
          <w:tcPr>
            <w:tcW w:w="797" w:type="dxa"/>
            <w:shd w:val="clear" w:color="auto" w:fill="auto"/>
          </w:tcPr>
          <w:p w14:paraId="7BBF3497" w14:textId="6BD613D7"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67</w:t>
            </w:r>
          </w:p>
          <w:p w14:paraId="71518189" w14:textId="383C10B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15, 3</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02</w:t>
            </w:r>
            <w:r w:rsidR="005606FD">
              <w:rPr>
                <w:rFonts w:ascii="Times New Roman" w:hAnsi="Times New Roman" w:cs="Times New Roman"/>
                <w:szCs w:val="24"/>
                <w:lang w:val="en-AU"/>
              </w:rPr>
              <w:t xml:space="preserve"> [</w:t>
            </w:r>
            <w:r w:rsidR="001A5260">
              <w:rPr>
                <w:rFonts w:ascii="Times New Roman" w:hAnsi="Times New Roman" w:cs="Times New Roman"/>
                <w:szCs w:val="24"/>
                <w:lang w:val="en-AU"/>
              </w:rPr>
              <w:t>0</w:t>
            </w:r>
            <w:r w:rsidR="00E00D4E" w:rsidRPr="00A5487B">
              <w:rPr>
                <w:rFonts w:ascii="Times New Roman" w:hAnsi="Times New Roman" w:cs="Times New Roman"/>
                <w:szCs w:val="24"/>
                <w:lang w:val="en-AU"/>
              </w:rPr>
              <w:t>·</w:t>
            </w:r>
            <w:r w:rsidR="001A5260">
              <w:rPr>
                <w:rFonts w:ascii="Times New Roman" w:hAnsi="Times New Roman" w:cs="Times New Roman"/>
                <w:szCs w:val="24"/>
                <w:lang w:val="en-AU"/>
              </w:rPr>
              <w:t>61</w:t>
            </w:r>
            <w:r w:rsidR="005606FD">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5EE34833" w14:textId="78E09DE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64</w:t>
            </w:r>
          </w:p>
          <w:p w14:paraId="5055A7DD" w14:textId="7C5E986B"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28, 1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46</w:t>
            </w:r>
            <w:r w:rsidR="001A5260">
              <w:rPr>
                <w:rFonts w:ascii="Times New Roman" w:hAnsi="Times New Roman" w:cs="Times New Roman"/>
                <w:szCs w:val="24"/>
                <w:lang w:val="en-AU"/>
              </w:rPr>
              <w:t xml:space="preserve"> [</w:t>
            </w:r>
            <w:r w:rsidR="00DF0F69">
              <w:rPr>
                <w:rFonts w:ascii="Times New Roman" w:hAnsi="Times New Roman" w:cs="Times New Roman"/>
                <w:szCs w:val="24"/>
                <w:lang w:val="en-AU"/>
              </w:rPr>
              <w:t>0</w:t>
            </w:r>
            <w:r w:rsidR="00E00D4E" w:rsidRPr="00A5487B">
              <w:rPr>
                <w:rFonts w:ascii="Times New Roman" w:hAnsi="Times New Roman" w:cs="Times New Roman"/>
                <w:szCs w:val="24"/>
                <w:lang w:val="en-AU"/>
              </w:rPr>
              <w:t>·</w:t>
            </w:r>
            <w:r w:rsidR="00DF0F69">
              <w:rPr>
                <w:rFonts w:ascii="Times New Roman" w:hAnsi="Times New Roman" w:cs="Times New Roman"/>
                <w:szCs w:val="24"/>
                <w:lang w:val="en-AU"/>
              </w:rPr>
              <w:t>29</w:t>
            </w:r>
            <w:r w:rsidR="001A5260">
              <w:rPr>
                <w:rFonts w:ascii="Times New Roman" w:hAnsi="Times New Roman" w:cs="Times New Roman"/>
                <w:szCs w:val="24"/>
                <w:lang w:val="en-AU"/>
              </w:rPr>
              <w:t>]</w:t>
            </w:r>
            <w:r w:rsidRPr="003954EC">
              <w:rPr>
                <w:rFonts w:ascii="Times New Roman" w:hAnsi="Times New Roman" w:cs="Times New Roman"/>
                <w:szCs w:val="24"/>
                <w:lang w:val="en-AU"/>
              </w:rPr>
              <w:t>)</w:t>
            </w:r>
          </w:p>
        </w:tc>
      </w:tr>
      <w:tr w:rsidR="00E57523" w:rsidRPr="003954EC" w14:paraId="1A3B9CBD" w14:textId="77777777" w:rsidTr="19619A1F">
        <w:tc>
          <w:tcPr>
            <w:tcW w:w="1310" w:type="dxa"/>
          </w:tcPr>
          <w:p w14:paraId="3889D87E" w14:textId="77777777" w:rsidR="00DC2147" w:rsidRPr="003954EC" w:rsidRDefault="00DC2147" w:rsidP="00EB0FDA">
            <w:pPr>
              <w:rPr>
                <w:rFonts w:ascii="Times New Roman" w:hAnsi="Times New Roman" w:cs="Times New Roman"/>
                <w:sz w:val="24"/>
                <w:szCs w:val="24"/>
                <w:lang w:val="en-AU"/>
              </w:rPr>
            </w:pPr>
            <w:r w:rsidRPr="003954EC">
              <w:rPr>
                <w:rFonts w:ascii="Times New Roman" w:eastAsia="Calibri" w:hAnsi="Times New Roman" w:cs="Times New Roman"/>
                <w:sz w:val="24"/>
                <w:szCs w:val="24"/>
                <w:lang w:val="en-AU"/>
              </w:rPr>
              <w:t>Exposure to low-efficacy therapy during time spent in a state, compared to untreated</w:t>
            </w:r>
          </w:p>
        </w:tc>
        <w:tc>
          <w:tcPr>
            <w:tcW w:w="795" w:type="dxa"/>
            <w:shd w:val="clear" w:color="auto" w:fill="auto"/>
          </w:tcPr>
          <w:p w14:paraId="1B432F7F" w14:textId="571D4C66" w:rsidR="00DC2147" w:rsidRPr="00611F4A" w:rsidRDefault="00DC2147" w:rsidP="00EB0FDA">
            <w:pPr>
              <w:rPr>
                <w:rFonts w:ascii="Times New Roman" w:hAnsi="Times New Roman" w:cs="Times New Roman"/>
                <w:szCs w:val="24"/>
                <w:lang w:val="en-AU"/>
              </w:rPr>
            </w:pPr>
            <w:r w:rsidRPr="00611F4A">
              <w:rPr>
                <w:rFonts w:ascii="Times New Roman" w:hAnsi="Times New Roman" w:cs="Times New Roman"/>
                <w:szCs w:val="24"/>
                <w:lang w:val="en-AU"/>
              </w:rPr>
              <w:t>0</w:t>
            </w:r>
            <w:r w:rsidR="00A632D2" w:rsidRPr="00611F4A">
              <w:rPr>
                <w:rFonts w:ascii="Times New Roman" w:hAnsi="Times New Roman" w:cs="Times New Roman"/>
                <w:szCs w:val="24"/>
                <w:lang w:val="en-AU"/>
              </w:rPr>
              <w:t>·</w:t>
            </w:r>
            <w:r w:rsidRPr="00611F4A">
              <w:rPr>
                <w:rFonts w:ascii="Times New Roman" w:hAnsi="Times New Roman" w:cs="Times New Roman"/>
                <w:szCs w:val="24"/>
                <w:lang w:val="en-AU"/>
              </w:rPr>
              <w:t>65 (0</w:t>
            </w:r>
            <w:r w:rsidR="00A632D2" w:rsidRPr="00611F4A">
              <w:rPr>
                <w:rFonts w:ascii="Times New Roman" w:hAnsi="Times New Roman" w:cs="Times New Roman"/>
                <w:szCs w:val="24"/>
                <w:lang w:val="en-AU"/>
              </w:rPr>
              <w:t>·</w:t>
            </w:r>
            <w:r w:rsidRPr="00611F4A">
              <w:rPr>
                <w:rFonts w:ascii="Times New Roman" w:hAnsi="Times New Roman" w:cs="Times New Roman"/>
                <w:szCs w:val="24"/>
                <w:lang w:val="en-AU"/>
              </w:rPr>
              <w:t>54, 0</w:t>
            </w:r>
            <w:r w:rsidR="00A632D2" w:rsidRPr="00611F4A">
              <w:rPr>
                <w:rFonts w:ascii="Times New Roman" w:hAnsi="Times New Roman" w:cs="Times New Roman"/>
                <w:szCs w:val="24"/>
                <w:lang w:val="en-AU"/>
              </w:rPr>
              <w:t>·</w:t>
            </w:r>
            <w:r w:rsidRPr="00611F4A">
              <w:rPr>
                <w:rFonts w:ascii="Times New Roman" w:hAnsi="Times New Roman" w:cs="Times New Roman"/>
                <w:szCs w:val="24"/>
                <w:lang w:val="en-AU"/>
              </w:rPr>
              <w:t>77</w:t>
            </w:r>
            <w:r w:rsidR="005201C9">
              <w:rPr>
                <w:rFonts w:ascii="Times New Roman" w:hAnsi="Times New Roman" w:cs="Times New Roman"/>
                <w:szCs w:val="24"/>
                <w:lang w:val="en-AU"/>
              </w:rPr>
              <w:t xml:space="preserve"> [</w:t>
            </w:r>
            <w:r w:rsidR="007C7286">
              <w:rPr>
                <w:rFonts w:ascii="Times New Roman" w:hAnsi="Times New Roman" w:cs="Times New Roman"/>
                <w:szCs w:val="24"/>
                <w:lang w:val="en-AU"/>
              </w:rPr>
              <w:t>&lt;</w:t>
            </w:r>
            <w:r w:rsidR="00FE750A">
              <w:rPr>
                <w:rFonts w:ascii="Times New Roman" w:hAnsi="Times New Roman" w:cs="Times New Roman"/>
                <w:szCs w:val="24"/>
                <w:lang w:val="en-AU"/>
              </w:rPr>
              <w:t>0</w:t>
            </w:r>
            <w:r w:rsidR="00E00D4E" w:rsidRPr="00A5487B">
              <w:rPr>
                <w:rFonts w:ascii="Times New Roman" w:hAnsi="Times New Roman" w:cs="Times New Roman"/>
                <w:szCs w:val="24"/>
                <w:lang w:val="en-AU"/>
              </w:rPr>
              <w:t>·</w:t>
            </w:r>
            <w:r w:rsidR="007C7286">
              <w:rPr>
                <w:rFonts w:ascii="Times New Roman" w:hAnsi="Times New Roman" w:cs="Times New Roman"/>
                <w:szCs w:val="24"/>
                <w:lang w:val="en-AU"/>
              </w:rPr>
              <w:t>0001</w:t>
            </w:r>
            <w:r w:rsidR="005201C9">
              <w:rPr>
                <w:rFonts w:ascii="Times New Roman" w:hAnsi="Times New Roman" w:cs="Times New Roman"/>
                <w:szCs w:val="24"/>
                <w:lang w:val="en-AU"/>
              </w:rPr>
              <w:t>]</w:t>
            </w:r>
            <w:r w:rsidRPr="00611F4A">
              <w:rPr>
                <w:rFonts w:ascii="Times New Roman" w:hAnsi="Times New Roman" w:cs="Times New Roman"/>
                <w:szCs w:val="24"/>
                <w:lang w:val="en-AU"/>
              </w:rPr>
              <w:t>)</w:t>
            </w:r>
          </w:p>
        </w:tc>
        <w:tc>
          <w:tcPr>
            <w:tcW w:w="795" w:type="dxa"/>
            <w:shd w:val="clear" w:color="auto" w:fill="auto"/>
          </w:tcPr>
          <w:p w14:paraId="7B81D248" w14:textId="67C1D3BB"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86 (0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55, 1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36</w:t>
            </w:r>
            <w:r w:rsidR="00E32D1D">
              <w:rPr>
                <w:rFonts w:ascii="Times New Roman" w:hAnsi="Times New Roman" w:cs="Times New Roman"/>
                <w:szCs w:val="24"/>
                <w:lang w:val="en-AU"/>
              </w:rPr>
              <w:t xml:space="preserve"> [</w:t>
            </w:r>
            <w:r w:rsidR="002E499B">
              <w:rPr>
                <w:rFonts w:ascii="Times New Roman" w:hAnsi="Times New Roman" w:cs="Times New Roman"/>
                <w:szCs w:val="24"/>
                <w:lang w:val="en-AU"/>
              </w:rPr>
              <w:t>0</w:t>
            </w:r>
            <w:r w:rsidR="00E00D4E" w:rsidRPr="00A5487B">
              <w:rPr>
                <w:rFonts w:ascii="Times New Roman" w:hAnsi="Times New Roman" w:cs="Times New Roman"/>
                <w:szCs w:val="24"/>
                <w:lang w:val="en-AU"/>
              </w:rPr>
              <w:t>·</w:t>
            </w:r>
            <w:r w:rsidR="002E499B">
              <w:rPr>
                <w:rFonts w:ascii="Times New Roman" w:hAnsi="Times New Roman" w:cs="Times New Roman"/>
                <w:szCs w:val="24"/>
                <w:lang w:val="en-AU"/>
              </w:rPr>
              <w:t>53</w:t>
            </w:r>
            <w:r w:rsidR="00E32D1D">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3E6D085F" w14:textId="0C6C130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52 (0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27, 1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01</w:t>
            </w:r>
            <w:r w:rsidR="00B713E6">
              <w:rPr>
                <w:rFonts w:ascii="Times New Roman" w:hAnsi="Times New Roman" w:cs="Times New Roman"/>
                <w:szCs w:val="24"/>
                <w:lang w:val="en-AU"/>
              </w:rPr>
              <w:t xml:space="preserve"> [0</w:t>
            </w:r>
            <w:r w:rsidR="00E00D4E" w:rsidRPr="00A5487B">
              <w:rPr>
                <w:rFonts w:ascii="Times New Roman" w:hAnsi="Times New Roman" w:cs="Times New Roman"/>
                <w:szCs w:val="24"/>
                <w:lang w:val="en-AU"/>
              </w:rPr>
              <w:t>·</w:t>
            </w:r>
            <w:r w:rsidR="00B713E6">
              <w:rPr>
                <w:rFonts w:ascii="Times New Roman" w:hAnsi="Times New Roman" w:cs="Times New Roman"/>
                <w:szCs w:val="24"/>
                <w:lang w:val="en-AU"/>
              </w:rPr>
              <w:t>05]</w:t>
            </w:r>
            <w:r w:rsidRPr="003954EC">
              <w:rPr>
                <w:rFonts w:ascii="Times New Roman" w:hAnsi="Times New Roman" w:cs="Times New Roman"/>
                <w:szCs w:val="24"/>
                <w:lang w:val="en-AU"/>
              </w:rPr>
              <w:t>)</w:t>
            </w:r>
          </w:p>
        </w:tc>
        <w:tc>
          <w:tcPr>
            <w:tcW w:w="836" w:type="dxa"/>
            <w:shd w:val="clear" w:color="auto" w:fill="auto"/>
          </w:tcPr>
          <w:p w14:paraId="77E6F3DC" w14:textId="762190A2" w:rsidR="00DC2147" w:rsidRPr="003954EC" w:rsidRDefault="00385C45" w:rsidP="00EB0FDA">
            <w:pPr>
              <w:rPr>
                <w:rFonts w:ascii="Times New Roman" w:hAnsi="Times New Roman" w:cs="Times New Roman"/>
                <w:szCs w:val="24"/>
                <w:lang w:val="en-AU"/>
              </w:rPr>
            </w:pPr>
            <w:r>
              <w:rPr>
                <w:rFonts w:ascii="Times New Roman" w:hAnsi="Times New Roman" w:cs="Times New Roman"/>
                <w:szCs w:val="24"/>
                <w:lang w:val="en-AU"/>
              </w:rPr>
              <w:t>-</w:t>
            </w:r>
            <w:r w:rsidR="00077E43">
              <w:rPr>
                <w:rFonts w:ascii="Times New Roman" w:hAnsi="Times New Roman" w:cs="Times New Roman"/>
                <w:szCs w:val="24"/>
                <w:lang w:val="en-AU"/>
              </w:rPr>
              <w:t>*</w:t>
            </w:r>
          </w:p>
        </w:tc>
        <w:tc>
          <w:tcPr>
            <w:tcW w:w="796" w:type="dxa"/>
            <w:shd w:val="clear" w:color="auto" w:fill="auto"/>
          </w:tcPr>
          <w:p w14:paraId="72262678" w14:textId="060C6001"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24 (0</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98, 1</w:t>
            </w:r>
            <w:r w:rsidR="00A632D2" w:rsidRPr="003954EC">
              <w:rPr>
                <w:rFonts w:ascii="Times New Roman" w:hAnsi="Times New Roman" w:cs="Times New Roman"/>
                <w:szCs w:val="24"/>
                <w:lang w:val="en-AU"/>
              </w:rPr>
              <w:t>·</w:t>
            </w:r>
            <w:r w:rsidRPr="003954EC">
              <w:rPr>
                <w:rFonts w:ascii="Times New Roman" w:hAnsi="Times New Roman" w:cs="Times New Roman"/>
                <w:szCs w:val="24"/>
                <w:lang w:val="en-AU"/>
              </w:rPr>
              <w:t>57</w:t>
            </w:r>
            <w:r w:rsidR="0030146B">
              <w:rPr>
                <w:rFonts w:ascii="Times New Roman" w:hAnsi="Times New Roman" w:cs="Times New Roman"/>
                <w:szCs w:val="24"/>
                <w:lang w:val="en-AU"/>
              </w:rPr>
              <w:t xml:space="preserve"> [</w:t>
            </w:r>
            <w:r w:rsidR="00AA743A">
              <w:rPr>
                <w:rFonts w:ascii="Times New Roman" w:hAnsi="Times New Roman" w:cs="Times New Roman"/>
                <w:szCs w:val="24"/>
                <w:lang w:val="en-AU"/>
              </w:rPr>
              <w:t>0</w:t>
            </w:r>
            <w:r w:rsidR="00640851" w:rsidRPr="00A5487B">
              <w:rPr>
                <w:rFonts w:ascii="Times New Roman" w:hAnsi="Times New Roman" w:cs="Times New Roman"/>
                <w:szCs w:val="24"/>
                <w:lang w:val="en-AU"/>
              </w:rPr>
              <w:t>·</w:t>
            </w:r>
            <w:r w:rsidR="00AA743A">
              <w:rPr>
                <w:rFonts w:ascii="Times New Roman" w:hAnsi="Times New Roman" w:cs="Times New Roman"/>
                <w:szCs w:val="24"/>
                <w:lang w:val="en-AU"/>
              </w:rPr>
              <w:t>07</w:t>
            </w:r>
            <w:r w:rsidR="0030146B">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3C9ECAFF" w14:textId="50827C04" w:rsidR="00DC2147" w:rsidRPr="00611F4A" w:rsidRDefault="00DC2147" w:rsidP="00EB0FDA">
            <w:pPr>
              <w:rPr>
                <w:rFonts w:ascii="Times New Roman" w:hAnsi="Times New Roman" w:cs="Times New Roman"/>
                <w:szCs w:val="24"/>
                <w:lang w:val="en-AU"/>
              </w:rPr>
            </w:pPr>
            <w:r w:rsidRPr="00043F3E">
              <w:rPr>
                <w:rFonts w:ascii="Times New Roman" w:hAnsi="Times New Roman" w:cs="Times New Roman"/>
                <w:szCs w:val="24"/>
                <w:lang w:val="en-AU"/>
              </w:rPr>
              <w:t>0</w:t>
            </w:r>
            <w:r w:rsidR="00BF65B3" w:rsidRPr="00043F3E">
              <w:rPr>
                <w:rFonts w:ascii="Times New Roman" w:hAnsi="Times New Roman" w:cs="Times New Roman"/>
                <w:szCs w:val="24"/>
                <w:lang w:val="en-AU"/>
              </w:rPr>
              <w:t>·</w:t>
            </w:r>
            <w:r w:rsidRPr="00043F3E">
              <w:rPr>
                <w:rFonts w:ascii="Times New Roman" w:hAnsi="Times New Roman" w:cs="Times New Roman"/>
                <w:szCs w:val="24"/>
                <w:lang w:val="en-AU"/>
              </w:rPr>
              <w:t>59 (0</w:t>
            </w:r>
            <w:r w:rsidR="00BF65B3" w:rsidRPr="00043F3E">
              <w:rPr>
                <w:rFonts w:ascii="Times New Roman" w:hAnsi="Times New Roman" w:cs="Times New Roman"/>
                <w:szCs w:val="24"/>
                <w:lang w:val="en-AU"/>
              </w:rPr>
              <w:t>·</w:t>
            </w:r>
            <w:r w:rsidRPr="00043F3E">
              <w:rPr>
                <w:rFonts w:ascii="Times New Roman" w:hAnsi="Times New Roman" w:cs="Times New Roman"/>
                <w:szCs w:val="24"/>
                <w:lang w:val="en-AU"/>
              </w:rPr>
              <w:t>39, 0</w:t>
            </w:r>
            <w:r w:rsidR="00BF65B3" w:rsidRPr="00043F3E">
              <w:rPr>
                <w:rFonts w:ascii="Times New Roman" w:hAnsi="Times New Roman" w:cs="Times New Roman"/>
                <w:szCs w:val="24"/>
                <w:lang w:val="en-AU"/>
              </w:rPr>
              <w:t>·</w:t>
            </w:r>
            <w:r w:rsidRPr="00043F3E">
              <w:rPr>
                <w:rFonts w:ascii="Times New Roman" w:hAnsi="Times New Roman" w:cs="Times New Roman"/>
                <w:szCs w:val="24"/>
                <w:lang w:val="en-AU"/>
              </w:rPr>
              <w:t>88</w:t>
            </w:r>
            <w:r w:rsidR="00AA743A">
              <w:rPr>
                <w:rFonts w:ascii="Times New Roman" w:hAnsi="Times New Roman" w:cs="Times New Roman"/>
                <w:szCs w:val="24"/>
                <w:lang w:val="en-AU"/>
              </w:rPr>
              <w:t xml:space="preserve"> [</w:t>
            </w:r>
            <w:r w:rsidR="00791D11">
              <w:rPr>
                <w:rFonts w:ascii="Times New Roman" w:hAnsi="Times New Roman" w:cs="Times New Roman"/>
                <w:szCs w:val="24"/>
                <w:lang w:val="en-AU"/>
              </w:rPr>
              <w:t>0</w:t>
            </w:r>
            <w:r w:rsidR="00640851" w:rsidRPr="00A5487B">
              <w:rPr>
                <w:rFonts w:ascii="Times New Roman" w:hAnsi="Times New Roman" w:cs="Times New Roman"/>
                <w:szCs w:val="24"/>
                <w:lang w:val="en-AU"/>
              </w:rPr>
              <w:t>·</w:t>
            </w:r>
            <w:r w:rsidR="00791D11">
              <w:rPr>
                <w:rFonts w:ascii="Times New Roman" w:hAnsi="Times New Roman" w:cs="Times New Roman"/>
                <w:szCs w:val="24"/>
                <w:lang w:val="en-AU"/>
              </w:rPr>
              <w:t>01</w:t>
            </w:r>
            <w:r w:rsidR="00AA743A">
              <w:rPr>
                <w:rFonts w:ascii="Times New Roman" w:hAnsi="Times New Roman" w:cs="Times New Roman"/>
                <w:szCs w:val="24"/>
                <w:lang w:val="en-AU"/>
              </w:rPr>
              <w:t>]</w:t>
            </w:r>
            <w:r w:rsidRPr="00611F4A">
              <w:rPr>
                <w:rFonts w:ascii="Times New Roman" w:hAnsi="Times New Roman" w:cs="Times New Roman"/>
                <w:szCs w:val="24"/>
                <w:lang w:val="en-AU"/>
              </w:rPr>
              <w:t>)</w:t>
            </w:r>
          </w:p>
        </w:tc>
        <w:tc>
          <w:tcPr>
            <w:tcW w:w="836" w:type="dxa"/>
            <w:shd w:val="clear" w:color="auto" w:fill="auto"/>
          </w:tcPr>
          <w:p w14:paraId="32DE66CA" w14:textId="1B4ABDDE" w:rsidR="00DC2147" w:rsidRPr="003954EC" w:rsidRDefault="00C6458E" w:rsidP="00EB0FDA">
            <w:pPr>
              <w:rPr>
                <w:rFonts w:ascii="Times New Roman" w:hAnsi="Times New Roman" w:cs="Times New Roman"/>
                <w:szCs w:val="24"/>
                <w:lang w:val="en-AU"/>
              </w:rPr>
            </w:pPr>
            <w:r>
              <w:rPr>
                <w:rFonts w:ascii="Times New Roman" w:hAnsi="Times New Roman" w:cs="Times New Roman"/>
                <w:szCs w:val="24"/>
                <w:lang w:val="en-AU"/>
              </w:rPr>
              <w:t>-</w:t>
            </w:r>
            <w:r w:rsidR="00077E43">
              <w:rPr>
                <w:rFonts w:ascii="Times New Roman" w:hAnsi="Times New Roman" w:cs="Times New Roman"/>
                <w:szCs w:val="24"/>
                <w:lang w:val="en-AU"/>
              </w:rPr>
              <w:t>*</w:t>
            </w:r>
          </w:p>
        </w:tc>
        <w:tc>
          <w:tcPr>
            <w:tcW w:w="797" w:type="dxa"/>
            <w:shd w:val="clear" w:color="auto" w:fill="auto"/>
          </w:tcPr>
          <w:p w14:paraId="191A182B" w14:textId="46AA1C66"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16 (0</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90, 1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51</w:t>
            </w:r>
            <w:r w:rsidR="00F8072A">
              <w:rPr>
                <w:rFonts w:ascii="Times New Roman" w:hAnsi="Times New Roman" w:cs="Times New Roman"/>
                <w:szCs w:val="24"/>
                <w:lang w:val="en-AU"/>
              </w:rPr>
              <w:t xml:space="preserve"> [0</w:t>
            </w:r>
            <w:r w:rsidR="00640851" w:rsidRPr="00A5487B">
              <w:rPr>
                <w:rFonts w:ascii="Times New Roman" w:hAnsi="Times New Roman" w:cs="Times New Roman"/>
                <w:szCs w:val="24"/>
                <w:lang w:val="en-AU"/>
              </w:rPr>
              <w:t>·</w:t>
            </w:r>
            <w:r w:rsidR="00F8072A">
              <w:rPr>
                <w:rFonts w:ascii="Times New Roman" w:hAnsi="Times New Roman" w:cs="Times New Roman"/>
                <w:szCs w:val="24"/>
                <w:lang w:val="en-AU"/>
              </w:rPr>
              <w:t>25]</w:t>
            </w:r>
            <w:r w:rsidRPr="003954EC">
              <w:rPr>
                <w:rFonts w:ascii="Times New Roman" w:hAnsi="Times New Roman" w:cs="Times New Roman"/>
                <w:szCs w:val="24"/>
                <w:lang w:val="en-AU"/>
              </w:rPr>
              <w:t>)</w:t>
            </w:r>
          </w:p>
        </w:tc>
        <w:tc>
          <w:tcPr>
            <w:tcW w:w="797" w:type="dxa"/>
            <w:shd w:val="clear" w:color="auto" w:fill="auto"/>
          </w:tcPr>
          <w:p w14:paraId="191DF9B9" w14:textId="1CA53B88"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85 (0</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79, 4</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33</w:t>
            </w:r>
            <w:r w:rsidR="00F8072A">
              <w:rPr>
                <w:rFonts w:ascii="Times New Roman" w:hAnsi="Times New Roman" w:cs="Times New Roman"/>
                <w:szCs w:val="24"/>
                <w:lang w:val="en-AU"/>
              </w:rPr>
              <w:t xml:space="preserve"> [0</w:t>
            </w:r>
            <w:r w:rsidR="00640851" w:rsidRPr="00A5487B">
              <w:rPr>
                <w:rFonts w:ascii="Times New Roman" w:hAnsi="Times New Roman" w:cs="Times New Roman"/>
                <w:szCs w:val="24"/>
                <w:lang w:val="en-AU"/>
              </w:rPr>
              <w:t>·</w:t>
            </w:r>
            <w:r w:rsidR="00F8072A">
              <w:rPr>
                <w:rFonts w:ascii="Times New Roman" w:hAnsi="Times New Roman" w:cs="Times New Roman"/>
                <w:szCs w:val="24"/>
                <w:lang w:val="en-AU"/>
              </w:rPr>
              <w:t>15]</w:t>
            </w:r>
            <w:r w:rsidRPr="003954EC">
              <w:rPr>
                <w:rFonts w:ascii="Times New Roman" w:hAnsi="Times New Roman" w:cs="Times New Roman"/>
                <w:szCs w:val="24"/>
                <w:lang w:val="en-AU"/>
              </w:rPr>
              <w:t>)</w:t>
            </w:r>
          </w:p>
        </w:tc>
        <w:tc>
          <w:tcPr>
            <w:tcW w:w="796" w:type="dxa"/>
            <w:shd w:val="clear" w:color="auto" w:fill="auto"/>
          </w:tcPr>
          <w:p w14:paraId="2E01E85A" w14:textId="3B3DA82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70 (0</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81, 3</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54</w:t>
            </w:r>
            <w:r w:rsidR="00F8072A">
              <w:rPr>
                <w:rFonts w:ascii="Times New Roman" w:hAnsi="Times New Roman" w:cs="Times New Roman"/>
                <w:szCs w:val="24"/>
                <w:lang w:val="en-AU"/>
              </w:rPr>
              <w:t xml:space="preserve"> [</w:t>
            </w:r>
            <w:r w:rsidR="00D7238C">
              <w:rPr>
                <w:rFonts w:ascii="Times New Roman" w:hAnsi="Times New Roman" w:cs="Times New Roman"/>
                <w:szCs w:val="24"/>
                <w:lang w:val="en-AU"/>
              </w:rPr>
              <w:t>0</w:t>
            </w:r>
            <w:r w:rsidR="00640851" w:rsidRPr="00A5487B">
              <w:rPr>
                <w:rFonts w:ascii="Times New Roman" w:hAnsi="Times New Roman" w:cs="Times New Roman"/>
                <w:szCs w:val="24"/>
                <w:lang w:val="en-AU"/>
              </w:rPr>
              <w:t>·</w:t>
            </w:r>
            <w:r w:rsidR="00D7238C">
              <w:rPr>
                <w:rFonts w:ascii="Times New Roman" w:hAnsi="Times New Roman" w:cs="Times New Roman"/>
                <w:szCs w:val="24"/>
                <w:lang w:val="en-AU"/>
              </w:rPr>
              <w:t>16</w:t>
            </w:r>
            <w:r w:rsidR="00F8072A">
              <w:rPr>
                <w:rFonts w:ascii="Times New Roman" w:hAnsi="Times New Roman" w:cs="Times New Roman"/>
                <w:szCs w:val="24"/>
                <w:lang w:val="en-AU"/>
              </w:rPr>
              <w:t>]</w:t>
            </w:r>
            <w:r w:rsidRPr="003954EC">
              <w:rPr>
                <w:rFonts w:ascii="Times New Roman" w:hAnsi="Times New Roman" w:cs="Times New Roman"/>
                <w:szCs w:val="24"/>
                <w:lang w:val="en-AU"/>
              </w:rPr>
              <w:t>)</w:t>
            </w:r>
          </w:p>
        </w:tc>
      </w:tr>
      <w:tr w:rsidR="00E57523" w:rsidRPr="003954EC" w14:paraId="6217BE76" w14:textId="77777777" w:rsidTr="19619A1F">
        <w:tc>
          <w:tcPr>
            <w:tcW w:w="1310" w:type="dxa"/>
          </w:tcPr>
          <w:p w14:paraId="7BF8C28B" w14:textId="77777777" w:rsidR="00DC2147" w:rsidRPr="003954EC" w:rsidRDefault="00DC2147" w:rsidP="00EB0FDA">
            <w:pPr>
              <w:rPr>
                <w:rFonts w:ascii="Times New Roman" w:hAnsi="Times New Roman" w:cs="Times New Roman"/>
                <w:sz w:val="24"/>
                <w:szCs w:val="24"/>
                <w:lang w:val="en-AU"/>
              </w:rPr>
            </w:pPr>
            <w:r w:rsidRPr="003954EC">
              <w:rPr>
                <w:rFonts w:ascii="Times New Roman" w:hAnsi="Times New Roman" w:cs="Times New Roman"/>
                <w:sz w:val="24"/>
                <w:szCs w:val="24"/>
                <w:lang w:val="en-AU"/>
              </w:rPr>
              <w:t xml:space="preserve">Annualised relapse rate during time </w:t>
            </w:r>
            <w:r w:rsidRPr="003954EC">
              <w:rPr>
                <w:rFonts w:ascii="Times New Roman" w:hAnsi="Times New Roman" w:cs="Times New Roman"/>
                <w:sz w:val="24"/>
                <w:szCs w:val="24"/>
                <w:lang w:val="en-AU"/>
              </w:rPr>
              <w:lastRenderedPageBreak/>
              <w:t>spent in a state</w:t>
            </w:r>
          </w:p>
        </w:tc>
        <w:tc>
          <w:tcPr>
            <w:tcW w:w="795" w:type="dxa"/>
            <w:shd w:val="clear" w:color="auto" w:fill="auto"/>
          </w:tcPr>
          <w:p w14:paraId="114C3E11" w14:textId="5A18873B" w:rsidR="00DC2147" w:rsidRPr="00043F3E" w:rsidRDefault="00DC2147" w:rsidP="00EB0FDA">
            <w:pPr>
              <w:rPr>
                <w:rFonts w:ascii="Times New Roman" w:hAnsi="Times New Roman" w:cs="Times New Roman"/>
                <w:szCs w:val="24"/>
                <w:lang w:val="en-AU"/>
              </w:rPr>
            </w:pPr>
            <w:r w:rsidRPr="00043F3E">
              <w:rPr>
                <w:rFonts w:ascii="Times New Roman" w:hAnsi="Times New Roman" w:cs="Times New Roman"/>
                <w:szCs w:val="24"/>
                <w:lang w:val="en-AU"/>
              </w:rPr>
              <w:lastRenderedPageBreak/>
              <w:t>2</w:t>
            </w:r>
            <w:r w:rsidR="00BF65B3" w:rsidRPr="00043F3E">
              <w:rPr>
                <w:rFonts w:ascii="Times New Roman" w:hAnsi="Times New Roman" w:cs="Times New Roman"/>
                <w:szCs w:val="24"/>
                <w:lang w:val="en-AU"/>
              </w:rPr>
              <w:t>·</w:t>
            </w:r>
            <w:r w:rsidRPr="00043F3E">
              <w:rPr>
                <w:rFonts w:ascii="Times New Roman" w:hAnsi="Times New Roman" w:cs="Times New Roman"/>
                <w:szCs w:val="24"/>
                <w:lang w:val="en-AU"/>
              </w:rPr>
              <w:t>08</w:t>
            </w:r>
          </w:p>
          <w:p w14:paraId="34F5D77C" w14:textId="6061A549" w:rsidR="00DC2147" w:rsidRPr="003954EC" w:rsidRDefault="00DC2147" w:rsidP="00EB0FDA">
            <w:pPr>
              <w:rPr>
                <w:rFonts w:ascii="Times New Roman" w:hAnsi="Times New Roman" w:cs="Times New Roman"/>
                <w:b/>
                <w:bCs/>
                <w:szCs w:val="24"/>
                <w:lang w:val="en-AU"/>
              </w:rPr>
            </w:pPr>
            <w:r w:rsidRPr="00043F3E">
              <w:rPr>
                <w:rFonts w:ascii="Times New Roman" w:hAnsi="Times New Roman" w:cs="Times New Roman"/>
                <w:szCs w:val="24"/>
                <w:lang w:val="en-AU"/>
              </w:rPr>
              <w:t>(1</w:t>
            </w:r>
            <w:r w:rsidR="00BF65B3" w:rsidRPr="00043F3E">
              <w:rPr>
                <w:rFonts w:ascii="Times New Roman" w:hAnsi="Times New Roman" w:cs="Times New Roman"/>
                <w:szCs w:val="24"/>
                <w:lang w:val="en-AU"/>
              </w:rPr>
              <w:t>·</w:t>
            </w:r>
            <w:r w:rsidRPr="00043F3E">
              <w:rPr>
                <w:rFonts w:ascii="Times New Roman" w:hAnsi="Times New Roman" w:cs="Times New Roman"/>
                <w:szCs w:val="24"/>
                <w:lang w:val="en-AU"/>
              </w:rPr>
              <w:t>84, 2</w:t>
            </w:r>
            <w:r w:rsidR="00BF65B3" w:rsidRPr="00043F3E">
              <w:rPr>
                <w:rFonts w:ascii="Times New Roman" w:hAnsi="Times New Roman" w:cs="Times New Roman"/>
                <w:szCs w:val="24"/>
                <w:lang w:val="en-AU"/>
              </w:rPr>
              <w:t>·</w:t>
            </w:r>
            <w:r w:rsidRPr="00043F3E">
              <w:rPr>
                <w:rFonts w:ascii="Times New Roman" w:hAnsi="Times New Roman" w:cs="Times New Roman"/>
                <w:szCs w:val="24"/>
                <w:lang w:val="en-AU"/>
              </w:rPr>
              <w:t>36</w:t>
            </w:r>
            <w:r w:rsidR="00C9666D">
              <w:rPr>
                <w:rFonts w:ascii="Times New Roman" w:hAnsi="Times New Roman" w:cs="Times New Roman"/>
                <w:szCs w:val="24"/>
                <w:lang w:val="en-AU"/>
              </w:rPr>
              <w:t xml:space="preserve"> [&lt;0</w:t>
            </w:r>
            <w:r w:rsidR="00640851" w:rsidRPr="00A5487B">
              <w:rPr>
                <w:rFonts w:ascii="Times New Roman" w:hAnsi="Times New Roman" w:cs="Times New Roman"/>
                <w:szCs w:val="24"/>
                <w:lang w:val="en-AU"/>
              </w:rPr>
              <w:t>·</w:t>
            </w:r>
            <w:r w:rsidR="00C9666D">
              <w:rPr>
                <w:rFonts w:ascii="Times New Roman" w:hAnsi="Times New Roman" w:cs="Times New Roman"/>
                <w:szCs w:val="24"/>
                <w:lang w:val="en-AU"/>
              </w:rPr>
              <w:t>0001]</w:t>
            </w:r>
            <w:r w:rsidRPr="0087288D">
              <w:rPr>
                <w:rFonts w:ascii="Times New Roman" w:hAnsi="Times New Roman" w:cs="Times New Roman"/>
                <w:szCs w:val="24"/>
                <w:lang w:val="en-AU"/>
              </w:rPr>
              <w:t>)</w:t>
            </w:r>
          </w:p>
        </w:tc>
        <w:tc>
          <w:tcPr>
            <w:tcW w:w="795" w:type="dxa"/>
            <w:shd w:val="clear" w:color="auto" w:fill="auto"/>
          </w:tcPr>
          <w:p w14:paraId="56588A8F" w14:textId="1896AB8F" w:rsidR="00DC2147" w:rsidRPr="00D7649C" w:rsidRDefault="00DC2147" w:rsidP="00EB0FDA">
            <w:pPr>
              <w:rPr>
                <w:rFonts w:ascii="Times New Roman" w:hAnsi="Times New Roman" w:cs="Times New Roman"/>
                <w:szCs w:val="24"/>
                <w:lang w:val="en-AU"/>
              </w:rPr>
            </w:pPr>
            <w:r w:rsidRPr="00D7649C">
              <w:rPr>
                <w:rFonts w:ascii="Times New Roman" w:hAnsi="Times New Roman" w:cs="Times New Roman"/>
                <w:szCs w:val="24"/>
                <w:lang w:val="en-AU"/>
              </w:rPr>
              <w:t>3</w:t>
            </w:r>
            <w:r w:rsidR="00BF65B3" w:rsidRPr="00D7649C">
              <w:rPr>
                <w:rFonts w:ascii="Times New Roman" w:hAnsi="Times New Roman" w:cs="Times New Roman"/>
                <w:szCs w:val="24"/>
                <w:lang w:val="en-AU"/>
              </w:rPr>
              <w:t>·</w:t>
            </w:r>
            <w:r w:rsidRPr="00D7649C">
              <w:rPr>
                <w:rFonts w:ascii="Times New Roman" w:hAnsi="Times New Roman" w:cs="Times New Roman"/>
                <w:szCs w:val="24"/>
                <w:lang w:val="en-AU"/>
              </w:rPr>
              <w:t>25</w:t>
            </w:r>
          </w:p>
          <w:p w14:paraId="1DC879FA" w14:textId="638D3C66" w:rsidR="00DC2147" w:rsidRPr="003954EC" w:rsidRDefault="00DC2147" w:rsidP="00EB0FDA">
            <w:pPr>
              <w:rPr>
                <w:rFonts w:ascii="Times New Roman" w:hAnsi="Times New Roman" w:cs="Times New Roman"/>
                <w:b/>
                <w:bCs/>
                <w:szCs w:val="24"/>
                <w:lang w:val="en-AU"/>
              </w:rPr>
            </w:pPr>
            <w:r w:rsidRPr="00D7649C">
              <w:rPr>
                <w:rFonts w:ascii="Times New Roman" w:hAnsi="Times New Roman" w:cs="Times New Roman"/>
                <w:szCs w:val="24"/>
                <w:lang w:val="en-AU"/>
              </w:rPr>
              <w:t>(2</w:t>
            </w:r>
            <w:r w:rsidR="00BF65B3" w:rsidRPr="00D7649C">
              <w:rPr>
                <w:rFonts w:ascii="Times New Roman" w:hAnsi="Times New Roman" w:cs="Times New Roman"/>
                <w:szCs w:val="24"/>
                <w:lang w:val="en-AU"/>
              </w:rPr>
              <w:t>·</w:t>
            </w:r>
            <w:r w:rsidRPr="00D7649C">
              <w:rPr>
                <w:rFonts w:ascii="Times New Roman" w:hAnsi="Times New Roman" w:cs="Times New Roman"/>
                <w:szCs w:val="24"/>
                <w:lang w:val="en-AU"/>
              </w:rPr>
              <w:t>65, 3</w:t>
            </w:r>
            <w:r w:rsidR="00BF65B3" w:rsidRPr="00D7649C">
              <w:rPr>
                <w:rFonts w:ascii="Times New Roman" w:hAnsi="Times New Roman" w:cs="Times New Roman"/>
                <w:szCs w:val="24"/>
                <w:lang w:val="en-AU"/>
              </w:rPr>
              <w:t>·</w:t>
            </w:r>
            <w:r w:rsidRPr="00D7649C">
              <w:rPr>
                <w:rFonts w:ascii="Times New Roman" w:hAnsi="Times New Roman" w:cs="Times New Roman"/>
                <w:szCs w:val="24"/>
                <w:lang w:val="en-AU"/>
              </w:rPr>
              <w:t>98</w:t>
            </w:r>
            <w:r w:rsidR="00B7560D">
              <w:rPr>
                <w:rFonts w:ascii="Times New Roman" w:hAnsi="Times New Roman" w:cs="Times New Roman"/>
                <w:szCs w:val="24"/>
                <w:lang w:val="en-AU"/>
              </w:rPr>
              <w:t xml:space="preserve"> [&lt;0</w:t>
            </w:r>
            <w:r w:rsidR="00640851" w:rsidRPr="00A5487B">
              <w:rPr>
                <w:rFonts w:ascii="Times New Roman" w:hAnsi="Times New Roman" w:cs="Times New Roman"/>
                <w:szCs w:val="24"/>
                <w:lang w:val="en-AU"/>
              </w:rPr>
              <w:t>·</w:t>
            </w:r>
            <w:r w:rsidR="00B7560D">
              <w:rPr>
                <w:rFonts w:ascii="Times New Roman" w:hAnsi="Times New Roman" w:cs="Times New Roman"/>
                <w:szCs w:val="24"/>
                <w:lang w:val="en-AU"/>
              </w:rPr>
              <w:t>0001]</w:t>
            </w:r>
            <w:r w:rsidRPr="0087288D">
              <w:rPr>
                <w:rFonts w:ascii="Times New Roman" w:hAnsi="Times New Roman" w:cs="Times New Roman"/>
                <w:szCs w:val="24"/>
                <w:lang w:val="en-AU"/>
              </w:rPr>
              <w:t>)</w:t>
            </w:r>
          </w:p>
        </w:tc>
        <w:tc>
          <w:tcPr>
            <w:tcW w:w="796" w:type="dxa"/>
            <w:shd w:val="clear" w:color="auto" w:fill="auto"/>
          </w:tcPr>
          <w:p w14:paraId="2EFC201F" w14:textId="583E7175" w:rsidR="00DC2147" w:rsidRPr="00D7649C" w:rsidRDefault="00DC2147" w:rsidP="00EB0FDA">
            <w:pPr>
              <w:rPr>
                <w:rFonts w:ascii="Times New Roman" w:hAnsi="Times New Roman" w:cs="Times New Roman"/>
                <w:szCs w:val="24"/>
                <w:lang w:val="en-AU"/>
              </w:rPr>
            </w:pPr>
            <w:r w:rsidRPr="00D7649C">
              <w:rPr>
                <w:rFonts w:ascii="Times New Roman" w:hAnsi="Times New Roman" w:cs="Times New Roman"/>
                <w:szCs w:val="24"/>
                <w:lang w:val="en-AU"/>
              </w:rPr>
              <w:t>5</w:t>
            </w:r>
            <w:r w:rsidR="00BF65B3" w:rsidRPr="00D7649C">
              <w:rPr>
                <w:rFonts w:ascii="Times New Roman" w:hAnsi="Times New Roman" w:cs="Times New Roman"/>
                <w:szCs w:val="24"/>
                <w:lang w:val="en-AU"/>
              </w:rPr>
              <w:t>·</w:t>
            </w:r>
            <w:r w:rsidRPr="00D7649C">
              <w:rPr>
                <w:rFonts w:ascii="Times New Roman" w:hAnsi="Times New Roman" w:cs="Times New Roman"/>
                <w:szCs w:val="24"/>
                <w:lang w:val="en-AU"/>
              </w:rPr>
              <w:t>11</w:t>
            </w:r>
          </w:p>
          <w:p w14:paraId="196916DC" w14:textId="5E5E65C2" w:rsidR="00DC2147" w:rsidRPr="003954EC" w:rsidRDefault="00DC2147" w:rsidP="00EB0FDA">
            <w:pPr>
              <w:rPr>
                <w:rFonts w:ascii="Times New Roman" w:hAnsi="Times New Roman" w:cs="Times New Roman"/>
                <w:b/>
                <w:bCs/>
                <w:szCs w:val="24"/>
                <w:lang w:val="en-AU"/>
              </w:rPr>
            </w:pPr>
            <w:r w:rsidRPr="00D7649C">
              <w:rPr>
                <w:rFonts w:ascii="Times New Roman" w:hAnsi="Times New Roman" w:cs="Times New Roman"/>
                <w:szCs w:val="24"/>
                <w:lang w:val="en-AU"/>
              </w:rPr>
              <w:t>(3</w:t>
            </w:r>
            <w:r w:rsidR="00BF65B3" w:rsidRPr="00D7649C">
              <w:rPr>
                <w:rFonts w:ascii="Times New Roman" w:hAnsi="Times New Roman" w:cs="Times New Roman"/>
                <w:szCs w:val="24"/>
                <w:lang w:val="en-AU"/>
              </w:rPr>
              <w:t>·</w:t>
            </w:r>
            <w:r w:rsidRPr="00D7649C">
              <w:rPr>
                <w:rFonts w:ascii="Times New Roman" w:hAnsi="Times New Roman" w:cs="Times New Roman"/>
                <w:szCs w:val="24"/>
                <w:lang w:val="en-AU"/>
              </w:rPr>
              <w:t>91, 6</w:t>
            </w:r>
            <w:r w:rsidR="00BF65B3" w:rsidRPr="00D7649C">
              <w:rPr>
                <w:rFonts w:ascii="Times New Roman" w:hAnsi="Times New Roman" w:cs="Times New Roman"/>
                <w:szCs w:val="24"/>
                <w:lang w:val="en-AU"/>
              </w:rPr>
              <w:t>·</w:t>
            </w:r>
            <w:r w:rsidRPr="00D7649C">
              <w:rPr>
                <w:rFonts w:ascii="Times New Roman" w:hAnsi="Times New Roman" w:cs="Times New Roman"/>
                <w:szCs w:val="24"/>
                <w:lang w:val="en-AU"/>
              </w:rPr>
              <w:t>68</w:t>
            </w:r>
            <w:r w:rsidR="00B7560D">
              <w:rPr>
                <w:rFonts w:ascii="Times New Roman" w:hAnsi="Times New Roman" w:cs="Times New Roman"/>
                <w:szCs w:val="24"/>
                <w:lang w:val="en-AU"/>
              </w:rPr>
              <w:t xml:space="preserve"> [</w:t>
            </w:r>
            <w:r w:rsidR="0046573E">
              <w:rPr>
                <w:rFonts w:ascii="Times New Roman" w:hAnsi="Times New Roman" w:cs="Times New Roman"/>
                <w:szCs w:val="24"/>
                <w:lang w:val="en-AU"/>
              </w:rPr>
              <w:t>&lt;0</w:t>
            </w:r>
            <w:r w:rsidR="00640851" w:rsidRPr="00A5487B">
              <w:rPr>
                <w:rFonts w:ascii="Times New Roman" w:hAnsi="Times New Roman" w:cs="Times New Roman"/>
                <w:szCs w:val="24"/>
                <w:lang w:val="en-AU"/>
              </w:rPr>
              <w:t>·</w:t>
            </w:r>
            <w:r w:rsidR="0046573E">
              <w:rPr>
                <w:rFonts w:ascii="Times New Roman" w:hAnsi="Times New Roman" w:cs="Times New Roman"/>
                <w:szCs w:val="24"/>
                <w:lang w:val="en-AU"/>
              </w:rPr>
              <w:t>0001</w:t>
            </w:r>
            <w:r w:rsidR="00B7560D">
              <w:rPr>
                <w:rFonts w:ascii="Times New Roman" w:hAnsi="Times New Roman" w:cs="Times New Roman"/>
                <w:szCs w:val="24"/>
                <w:lang w:val="en-AU"/>
              </w:rPr>
              <w:t>]</w:t>
            </w:r>
            <w:r w:rsidRPr="00F153FF">
              <w:rPr>
                <w:rFonts w:ascii="Times New Roman" w:hAnsi="Times New Roman" w:cs="Times New Roman"/>
                <w:szCs w:val="24"/>
                <w:lang w:val="en-AU"/>
              </w:rPr>
              <w:t>)</w:t>
            </w:r>
          </w:p>
        </w:tc>
        <w:tc>
          <w:tcPr>
            <w:tcW w:w="836" w:type="dxa"/>
            <w:shd w:val="clear" w:color="auto" w:fill="auto"/>
          </w:tcPr>
          <w:p w14:paraId="6F9EC857" w14:textId="1D62ADB7" w:rsidR="00DC2147" w:rsidRPr="00B3300F" w:rsidRDefault="00DC2147" w:rsidP="00EB0FDA">
            <w:pPr>
              <w:rPr>
                <w:rFonts w:ascii="Times New Roman" w:hAnsi="Times New Roman" w:cs="Times New Roman"/>
                <w:szCs w:val="24"/>
                <w:lang w:val="en-AU"/>
              </w:rPr>
            </w:pPr>
            <w:r w:rsidRPr="00B3300F">
              <w:rPr>
                <w:rFonts w:ascii="Times New Roman" w:hAnsi="Times New Roman" w:cs="Times New Roman"/>
                <w:szCs w:val="24"/>
                <w:lang w:val="en-AU"/>
              </w:rPr>
              <w:t>4</w:t>
            </w:r>
            <w:r w:rsidR="00BF65B3" w:rsidRPr="00B3300F">
              <w:rPr>
                <w:rFonts w:ascii="Times New Roman" w:hAnsi="Times New Roman" w:cs="Times New Roman"/>
                <w:szCs w:val="24"/>
                <w:lang w:val="en-AU"/>
              </w:rPr>
              <w:t>·</w:t>
            </w:r>
            <w:r w:rsidR="00DC35B5">
              <w:rPr>
                <w:rFonts w:ascii="Times New Roman" w:hAnsi="Times New Roman" w:cs="Times New Roman"/>
                <w:szCs w:val="24"/>
                <w:lang w:val="en-AU"/>
              </w:rPr>
              <w:t>96</w:t>
            </w:r>
          </w:p>
          <w:p w14:paraId="3978AA51" w14:textId="5A3DEFC2" w:rsidR="00DC2147" w:rsidRPr="00DC35B5" w:rsidRDefault="00DC2147" w:rsidP="00EB0FDA">
            <w:pPr>
              <w:rPr>
                <w:rFonts w:ascii="Times New Roman" w:hAnsi="Times New Roman" w:cs="Times New Roman"/>
                <w:b/>
                <w:bCs/>
                <w:szCs w:val="24"/>
                <w:lang w:val="en-AU"/>
              </w:rPr>
            </w:pPr>
            <w:r w:rsidRPr="00B3300F">
              <w:rPr>
                <w:rFonts w:ascii="Times New Roman" w:hAnsi="Times New Roman" w:cs="Times New Roman"/>
                <w:szCs w:val="24"/>
                <w:lang w:val="en-AU"/>
              </w:rPr>
              <w:t>(1</w:t>
            </w:r>
            <w:r w:rsidR="00BF65B3" w:rsidRPr="00B3300F">
              <w:rPr>
                <w:rFonts w:ascii="Times New Roman" w:hAnsi="Times New Roman" w:cs="Times New Roman"/>
                <w:szCs w:val="24"/>
                <w:lang w:val="en-AU"/>
              </w:rPr>
              <w:t>·</w:t>
            </w:r>
            <w:r w:rsidR="00F3160D">
              <w:rPr>
                <w:rFonts w:ascii="Times New Roman" w:hAnsi="Times New Roman" w:cs="Times New Roman"/>
                <w:szCs w:val="24"/>
                <w:lang w:val="en-AU"/>
              </w:rPr>
              <w:t>5</w:t>
            </w:r>
            <w:r w:rsidR="00F3160D" w:rsidRPr="00B3300F">
              <w:rPr>
                <w:rFonts w:ascii="Times New Roman" w:hAnsi="Times New Roman" w:cs="Times New Roman"/>
                <w:szCs w:val="24"/>
                <w:lang w:val="en-AU"/>
              </w:rPr>
              <w:t>1</w:t>
            </w:r>
            <w:r w:rsidRPr="00B3300F">
              <w:rPr>
                <w:rFonts w:ascii="Times New Roman" w:hAnsi="Times New Roman" w:cs="Times New Roman"/>
                <w:szCs w:val="24"/>
                <w:lang w:val="en-AU"/>
              </w:rPr>
              <w:t xml:space="preserve">, </w:t>
            </w:r>
            <w:r w:rsidR="00F3160D">
              <w:rPr>
                <w:rFonts w:ascii="Times New Roman" w:hAnsi="Times New Roman" w:cs="Times New Roman"/>
                <w:szCs w:val="24"/>
                <w:lang w:val="en-AU"/>
              </w:rPr>
              <w:t>16.31</w:t>
            </w:r>
            <w:r w:rsidR="00C4416B" w:rsidRPr="00DC35B5">
              <w:rPr>
                <w:rFonts w:ascii="Times New Roman" w:hAnsi="Times New Roman" w:cs="Times New Roman"/>
                <w:szCs w:val="24"/>
                <w:lang w:val="en-AU"/>
              </w:rPr>
              <w:t xml:space="preserve"> </w:t>
            </w:r>
            <w:r w:rsidR="0046573E" w:rsidRPr="00DC35B5">
              <w:rPr>
                <w:rFonts w:ascii="Times New Roman" w:hAnsi="Times New Roman" w:cs="Times New Roman"/>
                <w:szCs w:val="24"/>
                <w:lang w:val="en-AU"/>
              </w:rPr>
              <w:t>[</w:t>
            </w:r>
            <w:r w:rsidR="001450E5" w:rsidRPr="00DC35B5">
              <w:rPr>
                <w:rFonts w:ascii="Times New Roman" w:hAnsi="Times New Roman" w:cs="Times New Roman"/>
                <w:szCs w:val="24"/>
                <w:lang w:val="en-AU"/>
              </w:rPr>
              <w:t>0</w:t>
            </w:r>
            <w:r w:rsidR="00640851" w:rsidRPr="00DC35B5">
              <w:rPr>
                <w:rFonts w:ascii="Times New Roman" w:hAnsi="Times New Roman" w:cs="Times New Roman"/>
                <w:szCs w:val="24"/>
                <w:lang w:val="en-AU"/>
              </w:rPr>
              <w:t>·</w:t>
            </w:r>
            <w:r w:rsidR="001450E5" w:rsidRPr="00DC35B5">
              <w:rPr>
                <w:rFonts w:ascii="Times New Roman" w:hAnsi="Times New Roman" w:cs="Times New Roman"/>
                <w:szCs w:val="24"/>
                <w:lang w:val="en-AU"/>
              </w:rPr>
              <w:t>0</w:t>
            </w:r>
            <w:r w:rsidR="005C4788">
              <w:rPr>
                <w:rFonts w:ascii="Times New Roman" w:hAnsi="Times New Roman" w:cs="Times New Roman"/>
                <w:szCs w:val="24"/>
                <w:lang w:val="en-AU"/>
              </w:rPr>
              <w:t>1</w:t>
            </w:r>
            <w:r w:rsidR="0046573E" w:rsidRPr="00DC35B5">
              <w:rPr>
                <w:rFonts w:ascii="Times New Roman" w:hAnsi="Times New Roman" w:cs="Times New Roman"/>
                <w:szCs w:val="24"/>
                <w:lang w:val="en-AU"/>
              </w:rPr>
              <w:t>]</w:t>
            </w:r>
            <w:r w:rsidRPr="00F153FF">
              <w:rPr>
                <w:rFonts w:ascii="Times New Roman" w:hAnsi="Times New Roman" w:cs="Times New Roman"/>
                <w:szCs w:val="24"/>
                <w:lang w:val="en-AU"/>
              </w:rPr>
              <w:t>)</w:t>
            </w:r>
          </w:p>
        </w:tc>
        <w:tc>
          <w:tcPr>
            <w:tcW w:w="796" w:type="dxa"/>
            <w:shd w:val="clear" w:color="auto" w:fill="auto"/>
          </w:tcPr>
          <w:p w14:paraId="652AB0E0" w14:textId="5675051B" w:rsidR="00DC2147" w:rsidRPr="00B3300F" w:rsidRDefault="00DC2147" w:rsidP="00EB0FDA">
            <w:pPr>
              <w:rPr>
                <w:rFonts w:ascii="Times New Roman" w:hAnsi="Times New Roman" w:cs="Times New Roman"/>
                <w:szCs w:val="24"/>
                <w:lang w:val="en-AU"/>
              </w:rPr>
            </w:pPr>
            <w:r w:rsidRPr="00B3300F">
              <w:rPr>
                <w:rFonts w:ascii="Times New Roman" w:hAnsi="Times New Roman" w:cs="Times New Roman"/>
                <w:szCs w:val="24"/>
                <w:lang w:val="en-AU"/>
              </w:rPr>
              <w:t>1</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47</w:t>
            </w:r>
          </w:p>
          <w:p w14:paraId="31D07E35" w14:textId="13012D74" w:rsidR="00DC2147" w:rsidRPr="003954EC" w:rsidRDefault="00DC2147" w:rsidP="00EB0FDA">
            <w:pPr>
              <w:rPr>
                <w:rFonts w:ascii="Times New Roman" w:hAnsi="Times New Roman" w:cs="Times New Roman"/>
                <w:b/>
                <w:bCs/>
                <w:szCs w:val="24"/>
                <w:lang w:val="en-AU"/>
              </w:rPr>
            </w:pPr>
            <w:r w:rsidRPr="00B3300F">
              <w:rPr>
                <w:rFonts w:ascii="Times New Roman" w:hAnsi="Times New Roman" w:cs="Times New Roman"/>
                <w:szCs w:val="24"/>
                <w:lang w:val="en-AU"/>
              </w:rPr>
              <w:t>(1</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21, 1</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79</w:t>
            </w:r>
            <w:r w:rsidR="00FF6756">
              <w:rPr>
                <w:rFonts w:ascii="Times New Roman" w:hAnsi="Times New Roman" w:cs="Times New Roman"/>
                <w:szCs w:val="24"/>
                <w:lang w:val="en-AU"/>
              </w:rPr>
              <w:t xml:space="preserve"> [</w:t>
            </w:r>
            <w:r w:rsidR="003831AA">
              <w:rPr>
                <w:rFonts w:ascii="Times New Roman" w:hAnsi="Times New Roman" w:cs="Times New Roman"/>
                <w:szCs w:val="24"/>
                <w:lang w:val="en-AU"/>
              </w:rPr>
              <w:t>0</w:t>
            </w:r>
            <w:r w:rsidR="00640851" w:rsidRPr="00A5487B">
              <w:rPr>
                <w:rFonts w:ascii="Times New Roman" w:hAnsi="Times New Roman" w:cs="Times New Roman"/>
                <w:szCs w:val="24"/>
                <w:lang w:val="en-AU"/>
              </w:rPr>
              <w:t>·</w:t>
            </w:r>
            <w:r w:rsidR="003831AA">
              <w:rPr>
                <w:rFonts w:ascii="Times New Roman" w:hAnsi="Times New Roman" w:cs="Times New Roman"/>
                <w:szCs w:val="24"/>
                <w:lang w:val="en-AU"/>
              </w:rPr>
              <w:t>0001</w:t>
            </w:r>
            <w:r w:rsidR="00FF6756">
              <w:rPr>
                <w:rFonts w:ascii="Times New Roman" w:hAnsi="Times New Roman" w:cs="Times New Roman"/>
                <w:szCs w:val="24"/>
                <w:lang w:val="en-AU"/>
              </w:rPr>
              <w:t>]</w:t>
            </w:r>
            <w:r w:rsidRPr="00F153FF">
              <w:rPr>
                <w:rFonts w:ascii="Times New Roman" w:hAnsi="Times New Roman" w:cs="Times New Roman"/>
                <w:szCs w:val="24"/>
                <w:lang w:val="en-AU"/>
              </w:rPr>
              <w:t>)</w:t>
            </w:r>
          </w:p>
        </w:tc>
        <w:tc>
          <w:tcPr>
            <w:tcW w:w="796" w:type="dxa"/>
            <w:shd w:val="clear" w:color="auto" w:fill="auto"/>
          </w:tcPr>
          <w:p w14:paraId="26868242" w14:textId="72F8DE39" w:rsidR="00DC2147" w:rsidRPr="00B3300F" w:rsidRDefault="00DC2147" w:rsidP="00EB0FDA">
            <w:pPr>
              <w:rPr>
                <w:rFonts w:ascii="Times New Roman" w:hAnsi="Times New Roman" w:cs="Times New Roman"/>
                <w:szCs w:val="24"/>
                <w:lang w:val="en-AU"/>
              </w:rPr>
            </w:pPr>
            <w:r w:rsidRPr="00B3300F">
              <w:rPr>
                <w:rFonts w:ascii="Times New Roman" w:hAnsi="Times New Roman" w:cs="Times New Roman"/>
                <w:szCs w:val="24"/>
                <w:lang w:val="en-AU"/>
              </w:rPr>
              <w:t>2</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80</w:t>
            </w:r>
          </w:p>
          <w:p w14:paraId="113FF100" w14:textId="35604737" w:rsidR="00DC2147" w:rsidRPr="003954EC" w:rsidRDefault="00DC2147" w:rsidP="00EB0FDA">
            <w:pPr>
              <w:rPr>
                <w:rFonts w:ascii="Times New Roman" w:hAnsi="Times New Roman" w:cs="Times New Roman"/>
                <w:b/>
                <w:bCs/>
                <w:szCs w:val="24"/>
                <w:lang w:val="en-AU"/>
              </w:rPr>
            </w:pPr>
            <w:r w:rsidRPr="00B3300F">
              <w:rPr>
                <w:rFonts w:ascii="Times New Roman" w:hAnsi="Times New Roman" w:cs="Times New Roman"/>
                <w:szCs w:val="24"/>
                <w:lang w:val="en-AU"/>
              </w:rPr>
              <w:t>(2</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24, 3</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50</w:t>
            </w:r>
            <w:r w:rsidR="00BC6793">
              <w:rPr>
                <w:rFonts w:ascii="Times New Roman" w:hAnsi="Times New Roman" w:cs="Times New Roman"/>
                <w:szCs w:val="24"/>
                <w:lang w:val="en-AU"/>
              </w:rPr>
              <w:t xml:space="preserve"> [</w:t>
            </w:r>
            <w:r w:rsidR="00D925BC">
              <w:rPr>
                <w:rFonts w:ascii="Times New Roman" w:hAnsi="Times New Roman" w:cs="Times New Roman"/>
                <w:szCs w:val="24"/>
                <w:lang w:val="en-AU"/>
              </w:rPr>
              <w:t>&lt;0</w:t>
            </w:r>
            <w:r w:rsidR="00640851" w:rsidRPr="00A5487B">
              <w:rPr>
                <w:rFonts w:ascii="Times New Roman" w:hAnsi="Times New Roman" w:cs="Times New Roman"/>
                <w:szCs w:val="24"/>
                <w:lang w:val="en-AU"/>
              </w:rPr>
              <w:t>·</w:t>
            </w:r>
            <w:r w:rsidR="00D925BC">
              <w:rPr>
                <w:rFonts w:ascii="Times New Roman" w:hAnsi="Times New Roman" w:cs="Times New Roman"/>
                <w:szCs w:val="24"/>
                <w:lang w:val="en-AU"/>
              </w:rPr>
              <w:t>0001</w:t>
            </w:r>
            <w:r w:rsidR="00BC6793">
              <w:rPr>
                <w:rFonts w:ascii="Times New Roman" w:hAnsi="Times New Roman" w:cs="Times New Roman"/>
                <w:szCs w:val="24"/>
                <w:lang w:val="en-AU"/>
              </w:rPr>
              <w:t>]</w:t>
            </w:r>
            <w:r w:rsidRPr="00F153FF">
              <w:rPr>
                <w:rFonts w:ascii="Times New Roman" w:hAnsi="Times New Roman" w:cs="Times New Roman"/>
                <w:szCs w:val="24"/>
                <w:lang w:val="en-AU"/>
              </w:rPr>
              <w:t>)</w:t>
            </w:r>
          </w:p>
        </w:tc>
        <w:tc>
          <w:tcPr>
            <w:tcW w:w="836" w:type="dxa"/>
            <w:shd w:val="clear" w:color="auto" w:fill="auto"/>
          </w:tcPr>
          <w:p w14:paraId="5D0D4A5D" w14:textId="1D3D5194" w:rsidR="00DC2147" w:rsidRPr="007A72DE" w:rsidRDefault="004D0A5A" w:rsidP="00EB0FDA">
            <w:pPr>
              <w:rPr>
                <w:rFonts w:ascii="Times New Roman" w:hAnsi="Times New Roman" w:cs="Times New Roman"/>
                <w:szCs w:val="24"/>
                <w:lang w:val="en-AU"/>
              </w:rPr>
            </w:pPr>
            <w:r>
              <w:rPr>
                <w:rFonts w:ascii="Times New Roman" w:hAnsi="Times New Roman" w:cs="Times New Roman"/>
                <w:szCs w:val="24"/>
                <w:lang w:val="en-AU"/>
              </w:rPr>
              <w:t>1.76</w:t>
            </w:r>
          </w:p>
          <w:p w14:paraId="61EAC8EB" w14:textId="4DAC0B99" w:rsidR="00DC2147" w:rsidRPr="007A72DE" w:rsidRDefault="00DC2147" w:rsidP="00EB0FDA">
            <w:pPr>
              <w:rPr>
                <w:rFonts w:ascii="Times New Roman" w:hAnsi="Times New Roman" w:cs="Times New Roman"/>
                <w:szCs w:val="24"/>
                <w:lang w:val="en-AU"/>
              </w:rPr>
            </w:pPr>
            <w:r w:rsidRPr="007A72DE">
              <w:rPr>
                <w:rFonts w:ascii="Times New Roman" w:hAnsi="Times New Roman" w:cs="Times New Roman"/>
                <w:szCs w:val="24"/>
                <w:lang w:val="en-AU"/>
              </w:rPr>
              <w:t>(0</w:t>
            </w:r>
            <w:r w:rsidR="00BF65B3" w:rsidRPr="007A72DE">
              <w:rPr>
                <w:rFonts w:ascii="Times New Roman" w:hAnsi="Times New Roman" w:cs="Times New Roman"/>
                <w:szCs w:val="24"/>
                <w:lang w:val="en-AU"/>
              </w:rPr>
              <w:t>·</w:t>
            </w:r>
            <w:r w:rsidR="00883F2A">
              <w:rPr>
                <w:rFonts w:ascii="Times New Roman" w:hAnsi="Times New Roman" w:cs="Times New Roman"/>
                <w:szCs w:val="24"/>
                <w:lang w:val="en-AU"/>
              </w:rPr>
              <w:t>4</w:t>
            </w:r>
            <w:r w:rsidR="00883F2A" w:rsidRPr="007A72DE">
              <w:rPr>
                <w:rFonts w:ascii="Times New Roman" w:hAnsi="Times New Roman" w:cs="Times New Roman"/>
                <w:szCs w:val="24"/>
                <w:lang w:val="en-AU"/>
              </w:rPr>
              <w:t>9</w:t>
            </w:r>
            <w:r w:rsidRPr="007A72DE">
              <w:rPr>
                <w:rFonts w:ascii="Times New Roman" w:hAnsi="Times New Roman" w:cs="Times New Roman"/>
                <w:szCs w:val="24"/>
                <w:lang w:val="en-AU"/>
              </w:rPr>
              <w:t>, 6</w:t>
            </w:r>
            <w:r w:rsidR="00BF65B3" w:rsidRPr="007A72DE">
              <w:rPr>
                <w:rFonts w:ascii="Times New Roman" w:hAnsi="Times New Roman" w:cs="Times New Roman"/>
                <w:szCs w:val="24"/>
                <w:lang w:val="en-AU"/>
              </w:rPr>
              <w:t>·</w:t>
            </w:r>
            <w:r w:rsidR="00C12545">
              <w:rPr>
                <w:rFonts w:ascii="Times New Roman" w:hAnsi="Times New Roman" w:cs="Times New Roman"/>
                <w:szCs w:val="24"/>
                <w:lang w:val="en-AU"/>
              </w:rPr>
              <w:t>30</w:t>
            </w:r>
            <w:r w:rsidR="00C12545" w:rsidRPr="007A72DE">
              <w:rPr>
                <w:rFonts w:ascii="Times New Roman" w:hAnsi="Times New Roman" w:cs="Times New Roman"/>
                <w:szCs w:val="24"/>
                <w:lang w:val="en-AU"/>
              </w:rPr>
              <w:t xml:space="preserve"> </w:t>
            </w:r>
            <w:r w:rsidR="00D925BC" w:rsidRPr="007A72DE">
              <w:rPr>
                <w:rFonts w:ascii="Times New Roman" w:hAnsi="Times New Roman" w:cs="Times New Roman"/>
                <w:szCs w:val="24"/>
                <w:lang w:val="en-AU"/>
              </w:rPr>
              <w:t>[0</w:t>
            </w:r>
            <w:r w:rsidR="00640851" w:rsidRPr="007A72DE">
              <w:rPr>
                <w:rFonts w:ascii="Times New Roman" w:hAnsi="Times New Roman" w:cs="Times New Roman"/>
                <w:szCs w:val="24"/>
                <w:lang w:val="en-AU"/>
              </w:rPr>
              <w:t>·</w:t>
            </w:r>
            <w:r w:rsidR="00C12545">
              <w:rPr>
                <w:rFonts w:ascii="Times New Roman" w:hAnsi="Times New Roman" w:cs="Times New Roman"/>
                <w:szCs w:val="24"/>
                <w:lang w:val="en-AU"/>
              </w:rPr>
              <w:t>39</w:t>
            </w:r>
            <w:r w:rsidR="00D925BC" w:rsidRPr="007A72DE">
              <w:rPr>
                <w:rFonts w:ascii="Times New Roman" w:hAnsi="Times New Roman" w:cs="Times New Roman"/>
                <w:szCs w:val="24"/>
                <w:lang w:val="en-AU"/>
              </w:rPr>
              <w:t>]</w:t>
            </w:r>
            <w:r w:rsidRPr="007A72DE">
              <w:rPr>
                <w:rFonts w:ascii="Times New Roman" w:hAnsi="Times New Roman" w:cs="Times New Roman"/>
                <w:szCs w:val="24"/>
                <w:lang w:val="en-AU"/>
              </w:rPr>
              <w:t>)</w:t>
            </w:r>
          </w:p>
        </w:tc>
        <w:tc>
          <w:tcPr>
            <w:tcW w:w="797" w:type="dxa"/>
            <w:shd w:val="clear" w:color="auto" w:fill="auto"/>
          </w:tcPr>
          <w:p w14:paraId="072AD83C" w14:textId="3F4A4AC7" w:rsidR="00DC2147" w:rsidRPr="00B3300F" w:rsidRDefault="00DC2147" w:rsidP="00EB0FDA">
            <w:pPr>
              <w:rPr>
                <w:rFonts w:ascii="Times New Roman" w:hAnsi="Times New Roman" w:cs="Times New Roman"/>
                <w:szCs w:val="24"/>
                <w:lang w:val="en-AU"/>
              </w:rPr>
            </w:pPr>
            <w:r w:rsidRPr="00B3300F">
              <w:rPr>
                <w:rFonts w:ascii="Times New Roman" w:hAnsi="Times New Roman" w:cs="Times New Roman"/>
                <w:szCs w:val="24"/>
                <w:lang w:val="en-AU"/>
              </w:rPr>
              <w:t>1</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79</w:t>
            </w:r>
          </w:p>
          <w:p w14:paraId="11B628C0" w14:textId="2B360594" w:rsidR="00DC2147" w:rsidRPr="003954EC" w:rsidRDefault="00DC2147" w:rsidP="00EB0FDA">
            <w:pPr>
              <w:rPr>
                <w:rFonts w:ascii="Times New Roman" w:hAnsi="Times New Roman" w:cs="Times New Roman"/>
                <w:b/>
                <w:bCs/>
                <w:szCs w:val="24"/>
                <w:lang w:val="en-AU"/>
              </w:rPr>
            </w:pPr>
            <w:r w:rsidRPr="00B3300F">
              <w:rPr>
                <w:rFonts w:ascii="Times New Roman" w:hAnsi="Times New Roman" w:cs="Times New Roman"/>
                <w:szCs w:val="24"/>
                <w:lang w:val="en-AU"/>
              </w:rPr>
              <w:t>(1</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52, 2</w:t>
            </w:r>
            <w:r w:rsidR="00BF65B3" w:rsidRPr="00B3300F">
              <w:rPr>
                <w:rFonts w:ascii="Times New Roman" w:hAnsi="Times New Roman" w:cs="Times New Roman"/>
                <w:szCs w:val="24"/>
                <w:lang w:val="en-AU"/>
              </w:rPr>
              <w:t>·</w:t>
            </w:r>
            <w:r w:rsidRPr="00B3300F">
              <w:rPr>
                <w:rFonts w:ascii="Times New Roman" w:hAnsi="Times New Roman" w:cs="Times New Roman"/>
                <w:szCs w:val="24"/>
                <w:lang w:val="en-AU"/>
              </w:rPr>
              <w:t>10</w:t>
            </w:r>
            <w:r w:rsidR="00C0311E">
              <w:rPr>
                <w:rFonts w:ascii="Times New Roman" w:hAnsi="Times New Roman" w:cs="Times New Roman"/>
                <w:szCs w:val="24"/>
                <w:lang w:val="en-AU"/>
              </w:rPr>
              <w:t xml:space="preserve"> [</w:t>
            </w:r>
            <w:r w:rsidR="00BD30FE">
              <w:rPr>
                <w:rFonts w:ascii="Times New Roman" w:hAnsi="Times New Roman" w:cs="Times New Roman"/>
                <w:szCs w:val="24"/>
                <w:lang w:val="en-AU"/>
              </w:rPr>
              <w:t>&lt;0</w:t>
            </w:r>
            <w:r w:rsidR="00640851" w:rsidRPr="00A5487B">
              <w:rPr>
                <w:rFonts w:ascii="Times New Roman" w:hAnsi="Times New Roman" w:cs="Times New Roman"/>
                <w:szCs w:val="24"/>
                <w:lang w:val="en-AU"/>
              </w:rPr>
              <w:t>·</w:t>
            </w:r>
            <w:r w:rsidR="0017309F">
              <w:rPr>
                <w:rFonts w:ascii="Times New Roman" w:hAnsi="Times New Roman" w:cs="Times New Roman"/>
                <w:szCs w:val="24"/>
                <w:lang w:val="en-AU"/>
              </w:rPr>
              <w:t>0001]</w:t>
            </w:r>
            <w:r w:rsidRPr="00F153FF">
              <w:rPr>
                <w:rFonts w:ascii="Times New Roman" w:hAnsi="Times New Roman" w:cs="Times New Roman"/>
                <w:szCs w:val="24"/>
                <w:lang w:val="en-AU"/>
              </w:rPr>
              <w:t>)</w:t>
            </w:r>
          </w:p>
        </w:tc>
        <w:tc>
          <w:tcPr>
            <w:tcW w:w="797" w:type="dxa"/>
            <w:shd w:val="clear" w:color="auto" w:fill="auto"/>
          </w:tcPr>
          <w:p w14:paraId="14461503" w14:textId="6957025D"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29</w:t>
            </w:r>
          </w:p>
          <w:p w14:paraId="5FA0BD99" w14:textId="20097C8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65, 2</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56</w:t>
            </w:r>
            <w:r w:rsidR="001028A1">
              <w:rPr>
                <w:rFonts w:ascii="Times New Roman" w:hAnsi="Times New Roman" w:cs="Times New Roman"/>
                <w:szCs w:val="24"/>
                <w:lang w:val="en-AU"/>
              </w:rPr>
              <w:t xml:space="preserve"> [</w:t>
            </w:r>
            <w:r w:rsidR="00767FC9">
              <w:rPr>
                <w:rFonts w:ascii="Times New Roman" w:hAnsi="Times New Roman" w:cs="Times New Roman"/>
                <w:szCs w:val="24"/>
                <w:lang w:val="en-AU"/>
              </w:rPr>
              <w:t>0</w:t>
            </w:r>
            <w:r w:rsidR="00640851" w:rsidRPr="00A5487B">
              <w:rPr>
                <w:rFonts w:ascii="Times New Roman" w:hAnsi="Times New Roman" w:cs="Times New Roman"/>
                <w:szCs w:val="24"/>
                <w:lang w:val="en-AU"/>
              </w:rPr>
              <w:t>·</w:t>
            </w:r>
            <w:r w:rsidR="00767FC9">
              <w:rPr>
                <w:rFonts w:ascii="Times New Roman" w:hAnsi="Times New Roman" w:cs="Times New Roman"/>
                <w:szCs w:val="24"/>
                <w:lang w:val="en-AU"/>
              </w:rPr>
              <w:t>47</w:t>
            </w:r>
            <w:r w:rsidR="001028A1">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3496888D" w14:textId="6501BE4C"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65</w:t>
            </w:r>
          </w:p>
          <w:p w14:paraId="0E014744" w14:textId="568AE988" w:rsidR="00DC2147" w:rsidRPr="003954EC" w:rsidRDefault="00DC2147" w:rsidP="00EB0FDA">
            <w:pPr>
              <w:rPr>
                <w:rFonts w:ascii="Times New Roman" w:hAnsi="Times New Roman" w:cs="Times New Roman"/>
                <w:b/>
                <w:bCs/>
                <w:szCs w:val="24"/>
                <w:lang w:val="en-AU"/>
              </w:rPr>
            </w:pPr>
            <w:r w:rsidRPr="003954EC">
              <w:rPr>
                <w:rFonts w:ascii="Times New Roman" w:hAnsi="Times New Roman" w:cs="Times New Roman"/>
                <w:szCs w:val="24"/>
                <w:lang w:val="en-AU"/>
              </w:rPr>
              <w:t>(0</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25, 1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72</w:t>
            </w:r>
            <w:r w:rsidR="00767FC9">
              <w:rPr>
                <w:rFonts w:ascii="Times New Roman" w:hAnsi="Times New Roman" w:cs="Times New Roman"/>
                <w:szCs w:val="24"/>
                <w:lang w:val="en-AU"/>
              </w:rPr>
              <w:t xml:space="preserve"> [0</w:t>
            </w:r>
            <w:r w:rsidR="00640851" w:rsidRPr="00A5487B">
              <w:rPr>
                <w:rFonts w:ascii="Times New Roman" w:hAnsi="Times New Roman" w:cs="Times New Roman"/>
                <w:szCs w:val="24"/>
                <w:lang w:val="en-AU"/>
              </w:rPr>
              <w:t>·</w:t>
            </w:r>
            <w:r w:rsidR="00767FC9">
              <w:rPr>
                <w:rFonts w:ascii="Times New Roman" w:hAnsi="Times New Roman" w:cs="Times New Roman"/>
                <w:szCs w:val="24"/>
                <w:lang w:val="en-AU"/>
              </w:rPr>
              <w:t>39]</w:t>
            </w:r>
            <w:r w:rsidRPr="003954EC">
              <w:rPr>
                <w:rFonts w:ascii="Times New Roman" w:hAnsi="Times New Roman" w:cs="Times New Roman"/>
                <w:szCs w:val="24"/>
                <w:lang w:val="en-AU"/>
              </w:rPr>
              <w:t>)</w:t>
            </w:r>
          </w:p>
        </w:tc>
      </w:tr>
      <w:tr w:rsidR="00E57523" w:rsidRPr="003954EC" w14:paraId="28FA19C1" w14:textId="77777777" w:rsidTr="19619A1F">
        <w:tc>
          <w:tcPr>
            <w:tcW w:w="1310" w:type="dxa"/>
          </w:tcPr>
          <w:p w14:paraId="43F2AF00" w14:textId="77777777" w:rsidR="00DC2147" w:rsidRPr="003954EC" w:rsidRDefault="00DC2147" w:rsidP="00EB0FDA">
            <w:pPr>
              <w:rPr>
                <w:rFonts w:ascii="Times New Roman" w:eastAsia="Calibri" w:hAnsi="Times New Roman" w:cs="Times New Roman"/>
                <w:sz w:val="24"/>
                <w:szCs w:val="24"/>
                <w:lang w:val="en-AU"/>
              </w:rPr>
            </w:pPr>
            <w:r w:rsidRPr="003954EC">
              <w:rPr>
                <w:rFonts w:ascii="Times New Roman" w:hAnsi="Times New Roman" w:cs="Times New Roman"/>
                <w:sz w:val="24"/>
                <w:szCs w:val="24"/>
                <w:lang w:val="en-AU"/>
              </w:rPr>
              <w:t>MS duration at visit, year</w:t>
            </w:r>
          </w:p>
        </w:tc>
        <w:tc>
          <w:tcPr>
            <w:tcW w:w="795" w:type="dxa"/>
            <w:shd w:val="clear" w:color="auto" w:fill="auto"/>
          </w:tcPr>
          <w:p w14:paraId="50306FB0" w14:textId="24DCD970" w:rsidR="00DC2147" w:rsidRPr="00F153FF"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03</w:t>
            </w:r>
          </w:p>
          <w:p w14:paraId="6D3980DC" w14:textId="536310EE" w:rsidR="00DC2147" w:rsidRPr="003954EC" w:rsidRDefault="00DC2147" w:rsidP="00EB0FDA">
            <w:pPr>
              <w:rPr>
                <w:rFonts w:ascii="Times New Roman" w:hAnsi="Times New Roman" w:cs="Times New Roman"/>
                <w:b/>
                <w:bCs/>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01, 1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04</w:t>
            </w:r>
            <w:r w:rsidR="002855EE">
              <w:rPr>
                <w:rFonts w:ascii="Times New Roman" w:hAnsi="Times New Roman" w:cs="Times New Roman"/>
                <w:szCs w:val="24"/>
                <w:lang w:val="en-AU"/>
              </w:rPr>
              <w:t xml:space="preserve"> [</w:t>
            </w:r>
            <w:r w:rsidR="0055451E">
              <w:rPr>
                <w:rFonts w:ascii="Times New Roman" w:hAnsi="Times New Roman" w:cs="Times New Roman"/>
                <w:szCs w:val="24"/>
                <w:lang w:val="en-AU"/>
              </w:rPr>
              <w:t>&lt;0</w:t>
            </w:r>
            <w:r w:rsidR="00611984" w:rsidRPr="00A5487B">
              <w:rPr>
                <w:rFonts w:ascii="Times New Roman" w:hAnsi="Times New Roman" w:cs="Times New Roman"/>
                <w:szCs w:val="24"/>
                <w:lang w:val="en-AU"/>
              </w:rPr>
              <w:t>·</w:t>
            </w:r>
            <w:r w:rsidR="0055451E">
              <w:rPr>
                <w:rFonts w:ascii="Times New Roman" w:hAnsi="Times New Roman" w:cs="Times New Roman"/>
                <w:szCs w:val="24"/>
                <w:lang w:val="en-AU"/>
              </w:rPr>
              <w:t>0001</w:t>
            </w:r>
            <w:r w:rsidR="002855EE">
              <w:rPr>
                <w:rFonts w:ascii="Times New Roman" w:hAnsi="Times New Roman" w:cs="Times New Roman"/>
                <w:szCs w:val="24"/>
                <w:lang w:val="en-AU"/>
              </w:rPr>
              <w:t>]</w:t>
            </w:r>
            <w:r w:rsidRPr="0087288D">
              <w:rPr>
                <w:rFonts w:ascii="Times New Roman" w:hAnsi="Times New Roman" w:cs="Times New Roman"/>
                <w:szCs w:val="24"/>
                <w:lang w:val="en-AU"/>
              </w:rPr>
              <w:t>)</w:t>
            </w:r>
          </w:p>
        </w:tc>
        <w:tc>
          <w:tcPr>
            <w:tcW w:w="795" w:type="dxa"/>
            <w:shd w:val="clear" w:color="auto" w:fill="auto"/>
          </w:tcPr>
          <w:p w14:paraId="52117487" w14:textId="28DD2A16" w:rsidR="00DC2147" w:rsidRPr="00F153FF"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07</w:t>
            </w:r>
          </w:p>
          <w:p w14:paraId="02B03B95" w14:textId="142C22F1" w:rsidR="00DC2147" w:rsidRPr="003954EC"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04, 1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10</w:t>
            </w:r>
            <w:r w:rsidR="003D204A">
              <w:rPr>
                <w:rFonts w:ascii="Times New Roman" w:hAnsi="Times New Roman" w:cs="Times New Roman"/>
                <w:szCs w:val="24"/>
                <w:lang w:val="en-AU"/>
              </w:rPr>
              <w:t xml:space="preserve"> [&lt;0</w:t>
            </w:r>
            <w:r w:rsidR="00611984" w:rsidRPr="00A5487B">
              <w:rPr>
                <w:rFonts w:ascii="Times New Roman" w:hAnsi="Times New Roman" w:cs="Times New Roman"/>
                <w:szCs w:val="24"/>
                <w:lang w:val="en-AU"/>
              </w:rPr>
              <w:t>·</w:t>
            </w:r>
            <w:r w:rsidR="003D204A">
              <w:rPr>
                <w:rFonts w:ascii="Times New Roman" w:hAnsi="Times New Roman" w:cs="Times New Roman"/>
                <w:szCs w:val="24"/>
                <w:lang w:val="en-AU"/>
              </w:rPr>
              <w:t>0001]</w:t>
            </w:r>
            <w:r w:rsidRPr="0087288D">
              <w:rPr>
                <w:rFonts w:ascii="Times New Roman" w:hAnsi="Times New Roman" w:cs="Times New Roman"/>
                <w:szCs w:val="24"/>
                <w:lang w:val="en-AU"/>
              </w:rPr>
              <w:t>)</w:t>
            </w:r>
          </w:p>
        </w:tc>
        <w:tc>
          <w:tcPr>
            <w:tcW w:w="796" w:type="dxa"/>
            <w:shd w:val="clear" w:color="auto" w:fill="auto"/>
          </w:tcPr>
          <w:p w14:paraId="3DEA831E" w14:textId="1F2B3686" w:rsidR="00DC2147" w:rsidRPr="00F153FF"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10</w:t>
            </w:r>
          </w:p>
          <w:p w14:paraId="68B4F462" w14:textId="238C9EAB" w:rsidR="00DC2147" w:rsidRPr="003954EC"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06, 1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14</w:t>
            </w:r>
            <w:r w:rsidR="001E62F0">
              <w:rPr>
                <w:rFonts w:ascii="Times New Roman" w:hAnsi="Times New Roman" w:cs="Times New Roman"/>
                <w:szCs w:val="24"/>
                <w:lang w:val="en-AU"/>
              </w:rPr>
              <w:t xml:space="preserve"> [&lt;0</w:t>
            </w:r>
            <w:r w:rsidR="00611984" w:rsidRPr="00A5487B">
              <w:rPr>
                <w:rFonts w:ascii="Times New Roman" w:hAnsi="Times New Roman" w:cs="Times New Roman"/>
                <w:szCs w:val="24"/>
                <w:lang w:val="en-AU"/>
              </w:rPr>
              <w:t>·</w:t>
            </w:r>
            <w:r w:rsidR="001E62F0">
              <w:rPr>
                <w:rFonts w:ascii="Times New Roman" w:hAnsi="Times New Roman" w:cs="Times New Roman"/>
                <w:szCs w:val="24"/>
                <w:lang w:val="en-AU"/>
              </w:rPr>
              <w:t>0001]</w:t>
            </w:r>
            <w:r w:rsidRPr="0087288D">
              <w:rPr>
                <w:rFonts w:ascii="Times New Roman" w:hAnsi="Times New Roman" w:cs="Times New Roman"/>
                <w:szCs w:val="24"/>
                <w:lang w:val="en-AU"/>
              </w:rPr>
              <w:t>)</w:t>
            </w:r>
          </w:p>
        </w:tc>
        <w:tc>
          <w:tcPr>
            <w:tcW w:w="836" w:type="dxa"/>
            <w:shd w:val="clear" w:color="auto" w:fill="auto"/>
          </w:tcPr>
          <w:p w14:paraId="01104652" w14:textId="603D291E" w:rsidR="00DC2147" w:rsidRPr="00F153FF"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14</w:t>
            </w:r>
          </w:p>
          <w:p w14:paraId="68666EC9" w14:textId="5C45D9FA" w:rsidR="00DC2147" w:rsidRPr="003954EC"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0066038C" w:rsidRPr="00F153FF">
              <w:rPr>
                <w:rFonts w:ascii="Times New Roman" w:hAnsi="Times New Roman" w:cs="Times New Roman"/>
                <w:szCs w:val="24"/>
                <w:lang w:val="en-AU"/>
              </w:rPr>
              <w:t>0</w:t>
            </w:r>
            <w:r w:rsidR="0066038C">
              <w:rPr>
                <w:rFonts w:ascii="Times New Roman" w:hAnsi="Times New Roman" w:cs="Times New Roman"/>
                <w:szCs w:val="24"/>
                <w:lang w:val="en-AU"/>
              </w:rPr>
              <w:t>3</w:t>
            </w:r>
            <w:r w:rsidRPr="0087288D">
              <w:rPr>
                <w:rFonts w:ascii="Times New Roman" w:hAnsi="Times New Roman" w:cs="Times New Roman"/>
                <w:szCs w:val="24"/>
                <w:lang w:val="en-AU"/>
              </w:rPr>
              <w:t>, 1</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26</w:t>
            </w:r>
            <w:r w:rsidR="001B44B8">
              <w:rPr>
                <w:rFonts w:ascii="Times New Roman" w:hAnsi="Times New Roman" w:cs="Times New Roman"/>
                <w:szCs w:val="24"/>
                <w:lang w:val="en-AU"/>
              </w:rPr>
              <w:t xml:space="preserve"> [0</w:t>
            </w:r>
            <w:r w:rsidR="00611984" w:rsidRPr="00A5487B">
              <w:rPr>
                <w:rFonts w:ascii="Times New Roman" w:hAnsi="Times New Roman" w:cs="Times New Roman"/>
                <w:szCs w:val="24"/>
                <w:lang w:val="en-AU"/>
              </w:rPr>
              <w:t>·</w:t>
            </w:r>
            <w:r w:rsidR="001B44B8">
              <w:rPr>
                <w:rFonts w:ascii="Times New Roman" w:hAnsi="Times New Roman" w:cs="Times New Roman"/>
                <w:szCs w:val="24"/>
                <w:lang w:val="en-AU"/>
              </w:rPr>
              <w:t>01]</w:t>
            </w:r>
            <w:r w:rsidRPr="0087288D">
              <w:rPr>
                <w:rFonts w:ascii="Times New Roman" w:hAnsi="Times New Roman" w:cs="Times New Roman"/>
                <w:szCs w:val="24"/>
                <w:lang w:val="en-AU"/>
              </w:rPr>
              <w:t>)</w:t>
            </w:r>
          </w:p>
        </w:tc>
        <w:tc>
          <w:tcPr>
            <w:tcW w:w="796" w:type="dxa"/>
            <w:shd w:val="clear" w:color="auto" w:fill="auto"/>
          </w:tcPr>
          <w:p w14:paraId="3CB4FB4C" w14:textId="29F2FC73" w:rsidR="00DC2147" w:rsidRPr="00F153FF"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02</w:t>
            </w:r>
          </w:p>
          <w:p w14:paraId="06197598" w14:textId="4D7851CE" w:rsidR="00DC2147" w:rsidRPr="003954EC" w:rsidRDefault="00DC2147" w:rsidP="00EB0FDA">
            <w:pPr>
              <w:rPr>
                <w:rFonts w:ascii="Times New Roman" w:hAnsi="Times New Roman" w:cs="Times New Roman"/>
                <w:szCs w:val="24"/>
                <w:lang w:val="en-AU"/>
              </w:rPr>
            </w:pPr>
            <w:r w:rsidRPr="00F153FF">
              <w:rPr>
                <w:rFonts w:ascii="Times New Roman" w:hAnsi="Times New Roman" w:cs="Times New Roman"/>
                <w:szCs w:val="24"/>
                <w:lang w:val="en-AU"/>
              </w:rPr>
              <w:t>(1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01, 1</w:t>
            </w:r>
            <w:r w:rsidR="00BF65B3" w:rsidRPr="00F153FF">
              <w:rPr>
                <w:rFonts w:ascii="Times New Roman" w:hAnsi="Times New Roman" w:cs="Times New Roman"/>
                <w:szCs w:val="24"/>
                <w:lang w:val="en-AU"/>
              </w:rPr>
              <w:t>·</w:t>
            </w:r>
            <w:r w:rsidRPr="00F153FF">
              <w:rPr>
                <w:rFonts w:ascii="Times New Roman" w:hAnsi="Times New Roman" w:cs="Times New Roman"/>
                <w:szCs w:val="24"/>
                <w:lang w:val="en-AU"/>
              </w:rPr>
              <w:t>04</w:t>
            </w:r>
            <w:r w:rsidR="00297134">
              <w:rPr>
                <w:rFonts w:ascii="Times New Roman" w:hAnsi="Times New Roman" w:cs="Times New Roman"/>
                <w:szCs w:val="24"/>
                <w:lang w:val="en-AU"/>
              </w:rPr>
              <w:t xml:space="preserve"> [0</w:t>
            </w:r>
            <w:r w:rsidR="00611984" w:rsidRPr="00A5487B">
              <w:rPr>
                <w:rFonts w:ascii="Times New Roman" w:hAnsi="Times New Roman" w:cs="Times New Roman"/>
                <w:szCs w:val="24"/>
                <w:lang w:val="en-AU"/>
              </w:rPr>
              <w:t>·</w:t>
            </w:r>
            <w:r w:rsidR="00297134">
              <w:rPr>
                <w:rFonts w:ascii="Times New Roman" w:hAnsi="Times New Roman" w:cs="Times New Roman"/>
                <w:szCs w:val="24"/>
                <w:lang w:val="en-AU"/>
              </w:rPr>
              <w:t>00</w:t>
            </w:r>
            <w:r w:rsidR="005523F9">
              <w:rPr>
                <w:rFonts w:ascii="Times New Roman" w:hAnsi="Times New Roman" w:cs="Times New Roman"/>
                <w:szCs w:val="24"/>
                <w:lang w:val="en-AU"/>
              </w:rPr>
              <w:t>1</w:t>
            </w:r>
            <w:r w:rsidRPr="0087288D">
              <w:rPr>
                <w:rFonts w:ascii="Times New Roman" w:hAnsi="Times New Roman" w:cs="Times New Roman"/>
                <w:szCs w:val="24"/>
                <w:lang w:val="en-AU"/>
              </w:rPr>
              <w:t>)</w:t>
            </w:r>
          </w:p>
        </w:tc>
        <w:tc>
          <w:tcPr>
            <w:tcW w:w="796" w:type="dxa"/>
            <w:shd w:val="clear" w:color="auto" w:fill="auto"/>
          </w:tcPr>
          <w:p w14:paraId="19C0F9AD" w14:textId="4774857E" w:rsidR="00DC2147" w:rsidRPr="0087288D" w:rsidRDefault="00DC2147" w:rsidP="00EB0FDA">
            <w:pPr>
              <w:rPr>
                <w:rFonts w:ascii="Times New Roman" w:hAnsi="Times New Roman" w:cs="Times New Roman"/>
                <w:szCs w:val="24"/>
                <w:lang w:val="en-AU"/>
              </w:rPr>
            </w:pPr>
            <w:r w:rsidRPr="0087288D">
              <w:rPr>
                <w:rFonts w:ascii="Times New Roman" w:hAnsi="Times New Roman" w:cs="Times New Roman"/>
                <w:szCs w:val="24"/>
                <w:lang w:val="en-AU"/>
              </w:rPr>
              <w:t>1</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06</w:t>
            </w:r>
          </w:p>
          <w:p w14:paraId="1B3710D5" w14:textId="4A6B0480" w:rsidR="00DC2147" w:rsidRPr="003954EC" w:rsidRDefault="00DC2147" w:rsidP="00EB0FDA">
            <w:pPr>
              <w:rPr>
                <w:rFonts w:ascii="Times New Roman" w:hAnsi="Times New Roman" w:cs="Times New Roman"/>
                <w:b/>
                <w:bCs/>
                <w:szCs w:val="24"/>
                <w:lang w:val="en-AU"/>
              </w:rPr>
            </w:pPr>
            <w:r w:rsidRPr="0087288D">
              <w:rPr>
                <w:rFonts w:ascii="Times New Roman" w:hAnsi="Times New Roman" w:cs="Times New Roman"/>
                <w:szCs w:val="24"/>
                <w:lang w:val="en-AU"/>
              </w:rPr>
              <w:t>(1</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04, 1</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08</w:t>
            </w:r>
            <w:r w:rsidR="0057651B">
              <w:rPr>
                <w:rFonts w:ascii="Times New Roman" w:hAnsi="Times New Roman" w:cs="Times New Roman"/>
                <w:szCs w:val="24"/>
                <w:lang w:val="en-AU"/>
              </w:rPr>
              <w:t xml:space="preserve"> </w:t>
            </w:r>
            <w:r w:rsidR="00A1792A">
              <w:rPr>
                <w:rFonts w:ascii="Times New Roman" w:hAnsi="Times New Roman" w:cs="Times New Roman"/>
                <w:szCs w:val="24"/>
                <w:lang w:val="en-AU"/>
              </w:rPr>
              <w:t>[&lt;0</w:t>
            </w:r>
            <w:r w:rsidR="00FA409F" w:rsidRPr="00A5487B">
              <w:rPr>
                <w:rFonts w:ascii="Times New Roman" w:hAnsi="Times New Roman" w:cs="Times New Roman"/>
                <w:szCs w:val="24"/>
                <w:lang w:val="en-AU"/>
              </w:rPr>
              <w:t>·</w:t>
            </w:r>
            <w:r w:rsidR="00A1792A">
              <w:rPr>
                <w:rFonts w:ascii="Times New Roman" w:hAnsi="Times New Roman" w:cs="Times New Roman"/>
                <w:szCs w:val="24"/>
                <w:lang w:val="en-AU"/>
              </w:rPr>
              <w:t>0001]</w:t>
            </w:r>
            <w:r w:rsidRPr="00B3300F">
              <w:rPr>
                <w:rFonts w:ascii="Times New Roman" w:hAnsi="Times New Roman" w:cs="Times New Roman"/>
                <w:szCs w:val="24"/>
                <w:lang w:val="en-AU"/>
              </w:rPr>
              <w:t>)</w:t>
            </w:r>
          </w:p>
        </w:tc>
        <w:tc>
          <w:tcPr>
            <w:tcW w:w="836" w:type="dxa"/>
            <w:shd w:val="clear" w:color="auto" w:fill="auto"/>
          </w:tcPr>
          <w:p w14:paraId="2A8D6A96" w14:textId="7EC82D26" w:rsidR="00DC2147" w:rsidRPr="00951A5F" w:rsidRDefault="00DC2147" w:rsidP="00EB0FDA">
            <w:pPr>
              <w:rPr>
                <w:rFonts w:ascii="Times New Roman" w:hAnsi="Times New Roman" w:cs="Times New Roman"/>
                <w:szCs w:val="24"/>
                <w:lang w:val="en-AU"/>
              </w:rPr>
            </w:pPr>
            <w:r w:rsidRPr="00951A5F">
              <w:rPr>
                <w:rFonts w:ascii="Times New Roman" w:hAnsi="Times New Roman" w:cs="Times New Roman"/>
                <w:szCs w:val="24"/>
                <w:lang w:val="en-AU"/>
              </w:rPr>
              <w:t>0</w:t>
            </w:r>
            <w:r w:rsidR="00BF65B3" w:rsidRPr="00951A5F">
              <w:rPr>
                <w:rFonts w:ascii="Times New Roman" w:hAnsi="Times New Roman" w:cs="Times New Roman"/>
                <w:szCs w:val="24"/>
                <w:lang w:val="en-AU"/>
              </w:rPr>
              <w:t>·</w:t>
            </w:r>
            <w:r w:rsidR="005D1C61" w:rsidRPr="00951A5F">
              <w:rPr>
                <w:rFonts w:ascii="Times New Roman" w:hAnsi="Times New Roman" w:cs="Times New Roman"/>
                <w:szCs w:val="24"/>
                <w:lang w:val="en-AU"/>
              </w:rPr>
              <w:t>9</w:t>
            </w:r>
            <w:r w:rsidR="005D1C61">
              <w:rPr>
                <w:rFonts w:ascii="Times New Roman" w:hAnsi="Times New Roman" w:cs="Times New Roman"/>
                <w:szCs w:val="24"/>
                <w:lang w:val="en-AU"/>
              </w:rPr>
              <w:t>6</w:t>
            </w:r>
          </w:p>
          <w:p w14:paraId="0E3EC09B" w14:textId="1E6040C9" w:rsidR="00DC2147" w:rsidRPr="00951A5F" w:rsidRDefault="00DC2147" w:rsidP="00EB0FDA">
            <w:pPr>
              <w:rPr>
                <w:rFonts w:ascii="Times New Roman" w:hAnsi="Times New Roman" w:cs="Times New Roman"/>
                <w:szCs w:val="24"/>
                <w:lang w:val="en-AU"/>
              </w:rPr>
            </w:pPr>
            <w:r w:rsidRPr="00951A5F">
              <w:rPr>
                <w:rFonts w:ascii="Times New Roman" w:hAnsi="Times New Roman" w:cs="Times New Roman"/>
                <w:szCs w:val="24"/>
                <w:lang w:val="en-AU"/>
              </w:rPr>
              <w:t>(0</w:t>
            </w:r>
            <w:r w:rsidR="00BF65B3" w:rsidRPr="00951A5F">
              <w:rPr>
                <w:rFonts w:ascii="Times New Roman" w:hAnsi="Times New Roman" w:cs="Times New Roman"/>
                <w:szCs w:val="24"/>
                <w:lang w:val="en-AU"/>
              </w:rPr>
              <w:t>·</w:t>
            </w:r>
            <w:r w:rsidR="0046173F">
              <w:rPr>
                <w:rFonts w:ascii="Times New Roman" w:hAnsi="Times New Roman" w:cs="Times New Roman"/>
                <w:szCs w:val="24"/>
                <w:lang w:val="en-AU"/>
              </w:rPr>
              <w:t>80</w:t>
            </w:r>
            <w:r w:rsidRPr="00951A5F">
              <w:rPr>
                <w:rFonts w:ascii="Times New Roman" w:hAnsi="Times New Roman" w:cs="Times New Roman"/>
                <w:szCs w:val="24"/>
                <w:lang w:val="en-AU"/>
              </w:rPr>
              <w:t>, 1</w:t>
            </w:r>
            <w:r w:rsidR="00BF65B3" w:rsidRPr="00951A5F">
              <w:rPr>
                <w:rFonts w:ascii="Times New Roman" w:hAnsi="Times New Roman" w:cs="Times New Roman"/>
                <w:szCs w:val="24"/>
                <w:lang w:val="en-AU"/>
              </w:rPr>
              <w:t>·</w:t>
            </w:r>
            <w:r w:rsidR="0046173F" w:rsidRPr="00951A5F">
              <w:rPr>
                <w:rFonts w:ascii="Times New Roman" w:hAnsi="Times New Roman" w:cs="Times New Roman"/>
                <w:szCs w:val="24"/>
                <w:lang w:val="en-AU"/>
              </w:rPr>
              <w:t>1</w:t>
            </w:r>
            <w:r w:rsidR="0046173F">
              <w:rPr>
                <w:rFonts w:ascii="Times New Roman" w:hAnsi="Times New Roman" w:cs="Times New Roman"/>
                <w:szCs w:val="24"/>
                <w:lang w:val="en-AU"/>
              </w:rPr>
              <w:t>4</w:t>
            </w:r>
            <w:r w:rsidR="0046173F" w:rsidRPr="00951A5F">
              <w:rPr>
                <w:rFonts w:ascii="Times New Roman" w:hAnsi="Times New Roman" w:cs="Times New Roman"/>
                <w:szCs w:val="24"/>
                <w:lang w:val="en-AU"/>
              </w:rPr>
              <w:t xml:space="preserve"> </w:t>
            </w:r>
            <w:r w:rsidR="00880949" w:rsidRPr="00951A5F">
              <w:rPr>
                <w:rFonts w:ascii="Times New Roman" w:hAnsi="Times New Roman" w:cs="Times New Roman"/>
                <w:szCs w:val="24"/>
                <w:lang w:val="en-AU"/>
              </w:rPr>
              <w:t>[0</w:t>
            </w:r>
            <w:r w:rsidR="00FA409F" w:rsidRPr="00951A5F">
              <w:rPr>
                <w:rFonts w:ascii="Times New Roman" w:hAnsi="Times New Roman" w:cs="Times New Roman"/>
                <w:szCs w:val="24"/>
                <w:lang w:val="en-AU"/>
              </w:rPr>
              <w:t>·</w:t>
            </w:r>
            <w:r w:rsidR="00D44F4B">
              <w:rPr>
                <w:rFonts w:ascii="Times New Roman" w:hAnsi="Times New Roman" w:cs="Times New Roman"/>
                <w:szCs w:val="24"/>
                <w:lang w:val="en-AU"/>
              </w:rPr>
              <w:t>61</w:t>
            </w:r>
            <w:r w:rsidR="00880949" w:rsidRPr="00951A5F">
              <w:rPr>
                <w:rFonts w:ascii="Times New Roman" w:hAnsi="Times New Roman" w:cs="Times New Roman"/>
                <w:szCs w:val="24"/>
                <w:lang w:val="en-AU"/>
              </w:rPr>
              <w:t>]</w:t>
            </w:r>
            <w:r w:rsidRPr="00951A5F">
              <w:rPr>
                <w:rFonts w:ascii="Times New Roman" w:hAnsi="Times New Roman" w:cs="Times New Roman"/>
                <w:szCs w:val="24"/>
                <w:lang w:val="en-AU"/>
              </w:rPr>
              <w:t>)</w:t>
            </w:r>
          </w:p>
        </w:tc>
        <w:tc>
          <w:tcPr>
            <w:tcW w:w="797" w:type="dxa"/>
            <w:shd w:val="clear" w:color="auto" w:fill="auto"/>
          </w:tcPr>
          <w:p w14:paraId="186FB20F" w14:textId="5E21AF41" w:rsidR="00DC2147" w:rsidRPr="0087288D" w:rsidRDefault="00DC2147" w:rsidP="00EB0FDA">
            <w:pPr>
              <w:rPr>
                <w:rFonts w:ascii="Times New Roman" w:hAnsi="Times New Roman" w:cs="Times New Roman"/>
                <w:szCs w:val="24"/>
                <w:lang w:val="en-AU"/>
              </w:rPr>
            </w:pPr>
            <w:r w:rsidRPr="0087288D">
              <w:rPr>
                <w:rFonts w:ascii="Times New Roman" w:hAnsi="Times New Roman" w:cs="Times New Roman"/>
                <w:szCs w:val="24"/>
                <w:lang w:val="en-AU"/>
              </w:rPr>
              <w:t>1</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03</w:t>
            </w:r>
          </w:p>
          <w:p w14:paraId="100EA253" w14:textId="4B6C788B" w:rsidR="00DC2147" w:rsidRPr="003954EC" w:rsidRDefault="00DC2147" w:rsidP="00EB0FDA">
            <w:pPr>
              <w:rPr>
                <w:rFonts w:ascii="Times New Roman" w:hAnsi="Times New Roman" w:cs="Times New Roman"/>
                <w:szCs w:val="24"/>
                <w:lang w:val="en-AU"/>
              </w:rPr>
            </w:pPr>
            <w:r w:rsidRPr="0087288D">
              <w:rPr>
                <w:rFonts w:ascii="Times New Roman" w:hAnsi="Times New Roman" w:cs="Times New Roman"/>
                <w:szCs w:val="24"/>
                <w:lang w:val="en-AU"/>
              </w:rPr>
              <w:t>(1</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02, 1</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05</w:t>
            </w:r>
            <w:r w:rsidR="002149BD">
              <w:rPr>
                <w:rFonts w:ascii="Times New Roman" w:hAnsi="Times New Roman" w:cs="Times New Roman"/>
                <w:szCs w:val="24"/>
                <w:lang w:val="en-AU"/>
              </w:rPr>
              <w:t xml:space="preserve"> [&lt;0</w:t>
            </w:r>
            <w:r w:rsidR="00FA409F" w:rsidRPr="00A5487B">
              <w:rPr>
                <w:rFonts w:ascii="Times New Roman" w:hAnsi="Times New Roman" w:cs="Times New Roman"/>
                <w:szCs w:val="24"/>
                <w:lang w:val="en-AU"/>
              </w:rPr>
              <w:t>·</w:t>
            </w:r>
            <w:r w:rsidR="002149BD">
              <w:rPr>
                <w:rFonts w:ascii="Times New Roman" w:hAnsi="Times New Roman" w:cs="Times New Roman"/>
                <w:szCs w:val="24"/>
                <w:lang w:val="en-AU"/>
              </w:rPr>
              <w:t>0001]</w:t>
            </w:r>
            <w:r w:rsidRPr="00B3300F">
              <w:rPr>
                <w:rFonts w:ascii="Times New Roman" w:hAnsi="Times New Roman" w:cs="Times New Roman"/>
                <w:szCs w:val="24"/>
                <w:lang w:val="en-AU"/>
              </w:rPr>
              <w:t>)</w:t>
            </w:r>
          </w:p>
        </w:tc>
        <w:tc>
          <w:tcPr>
            <w:tcW w:w="797" w:type="dxa"/>
            <w:shd w:val="clear" w:color="auto" w:fill="auto"/>
          </w:tcPr>
          <w:p w14:paraId="1C75F876" w14:textId="1C25C924"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03</w:t>
            </w:r>
          </w:p>
          <w:p w14:paraId="74C98415" w14:textId="2EFCD6C4"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99, 1</w:t>
            </w:r>
            <w:r w:rsidR="00BF65B3" w:rsidRPr="003954EC">
              <w:rPr>
                <w:rFonts w:ascii="Times New Roman" w:hAnsi="Times New Roman" w:cs="Times New Roman"/>
                <w:szCs w:val="24"/>
                <w:lang w:val="en-AU"/>
              </w:rPr>
              <w:t>·</w:t>
            </w:r>
            <w:r w:rsidRPr="003954EC">
              <w:rPr>
                <w:rFonts w:ascii="Times New Roman" w:hAnsi="Times New Roman" w:cs="Times New Roman"/>
                <w:szCs w:val="24"/>
                <w:lang w:val="en-AU"/>
              </w:rPr>
              <w:t>08</w:t>
            </w:r>
            <w:r w:rsidR="00621606">
              <w:rPr>
                <w:rFonts w:ascii="Times New Roman" w:hAnsi="Times New Roman" w:cs="Times New Roman"/>
                <w:szCs w:val="24"/>
                <w:lang w:val="en-AU"/>
              </w:rPr>
              <w:t xml:space="preserve"> [</w:t>
            </w:r>
            <w:r w:rsidR="005F0384">
              <w:rPr>
                <w:rFonts w:ascii="Times New Roman" w:hAnsi="Times New Roman" w:cs="Times New Roman"/>
                <w:szCs w:val="24"/>
                <w:lang w:val="en-AU"/>
              </w:rPr>
              <w:t>0</w:t>
            </w:r>
            <w:r w:rsidR="00FA409F" w:rsidRPr="00A5487B">
              <w:rPr>
                <w:rFonts w:ascii="Times New Roman" w:hAnsi="Times New Roman" w:cs="Times New Roman"/>
                <w:szCs w:val="24"/>
                <w:lang w:val="en-AU"/>
              </w:rPr>
              <w:t>·</w:t>
            </w:r>
            <w:r w:rsidR="005F0384">
              <w:rPr>
                <w:rFonts w:ascii="Times New Roman" w:hAnsi="Times New Roman" w:cs="Times New Roman"/>
                <w:szCs w:val="24"/>
                <w:lang w:val="en-AU"/>
              </w:rPr>
              <w:t>16]</w:t>
            </w:r>
            <w:r w:rsidRPr="003954EC">
              <w:rPr>
                <w:rFonts w:ascii="Times New Roman" w:hAnsi="Times New Roman" w:cs="Times New Roman"/>
                <w:szCs w:val="24"/>
                <w:lang w:val="en-AU"/>
              </w:rPr>
              <w:t>)</w:t>
            </w:r>
          </w:p>
        </w:tc>
        <w:tc>
          <w:tcPr>
            <w:tcW w:w="796" w:type="dxa"/>
            <w:shd w:val="clear" w:color="auto" w:fill="auto"/>
          </w:tcPr>
          <w:p w14:paraId="71DD02D3" w14:textId="0C80FC31" w:rsidR="00DC2147" w:rsidRPr="0087288D" w:rsidRDefault="00DC2147" w:rsidP="00EB0FDA">
            <w:pPr>
              <w:rPr>
                <w:rFonts w:ascii="Times New Roman" w:hAnsi="Times New Roman" w:cs="Times New Roman"/>
                <w:szCs w:val="24"/>
                <w:lang w:val="en-AU"/>
              </w:rPr>
            </w:pPr>
            <w:r w:rsidRPr="0087288D">
              <w:rPr>
                <w:rFonts w:ascii="Times New Roman" w:hAnsi="Times New Roman" w:cs="Times New Roman"/>
                <w:szCs w:val="24"/>
                <w:lang w:val="en-AU"/>
              </w:rPr>
              <w:t>0</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94</w:t>
            </w:r>
          </w:p>
          <w:p w14:paraId="46C259C1" w14:textId="74417BEF" w:rsidR="00DC2147" w:rsidRPr="003954EC" w:rsidRDefault="00DC2147" w:rsidP="00EB0FDA">
            <w:pPr>
              <w:rPr>
                <w:rFonts w:ascii="Times New Roman" w:hAnsi="Times New Roman" w:cs="Times New Roman"/>
                <w:szCs w:val="24"/>
                <w:lang w:val="en-AU"/>
              </w:rPr>
            </w:pPr>
            <w:r w:rsidRPr="0087288D">
              <w:rPr>
                <w:rFonts w:ascii="Times New Roman" w:hAnsi="Times New Roman" w:cs="Times New Roman"/>
                <w:szCs w:val="24"/>
                <w:lang w:val="en-AU"/>
              </w:rPr>
              <w:t>(0</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90, 0</w:t>
            </w:r>
            <w:r w:rsidR="00BF65B3" w:rsidRPr="0087288D">
              <w:rPr>
                <w:rFonts w:ascii="Times New Roman" w:hAnsi="Times New Roman" w:cs="Times New Roman"/>
                <w:szCs w:val="24"/>
                <w:lang w:val="en-AU"/>
              </w:rPr>
              <w:t>·</w:t>
            </w:r>
            <w:r w:rsidRPr="0087288D">
              <w:rPr>
                <w:rFonts w:ascii="Times New Roman" w:hAnsi="Times New Roman" w:cs="Times New Roman"/>
                <w:szCs w:val="24"/>
                <w:lang w:val="en-AU"/>
              </w:rPr>
              <w:t>97</w:t>
            </w:r>
            <w:r w:rsidR="00E57523">
              <w:rPr>
                <w:rFonts w:ascii="Times New Roman" w:hAnsi="Times New Roman" w:cs="Times New Roman"/>
                <w:szCs w:val="24"/>
                <w:lang w:val="en-AU"/>
              </w:rPr>
              <w:t xml:space="preserve"> [0</w:t>
            </w:r>
            <w:r w:rsidR="00FA409F" w:rsidRPr="00A5487B">
              <w:rPr>
                <w:rFonts w:ascii="Times New Roman" w:hAnsi="Times New Roman" w:cs="Times New Roman"/>
                <w:szCs w:val="24"/>
                <w:lang w:val="en-AU"/>
              </w:rPr>
              <w:t>·</w:t>
            </w:r>
            <w:r w:rsidR="00E57523">
              <w:rPr>
                <w:rFonts w:ascii="Times New Roman" w:hAnsi="Times New Roman" w:cs="Times New Roman"/>
                <w:szCs w:val="24"/>
                <w:lang w:val="en-AU"/>
              </w:rPr>
              <w:t>001]</w:t>
            </w:r>
            <w:r w:rsidRPr="00B3300F">
              <w:rPr>
                <w:rFonts w:ascii="Times New Roman" w:hAnsi="Times New Roman" w:cs="Times New Roman"/>
                <w:szCs w:val="24"/>
                <w:lang w:val="en-AU"/>
              </w:rPr>
              <w:t>)</w:t>
            </w:r>
          </w:p>
        </w:tc>
      </w:tr>
      <w:tr w:rsidR="00E57523" w:rsidRPr="003954EC" w14:paraId="7B5C5360" w14:textId="77777777" w:rsidTr="19619A1F">
        <w:tc>
          <w:tcPr>
            <w:tcW w:w="1310" w:type="dxa"/>
          </w:tcPr>
          <w:p w14:paraId="1DBAD662" w14:textId="77777777" w:rsidR="00DC2147" w:rsidRPr="003954EC" w:rsidRDefault="00DC2147" w:rsidP="00EB0FDA">
            <w:pPr>
              <w:rPr>
                <w:rFonts w:ascii="Times New Roman" w:eastAsia="Calibri" w:hAnsi="Times New Roman" w:cs="Times New Roman"/>
                <w:sz w:val="24"/>
                <w:szCs w:val="24"/>
                <w:lang w:val="en-AU"/>
              </w:rPr>
            </w:pPr>
            <w:r w:rsidRPr="003954EC">
              <w:rPr>
                <w:rFonts w:ascii="Times New Roman" w:hAnsi="Times New Roman" w:cs="Times New Roman"/>
                <w:sz w:val="24"/>
                <w:szCs w:val="24"/>
                <w:lang w:val="en-AU"/>
              </w:rPr>
              <w:t>Male sex</w:t>
            </w:r>
          </w:p>
        </w:tc>
        <w:tc>
          <w:tcPr>
            <w:tcW w:w="795" w:type="dxa"/>
            <w:shd w:val="clear" w:color="auto" w:fill="auto"/>
          </w:tcPr>
          <w:p w14:paraId="23BF3C34" w14:textId="6AFD3138"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99</w:t>
            </w:r>
          </w:p>
          <w:p w14:paraId="7A755F1E" w14:textId="73162BFA" w:rsidR="00DC2147" w:rsidRPr="003954EC" w:rsidRDefault="00DC2147" w:rsidP="00EB0FDA">
            <w:pPr>
              <w:rPr>
                <w:rFonts w:ascii="Times New Roman" w:hAnsi="Times New Roman" w:cs="Times New Roman"/>
                <w:b/>
                <w:bCs/>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83, 1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17</w:t>
            </w:r>
            <w:r w:rsidR="006D1318">
              <w:rPr>
                <w:rFonts w:ascii="Times New Roman" w:hAnsi="Times New Roman" w:cs="Times New Roman"/>
                <w:szCs w:val="24"/>
                <w:lang w:val="en-AU"/>
              </w:rPr>
              <w:t xml:space="preserve"> [</w:t>
            </w:r>
            <w:r w:rsidR="00BF2627">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BF2627">
              <w:rPr>
                <w:rFonts w:ascii="Times New Roman" w:hAnsi="Times New Roman" w:cs="Times New Roman"/>
                <w:szCs w:val="24"/>
                <w:lang w:val="en-AU"/>
              </w:rPr>
              <w:t>89</w:t>
            </w:r>
            <w:r w:rsidR="006D1318">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5" w:type="dxa"/>
            <w:shd w:val="clear" w:color="auto" w:fill="auto"/>
          </w:tcPr>
          <w:p w14:paraId="03CF0600" w14:textId="4AEC2D71"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12</w:t>
            </w:r>
          </w:p>
          <w:p w14:paraId="3825EA78" w14:textId="027DD728"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72, 1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74</w:t>
            </w:r>
            <w:r w:rsidR="00BF2627">
              <w:rPr>
                <w:rFonts w:ascii="Times New Roman" w:hAnsi="Times New Roman" w:cs="Times New Roman"/>
                <w:szCs w:val="24"/>
                <w:lang w:val="en-AU"/>
              </w:rPr>
              <w:t xml:space="preserve"> [</w:t>
            </w:r>
            <w:r w:rsidR="00696ED5">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696ED5">
              <w:rPr>
                <w:rFonts w:ascii="Times New Roman" w:hAnsi="Times New Roman" w:cs="Times New Roman"/>
                <w:szCs w:val="24"/>
                <w:lang w:val="en-AU"/>
              </w:rPr>
              <w:t>63</w:t>
            </w:r>
            <w:r w:rsidR="00BF2627">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21A0C77A" w14:textId="17504A33"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78</w:t>
            </w:r>
          </w:p>
          <w:p w14:paraId="30114A8B" w14:textId="5689CA77"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40, 1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53</w:t>
            </w:r>
            <w:r w:rsidR="00696ED5">
              <w:rPr>
                <w:rFonts w:ascii="Times New Roman" w:hAnsi="Times New Roman" w:cs="Times New Roman"/>
                <w:szCs w:val="24"/>
                <w:lang w:val="en-AU"/>
              </w:rPr>
              <w:t xml:space="preserve"> [</w:t>
            </w:r>
            <w:r w:rsidR="009023AB">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9023AB">
              <w:rPr>
                <w:rFonts w:ascii="Times New Roman" w:hAnsi="Times New Roman" w:cs="Times New Roman"/>
                <w:szCs w:val="24"/>
                <w:lang w:val="en-AU"/>
              </w:rPr>
              <w:t>47</w:t>
            </w:r>
            <w:r w:rsidR="00696ED5">
              <w:rPr>
                <w:rFonts w:ascii="Times New Roman" w:hAnsi="Times New Roman" w:cs="Times New Roman"/>
                <w:szCs w:val="24"/>
                <w:lang w:val="en-AU"/>
              </w:rPr>
              <w:t>]</w:t>
            </w:r>
            <w:r w:rsidRPr="003954EC">
              <w:rPr>
                <w:rFonts w:ascii="Times New Roman" w:hAnsi="Times New Roman" w:cs="Times New Roman"/>
                <w:szCs w:val="24"/>
                <w:lang w:val="en-AU"/>
              </w:rPr>
              <w:t>)</w:t>
            </w:r>
          </w:p>
        </w:tc>
        <w:tc>
          <w:tcPr>
            <w:tcW w:w="836" w:type="dxa"/>
            <w:shd w:val="clear" w:color="auto" w:fill="auto"/>
          </w:tcPr>
          <w:p w14:paraId="22658B51" w14:textId="08B7B197" w:rsidR="00DC2147" w:rsidRPr="006B0B32" w:rsidRDefault="004261B3" w:rsidP="00EB0FDA">
            <w:pPr>
              <w:rPr>
                <w:rFonts w:ascii="Times New Roman" w:hAnsi="Times New Roman" w:cs="Times New Roman"/>
                <w:szCs w:val="24"/>
                <w:lang w:val="en-AU"/>
              </w:rPr>
            </w:pPr>
            <w:r>
              <w:rPr>
                <w:rFonts w:ascii="Times New Roman" w:hAnsi="Times New Roman" w:cs="Times New Roman"/>
                <w:szCs w:val="24"/>
                <w:lang w:val="en-AU"/>
              </w:rPr>
              <w:t>4.85</w:t>
            </w:r>
          </w:p>
          <w:p w14:paraId="2C9E6D95" w14:textId="0C207128" w:rsidR="00DC2147" w:rsidRPr="006B0B32" w:rsidRDefault="00DC2147" w:rsidP="00EB0FDA">
            <w:pPr>
              <w:rPr>
                <w:rFonts w:ascii="Times New Roman" w:hAnsi="Times New Roman" w:cs="Times New Roman"/>
                <w:szCs w:val="24"/>
                <w:lang w:val="en-AU"/>
              </w:rPr>
            </w:pPr>
            <w:r w:rsidRPr="006B0B32">
              <w:rPr>
                <w:rFonts w:ascii="Times New Roman" w:hAnsi="Times New Roman" w:cs="Times New Roman"/>
                <w:szCs w:val="24"/>
                <w:lang w:val="en-AU"/>
              </w:rPr>
              <w:t>(0</w:t>
            </w:r>
            <w:r w:rsidR="00CC12A5" w:rsidRPr="006B0B32">
              <w:rPr>
                <w:rFonts w:ascii="Times New Roman" w:hAnsi="Times New Roman" w:cs="Times New Roman"/>
                <w:szCs w:val="24"/>
                <w:lang w:val="en-AU"/>
              </w:rPr>
              <w:t>·</w:t>
            </w:r>
            <w:r w:rsidR="004261B3" w:rsidRPr="006B0B32">
              <w:rPr>
                <w:rFonts w:ascii="Times New Roman" w:hAnsi="Times New Roman" w:cs="Times New Roman"/>
                <w:szCs w:val="24"/>
                <w:lang w:val="en-AU"/>
              </w:rPr>
              <w:t>8</w:t>
            </w:r>
            <w:r w:rsidR="004261B3">
              <w:rPr>
                <w:rFonts w:ascii="Times New Roman" w:hAnsi="Times New Roman" w:cs="Times New Roman"/>
                <w:szCs w:val="24"/>
                <w:lang w:val="en-AU"/>
              </w:rPr>
              <w:t>5</w:t>
            </w:r>
            <w:r w:rsidRPr="006B0B32">
              <w:rPr>
                <w:rFonts w:ascii="Times New Roman" w:hAnsi="Times New Roman" w:cs="Times New Roman"/>
                <w:szCs w:val="24"/>
                <w:lang w:val="en-AU"/>
              </w:rPr>
              <w:t xml:space="preserve">, </w:t>
            </w:r>
            <w:r w:rsidR="00861840">
              <w:rPr>
                <w:rFonts w:ascii="Times New Roman" w:hAnsi="Times New Roman" w:cs="Times New Roman"/>
                <w:szCs w:val="24"/>
                <w:lang w:val="en-AU"/>
              </w:rPr>
              <w:t>27.57</w:t>
            </w:r>
            <w:r w:rsidR="009023AB" w:rsidRPr="006B0B32">
              <w:rPr>
                <w:rFonts w:ascii="Times New Roman" w:hAnsi="Times New Roman" w:cs="Times New Roman"/>
                <w:szCs w:val="24"/>
                <w:lang w:val="en-AU"/>
              </w:rPr>
              <w:t xml:space="preserve"> [</w:t>
            </w:r>
            <w:r w:rsidR="00CE6664" w:rsidRPr="006B0B32">
              <w:rPr>
                <w:rFonts w:ascii="Times New Roman" w:hAnsi="Times New Roman" w:cs="Times New Roman"/>
                <w:szCs w:val="24"/>
                <w:lang w:val="en-AU"/>
              </w:rPr>
              <w:t>0</w:t>
            </w:r>
            <w:r w:rsidR="006F15B6" w:rsidRPr="006B0B32">
              <w:rPr>
                <w:rFonts w:ascii="Times New Roman" w:hAnsi="Times New Roman" w:cs="Times New Roman"/>
                <w:szCs w:val="24"/>
                <w:lang w:val="en-AU"/>
              </w:rPr>
              <w:t>·</w:t>
            </w:r>
            <w:r w:rsidR="00CE6664" w:rsidRPr="006B0B32">
              <w:rPr>
                <w:rFonts w:ascii="Times New Roman" w:hAnsi="Times New Roman" w:cs="Times New Roman"/>
                <w:szCs w:val="24"/>
                <w:lang w:val="en-AU"/>
              </w:rPr>
              <w:t>0</w:t>
            </w:r>
            <w:r w:rsidR="005A43D8">
              <w:rPr>
                <w:rFonts w:ascii="Times New Roman" w:hAnsi="Times New Roman" w:cs="Times New Roman"/>
                <w:szCs w:val="24"/>
                <w:lang w:val="en-AU"/>
              </w:rPr>
              <w:t>8</w:t>
            </w:r>
            <w:r w:rsidR="009023AB" w:rsidRPr="006B0B32">
              <w:rPr>
                <w:rFonts w:ascii="Times New Roman" w:hAnsi="Times New Roman" w:cs="Times New Roman"/>
                <w:szCs w:val="24"/>
                <w:lang w:val="en-AU"/>
              </w:rPr>
              <w:t>]</w:t>
            </w:r>
            <w:r w:rsidRPr="006B0B32">
              <w:rPr>
                <w:rFonts w:ascii="Times New Roman" w:hAnsi="Times New Roman" w:cs="Times New Roman"/>
                <w:szCs w:val="24"/>
                <w:lang w:val="en-AU"/>
              </w:rPr>
              <w:t>)</w:t>
            </w:r>
          </w:p>
        </w:tc>
        <w:tc>
          <w:tcPr>
            <w:tcW w:w="796" w:type="dxa"/>
            <w:shd w:val="clear" w:color="auto" w:fill="auto"/>
          </w:tcPr>
          <w:p w14:paraId="54DEA7B9" w14:textId="5E4BC55D" w:rsidR="00DC2147" w:rsidRPr="00B3300F" w:rsidRDefault="00DC2147" w:rsidP="00EB0FDA">
            <w:pPr>
              <w:rPr>
                <w:rFonts w:ascii="Times New Roman" w:hAnsi="Times New Roman" w:cs="Times New Roman"/>
                <w:szCs w:val="24"/>
                <w:lang w:val="en-AU"/>
              </w:rPr>
            </w:pPr>
            <w:r w:rsidRPr="00B3300F">
              <w:rPr>
                <w:rFonts w:ascii="Times New Roman" w:hAnsi="Times New Roman" w:cs="Times New Roman"/>
                <w:szCs w:val="24"/>
                <w:lang w:val="en-AU"/>
              </w:rPr>
              <w:t>1</w:t>
            </w:r>
            <w:r w:rsidR="00CC12A5" w:rsidRPr="00B3300F">
              <w:rPr>
                <w:rFonts w:ascii="Times New Roman" w:hAnsi="Times New Roman" w:cs="Times New Roman"/>
                <w:szCs w:val="24"/>
                <w:lang w:val="en-AU"/>
              </w:rPr>
              <w:t>·</w:t>
            </w:r>
            <w:r w:rsidRPr="00B3300F">
              <w:rPr>
                <w:rFonts w:ascii="Times New Roman" w:hAnsi="Times New Roman" w:cs="Times New Roman"/>
                <w:szCs w:val="24"/>
                <w:lang w:val="en-AU"/>
              </w:rPr>
              <w:t>34</w:t>
            </w:r>
          </w:p>
          <w:p w14:paraId="7CD53FB1" w14:textId="01C292E3" w:rsidR="00DC2147" w:rsidRPr="003954EC" w:rsidRDefault="00DC2147" w:rsidP="00EB0FDA">
            <w:pPr>
              <w:rPr>
                <w:rFonts w:ascii="Times New Roman" w:hAnsi="Times New Roman" w:cs="Times New Roman"/>
                <w:szCs w:val="24"/>
                <w:lang w:val="en-AU"/>
              </w:rPr>
            </w:pPr>
            <w:r w:rsidRPr="00B3300F">
              <w:rPr>
                <w:rFonts w:ascii="Times New Roman" w:hAnsi="Times New Roman" w:cs="Times New Roman"/>
                <w:szCs w:val="24"/>
                <w:lang w:val="en-AU"/>
              </w:rPr>
              <w:t>(1</w:t>
            </w:r>
            <w:r w:rsidR="00CC12A5" w:rsidRPr="00B3300F">
              <w:rPr>
                <w:rFonts w:ascii="Times New Roman" w:hAnsi="Times New Roman" w:cs="Times New Roman"/>
                <w:szCs w:val="24"/>
                <w:lang w:val="en-AU"/>
              </w:rPr>
              <w:t>·</w:t>
            </w:r>
            <w:r w:rsidRPr="00B3300F">
              <w:rPr>
                <w:rFonts w:ascii="Times New Roman" w:hAnsi="Times New Roman" w:cs="Times New Roman"/>
                <w:szCs w:val="24"/>
                <w:lang w:val="en-AU"/>
              </w:rPr>
              <w:t>06, 1</w:t>
            </w:r>
            <w:r w:rsidR="00CC12A5" w:rsidRPr="00B3300F">
              <w:rPr>
                <w:rFonts w:ascii="Times New Roman" w:hAnsi="Times New Roman" w:cs="Times New Roman"/>
                <w:szCs w:val="24"/>
                <w:lang w:val="en-AU"/>
              </w:rPr>
              <w:t>·</w:t>
            </w:r>
            <w:r w:rsidRPr="00B3300F">
              <w:rPr>
                <w:rFonts w:ascii="Times New Roman" w:hAnsi="Times New Roman" w:cs="Times New Roman"/>
                <w:szCs w:val="24"/>
                <w:lang w:val="en-AU"/>
              </w:rPr>
              <w:t>69</w:t>
            </w:r>
            <w:r w:rsidR="006B02C9">
              <w:rPr>
                <w:rFonts w:ascii="Times New Roman" w:hAnsi="Times New Roman" w:cs="Times New Roman"/>
                <w:szCs w:val="24"/>
                <w:lang w:val="en-AU"/>
              </w:rPr>
              <w:t xml:space="preserve"> [</w:t>
            </w:r>
            <w:r w:rsidR="009547C6">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9547C6">
              <w:rPr>
                <w:rFonts w:ascii="Times New Roman" w:hAnsi="Times New Roman" w:cs="Times New Roman"/>
                <w:szCs w:val="24"/>
                <w:lang w:val="en-AU"/>
              </w:rPr>
              <w:t>01</w:t>
            </w:r>
            <w:r w:rsidR="006B02C9">
              <w:rPr>
                <w:rFonts w:ascii="Times New Roman" w:hAnsi="Times New Roman" w:cs="Times New Roman"/>
                <w:szCs w:val="24"/>
                <w:lang w:val="en-AU"/>
              </w:rPr>
              <w:t>]</w:t>
            </w:r>
            <w:r w:rsidRPr="00C50946">
              <w:rPr>
                <w:rFonts w:ascii="Times New Roman" w:hAnsi="Times New Roman" w:cs="Times New Roman"/>
                <w:szCs w:val="24"/>
                <w:lang w:val="en-AU"/>
              </w:rPr>
              <w:t>)</w:t>
            </w:r>
          </w:p>
        </w:tc>
        <w:tc>
          <w:tcPr>
            <w:tcW w:w="796" w:type="dxa"/>
            <w:shd w:val="clear" w:color="auto" w:fill="auto"/>
          </w:tcPr>
          <w:p w14:paraId="1BF96130" w14:textId="16456021"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39</w:t>
            </w:r>
          </w:p>
          <w:p w14:paraId="491239E4" w14:textId="6F9DBD52" w:rsidR="00DC2147" w:rsidRPr="003954EC" w:rsidRDefault="00DC2147" w:rsidP="00EB0FDA">
            <w:pPr>
              <w:rPr>
                <w:rFonts w:ascii="Times New Roman" w:hAnsi="Times New Roman" w:cs="Times New Roman"/>
                <w:b/>
                <w:bCs/>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99, 1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97</w:t>
            </w:r>
            <w:r w:rsidR="009547C6">
              <w:rPr>
                <w:rFonts w:ascii="Times New Roman" w:hAnsi="Times New Roman" w:cs="Times New Roman"/>
                <w:szCs w:val="24"/>
                <w:lang w:val="en-AU"/>
              </w:rPr>
              <w:t xml:space="preserve"> [</w:t>
            </w:r>
            <w:r w:rsidR="003C7BDA">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3C7BDA">
              <w:rPr>
                <w:rFonts w:ascii="Times New Roman" w:hAnsi="Times New Roman" w:cs="Times New Roman"/>
                <w:szCs w:val="24"/>
                <w:lang w:val="en-AU"/>
              </w:rPr>
              <w:t>06</w:t>
            </w:r>
            <w:r w:rsidR="009547C6">
              <w:rPr>
                <w:rFonts w:ascii="Times New Roman" w:hAnsi="Times New Roman" w:cs="Times New Roman"/>
                <w:szCs w:val="24"/>
                <w:lang w:val="en-AU"/>
              </w:rPr>
              <w:t>]</w:t>
            </w:r>
            <w:r w:rsidRPr="003954EC">
              <w:rPr>
                <w:rFonts w:ascii="Times New Roman" w:hAnsi="Times New Roman" w:cs="Times New Roman"/>
                <w:szCs w:val="24"/>
                <w:lang w:val="en-AU"/>
              </w:rPr>
              <w:t>)</w:t>
            </w:r>
          </w:p>
        </w:tc>
        <w:tc>
          <w:tcPr>
            <w:tcW w:w="836" w:type="dxa"/>
            <w:shd w:val="clear" w:color="auto" w:fill="auto"/>
          </w:tcPr>
          <w:p w14:paraId="5B43B64B" w14:textId="53A1D2A3" w:rsidR="00DC2147" w:rsidRPr="00496F1F" w:rsidRDefault="00DC2147" w:rsidP="00EB0FDA">
            <w:pPr>
              <w:rPr>
                <w:rFonts w:ascii="Times New Roman" w:hAnsi="Times New Roman" w:cs="Times New Roman"/>
                <w:szCs w:val="24"/>
                <w:lang w:val="en-AU"/>
              </w:rPr>
            </w:pPr>
            <w:r w:rsidRPr="00496F1F">
              <w:rPr>
                <w:rFonts w:ascii="Times New Roman" w:hAnsi="Times New Roman" w:cs="Times New Roman"/>
                <w:szCs w:val="24"/>
                <w:lang w:val="en-AU"/>
              </w:rPr>
              <w:t>2</w:t>
            </w:r>
            <w:r w:rsidR="00CC12A5" w:rsidRPr="00496F1F">
              <w:rPr>
                <w:rFonts w:ascii="Times New Roman" w:hAnsi="Times New Roman" w:cs="Times New Roman"/>
                <w:szCs w:val="24"/>
                <w:lang w:val="en-AU"/>
              </w:rPr>
              <w:t>·</w:t>
            </w:r>
            <w:r w:rsidR="00153B75">
              <w:rPr>
                <w:rFonts w:ascii="Times New Roman" w:hAnsi="Times New Roman" w:cs="Times New Roman"/>
                <w:szCs w:val="24"/>
                <w:lang w:val="en-AU"/>
              </w:rPr>
              <w:t>60</w:t>
            </w:r>
          </w:p>
          <w:p w14:paraId="4FB54C9D" w14:textId="55178F02" w:rsidR="00DC2147" w:rsidRPr="00496F1F" w:rsidRDefault="00DC2147" w:rsidP="00EB0FDA">
            <w:pPr>
              <w:rPr>
                <w:rFonts w:ascii="Times New Roman" w:hAnsi="Times New Roman" w:cs="Times New Roman"/>
                <w:szCs w:val="24"/>
                <w:lang w:val="en-AU"/>
              </w:rPr>
            </w:pPr>
            <w:r w:rsidRPr="00496F1F">
              <w:rPr>
                <w:rFonts w:ascii="Times New Roman" w:hAnsi="Times New Roman" w:cs="Times New Roman"/>
                <w:szCs w:val="24"/>
                <w:lang w:val="en-AU"/>
              </w:rPr>
              <w:t>(0</w:t>
            </w:r>
            <w:r w:rsidR="00CC12A5" w:rsidRPr="00496F1F">
              <w:rPr>
                <w:rFonts w:ascii="Times New Roman" w:hAnsi="Times New Roman" w:cs="Times New Roman"/>
                <w:szCs w:val="24"/>
                <w:lang w:val="en-AU"/>
              </w:rPr>
              <w:t>·</w:t>
            </w:r>
            <w:r w:rsidR="00153B75">
              <w:rPr>
                <w:rFonts w:ascii="Times New Roman" w:hAnsi="Times New Roman" w:cs="Times New Roman"/>
                <w:szCs w:val="24"/>
                <w:lang w:val="en-AU"/>
              </w:rPr>
              <w:t>36</w:t>
            </w:r>
            <w:r w:rsidRPr="00496F1F">
              <w:rPr>
                <w:rFonts w:ascii="Times New Roman" w:hAnsi="Times New Roman" w:cs="Times New Roman"/>
                <w:szCs w:val="24"/>
                <w:lang w:val="en-AU"/>
              </w:rPr>
              <w:t xml:space="preserve">, </w:t>
            </w:r>
            <w:r w:rsidR="00F31686">
              <w:rPr>
                <w:rFonts w:ascii="Times New Roman" w:hAnsi="Times New Roman" w:cs="Times New Roman"/>
                <w:szCs w:val="24"/>
                <w:lang w:val="en-AU"/>
              </w:rPr>
              <w:t>18.70</w:t>
            </w:r>
            <w:r w:rsidR="003C7BDA" w:rsidRPr="00496F1F">
              <w:rPr>
                <w:rFonts w:ascii="Times New Roman" w:hAnsi="Times New Roman" w:cs="Times New Roman"/>
                <w:szCs w:val="24"/>
                <w:lang w:val="en-AU"/>
              </w:rPr>
              <w:t xml:space="preserve"> [</w:t>
            </w:r>
            <w:r w:rsidR="0072335D" w:rsidRPr="00496F1F">
              <w:rPr>
                <w:rFonts w:ascii="Times New Roman" w:hAnsi="Times New Roman" w:cs="Times New Roman"/>
                <w:szCs w:val="24"/>
                <w:lang w:val="en-AU"/>
              </w:rPr>
              <w:t>0</w:t>
            </w:r>
            <w:r w:rsidR="006F15B6" w:rsidRPr="00496F1F">
              <w:rPr>
                <w:rFonts w:ascii="Times New Roman" w:hAnsi="Times New Roman" w:cs="Times New Roman"/>
                <w:szCs w:val="24"/>
                <w:lang w:val="en-AU"/>
              </w:rPr>
              <w:t>·</w:t>
            </w:r>
            <w:r w:rsidR="0072335D" w:rsidRPr="00496F1F">
              <w:rPr>
                <w:rFonts w:ascii="Times New Roman" w:hAnsi="Times New Roman" w:cs="Times New Roman"/>
                <w:szCs w:val="24"/>
                <w:lang w:val="en-AU"/>
              </w:rPr>
              <w:t>3</w:t>
            </w:r>
            <w:r w:rsidR="007C089A">
              <w:rPr>
                <w:rFonts w:ascii="Times New Roman" w:hAnsi="Times New Roman" w:cs="Times New Roman"/>
                <w:szCs w:val="24"/>
                <w:lang w:val="en-AU"/>
              </w:rPr>
              <w:t>4</w:t>
            </w:r>
            <w:r w:rsidR="003C7BDA" w:rsidRPr="00496F1F">
              <w:rPr>
                <w:rFonts w:ascii="Times New Roman" w:hAnsi="Times New Roman" w:cs="Times New Roman"/>
                <w:szCs w:val="24"/>
                <w:lang w:val="en-AU"/>
              </w:rPr>
              <w:t>]</w:t>
            </w:r>
            <w:r w:rsidRPr="00496F1F">
              <w:rPr>
                <w:rFonts w:ascii="Times New Roman" w:hAnsi="Times New Roman" w:cs="Times New Roman"/>
                <w:szCs w:val="24"/>
                <w:lang w:val="en-AU"/>
              </w:rPr>
              <w:t>)</w:t>
            </w:r>
          </w:p>
        </w:tc>
        <w:tc>
          <w:tcPr>
            <w:tcW w:w="797" w:type="dxa"/>
            <w:shd w:val="clear" w:color="auto" w:fill="auto"/>
          </w:tcPr>
          <w:p w14:paraId="7948F60D" w14:textId="03AB062C"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22</w:t>
            </w:r>
          </w:p>
          <w:p w14:paraId="7F145AD0" w14:textId="5EA03FD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95, 1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58</w:t>
            </w:r>
            <w:r w:rsidR="0072335D">
              <w:rPr>
                <w:rFonts w:ascii="Times New Roman" w:hAnsi="Times New Roman" w:cs="Times New Roman"/>
                <w:szCs w:val="24"/>
                <w:lang w:val="en-AU"/>
              </w:rPr>
              <w:t xml:space="preserve"> [</w:t>
            </w:r>
            <w:r w:rsidR="00C14FFF">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C14FFF">
              <w:rPr>
                <w:rFonts w:ascii="Times New Roman" w:hAnsi="Times New Roman" w:cs="Times New Roman"/>
                <w:szCs w:val="24"/>
                <w:lang w:val="en-AU"/>
              </w:rPr>
              <w:t>13</w:t>
            </w:r>
            <w:r w:rsidR="0072335D">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7" w:type="dxa"/>
            <w:shd w:val="clear" w:color="auto" w:fill="auto"/>
          </w:tcPr>
          <w:p w14:paraId="4AECD4C6" w14:textId="538A795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15</w:t>
            </w:r>
          </w:p>
          <w:p w14:paraId="7AAB8977" w14:textId="1CC4416E"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47, 2</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83</w:t>
            </w:r>
            <w:r w:rsidR="00C14FFF">
              <w:rPr>
                <w:rFonts w:ascii="Times New Roman" w:hAnsi="Times New Roman" w:cs="Times New Roman"/>
                <w:szCs w:val="24"/>
                <w:lang w:val="en-AU"/>
              </w:rPr>
              <w:t xml:space="preserve"> [</w:t>
            </w:r>
            <w:r w:rsidR="00B05925">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B05925">
              <w:rPr>
                <w:rFonts w:ascii="Times New Roman" w:hAnsi="Times New Roman" w:cs="Times New Roman"/>
                <w:szCs w:val="24"/>
                <w:lang w:val="en-AU"/>
              </w:rPr>
              <w:t>76</w:t>
            </w:r>
            <w:r w:rsidR="00C14FFF">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21C59CC2" w14:textId="2102F800"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11</w:t>
            </w:r>
          </w:p>
          <w:p w14:paraId="351B8223" w14:textId="22490049"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57, 2</w:t>
            </w:r>
            <w:r w:rsidR="00CC12A5" w:rsidRPr="003954EC">
              <w:rPr>
                <w:rFonts w:ascii="Times New Roman" w:hAnsi="Times New Roman" w:cs="Times New Roman"/>
                <w:szCs w:val="24"/>
                <w:lang w:val="en-AU"/>
              </w:rPr>
              <w:t>·</w:t>
            </w:r>
            <w:r w:rsidRPr="003954EC">
              <w:rPr>
                <w:rFonts w:ascii="Times New Roman" w:hAnsi="Times New Roman" w:cs="Times New Roman"/>
                <w:szCs w:val="24"/>
                <w:lang w:val="en-AU"/>
              </w:rPr>
              <w:t>16</w:t>
            </w:r>
            <w:r w:rsidR="00B05925">
              <w:rPr>
                <w:rFonts w:ascii="Times New Roman" w:hAnsi="Times New Roman" w:cs="Times New Roman"/>
                <w:szCs w:val="24"/>
                <w:lang w:val="en-AU"/>
              </w:rPr>
              <w:t xml:space="preserve"> [</w:t>
            </w:r>
            <w:r w:rsidR="00A302E0">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A302E0">
              <w:rPr>
                <w:rFonts w:ascii="Times New Roman" w:hAnsi="Times New Roman" w:cs="Times New Roman"/>
                <w:szCs w:val="24"/>
                <w:lang w:val="en-AU"/>
              </w:rPr>
              <w:t>76</w:t>
            </w:r>
            <w:r w:rsidR="00B05925">
              <w:rPr>
                <w:rFonts w:ascii="Times New Roman" w:hAnsi="Times New Roman" w:cs="Times New Roman"/>
                <w:szCs w:val="24"/>
                <w:lang w:val="en-AU"/>
              </w:rPr>
              <w:t>]</w:t>
            </w:r>
            <w:r w:rsidRPr="003954EC">
              <w:rPr>
                <w:rFonts w:ascii="Times New Roman" w:hAnsi="Times New Roman" w:cs="Times New Roman"/>
                <w:szCs w:val="24"/>
                <w:lang w:val="en-AU"/>
              </w:rPr>
              <w:t>)</w:t>
            </w:r>
          </w:p>
        </w:tc>
      </w:tr>
      <w:tr w:rsidR="00E57523" w:rsidRPr="003954EC" w14:paraId="3B85F1D9" w14:textId="77777777" w:rsidTr="19619A1F">
        <w:tc>
          <w:tcPr>
            <w:tcW w:w="1310" w:type="dxa"/>
          </w:tcPr>
          <w:p w14:paraId="1FF781D6" w14:textId="77777777" w:rsidR="00DC2147" w:rsidRPr="003954EC" w:rsidRDefault="00DC2147" w:rsidP="00EB0FDA">
            <w:pPr>
              <w:rPr>
                <w:rFonts w:ascii="Times New Roman" w:eastAsia="Calibri" w:hAnsi="Times New Roman" w:cs="Times New Roman"/>
                <w:sz w:val="24"/>
                <w:szCs w:val="24"/>
                <w:lang w:val="en-AU"/>
              </w:rPr>
            </w:pPr>
            <w:r w:rsidRPr="003954EC">
              <w:rPr>
                <w:rFonts w:ascii="Times New Roman" w:hAnsi="Times New Roman" w:cs="Times New Roman"/>
                <w:sz w:val="24"/>
                <w:szCs w:val="24"/>
                <w:lang w:val="en-AU"/>
              </w:rPr>
              <w:t>Age at MS symptoms, year</w:t>
            </w:r>
          </w:p>
        </w:tc>
        <w:tc>
          <w:tcPr>
            <w:tcW w:w="795" w:type="dxa"/>
            <w:shd w:val="clear" w:color="auto" w:fill="auto"/>
          </w:tcPr>
          <w:p w14:paraId="753CC13C" w14:textId="49F93E54" w:rsidR="00DC2147" w:rsidRPr="00C50946" w:rsidRDefault="00DC2147" w:rsidP="00EB0FDA">
            <w:pPr>
              <w:rPr>
                <w:rFonts w:ascii="Times New Roman" w:hAnsi="Times New Roman" w:cs="Times New Roman"/>
                <w:szCs w:val="24"/>
                <w:lang w:val="en-AU"/>
              </w:rPr>
            </w:pPr>
            <w:r w:rsidRPr="00C50946">
              <w:rPr>
                <w:rFonts w:ascii="Times New Roman" w:hAnsi="Times New Roman" w:cs="Times New Roman"/>
                <w:szCs w:val="24"/>
                <w:lang w:val="en-AU"/>
              </w:rPr>
              <w:t>1</w:t>
            </w:r>
            <w:r w:rsidR="00855526" w:rsidRPr="00C50946">
              <w:rPr>
                <w:rFonts w:ascii="Times New Roman" w:hAnsi="Times New Roman" w:cs="Times New Roman"/>
                <w:szCs w:val="24"/>
                <w:lang w:val="en-AU"/>
              </w:rPr>
              <w:t>·</w:t>
            </w:r>
            <w:r w:rsidRPr="00C50946">
              <w:rPr>
                <w:rFonts w:ascii="Times New Roman" w:hAnsi="Times New Roman" w:cs="Times New Roman"/>
                <w:szCs w:val="24"/>
                <w:lang w:val="en-AU"/>
              </w:rPr>
              <w:t>04</w:t>
            </w:r>
          </w:p>
          <w:p w14:paraId="36CE1A7A" w14:textId="1E0D450E" w:rsidR="00DC2147" w:rsidRPr="003954EC" w:rsidRDefault="00DC2147" w:rsidP="00EB0FDA">
            <w:pPr>
              <w:rPr>
                <w:rFonts w:ascii="Times New Roman" w:hAnsi="Times New Roman" w:cs="Times New Roman"/>
                <w:b/>
                <w:bCs/>
                <w:szCs w:val="24"/>
                <w:lang w:val="en-AU"/>
              </w:rPr>
            </w:pPr>
            <w:r w:rsidRPr="00C50946">
              <w:rPr>
                <w:rFonts w:ascii="Times New Roman" w:hAnsi="Times New Roman" w:cs="Times New Roman"/>
                <w:szCs w:val="24"/>
                <w:lang w:val="en-AU"/>
              </w:rPr>
              <w:t>(1</w:t>
            </w:r>
            <w:r w:rsidR="00855526" w:rsidRPr="00C50946">
              <w:rPr>
                <w:rFonts w:ascii="Times New Roman" w:hAnsi="Times New Roman" w:cs="Times New Roman"/>
                <w:szCs w:val="24"/>
                <w:lang w:val="en-AU"/>
              </w:rPr>
              <w:t>·</w:t>
            </w:r>
            <w:r w:rsidRPr="00C50946">
              <w:rPr>
                <w:rFonts w:ascii="Times New Roman" w:hAnsi="Times New Roman" w:cs="Times New Roman"/>
                <w:szCs w:val="24"/>
                <w:lang w:val="en-AU"/>
              </w:rPr>
              <w:t>01, 1</w:t>
            </w:r>
            <w:r w:rsidR="00855526" w:rsidRPr="00C50946">
              <w:rPr>
                <w:rFonts w:ascii="Times New Roman" w:hAnsi="Times New Roman" w:cs="Times New Roman"/>
                <w:szCs w:val="24"/>
                <w:lang w:val="en-AU"/>
              </w:rPr>
              <w:t>·</w:t>
            </w:r>
            <w:r w:rsidRPr="00C50946">
              <w:rPr>
                <w:rFonts w:ascii="Times New Roman" w:hAnsi="Times New Roman" w:cs="Times New Roman"/>
                <w:szCs w:val="24"/>
                <w:lang w:val="en-AU"/>
              </w:rPr>
              <w:t>08</w:t>
            </w:r>
            <w:r w:rsidR="0081452F">
              <w:rPr>
                <w:rFonts w:ascii="Times New Roman" w:hAnsi="Times New Roman" w:cs="Times New Roman"/>
                <w:szCs w:val="24"/>
                <w:lang w:val="en-AU"/>
              </w:rPr>
              <w:t xml:space="preserve"> [</w:t>
            </w:r>
            <w:r w:rsidR="00EA064C">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EA064C">
              <w:rPr>
                <w:rFonts w:ascii="Times New Roman" w:hAnsi="Times New Roman" w:cs="Times New Roman"/>
                <w:szCs w:val="24"/>
                <w:lang w:val="en-AU"/>
              </w:rPr>
              <w:t>02</w:t>
            </w:r>
            <w:r w:rsidR="0081452F">
              <w:rPr>
                <w:rFonts w:ascii="Times New Roman" w:hAnsi="Times New Roman" w:cs="Times New Roman"/>
                <w:szCs w:val="24"/>
                <w:lang w:val="en-AU"/>
              </w:rPr>
              <w:t>]</w:t>
            </w:r>
            <w:r w:rsidRPr="00C50946">
              <w:rPr>
                <w:rFonts w:ascii="Times New Roman" w:hAnsi="Times New Roman" w:cs="Times New Roman"/>
                <w:szCs w:val="24"/>
                <w:lang w:val="en-AU"/>
              </w:rPr>
              <w:t>)</w:t>
            </w:r>
          </w:p>
        </w:tc>
        <w:tc>
          <w:tcPr>
            <w:tcW w:w="795" w:type="dxa"/>
            <w:shd w:val="clear" w:color="auto" w:fill="auto"/>
          </w:tcPr>
          <w:p w14:paraId="1BDA8194" w14:textId="6893B3A5"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08</w:t>
            </w:r>
          </w:p>
          <w:p w14:paraId="28A9DAA4" w14:textId="0046F8DC"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99, 1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18</w:t>
            </w:r>
            <w:r w:rsidR="00EA064C">
              <w:rPr>
                <w:rFonts w:ascii="Times New Roman" w:hAnsi="Times New Roman" w:cs="Times New Roman"/>
                <w:szCs w:val="24"/>
                <w:lang w:val="en-AU"/>
              </w:rPr>
              <w:t xml:space="preserve"> [</w:t>
            </w:r>
            <w:r w:rsidR="00CC2578">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CC2578">
              <w:rPr>
                <w:rFonts w:ascii="Times New Roman" w:hAnsi="Times New Roman" w:cs="Times New Roman"/>
                <w:szCs w:val="24"/>
                <w:lang w:val="en-AU"/>
              </w:rPr>
              <w:t>09</w:t>
            </w:r>
            <w:r w:rsidR="00EA064C">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1735912F" w14:textId="41D264C0"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07</w:t>
            </w:r>
          </w:p>
          <w:p w14:paraId="7D0F761D" w14:textId="764FB1D4"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96, 1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20</w:t>
            </w:r>
            <w:r w:rsidR="00CC2578">
              <w:rPr>
                <w:rFonts w:ascii="Times New Roman" w:hAnsi="Times New Roman" w:cs="Times New Roman"/>
                <w:szCs w:val="24"/>
                <w:lang w:val="en-AU"/>
              </w:rPr>
              <w:t xml:space="preserve"> [</w:t>
            </w:r>
            <w:r w:rsidR="00211DF6">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211DF6">
              <w:rPr>
                <w:rFonts w:ascii="Times New Roman" w:hAnsi="Times New Roman" w:cs="Times New Roman"/>
                <w:szCs w:val="24"/>
                <w:lang w:val="en-AU"/>
              </w:rPr>
              <w:t>20</w:t>
            </w:r>
            <w:r w:rsidR="00CC2578">
              <w:rPr>
                <w:rFonts w:ascii="Times New Roman" w:hAnsi="Times New Roman" w:cs="Times New Roman"/>
                <w:szCs w:val="24"/>
                <w:lang w:val="en-AU"/>
              </w:rPr>
              <w:t>]</w:t>
            </w:r>
            <w:r w:rsidRPr="003954EC">
              <w:rPr>
                <w:rFonts w:ascii="Times New Roman" w:hAnsi="Times New Roman" w:cs="Times New Roman"/>
                <w:szCs w:val="24"/>
                <w:lang w:val="en-AU"/>
              </w:rPr>
              <w:t>)</w:t>
            </w:r>
          </w:p>
        </w:tc>
        <w:tc>
          <w:tcPr>
            <w:tcW w:w="836" w:type="dxa"/>
            <w:shd w:val="clear" w:color="auto" w:fill="auto"/>
          </w:tcPr>
          <w:p w14:paraId="55331FA9" w14:textId="03D633A5" w:rsidR="00DC2147" w:rsidRPr="008A1632" w:rsidRDefault="00DC2147" w:rsidP="00EB0FDA">
            <w:pPr>
              <w:rPr>
                <w:rFonts w:ascii="Times New Roman" w:hAnsi="Times New Roman" w:cs="Times New Roman"/>
                <w:szCs w:val="24"/>
                <w:lang w:val="en-AU"/>
              </w:rPr>
            </w:pPr>
            <w:r w:rsidRPr="008A1632">
              <w:rPr>
                <w:rFonts w:ascii="Times New Roman" w:hAnsi="Times New Roman" w:cs="Times New Roman"/>
                <w:szCs w:val="24"/>
                <w:lang w:val="en-AU"/>
              </w:rPr>
              <w:t>0</w:t>
            </w:r>
            <w:r w:rsidR="00855526" w:rsidRPr="008A1632">
              <w:rPr>
                <w:rFonts w:ascii="Times New Roman" w:hAnsi="Times New Roman" w:cs="Times New Roman"/>
                <w:szCs w:val="24"/>
                <w:lang w:val="en-AU"/>
              </w:rPr>
              <w:t>·</w:t>
            </w:r>
            <w:r w:rsidR="008A1632" w:rsidRPr="008A1632">
              <w:rPr>
                <w:rFonts w:ascii="Times New Roman" w:hAnsi="Times New Roman" w:cs="Times New Roman"/>
                <w:szCs w:val="24"/>
                <w:lang w:val="en-AU"/>
              </w:rPr>
              <w:t>8</w:t>
            </w:r>
            <w:r w:rsidR="008A1632">
              <w:rPr>
                <w:rFonts w:ascii="Times New Roman" w:hAnsi="Times New Roman" w:cs="Times New Roman"/>
                <w:szCs w:val="24"/>
                <w:lang w:val="en-AU"/>
              </w:rPr>
              <w:t>9</w:t>
            </w:r>
          </w:p>
          <w:p w14:paraId="25526A3E" w14:textId="4B87F458" w:rsidR="00DC2147" w:rsidRPr="008A1632" w:rsidRDefault="00DC2147" w:rsidP="00EB0FDA">
            <w:pPr>
              <w:rPr>
                <w:rFonts w:ascii="Times New Roman" w:hAnsi="Times New Roman" w:cs="Times New Roman"/>
                <w:szCs w:val="24"/>
                <w:lang w:val="en-AU"/>
              </w:rPr>
            </w:pPr>
            <w:r w:rsidRPr="008A1632">
              <w:rPr>
                <w:rFonts w:ascii="Times New Roman" w:hAnsi="Times New Roman" w:cs="Times New Roman"/>
                <w:szCs w:val="24"/>
                <w:lang w:val="en-AU"/>
              </w:rPr>
              <w:t>(0</w:t>
            </w:r>
            <w:r w:rsidR="00855526" w:rsidRPr="008A1632">
              <w:rPr>
                <w:rFonts w:ascii="Times New Roman" w:hAnsi="Times New Roman" w:cs="Times New Roman"/>
                <w:szCs w:val="24"/>
                <w:lang w:val="en-AU"/>
              </w:rPr>
              <w:t>·</w:t>
            </w:r>
            <w:r w:rsidR="008A1632">
              <w:rPr>
                <w:rFonts w:ascii="Times New Roman" w:hAnsi="Times New Roman" w:cs="Times New Roman"/>
                <w:szCs w:val="24"/>
                <w:lang w:val="en-AU"/>
              </w:rPr>
              <w:t>70</w:t>
            </w:r>
            <w:r w:rsidRPr="008A1632">
              <w:rPr>
                <w:rFonts w:ascii="Times New Roman" w:hAnsi="Times New Roman" w:cs="Times New Roman"/>
                <w:szCs w:val="24"/>
                <w:lang w:val="en-AU"/>
              </w:rPr>
              <w:t>, 1</w:t>
            </w:r>
            <w:r w:rsidR="00855526" w:rsidRPr="008A1632">
              <w:rPr>
                <w:rFonts w:ascii="Times New Roman" w:hAnsi="Times New Roman" w:cs="Times New Roman"/>
                <w:szCs w:val="24"/>
                <w:lang w:val="en-AU"/>
              </w:rPr>
              <w:t>·</w:t>
            </w:r>
            <w:r w:rsidRPr="008A1632">
              <w:rPr>
                <w:rFonts w:ascii="Times New Roman" w:hAnsi="Times New Roman" w:cs="Times New Roman"/>
                <w:szCs w:val="24"/>
                <w:lang w:val="en-AU"/>
              </w:rPr>
              <w:t>13</w:t>
            </w:r>
            <w:r w:rsidR="00211DF6" w:rsidRPr="008A1632">
              <w:rPr>
                <w:rFonts w:ascii="Times New Roman" w:hAnsi="Times New Roman" w:cs="Times New Roman"/>
                <w:szCs w:val="24"/>
                <w:lang w:val="en-AU"/>
              </w:rPr>
              <w:t xml:space="preserve"> [</w:t>
            </w:r>
            <w:r w:rsidR="00A4459A" w:rsidRPr="008A1632">
              <w:rPr>
                <w:rFonts w:ascii="Times New Roman" w:hAnsi="Times New Roman" w:cs="Times New Roman"/>
                <w:szCs w:val="24"/>
                <w:lang w:val="en-AU"/>
              </w:rPr>
              <w:t>0</w:t>
            </w:r>
            <w:r w:rsidR="006F15B6" w:rsidRPr="008A1632">
              <w:rPr>
                <w:rFonts w:ascii="Times New Roman" w:hAnsi="Times New Roman" w:cs="Times New Roman"/>
                <w:szCs w:val="24"/>
                <w:lang w:val="en-AU"/>
              </w:rPr>
              <w:t>·</w:t>
            </w:r>
            <w:r w:rsidR="00A4459A" w:rsidRPr="008A1632">
              <w:rPr>
                <w:rFonts w:ascii="Times New Roman" w:hAnsi="Times New Roman" w:cs="Times New Roman"/>
                <w:szCs w:val="24"/>
                <w:lang w:val="en-AU"/>
              </w:rPr>
              <w:t>3</w:t>
            </w:r>
            <w:r w:rsidR="007B0C6E">
              <w:rPr>
                <w:rFonts w:ascii="Times New Roman" w:hAnsi="Times New Roman" w:cs="Times New Roman"/>
                <w:szCs w:val="24"/>
                <w:lang w:val="en-AU"/>
              </w:rPr>
              <w:t>4</w:t>
            </w:r>
            <w:r w:rsidR="00211DF6" w:rsidRPr="008A1632">
              <w:rPr>
                <w:rFonts w:ascii="Times New Roman" w:hAnsi="Times New Roman" w:cs="Times New Roman"/>
                <w:szCs w:val="24"/>
                <w:lang w:val="en-AU"/>
              </w:rPr>
              <w:t>]</w:t>
            </w:r>
            <w:r w:rsidRPr="008A1632">
              <w:rPr>
                <w:rFonts w:ascii="Times New Roman" w:hAnsi="Times New Roman" w:cs="Times New Roman"/>
                <w:szCs w:val="24"/>
                <w:lang w:val="en-AU"/>
              </w:rPr>
              <w:t>)</w:t>
            </w:r>
          </w:p>
        </w:tc>
        <w:tc>
          <w:tcPr>
            <w:tcW w:w="796" w:type="dxa"/>
            <w:shd w:val="clear" w:color="auto" w:fill="auto"/>
          </w:tcPr>
          <w:p w14:paraId="65C289D0" w14:textId="7E4463CA"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05</w:t>
            </w:r>
          </w:p>
          <w:p w14:paraId="732DE0BA" w14:textId="17E44FC7"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00, 1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10</w:t>
            </w:r>
            <w:r w:rsidR="00A4459A">
              <w:rPr>
                <w:rFonts w:ascii="Times New Roman" w:hAnsi="Times New Roman" w:cs="Times New Roman"/>
                <w:szCs w:val="24"/>
                <w:lang w:val="en-AU"/>
              </w:rPr>
              <w:t xml:space="preserve"> [</w:t>
            </w:r>
            <w:r w:rsidR="00911277">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911277">
              <w:rPr>
                <w:rFonts w:ascii="Times New Roman" w:hAnsi="Times New Roman" w:cs="Times New Roman"/>
                <w:szCs w:val="24"/>
                <w:lang w:val="en-AU"/>
              </w:rPr>
              <w:t>06</w:t>
            </w:r>
            <w:r w:rsidR="00A4459A">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42133C8D" w14:textId="002FB9A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05</w:t>
            </w:r>
          </w:p>
          <w:p w14:paraId="7706C629" w14:textId="7D185DEC" w:rsidR="00DC2147" w:rsidRPr="003954EC" w:rsidRDefault="00DC2147" w:rsidP="00EB0FDA">
            <w:pPr>
              <w:rPr>
                <w:rFonts w:ascii="Times New Roman" w:hAnsi="Times New Roman" w:cs="Times New Roman"/>
                <w:b/>
                <w:bCs/>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98, 1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13</w:t>
            </w:r>
            <w:r w:rsidR="00911277">
              <w:rPr>
                <w:rFonts w:ascii="Times New Roman" w:hAnsi="Times New Roman" w:cs="Times New Roman"/>
                <w:szCs w:val="24"/>
                <w:lang w:val="en-AU"/>
              </w:rPr>
              <w:t xml:space="preserve"> [</w:t>
            </w:r>
            <w:r w:rsidR="00520857">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520857">
              <w:rPr>
                <w:rFonts w:ascii="Times New Roman" w:hAnsi="Times New Roman" w:cs="Times New Roman"/>
                <w:szCs w:val="24"/>
                <w:lang w:val="en-AU"/>
              </w:rPr>
              <w:t>16</w:t>
            </w:r>
            <w:r w:rsidR="00911277">
              <w:rPr>
                <w:rFonts w:ascii="Times New Roman" w:hAnsi="Times New Roman" w:cs="Times New Roman"/>
                <w:szCs w:val="24"/>
                <w:lang w:val="en-AU"/>
              </w:rPr>
              <w:t>]</w:t>
            </w:r>
            <w:r w:rsidRPr="003954EC">
              <w:rPr>
                <w:rFonts w:ascii="Times New Roman" w:hAnsi="Times New Roman" w:cs="Times New Roman"/>
                <w:szCs w:val="24"/>
                <w:lang w:val="en-AU"/>
              </w:rPr>
              <w:t>)</w:t>
            </w:r>
          </w:p>
        </w:tc>
        <w:tc>
          <w:tcPr>
            <w:tcW w:w="836" w:type="dxa"/>
            <w:shd w:val="clear" w:color="auto" w:fill="auto"/>
          </w:tcPr>
          <w:p w14:paraId="59ED0409" w14:textId="39B59EAC" w:rsidR="00DC2147" w:rsidRPr="00D86B2C" w:rsidRDefault="00DC2147" w:rsidP="00EB0FDA">
            <w:pPr>
              <w:rPr>
                <w:rFonts w:ascii="Times New Roman" w:hAnsi="Times New Roman" w:cs="Times New Roman"/>
                <w:szCs w:val="24"/>
                <w:lang w:val="en-AU"/>
              </w:rPr>
            </w:pPr>
            <w:r w:rsidRPr="00D86B2C">
              <w:rPr>
                <w:rFonts w:ascii="Times New Roman" w:hAnsi="Times New Roman" w:cs="Times New Roman"/>
                <w:szCs w:val="24"/>
                <w:lang w:val="en-AU"/>
              </w:rPr>
              <w:t>1</w:t>
            </w:r>
            <w:r w:rsidR="00855526" w:rsidRPr="00D86B2C">
              <w:rPr>
                <w:rFonts w:ascii="Times New Roman" w:hAnsi="Times New Roman" w:cs="Times New Roman"/>
                <w:szCs w:val="24"/>
                <w:lang w:val="en-AU"/>
              </w:rPr>
              <w:t>·</w:t>
            </w:r>
            <w:r w:rsidR="00B40779">
              <w:rPr>
                <w:rFonts w:ascii="Times New Roman" w:hAnsi="Times New Roman" w:cs="Times New Roman"/>
                <w:szCs w:val="24"/>
                <w:lang w:val="en-AU"/>
              </w:rPr>
              <w:t>10</w:t>
            </w:r>
          </w:p>
          <w:p w14:paraId="74C0B1E5" w14:textId="07950A00" w:rsidR="00DC2147" w:rsidRPr="00D86B2C" w:rsidRDefault="00DC2147" w:rsidP="00EB0FDA">
            <w:pPr>
              <w:rPr>
                <w:rFonts w:ascii="Times New Roman" w:hAnsi="Times New Roman" w:cs="Times New Roman"/>
                <w:szCs w:val="24"/>
                <w:lang w:val="en-AU"/>
              </w:rPr>
            </w:pPr>
            <w:r w:rsidRPr="00D86B2C">
              <w:rPr>
                <w:rFonts w:ascii="Times New Roman" w:hAnsi="Times New Roman" w:cs="Times New Roman"/>
                <w:szCs w:val="24"/>
                <w:lang w:val="en-AU"/>
              </w:rPr>
              <w:t>(0</w:t>
            </w:r>
            <w:r w:rsidR="00855526" w:rsidRPr="00D86B2C">
              <w:rPr>
                <w:rFonts w:ascii="Times New Roman" w:hAnsi="Times New Roman" w:cs="Times New Roman"/>
                <w:szCs w:val="24"/>
                <w:lang w:val="en-AU"/>
              </w:rPr>
              <w:t>·</w:t>
            </w:r>
            <w:r w:rsidRPr="00D86B2C">
              <w:rPr>
                <w:rFonts w:ascii="Times New Roman" w:hAnsi="Times New Roman" w:cs="Times New Roman"/>
                <w:szCs w:val="24"/>
                <w:lang w:val="en-AU"/>
              </w:rPr>
              <w:t>67, 1</w:t>
            </w:r>
            <w:r w:rsidR="00855526" w:rsidRPr="00D86B2C">
              <w:rPr>
                <w:rFonts w:ascii="Times New Roman" w:hAnsi="Times New Roman" w:cs="Times New Roman"/>
                <w:szCs w:val="24"/>
                <w:lang w:val="en-AU"/>
              </w:rPr>
              <w:t>·</w:t>
            </w:r>
            <w:r w:rsidR="00B40779" w:rsidRPr="00D86B2C">
              <w:rPr>
                <w:rFonts w:ascii="Times New Roman" w:hAnsi="Times New Roman" w:cs="Times New Roman"/>
                <w:szCs w:val="24"/>
                <w:lang w:val="en-AU"/>
              </w:rPr>
              <w:t>7</w:t>
            </w:r>
            <w:r w:rsidR="00B40779">
              <w:rPr>
                <w:rFonts w:ascii="Times New Roman" w:hAnsi="Times New Roman" w:cs="Times New Roman"/>
                <w:szCs w:val="24"/>
                <w:lang w:val="en-AU"/>
              </w:rPr>
              <w:t>9</w:t>
            </w:r>
            <w:r w:rsidR="00B40779" w:rsidRPr="00D86B2C">
              <w:rPr>
                <w:rFonts w:ascii="Times New Roman" w:hAnsi="Times New Roman" w:cs="Times New Roman"/>
                <w:szCs w:val="24"/>
                <w:lang w:val="en-AU"/>
              </w:rPr>
              <w:t xml:space="preserve"> </w:t>
            </w:r>
            <w:r w:rsidR="00520857" w:rsidRPr="00D86B2C">
              <w:rPr>
                <w:rFonts w:ascii="Times New Roman" w:hAnsi="Times New Roman" w:cs="Times New Roman"/>
                <w:szCs w:val="24"/>
                <w:lang w:val="en-AU"/>
              </w:rPr>
              <w:t>[</w:t>
            </w:r>
            <w:r w:rsidR="00A05291" w:rsidRPr="00D86B2C">
              <w:rPr>
                <w:rFonts w:ascii="Times New Roman" w:hAnsi="Times New Roman" w:cs="Times New Roman"/>
                <w:szCs w:val="24"/>
                <w:lang w:val="en-AU"/>
              </w:rPr>
              <w:t>0</w:t>
            </w:r>
            <w:r w:rsidR="006F15B6" w:rsidRPr="00D86B2C">
              <w:rPr>
                <w:rFonts w:ascii="Times New Roman" w:hAnsi="Times New Roman" w:cs="Times New Roman"/>
                <w:szCs w:val="24"/>
                <w:lang w:val="en-AU"/>
              </w:rPr>
              <w:t>·</w:t>
            </w:r>
            <w:r w:rsidR="00A05291" w:rsidRPr="00D86B2C">
              <w:rPr>
                <w:rFonts w:ascii="Times New Roman" w:hAnsi="Times New Roman" w:cs="Times New Roman"/>
                <w:szCs w:val="24"/>
                <w:lang w:val="en-AU"/>
              </w:rPr>
              <w:t>7</w:t>
            </w:r>
            <w:r w:rsidR="00B01ADD">
              <w:rPr>
                <w:rFonts w:ascii="Times New Roman" w:hAnsi="Times New Roman" w:cs="Times New Roman"/>
                <w:szCs w:val="24"/>
                <w:lang w:val="en-AU"/>
              </w:rPr>
              <w:t>1</w:t>
            </w:r>
            <w:r w:rsidR="00520857" w:rsidRPr="00D86B2C">
              <w:rPr>
                <w:rFonts w:ascii="Times New Roman" w:hAnsi="Times New Roman" w:cs="Times New Roman"/>
                <w:szCs w:val="24"/>
                <w:lang w:val="en-AU"/>
              </w:rPr>
              <w:t>]</w:t>
            </w:r>
            <w:r w:rsidRPr="00D86B2C">
              <w:rPr>
                <w:rFonts w:ascii="Times New Roman" w:hAnsi="Times New Roman" w:cs="Times New Roman"/>
                <w:szCs w:val="24"/>
                <w:lang w:val="en-AU"/>
              </w:rPr>
              <w:t>)</w:t>
            </w:r>
          </w:p>
        </w:tc>
        <w:tc>
          <w:tcPr>
            <w:tcW w:w="797" w:type="dxa"/>
            <w:shd w:val="clear" w:color="auto" w:fill="auto"/>
          </w:tcPr>
          <w:p w14:paraId="1F759C39" w14:textId="44E2A7B4"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97</w:t>
            </w:r>
          </w:p>
          <w:p w14:paraId="7DF6FE43" w14:textId="59EBBE55"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92, 1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02</w:t>
            </w:r>
            <w:r w:rsidR="004E7D35">
              <w:rPr>
                <w:rFonts w:ascii="Times New Roman" w:hAnsi="Times New Roman" w:cs="Times New Roman"/>
                <w:szCs w:val="24"/>
                <w:lang w:val="en-AU"/>
              </w:rPr>
              <w:t xml:space="preserve"> [</w:t>
            </w:r>
            <w:r w:rsidR="007B6B7B">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7B6B7B">
              <w:rPr>
                <w:rFonts w:ascii="Times New Roman" w:hAnsi="Times New Roman" w:cs="Times New Roman"/>
                <w:szCs w:val="24"/>
                <w:lang w:val="en-AU"/>
              </w:rPr>
              <w:t>22</w:t>
            </w:r>
            <w:r w:rsidR="004E7D35">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7" w:type="dxa"/>
            <w:shd w:val="clear" w:color="auto" w:fill="auto"/>
          </w:tcPr>
          <w:p w14:paraId="07853C17" w14:textId="5298FF6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10</w:t>
            </w:r>
          </w:p>
          <w:p w14:paraId="1D5EF9A0" w14:textId="29C008C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90, 1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3</w:t>
            </w:r>
            <w:r w:rsidRPr="0007138C">
              <w:rPr>
                <w:rFonts w:ascii="Times New Roman" w:hAnsi="Times New Roman" w:cs="Times New Roman"/>
                <w:szCs w:val="24"/>
                <w:lang w:val="en-AU"/>
              </w:rPr>
              <w:t>6</w:t>
            </w:r>
            <w:r w:rsidR="007B6B7B">
              <w:rPr>
                <w:rFonts w:ascii="Times New Roman" w:hAnsi="Times New Roman" w:cs="Times New Roman"/>
                <w:szCs w:val="24"/>
                <w:lang w:val="en-AU"/>
              </w:rPr>
              <w:t xml:space="preserve"> [</w:t>
            </w:r>
            <w:r w:rsidR="006A2245">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6A2245">
              <w:rPr>
                <w:rFonts w:ascii="Times New Roman" w:hAnsi="Times New Roman" w:cs="Times New Roman"/>
                <w:szCs w:val="24"/>
                <w:lang w:val="en-AU"/>
              </w:rPr>
              <w:t>35</w:t>
            </w:r>
            <w:r w:rsidR="007B6B7B">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5F9B3C99" w14:textId="6E7ECC9C"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92</w:t>
            </w:r>
          </w:p>
          <w:p w14:paraId="6170B2BD" w14:textId="3F52C4A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81, 1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w:t>
            </w:r>
            <w:r w:rsidRPr="007F0F02">
              <w:rPr>
                <w:rFonts w:ascii="Times New Roman" w:hAnsi="Times New Roman" w:cs="Times New Roman"/>
                <w:szCs w:val="24"/>
                <w:lang w:val="en-AU"/>
              </w:rPr>
              <w:t>5</w:t>
            </w:r>
            <w:r w:rsidR="006A2245">
              <w:rPr>
                <w:rFonts w:ascii="Times New Roman" w:hAnsi="Times New Roman" w:cs="Times New Roman"/>
                <w:szCs w:val="24"/>
                <w:lang w:val="en-AU"/>
              </w:rPr>
              <w:t xml:space="preserve"> [</w:t>
            </w:r>
            <w:r w:rsidR="00113A64">
              <w:rPr>
                <w:rFonts w:ascii="Times New Roman" w:hAnsi="Times New Roman" w:cs="Times New Roman"/>
                <w:szCs w:val="24"/>
                <w:lang w:val="en-AU"/>
              </w:rPr>
              <w:t>0</w:t>
            </w:r>
            <w:r w:rsidR="006F15B6" w:rsidRPr="00A5487B">
              <w:rPr>
                <w:rFonts w:ascii="Times New Roman" w:hAnsi="Times New Roman" w:cs="Times New Roman"/>
                <w:szCs w:val="24"/>
                <w:lang w:val="en-AU"/>
              </w:rPr>
              <w:t>·</w:t>
            </w:r>
            <w:r w:rsidR="00113A64">
              <w:rPr>
                <w:rFonts w:ascii="Times New Roman" w:hAnsi="Times New Roman" w:cs="Times New Roman"/>
                <w:szCs w:val="24"/>
                <w:lang w:val="en-AU"/>
              </w:rPr>
              <w:t>20</w:t>
            </w:r>
            <w:r w:rsidR="006A2245">
              <w:rPr>
                <w:rFonts w:ascii="Times New Roman" w:hAnsi="Times New Roman" w:cs="Times New Roman"/>
                <w:szCs w:val="24"/>
                <w:lang w:val="en-AU"/>
              </w:rPr>
              <w:t>]</w:t>
            </w:r>
            <w:r w:rsidRPr="003954EC">
              <w:rPr>
                <w:rFonts w:ascii="Times New Roman" w:hAnsi="Times New Roman" w:cs="Times New Roman"/>
                <w:szCs w:val="24"/>
                <w:lang w:val="en-AU"/>
              </w:rPr>
              <w:t>)</w:t>
            </w:r>
          </w:p>
        </w:tc>
      </w:tr>
      <w:tr w:rsidR="00E57523" w:rsidRPr="003954EC" w14:paraId="6DADBED4" w14:textId="77777777" w:rsidTr="19619A1F">
        <w:tc>
          <w:tcPr>
            <w:tcW w:w="1310" w:type="dxa"/>
          </w:tcPr>
          <w:p w14:paraId="1C9BEEF8" w14:textId="7BAD497C" w:rsidR="00DC2147" w:rsidRPr="003954EC" w:rsidRDefault="00DC2147" w:rsidP="00EB0FDA">
            <w:pPr>
              <w:rPr>
                <w:rFonts w:ascii="Times New Roman" w:eastAsia="Calibri" w:hAnsi="Times New Roman" w:cs="Times New Roman"/>
                <w:sz w:val="24"/>
                <w:szCs w:val="24"/>
                <w:lang w:val="en-AU"/>
              </w:rPr>
            </w:pPr>
            <w:r w:rsidRPr="003954EC">
              <w:rPr>
                <w:rFonts w:ascii="Times New Roman" w:hAnsi="Times New Roman" w:cs="Times New Roman"/>
                <w:sz w:val="24"/>
                <w:szCs w:val="24"/>
                <w:lang w:val="en-AU"/>
              </w:rPr>
              <w:t xml:space="preserve">Time from MS symptoms to </w:t>
            </w:r>
            <w:r w:rsidR="00EB0790">
              <w:rPr>
                <w:rFonts w:ascii="Times New Roman" w:hAnsi="Times New Roman" w:cs="Times New Roman"/>
                <w:sz w:val="24"/>
                <w:szCs w:val="24"/>
                <w:lang w:val="en-AU"/>
              </w:rPr>
              <w:t xml:space="preserve">relapsing-remitting </w:t>
            </w:r>
            <w:r w:rsidR="00E0315C">
              <w:rPr>
                <w:rFonts w:ascii="Times New Roman" w:hAnsi="Times New Roman" w:cs="Times New Roman"/>
                <w:sz w:val="24"/>
                <w:szCs w:val="24"/>
                <w:lang w:val="en-AU"/>
              </w:rPr>
              <w:t>MS</w:t>
            </w:r>
            <w:r w:rsidRPr="003954EC">
              <w:rPr>
                <w:rFonts w:ascii="Times New Roman" w:hAnsi="Times New Roman" w:cs="Times New Roman"/>
                <w:sz w:val="24"/>
                <w:szCs w:val="24"/>
                <w:lang w:val="en-AU"/>
              </w:rPr>
              <w:t>, year</w:t>
            </w:r>
          </w:p>
        </w:tc>
        <w:tc>
          <w:tcPr>
            <w:tcW w:w="795" w:type="dxa"/>
            <w:shd w:val="clear" w:color="auto" w:fill="auto"/>
          </w:tcPr>
          <w:p w14:paraId="252B7178" w14:textId="0824844F"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01</w:t>
            </w:r>
          </w:p>
          <w:p w14:paraId="0EACC61D" w14:textId="766D2702" w:rsidR="00DC2147" w:rsidRPr="003954EC" w:rsidRDefault="00DC2147" w:rsidP="00EB0FDA">
            <w:pPr>
              <w:rPr>
                <w:rFonts w:ascii="Times New Roman" w:hAnsi="Times New Roman" w:cs="Times New Roman"/>
                <w:b/>
                <w:bCs/>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99, 1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03</w:t>
            </w:r>
            <w:r w:rsidR="00113A64">
              <w:rPr>
                <w:rFonts w:ascii="Times New Roman" w:hAnsi="Times New Roman" w:cs="Times New Roman"/>
                <w:szCs w:val="24"/>
                <w:lang w:val="en-AU"/>
              </w:rPr>
              <w:t xml:space="preserve"> [</w:t>
            </w:r>
            <w:r w:rsidR="002C7702">
              <w:rPr>
                <w:rFonts w:ascii="Times New Roman" w:hAnsi="Times New Roman" w:cs="Times New Roman"/>
                <w:szCs w:val="24"/>
                <w:lang w:val="en-AU"/>
              </w:rPr>
              <w:t>0</w:t>
            </w:r>
            <w:r w:rsidR="00FD46B8" w:rsidRPr="00A5487B">
              <w:rPr>
                <w:rFonts w:ascii="Times New Roman" w:hAnsi="Times New Roman" w:cs="Times New Roman"/>
                <w:szCs w:val="24"/>
                <w:lang w:val="en-AU"/>
              </w:rPr>
              <w:t>·</w:t>
            </w:r>
            <w:r w:rsidR="002C7702">
              <w:rPr>
                <w:rFonts w:ascii="Times New Roman" w:hAnsi="Times New Roman" w:cs="Times New Roman"/>
                <w:szCs w:val="24"/>
                <w:lang w:val="en-AU"/>
              </w:rPr>
              <w:t>37</w:t>
            </w:r>
            <w:r w:rsidR="00113A64">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5" w:type="dxa"/>
            <w:shd w:val="clear" w:color="auto" w:fill="auto"/>
          </w:tcPr>
          <w:p w14:paraId="1538FEE2" w14:textId="3E61CCF7"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97</w:t>
            </w:r>
          </w:p>
          <w:p w14:paraId="4696EE5B" w14:textId="4DDDAAB3"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92, 1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02</w:t>
            </w:r>
            <w:r w:rsidR="002C7702">
              <w:rPr>
                <w:rFonts w:ascii="Times New Roman" w:hAnsi="Times New Roman" w:cs="Times New Roman"/>
                <w:szCs w:val="24"/>
                <w:lang w:val="en-AU"/>
              </w:rPr>
              <w:t xml:space="preserve"> [0</w:t>
            </w:r>
            <w:r w:rsidR="00FD46B8" w:rsidRPr="00A5487B">
              <w:rPr>
                <w:rFonts w:ascii="Times New Roman" w:hAnsi="Times New Roman" w:cs="Times New Roman"/>
                <w:szCs w:val="24"/>
                <w:lang w:val="en-AU"/>
              </w:rPr>
              <w:t>·</w:t>
            </w:r>
            <w:r w:rsidR="002C7702">
              <w:rPr>
                <w:rFonts w:ascii="Times New Roman" w:hAnsi="Times New Roman" w:cs="Times New Roman"/>
                <w:szCs w:val="24"/>
                <w:lang w:val="en-AU"/>
              </w:rPr>
              <w:t>18]</w:t>
            </w:r>
            <w:r w:rsidRPr="003954EC">
              <w:rPr>
                <w:rFonts w:ascii="Times New Roman" w:hAnsi="Times New Roman" w:cs="Times New Roman"/>
                <w:szCs w:val="24"/>
                <w:lang w:val="en-AU"/>
              </w:rPr>
              <w:t>)</w:t>
            </w:r>
          </w:p>
        </w:tc>
        <w:tc>
          <w:tcPr>
            <w:tcW w:w="796" w:type="dxa"/>
            <w:shd w:val="clear" w:color="auto" w:fill="auto"/>
          </w:tcPr>
          <w:p w14:paraId="2742F320" w14:textId="4E2C9613"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99</w:t>
            </w:r>
          </w:p>
          <w:p w14:paraId="4E75D2D7" w14:textId="37EDA9E4"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94, 1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05</w:t>
            </w:r>
            <w:r w:rsidR="002C7702">
              <w:rPr>
                <w:rFonts w:ascii="Times New Roman" w:hAnsi="Times New Roman" w:cs="Times New Roman"/>
                <w:szCs w:val="24"/>
                <w:lang w:val="en-AU"/>
              </w:rPr>
              <w:t xml:space="preserve"> [</w:t>
            </w:r>
            <w:r w:rsidR="00B9674F">
              <w:rPr>
                <w:rFonts w:ascii="Times New Roman" w:hAnsi="Times New Roman" w:cs="Times New Roman"/>
                <w:szCs w:val="24"/>
                <w:lang w:val="en-AU"/>
              </w:rPr>
              <w:t>0</w:t>
            </w:r>
            <w:r w:rsidR="00FD46B8" w:rsidRPr="00A5487B">
              <w:rPr>
                <w:rFonts w:ascii="Times New Roman" w:hAnsi="Times New Roman" w:cs="Times New Roman"/>
                <w:szCs w:val="24"/>
                <w:lang w:val="en-AU"/>
              </w:rPr>
              <w:t>·</w:t>
            </w:r>
            <w:r w:rsidR="00B9674F">
              <w:rPr>
                <w:rFonts w:ascii="Times New Roman" w:hAnsi="Times New Roman" w:cs="Times New Roman"/>
                <w:szCs w:val="24"/>
                <w:lang w:val="en-AU"/>
              </w:rPr>
              <w:t>78</w:t>
            </w:r>
            <w:r w:rsidR="002C7702">
              <w:rPr>
                <w:rFonts w:ascii="Times New Roman" w:hAnsi="Times New Roman" w:cs="Times New Roman"/>
                <w:szCs w:val="24"/>
                <w:lang w:val="en-AU"/>
              </w:rPr>
              <w:t>]</w:t>
            </w:r>
            <w:r w:rsidRPr="003954EC">
              <w:rPr>
                <w:rFonts w:ascii="Times New Roman" w:hAnsi="Times New Roman" w:cs="Times New Roman"/>
                <w:szCs w:val="24"/>
                <w:lang w:val="en-AU"/>
              </w:rPr>
              <w:t>)</w:t>
            </w:r>
          </w:p>
        </w:tc>
        <w:tc>
          <w:tcPr>
            <w:tcW w:w="836" w:type="dxa"/>
            <w:shd w:val="clear" w:color="auto" w:fill="auto"/>
          </w:tcPr>
          <w:p w14:paraId="19264F22" w14:textId="41E90FAF" w:rsidR="00DC2147" w:rsidRPr="00220993" w:rsidRDefault="00DC2147" w:rsidP="00EB0FDA">
            <w:pPr>
              <w:rPr>
                <w:rFonts w:ascii="Times New Roman" w:hAnsi="Times New Roman" w:cs="Times New Roman"/>
                <w:szCs w:val="24"/>
                <w:lang w:val="en-AU"/>
              </w:rPr>
            </w:pPr>
            <w:r w:rsidRPr="00220993">
              <w:rPr>
                <w:rFonts w:ascii="Times New Roman" w:hAnsi="Times New Roman" w:cs="Times New Roman"/>
                <w:szCs w:val="24"/>
                <w:lang w:val="en-AU"/>
              </w:rPr>
              <w:t>0</w:t>
            </w:r>
            <w:r w:rsidR="00855526" w:rsidRPr="00220993">
              <w:rPr>
                <w:rFonts w:ascii="Times New Roman" w:hAnsi="Times New Roman" w:cs="Times New Roman"/>
                <w:szCs w:val="24"/>
                <w:lang w:val="en-AU"/>
              </w:rPr>
              <w:t>·</w:t>
            </w:r>
            <w:r w:rsidR="00220993" w:rsidRPr="00220993">
              <w:rPr>
                <w:rFonts w:ascii="Times New Roman" w:hAnsi="Times New Roman" w:cs="Times New Roman"/>
                <w:szCs w:val="24"/>
                <w:lang w:val="en-AU"/>
              </w:rPr>
              <w:t>9</w:t>
            </w:r>
            <w:r w:rsidR="00220993">
              <w:rPr>
                <w:rFonts w:ascii="Times New Roman" w:hAnsi="Times New Roman" w:cs="Times New Roman"/>
                <w:szCs w:val="24"/>
                <w:lang w:val="en-AU"/>
              </w:rPr>
              <w:t>3</w:t>
            </w:r>
          </w:p>
          <w:p w14:paraId="6DB69AB3" w14:textId="4738D648" w:rsidR="00DC2147" w:rsidRPr="00220993" w:rsidRDefault="00DC2147" w:rsidP="00EB0FDA">
            <w:pPr>
              <w:rPr>
                <w:rFonts w:ascii="Times New Roman" w:hAnsi="Times New Roman" w:cs="Times New Roman"/>
                <w:szCs w:val="24"/>
                <w:lang w:val="en-AU"/>
              </w:rPr>
            </w:pPr>
            <w:r w:rsidRPr="00220993">
              <w:rPr>
                <w:rFonts w:ascii="Times New Roman" w:hAnsi="Times New Roman" w:cs="Times New Roman"/>
                <w:szCs w:val="24"/>
                <w:lang w:val="en-AU"/>
              </w:rPr>
              <w:t>(0</w:t>
            </w:r>
            <w:r w:rsidR="00855526" w:rsidRPr="00220993">
              <w:rPr>
                <w:rFonts w:ascii="Times New Roman" w:hAnsi="Times New Roman" w:cs="Times New Roman"/>
                <w:szCs w:val="24"/>
                <w:lang w:val="en-AU"/>
              </w:rPr>
              <w:t>·</w:t>
            </w:r>
            <w:r w:rsidR="00220993" w:rsidRPr="00220993">
              <w:rPr>
                <w:rFonts w:ascii="Times New Roman" w:hAnsi="Times New Roman" w:cs="Times New Roman"/>
                <w:szCs w:val="24"/>
                <w:lang w:val="en-AU"/>
              </w:rPr>
              <w:t>7</w:t>
            </w:r>
            <w:r w:rsidR="00220993">
              <w:rPr>
                <w:rFonts w:ascii="Times New Roman" w:hAnsi="Times New Roman" w:cs="Times New Roman"/>
                <w:szCs w:val="24"/>
                <w:lang w:val="en-AU"/>
              </w:rPr>
              <w:t>9</w:t>
            </w:r>
            <w:r w:rsidRPr="00220993">
              <w:rPr>
                <w:rFonts w:ascii="Times New Roman" w:hAnsi="Times New Roman" w:cs="Times New Roman"/>
                <w:szCs w:val="24"/>
                <w:lang w:val="en-AU"/>
              </w:rPr>
              <w:t>, 1</w:t>
            </w:r>
            <w:r w:rsidR="00855526" w:rsidRPr="00220993">
              <w:rPr>
                <w:rFonts w:ascii="Times New Roman" w:hAnsi="Times New Roman" w:cs="Times New Roman"/>
                <w:szCs w:val="24"/>
                <w:lang w:val="en-AU"/>
              </w:rPr>
              <w:t>·</w:t>
            </w:r>
            <w:r w:rsidR="00543F63">
              <w:rPr>
                <w:rFonts w:ascii="Times New Roman" w:hAnsi="Times New Roman" w:cs="Times New Roman"/>
                <w:szCs w:val="24"/>
                <w:lang w:val="en-AU"/>
              </w:rPr>
              <w:t>10</w:t>
            </w:r>
            <w:r w:rsidR="00543F63" w:rsidRPr="00220993">
              <w:rPr>
                <w:rFonts w:ascii="Times New Roman" w:hAnsi="Times New Roman" w:cs="Times New Roman"/>
                <w:szCs w:val="24"/>
                <w:lang w:val="en-AU"/>
              </w:rPr>
              <w:t xml:space="preserve"> </w:t>
            </w:r>
            <w:r w:rsidR="00B9674F" w:rsidRPr="00220993">
              <w:rPr>
                <w:rFonts w:ascii="Times New Roman" w:hAnsi="Times New Roman" w:cs="Times New Roman"/>
                <w:szCs w:val="24"/>
                <w:lang w:val="en-AU"/>
              </w:rPr>
              <w:t>[</w:t>
            </w:r>
            <w:r w:rsidR="00A90F53" w:rsidRPr="00220993">
              <w:rPr>
                <w:rFonts w:ascii="Times New Roman" w:hAnsi="Times New Roman" w:cs="Times New Roman"/>
                <w:szCs w:val="24"/>
                <w:lang w:val="en-AU"/>
              </w:rPr>
              <w:t>0</w:t>
            </w:r>
            <w:r w:rsidR="00FD46B8" w:rsidRPr="00220993">
              <w:rPr>
                <w:rFonts w:ascii="Times New Roman" w:hAnsi="Times New Roman" w:cs="Times New Roman"/>
                <w:szCs w:val="24"/>
                <w:lang w:val="en-AU"/>
              </w:rPr>
              <w:t>·</w:t>
            </w:r>
            <w:r w:rsidR="00A90F53" w:rsidRPr="00220993">
              <w:rPr>
                <w:rFonts w:ascii="Times New Roman" w:hAnsi="Times New Roman" w:cs="Times New Roman"/>
                <w:szCs w:val="24"/>
                <w:lang w:val="en-AU"/>
              </w:rPr>
              <w:t>3</w:t>
            </w:r>
            <w:r w:rsidR="00587FD2">
              <w:rPr>
                <w:rFonts w:ascii="Times New Roman" w:hAnsi="Times New Roman" w:cs="Times New Roman"/>
                <w:szCs w:val="24"/>
                <w:lang w:val="en-AU"/>
              </w:rPr>
              <w:t>9</w:t>
            </w:r>
            <w:r w:rsidR="00B9674F" w:rsidRPr="00220993">
              <w:rPr>
                <w:rFonts w:ascii="Times New Roman" w:hAnsi="Times New Roman" w:cs="Times New Roman"/>
                <w:szCs w:val="24"/>
                <w:lang w:val="en-AU"/>
              </w:rPr>
              <w:t>]</w:t>
            </w:r>
            <w:r w:rsidRPr="00220993">
              <w:rPr>
                <w:rFonts w:ascii="Times New Roman" w:hAnsi="Times New Roman" w:cs="Times New Roman"/>
                <w:szCs w:val="24"/>
                <w:lang w:val="en-AU"/>
              </w:rPr>
              <w:t>)</w:t>
            </w:r>
          </w:p>
        </w:tc>
        <w:tc>
          <w:tcPr>
            <w:tcW w:w="796" w:type="dxa"/>
            <w:shd w:val="clear" w:color="auto" w:fill="auto"/>
          </w:tcPr>
          <w:p w14:paraId="1159AC95" w14:textId="64992FE7"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01</w:t>
            </w:r>
          </w:p>
          <w:p w14:paraId="383E84CE" w14:textId="24BE1888"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99, 1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03</w:t>
            </w:r>
            <w:r w:rsidR="00A90F53">
              <w:rPr>
                <w:rFonts w:ascii="Times New Roman" w:hAnsi="Times New Roman" w:cs="Times New Roman"/>
                <w:szCs w:val="24"/>
                <w:lang w:val="en-AU"/>
              </w:rPr>
              <w:t xml:space="preserve"> [</w:t>
            </w:r>
            <w:r w:rsidR="007F0939">
              <w:rPr>
                <w:rFonts w:ascii="Times New Roman" w:hAnsi="Times New Roman" w:cs="Times New Roman"/>
                <w:szCs w:val="24"/>
                <w:lang w:val="en-AU"/>
              </w:rPr>
              <w:t>0</w:t>
            </w:r>
            <w:r w:rsidR="00FD46B8" w:rsidRPr="00A5487B">
              <w:rPr>
                <w:rFonts w:ascii="Times New Roman" w:hAnsi="Times New Roman" w:cs="Times New Roman"/>
                <w:szCs w:val="24"/>
                <w:lang w:val="en-AU"/>
              </w:rPr>
              <w:t>·</w:t>
            </w:r>
            <w:r w:rsidR="00FD3652">
              <w:rPr>
                <w:rFonts w:ascii="Times New Roman" w:hAnsi="Times New Roman" w:cs="Times New Roman"/>
                <w:szCs w:val="24"/>
                <w:lang w:val="en-AU"/>
              </w:rPr>
              <w:t>29</w:t>
            </w:r>
            <w:r w:rsidR="00A90F53">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5179A0E9" w14:textId="494DD921"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00</w:t>
            </w:r>
          </w:p>
          <w:p w14:paraId="421EEED3" w14:textId="164C5645" w:rsidR="00DC2147" w:rsidRPr="003954EC" w:rsidRDefault="00DC2147" w:rsidP="00EB0FDA">
            <w:pPr>
              <w:rPr>
                <w:rFonts w:ascii="Times New Roman" w:hAnsi="Times New Roman" w:cs="Times New Roman"/>
                <w:b/>
                <w:bCs/>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97, 1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02</w:t>
            </w:r>
            <w:r w:rsidR="007F0939">
              <w:rPr>
                <w:rFonts w:ascii="Times New Roman" w:hAnsi="Times New Roman" w:cs="Times New Roman"/>
                <w:szCs w:val="24"/>
                <w:lang w:val="en-AU"/>
              </w:rPr>
              <w:t xml:space="preserve"> [0</w:t>
            </w:r>
            <w:r w:rsidR="00FD46B8" w:rsidRPr="00A5487B">
              <w:rPr>
                <w:rFonts w:ascii="Times New Roman" w:hAnsi="Times New Roman" w:cs="Times New Roman"/>
                <w:szCs w:val="24"/>
                <w:lang w:val="en-AU"/>
              </w:rPr>
              <w:t>·</w:t>
            </w:r>
            <w:r w:rsidR="007F0939">
              <w:rPr>
                <w:rFonts w:ascii="Times New Roman" w:hAnsi="Times New Roman" w:cs="Times New Roman"/>
                <w:szCs w:val="24"/>
                <w:lang w:val="en-AU"/>
              </w:rPr>
              <w:t>88]</w:t>
            </w:r>
            <w:r w:rsidRPr="003954EC">
              <w:rPr>
                <w:rFonts w:ascii="Times New Roman" w:hAnsi="Times New Roman" w:cs="Times New Roman"/>
                <w:szCs w:val="24"/>
                <w:lang w:val="en-AU"/>
              </w:rPr>
              <w:t>)</w:t>
            </w:r>
          </w:p>
        </w:tc>
        <w:tc>
          <w:tcPr>
            <w:tcW w:w="836" w:type="dxa"/>
            <w:shd w:val="clear" w:color="auto" w:fill="auto"/>
          </w:tcPr>
          <w:p w14:paraId="37BCE8DF" w14:textId="4E60447A" w:rsidR="00DC2147" w:rsidRPr="00587DD2" w:rsidRDefault="00DC2147" w:rsidP="00EB0FDA">
            <w:pPr>
              <w:rPr>
                <w:rFonts w:ascii="Times New Roman" w:hAnsi="Times New Roman" w:cs="Times New Roman"/>
                <w:szCs w:val="24"/>
                <w:lang w:val="en-AU"/>
              </w:rPr>
            </w:pPr>
            <w:r w:rsidRPr="00587DD2">
              <w:rPr>
                <w:rFonts w:ascii="Times New Roman" w:hAnsi="Times New Roman" w:cs="Times New Roman"/>
                <w:szCs w:val="24"/>
                <w:lang w:val="en-AU"/>
              </w:rPr>
              <w:t>1</w:t>
            </w:r>
            <w:r w:rsidR="00855526" w:rsidRPr="00587DD2">
              <w:rPr>
                <w:rFonts w:ascii="Times New Roman" w:hAnsi="Times New Roman" w:cs="Times New Roman"/>
                <w:szCs w:val="24"/>
                <w:lang w:val="en-AU"/>
              </w:rPr>
              <w:t>·</w:t>
            </w:r>
            <w:r w:rsidRPr="00587DD2">
              <w:rPr>
                <w:rFonts w:ascii="Times New Roman" w:hAnsi="Times New Roman" w:cs="Times New Roman"/>
                <w:szCs w:val="24"/>
                <w:lang w:val="en-AU"/>
              </w:rPr>
              <w:t>07</w:t>
            </w:r>
          </w:p>
          <w:p w14:paraId="653E9325" w14:textId="01347E54" w:rsidR="00DC2147" w:rsidRPr="00587DD2" w:rsidRDefault="00DC2147" w:rsidP="00EB0FDA">
            <w:pPr>
              <w:rPr>
                <w:rFonts w:ascii="Times New Roman" w:hAnsi="Times New Roman" w:cs="Times New Roman"/>
                <w:szCs w:val="24"/>
                <w:lang w:val="en-AU"/>
              </w:rPr>
            </w:pPr>
            <w:r w:rsidRPr="00587DD2">
              <w:rPr>
                <w:rFonts w:ascii="Times New Roman" w:hAnsi="Times New Roman" w:cs="Times New Roman"/>
                <w:szCs w:val="24"/>
                <w:lang w:val="en-AU"/>
              </w:rPr>
              <w:t>(0</w:t>
            </w:r>
            <w:r w:rsidR="00855526" w:rsidRPr="00587DD2">
              <w:rPr>
                <w:rFonts w:ascii="Times New Roman" w:hAnsi="Times New Roman" w:cs="Times New Roman"/>
                <w:szCs w:val="24"/>
                <w:lang w:val="en-AU"/>
              </w:rPr>
              <w:t>·</w:t>
            </w:r>
            <w:r w:rsidR="00531243" w:rsidRPr="00587DD2">
              <w:rPr>
                <w:rFonts w:ascii="Times New Roman" w:hAnsi="Times New Roman" w:cs="Times New Roman"/>
                <w:szCs w:val="24"/>
                <w:lang w:val="en-AU"/>
              </w:rPr>
              <w:t>8</w:t>
            </w:r>
            <w:r w:rsidR="00531243">
              <w:rPr>
                <w:rFonts w:ascii="Times New Roman" w:hAnsi="Times New Roman" w:cs="Times New Roman"/>
                <w:szCs w:val="24"/>
                <w:lang w:val="en-AU"/>
              </w:rPr>
              <w:t>7</w:t>
            </w:r>
            <w:r w:rsidRPr="00587DD2">
              <w:rPr>
                <w:rFonts w:ascii="Times New Roman" w:hAnsi="Times New Roman" w:cs="Times New Roman"/>
                <w:szCs w:val="24"/>
                <w:lang w:val="en-AU"/>
              </w:rPr>
              <w:t>, 1</w:t>
            </w:r>
            <w:r w:rsidR="00855526" w:rsidRPr="00587DD2">
              <w:rPr>
                <w:rFonts w:ascii="Times New Roman" w:hAnsi="Times New Roman" w:cs="Times New Roman"/>
                <w:szCs w:val="24"/>
                <w:lang w:val="en-AU"/>
              </w:rPr>
              <w:t>·</w:t>
            </w:r>
            <w:r w:rsidR="00531243" w:rsidRPr="00587DD2">
              <w:rPr>
                <w:rFonts w:ascii="Times New Roman" w:hAnsi="Times New Roman" w:cs="Times New Roman"/>
                <w:szCs w:val="24"/>
                <w:lang w:val="en-AU"/>
              </w:rPr>
              <w:t>3</w:t>
            </w:r>
            <w:r w:rsidR="00531243">
              <w:rPr>
                <w:rFonts w:ascii="Times New Roman" w:hAnsi="Times New Roman" w:cs="Times New Roman"/>
                <w:szCs w:val="24"/>
                <w:lang w:val="en-AU"/>
              </w:rPr>
              <w:t>2</w:t>
            </w:r>
            <w:r w:rsidR="00531243" w:rsidRPr="00587DD2">
              <w:rPr>
                <w:rFonts w:ascii="Times New Roman" w:hAnsi="Times New Roman" w:cs="Times New Roman"/>
                <w:szCs w:val="24"/>
                <w:lang w:val="en-AU"/>
              </w:rPr>
              <w:t xml:space="preserve"> </w:t>
            </w:r>
            <w:r w:rsidR="007F0939" w:rsidRPr="00587DD2">
              <w:rPr>
                <w:rFonts w:ascii="Times New Roman" w:hAnsi="Times New Roman" w:cs="Times New Roman"/>
                <w:szCs w:val="24"/>
                <w:lang w:val="en-AU"/>
              </w:rPr>
              <w:t>[</w:t>
            </w:r>
            <w:r w:rsidR="00A15D6D" w:rsidRPr="00587DD2">
              <w:rPr>
                <w:rFonts w:ascii="Times New Roman" w:hAnsi="Times New Roman" w:cs="Times New Roman"/>
                <w:szCs w:val="24"/>
                <w:lang w:val="en-AU"/>
              </w:rPr>
              <w:t>0</w:t>
            </w:r>
            <w:r w:rsidR="00FD46B8" w:rsidRPr="00587DD2">
              <w:rPr>
                <w:rFonts w:ascii="Times New Roman" w:hAnsi="Times New Roman" w:cs="Times New Roman"/>
                <w:szCs w:val="24"/>
                <w:lang w:val="en-AU"/>
              </w:rPr>
              <w:t>·</w:t>
            </w:r>
            <w:r w:rsidR="00A15D6D" w:rsidRPr="00587DD2">
              <w:rPr>
                <w:rFonts w:ascii="Times New Roman" w:hAnsi="Times New Roman" w:cs="Times New Roman"/>
                <w:szCs w:val="24"/>
                <w:lang w:val="en-AU"/>
              </w:rPr>
              <w:t>53</w:t>
            </w:r>
            <w:r w:rsidR="007F0939" w:rsidRPr="00587DD2">
              <w:rPr>
                <w:rFonts w:ascii="Times New Roman" w:hAnsi="Times New Roman" w:cs="Times New Roman"/>
                <w:szCs w:val="24"/>
                <w:lang w:val="en-AU"/>
              </w:rPr>
              <w:t>]</w:t>
            </w:r>
            <w:r w:rsidRPr="00587DD2">
              <w:rPr>
                <w:rFonts w:ascii="Times New Roman" w:hAnsi="Times New Roman" w:cs="Times New Roman"/>
                <w:szCs w:val="24"/>
                <w:lang w:val="en-AU"/>
              </w:rPr>
              <w:t>)</w:t>
            </w:r>
          </w:p>
        </w:tc>
        <w:tc>
          <w:tcPr>
            <w:tcW w:w="797" w:type="dxa"/>
            <w:shd w:val="clear" w:color="auto" w:fill="auto"/>
          </w:tcPr>
          <w:p w14:paraId="2C9FCE01" w14:textId="50608EC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99</w:t>
            </w:r>
          </w:p>
          <w:p w14:paraId="09AED4DB" w14:textId="3F893E35"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97, 1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01</w:t>
            </w:r>
            <w:r w:rsidR="00A15D6D">
              <w:rPr>
                <w:rFonts w:ascii="Times New Roman" w:hAnsi="Times New Roman" w:cs="Times New Roman"/>
                <w:szCs w:val="24"/>
                <w:lang w:val="en-AU"/>
              </w:rPr>
              <w:t xml:space="preserve"> [</w:t>
            </w:r>
            <w:r w:rsidR="0050132D">
              <w:rPr>
                <w:rFonts w:ascii="Times New Roman" w:hAnsi="Times New Roman" w:cs="Times New Roman"/>
                <w:szCs w:val="24"/>
                <w:lang w:val="en-AU"/>
              </w:rPr>
              <w:t>0</w:t>
            </w:r>
            <w:r w:rsidR="00FD46B8" w:rsidRPr="00A5487B">
              <w:rPr>
                <w:rFonts w:ascii="Times New Roman" w:hAnsi="Times New Roman" w:cs="Times New Roman"/>
                <w:szCs w:val="24"/>
                <w:lang w:val="en-AU"/>
              </w:rPr>
              <w:t>·</w:t>
            </w:r>
            <w:r w:rsidR="0050132D">
              <w:rPr>
                <w:rFonts w:ascii="Times New Roman" w:hAnsi="Times New Roman" w:cs="Times New Roman"/>
                <w:szCs w:val="24"/>
                <w:lang w:val="en-AU"/>
              </w:rPr>
              <w:t>32</w:t>
            </w:r>
            <w:r w:rsidR="00A15D6D">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7" w:type="dxa"/>
            <w:shd w:val="clear" w:color="auto" w:fill="auto"/>
          </w:tcPr>
          <w:p w14:paraId="13289CE5" w14:textId="66397B13"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01</w:t>
            </w:r>
          </w:p>
          <w:p w14:paraId="1817ADAC" w14:textId="3F5D52A2"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96, 1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07</w:t>
            </w:r>
            <w:r w:rsidR="0050132D">
              <w:rPr>
                <w:rFonts w:ascii="Times New Roman" w:hAnsi="Times New Roman" w:cs="Times New Roman"/>
                <w:szCs w:val="24"/>
                <w:lang w:val="en-AU"/>
              </w:rPr>
              <w:t xml:space="preserve"> [</w:t>
            </w:r>
            <w:r w:rsidR="00DE001B">
              <w:rPr>
                <w:rFonts w:ascii="Times New Roman" w:hAnsi="Times New Roman" w:cs="Times New Roman"/>
                <w:szCs w:val="24"/>
                <w:lang w:val="en-AU"/>
              </w:rPr>
              <w:t>0</w:t>
            </w:r>
            <w:r w:rsidR="00FD46B8" w:rsidRPr="00A5487B">
              <w:rPr>
                <w:rFonts w:ascii="Times New Roman" w:hAnsi="Times New Roman" w:cs="Times New Roman"/>
                <w:szCs w:val="24"/>
                <w:lang w:val="en-AU"/>
              </w:rPr>
              <w:t>·</w:t>
            </w:r>
            <w:r w:rsidR="00DE001B">
              <w:rPr>
                <w:rFonts w:ascii="Times New Roman" w:hAnsi="Times New Roman" w:cs="Times New Roman"/>
                <w:szCs w:val="24"/>
                <w:lang w:val="en-AU"/>
              </w:rPr>
              <w:t>69</w:t>
            </w:r>
            <w:r w:rsidR="0050132D">
              <w:rPr>
                <w:rFonts w:ascii="Times New Roman" w:hAnsi="Times New Roman" w:cs="Times New Roman"/>
                <w:szCs w:val="24"/>
                <w:lang w:val="en-AU"/>
              </w:rPr>
              <w:t>]</w:t>
            </w:r>
            <w:r w:rsidRPr="003954EC">
              <w:rPr>
                <w:rFonts w:ascii="Times New Roman" w:hAnsi="Times New Roman" w:cs="Times New Roman"/>
                <w:szCs w:val="24"/>
                <w:lang w:val="en-AU"/>
              </w:rPr>
              <w:t>)</w:t>
            </w:r>
          </w:p>
        </w:tc>
        <w:tc>
          <w:tcPr>
            <w:tcW w:w="796" w:type="dxa"/>
            <w:shd w:val="clear" w:color="auto" w:fill="auto"/>
          </w:tcPr>
          <w:p w14:paraId="5F6E66F7" w14:textId="35401BDA"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02</w:t>
            </w:r>
          </w:p>
          <w:p w14:paraId="2970F683" w14:textId="0F2305FA" w:rsidR="00DC2147" w:rsidRPr="003954EC" w:rsidRDefault="00DC2147" w:rsidP="00EB0FDA">
            <w:pPr>
              <w:rPr>
                <w:rFonts w:ascii="Times New Roman" w:hAnsi="Times New Roman" w:cs="Times New Roman"/>
                <w:szCs w:val="24"/>
                <w:lang w:val="en-AU"/>
              </w:rPr>
            </w:pPr>
            <w:r w:rsidRPr="003954EC">
              <w:rPr>
                <w:rFonts w:ascii="Times New Roman" w:hAnsi="Times New Roman" w:cs="Times New Roman"/>
                <w:szCs w:val="24"/>
                <w:lang w:val="en-AU"/>
              </w:rPr>
              <w:t>(0</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96, 1</w:t>
            </w:r>
            <w:r w:rsidR="00855526" w:rsidRPr="003954EC">
              <w:rPr>
                <w:rFonts w:ascii="Times New Roman" w:hAnsi="Times New Roman" w:cs="Times New Roman"/>
                <w:szCs w:val="24"/>
                <w:lang w:val="en-AU"/>
              </w:rPr>
              <w:t>·</w:t>
            </w:r>
            <w:r w:rsidRPr="003954EC">
              <w:rPr>
                <w:rFonts w:ascii="Times New Roman" w:hAnsi="Times New Roman" w:cs="Times New Roman"/>
                <w:szCs w:val="24"/>
                <w:lang w:val="en-AU"/>
              </w:rPr>
              <w:t>07</w:t>
            </w:r>
            <w:r w:rsidR="00DE001B">
              <w:rPr>
                <w:rFonts w:ascii="Times New Roman" w:hAnsi="Times New Roman" w:cs="Times New Roman"/>
                <w:szCs w:val="24"/>
                <w:lang w:val="en-AU"/>
              </w:rPr>
              <w:t xml:space="preserve"> [</w:t>
            </w:r>
            <w:r w:rsidR="00AF7982">
              <w:rPr>
                <w:rFonts w:ascii="Times New Roman" w:hAnsi="Times New Roman" w:cs="Times New Roman"/>
                <w:szCs w:val="24"/>
                <w:lang w:val="en-AU"/>
              </w:rPr>
              <w:t>0</w:t>
            </w:r>
            <w:r w:rsidR="00FD46B8" w:rsidRPr="00A5487B">
              <w:rPr>
                <w:rFonts w:ascii="Times New Roman" w:hAnsi="Times New Roman" w:cs="Times New Roman"/>
                <w:szCs w:val="24"/>
                <w:lang w:val="en-AU"/>
              </w:rPr>
              <w:t>·</w:t>
            </w:r>
            <w:r w:rsidR="00AF7982">
              <w:rPr>
                <w:rFonts w:ascii="Times New Roman" w:hAnsi="Times New Roman" w:cs="Times New Roman"/>
                <w:szCs w:val="24"/>
                <w:lang w:val="en-AU"/>
              </w:rPr>
              <w:t>58</w:t>
            </w:r>
            <w:r w:rsidR="00DE001B">
              <w:rPr>
                <w:rFonts w:ascii="Times New Roman" w:hAnsi="Times New Roman" w:cs="Times New Roman"/>
                <w:szCs w:val="24"/>
                <w:lang w:val="en-AU"/>
              </w:rPr>
              <w:t>]</w:t>
            </w:r>
            <w:r w:rsidRPr="003954EC">
              <w:rPr>
                <w:rFonts w:ascii="Times New Roman" w:hAnsi="Times New Roman" w:cs="Times New Roman"/>
                <w:szCs w:val="24"/>
                <w:lang w:val="en-AU"/>
              </w:rPr>
              <w:t>)</w:t>
            </w:r>
          </w:p>
        </w:tc>
      </w:tr>
    </w:tbl>
    <w:bookmarkEnd w:id="3"/>
    <w:p w14:paraId="3D7EB08B" w14:textId="2E059BC3" w:rsidR="00DC2147" w:rsidRPr="00F638A1" w:rsidRDefault="00DC2147" w:rsidP="00DC2147">
      <w:pPr>
        <w:spacing w:line="360" w:lineRule="auto"/>
        <w:rPr>
          <w:rFonts w:ascii="Times New Roman" w:hAnsi="Times New Roman" w:cs="Times New Roman"/>
          <w:sz w:val="24"/>
          <w:szCs w:val="24"/>
          <w:lang w:val="en-AU"/>
        </w:rPr>
      </w:pPr>
      <w:r w:rsidRPr="00F638A1">
        <w:rPr>
          <w:rFonts w:ascii="Times New Roman" w:hAnsi="Times New Roman" w:cs="Times New Roman"/>
          <w:sz w:val="24"/>
          <w:szCs w:val="24"/>
          <w:lang w:val="en-AU"/>
        </w:rPr>
        <w:t>Minimal disability: EDSS 0-1</w:t>
      </w:r>
      <w:r w:rsidR="00855526"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5; Mild disability: EDSS 2</w:t>
      </w:r>
      <w:r w:rsidR="00855526"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0-2</w:t>
      </w:r>
      <w:r w:rsidR="00855526"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5; Moderate disability: EDSS 3</w:t>
      </w:r>
      <w:r w:rsidR="00855526"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0-3</w:t>
      </w:r>
      <w:r w:rsidR="00855526"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5; Gait impairment: EDSS ≥4</w:t>
      </w:r>
      <w:r w:rsidR="00855526"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 Secondary Progressive MS</w:t>
      </w:r>
      <w:r w:rsidR="00B2354F">
        <w:rPr>
          <w:rFonts w:ascii="Times New Roman" w:hAnsi="Times New Roman" w:cs="Times New Roman"/>
          <w:sz w:val="24"/>
          <w:szCs w:val="24"/>
          <w:lang w:val="en-AU"/>
        </w:rPr>
        <w:t xml:space="preserve"> (SPMS)</w:t>
      </w:r>
      <w:r w:rsidRPr="00F638A1">
        <w:rPr>
          <w:rFonts w:ascii="Times New Roman" w:hAnsi="Times New Roman" w:cs="Times New Roman"/>
          <w:sz w:val="24"/>
          <w:szCs w:val="24"/>
          <w:lang w:val="en-AU"/>
        </w:rPr>
        <w:t>: clinician diagnosed. The hazard ratios are maximum likelihood estimates.</w:t>
      </w:r>
    </w:p>
    <w:p w14:paraId="4047A321" w14:textId="71891801" w:rsidR="00DC2147" w:rsidRPr="008310C3" w:rsidRDefault="00AF0297" w:rsidP="00AF0297">
      <w:pPr>
        <w:spacing w:line="360" w:lineRule="auto"/>
        <w:rPr>
          <w:rFonts w:ascii="Times New Roman" w:hAnsi="Times New Roman" w:cs="Times New Roman"/>
          <w:sz w:val="24"/>
          <w:szCs w:val="24"/>
        </w:rPr>
      </w:pPr>
      <w:r>
        <w:rPr>
          <w:rFonts w:ascii="Times New Roman" w:hAnsi="Times New Roman" w:cs="Times New Roman"/>
          <w:sz w:val="24"/>
          <w:szCs w:val="24"/>
        </w:rPr>
        <w:t>*</w:t>
      </w:r>
      <w:r w:rsidRPr="00AF0297">
        <w:rPr>
          <w:rFonts w:ascii="Times New Roman" w:hAnsi="Times New Roman" w:cs="Times New Roman"/>
          <w:sz w:val="24"/>
          <w:szCs w:val="24"/>
        </w:rPr>
        <w:t xml:space="preserve"> </w:t>
      </w:r>
      <w:r w:rsidR="0099076F">
        <w:rPr>
          <w:rFonts w:ascii="Times New Roman" w:hAnsi="Times New Roman" w:cs="Times New Roman"/>
          <w:sz w:val="24"/>
          <w:szCs w:val="24"/>
        </w:rPr>
        <w:t>Transitions from m</w:t>
      </w:r>
      <w:r>
        <w:rPr>
          <w:rFonts w:ascii="Times New Roman" w:hAnsi="Times New Roman" w:cs="Times New Roman"/>
          <w:sz w:val="24"/>
          <w:szCs w:val="24"/>
        </w:rPr>
        <w:t xml:space="preserve">inimal </w:t>
      </w:r>
      <w:r w:rsidR="0099076F">
        <w:rPr>
          <w:rFonts w:ascii="Times New Roman" w:hAnsi="Times New Roman" w:cs="Times New Roman"/>
          <w:sz w:val="24"/>
          <w:szCs w:val="24"/>
        </w:rPr>
        <w:t xml:space="preserve">disability </w:t>
      </w:r>
      <w:r>
        <w:rPr>
          <w:rFonts w:ascii="Times New Roman" w:hAnsi="Times New Roman" w:cs="Times New Roman"/>
          <w:sz w:val="24"/>
          <w:szCs w:val="24"/>
        </w:rPr>
        <w:t xml:space="preserve">to SPMS and </w:t>
      </w:r>
      <w:r w:rsidR="0099076F">
        <w:rPr>
          <w:rFonts w:ascii="Times New Roman" w:hAnsi="Times New Roman" w:cs="Times New Roman"/>
          <w:sz w:val="24"/>
          <w:szCs w:val="24"/>
        </w:rPr>
        <w:t xml:space="preserve">from </w:t>
      </w:r>
      <w:r>
        <w:rPr>
          <w:rFonts w:ascii="Times New Roman" w:hAnsi="Times New Roman" w:cs="Times New Roman"/>
          <w:sz w:val="24"/>
          <w:szCs w:val="24"/>
        </w:rPr>
        <w:t xml:space="preserve">mild </w:t>
      </w:r>
      <w:r w:rsidR="0099076F">
        <w:rPr>
          <w:rFonts w:ascii="Times New Roman" w:hAnsi="Times New Roman" w:cs="Times New Roman"/>
          <w:sz w:val="24"/>
          <w:szCs w:val="24"/>
        </w:rPr>
        <w:t xml:space="preserve">disability </w:t>
      </w:r>
      <w:r>
        <w:rPr>
          <w:rFonts w:ascii="Times New Roman" w:hAnsi="Times New Roman" w:cs="Times New Roman"/>
          <w:sz w:val="24"/>
          <w:szCs w:val="24"/>
        </w:rPr>
        <w:t xml:space="preserve">to SPMS were not </w:t>
      </w:r>
      <w:r w:rsidR="0099076F">
        <w:rPr>
          <w:rFonts w:ascii="Times New Roman" w:hAnsi="Times New Roman" w:cs="Times New Roman"/>
          <w:sz w:val="24"/>
          <w:szCs w:val="24"/>
        </w:rPr>
        <w:t>modelled for therapy exposure</w:t>
      </w:r>
      <w:r w:rsidR="00B15D8E">
        <w:rPr>
          <w:rFonts w:ascii="Times New Roman" w:hAnsi="Times New Roman" w:cs="Times New Roman"/>
          <w:sz w:val="24"/>
          <w:szCs w:val="24"/>
        </w:rPr>
        <w:t xml:space="preserve"> </w:t>
      </w:r>
      <w:r w:rsidR="00D80CD7">
        <w:rPr>
          <w:rFonts w:ascii="Times New Roman" w:hAnsi="Times New Roman" w:cs="Times New Roman"/>
          <w:sz w:val="24"/>
          <w:szCs w:val="24"/>
        </w:rPr>
        <w:t xml:space="preserve">to avoid sparse-data bias </w:t>
      </w:r>
      <w:r w:rsidR="00B15D8E">
        <w:rPr>
          <w:rFonts w:ascii="Times New Roman" w:hAnsi="Times New Roman" w:cs="Times New Roman"/>
          <w:sz w:val="24"/>
          <w:szCs w:val="24"/>
        </w:rPr>
        <w:t xml:space="preserve">due to the absence of </w:t>
      </w:r>
      <w:r w:rsidR="006B5A08">
        <w:rPr>
          <w:rFonts w:ascii="Times New Roman" w:hAnsi="Times New Roman" w:cs="Times New Roman"/>
          <w:sz w:val="24"/>
          <w:szCs w:val="24"/>
        </w:rPr>
        <w:t xml:space="preserve">event in the exposure group. </w:t>
      </w:r>
    </w:p>
    <w:p w14:paraId="41ABD4FA" w14:textId="77777777" w:rsidR="008310C3" w:rsidRDefault="008310C3">
      <w:pPr>
        <w:rPr>
          <w:rFonts w:ascii="Times New Roman" w:hAnsi="Times New Roman" w:cs="Times New Roman"/>
          <w:b/>
          <w:bCs/>
          <w:i/>
          <w:iCs/>
          <w:sz w:val="24"/>
          <w:szCs w:val="24"/>
          <w:lang w:val="en-AU"/>
        </w:rPr>
      </w:pPr>
      <w:r>
        <w:rPr>
          <w:rFonts w:ascii="Times New Roman" w:hAnsi="Times New Roman" w:cs="Times New Roman"/>
          <w:b/>
          <w:bCs/>
          <w:i/>
          <w:iCs/>
          <w:sz w:val="24"/>
          <w:szCs w:val="24"/>
          <w:lang w:val="en-AU"/>
        </w:rPr>
        <w:br w:type="page"/>
      </w:r>
    </w:p>
    <w:p w14:paraId="174A12A4" w14:textId="28355132" w:rsidR="00DC2147" w:rsidRPr="005E33DC" w:rsidRDefault="00DC2147" w:rsidP="00DC2147">
      <w:pPr>
        <w:spacing w:line="360" w:lineRule="auto"/>
        <w:rPr>
          <w:rFonts w:ascii="Times New Roman" w:hAnsi="Times New Roman" w:cs="Times New Roman"/>
          <w:b/>
          <w:bCs/>
          <w:sz w:val="24"/>
          <w:szCs w:val="24"/>
          <w:lang w:val="en-AU"/>
        </w:rPr>
      </w:pPr>
      <w:r w:rsidRPr="005E33DC">
        <w:rPr>
          <w:rFonts w:ascii="Times New Roman" w:hAnsi="Times New Roman" w:cs="Times New Roman"/>
          <w:b/>
          <w:bCs/>
          <w:i/>
          <w:iCs/>
          <w:sz w:val="24"/>
          <w:szCs w:val="24"/>
          <w:lang w:val="en-AU"/>
        </w:rPr>
        <w:lastRenderedPageBreak/>
        <w:t>Table</w:t>
      </w:r>
      <w:r w:rsidRPr="005E33DC">
        <w:rPr>
          <w:rFonts w:ascii="Times New Roman" w:hAnsi="Times New Roman" w:cs="Times New Roman"/>
          <w:b/>
          <w:bCs/>
          <w:sz w:val="24"/>
          <w:szCs w:val="24"/>
          <w:lang w:val="en-AU"/>
        </w:rPr>
        <w:t xml:space="preserve"> </w:t>
      </w:r>
      <w:r w:rsidR="004937DC">
        <w:rPr>
          <w:rFonts w:ascii="Times New Roman" w:hAnsi="Times New Roman" w:cs="Times New Roman"/>
          <w:b/>
          <w:bCs/>
          <w:sz w:val="24"/>
          <w:szCs w:val="24"/>
          <w:lang w:val="en-AU"/>
        </w:rPr>
        <w:t>4</w:t>
      </w:r>
      <w:r w:rsidRPr="005E33DC">
        <w:rPr>
          <w:rFonts w:ascii="Times New Roman" w:hAnsi="Times New Roman" w:cs="Times New Roman"/>
          <w:b/>
          <w:bCs/>
          <w:sz w:val="24"/>
          <w:szCs w:val="24"/>
          <w:lang w:val="en-AU"/>
        </w:rPr>
        <w:t>: Hazard ratios (95% confidence interval</w:t>
      </w:r>
      <w:r w:rsidR="006168D7">
        <w:rPr>
          <w:rFonts w:ascii="Times New Roman" w:hAnsi="Times New Roman" w:cs="Times New Roman"/>
          <w:b/>
          <w:bCs/>
          <w:sz w:val="24"/>
          <w:szCs w:val="24"/>
          <w:lang w:val="en-AU"/>
        </w:rPr>
        <w:t xml:space="preserve"> [p value]</w:t>
      </w:r>
      <w:r w:rsidRPr="005E33DC">
        <w:rPr>
          <w:rFonts w:ascii="Times New Roman" w:hAnsi="Times New Roman" w:cs="Times New Roman"/>
          <w:b/>
          <w:bCs/>
          <w:sz w:val="24"/>
          <w:szCs w:val="24"/>
          <w:lang w:val="en-AU"/>
        </w:rPr>
        <w:t>) for the associations of patient characteristics with disability improvement.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C2147" w:rsidRPr="00F638A1" w14:paraId="4560DDA9" w14:textId="77777777" w:rsidTr="19619A1F">
        <w:trPr>
          <w:trHeight w:val="1496"/>
        </w:trPr>
        <w:tc>
          <w:tcPr>
            <w:tcW w:w="1335" w:type="dxa"/>
            <w:tcBorders>
              <w:tl2br w:val="single" w:sz="4" w:space="0" w:color="auto"/>
            </w:tcBorders>
          </w:tcPr>
          <w:p w14:paraId="0D2BB683" w14:textId="77777777" w:rsidR="00427D62"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Transitions</w:t>
            </w:r>
          </w:p>
          <w:p w14:paraId="673C9041" w14:textId="44BD03CB" w:rsidR="00DC2147" w:rsidRPr="00F638A1" w:rsidRDefault="00427D62"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 xml:space="preserve">             </w:t>
            </w:r>
            <w:r w:rsidR="00DC2147" w:rsidRPr="00F638A1">
              <w:rPr>
                <w:rFonts w:ascii="Times New Roman" w:hAnsi="Times New Roman" w:cs="Times New Roman"/>
                <w:sz w:val="24"/>
                <w:szCs w:val="24"/>
                <w:lang w:val="en-AU"/>
              </w:rPr>
              <w:t>(n)</w:t>
            </w:r>
          </w:p>
          <w:p w14:paraId="19770487" w14:textId="77777777" w:rsidR="00DC2147" w:rsidRPr="00F638A1" w:rsidRDefault="00DC2147" w:rsidP="00EB0FDA">
            <w:pPr>
              <w:rPr>
                <w:rFonts w:ascii="Times New Roman" w:hAnsi="Times New Roman" w:cs="Times New Roman"/>
                <w:sz w:val="24"/>
                <w:szCs w:val="24"/>
                <w:lang w:val="en-AU"/>
              </w:rPr>
            </w:pPr>
          </w:p>
          <w:p w14:paraId="05F56CA3" w14:textId="77777777" w:rsidR="00DC2147" w:rsidRPr="00F638A1" w:rsidRDefault="00DC2147" w:rsidP="00EB0FDA">
            <w:pPr>
              <w:rPr>
                <w:rFonts w:ascii="Times New Roman" w:hAnsi="Times New Roman" w:cs="Times New Roman"/>
                <w:sz w:val="24"/>
                <w:szCs w:val="24"/>
                <w:lang w:val="en-AU"/>
              </w:rPr>
            </w:pPr>
          </w:p>
          <w:p w14:paraId="33556888" w14:textId="77777777" w:rsidR="00DC2147" w:rsidRPr="00F638A1" w:rsidRDefault="00DC2147" w:rsidP="00EB0FDA">
            <w:pPr>
              <w:rPr>
                <w:rFonts w:ascii="Times New Roman" w:hAnsi="Times New Roman" w:cs="Times New Roman"/>
                <w:sz w:val="24"/>
                <w:szCs w:val="24"/>
                <w:lang w:val="en-AU"/>
              </w:rPr>
            </w:pPr>
          </w:p>
          <w:p w14:paraId="6E97EF89"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Covariates</w:t>
            </w:r>
          </w:p>
        </w:tc>
        <w:tc>
          <w:tcPr>
            <w:tcW w:w="1335" w:type="dxa"/>
          </w:tcPr>
          <w:p w14:paraId="55CD5B92"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Mild to minimal</w:t>
            </w:r>
          </w:p>
          <w:p w14:paraId="423ED32B"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(557)</w:t>
            </w:r>
          </w:p>
        </w:tc>
        <w:tc>
          <w:tcPr>
            <w:tcW w:w="1336" w:type="dxa"/>
          </w:tcPr>
          <w:p w14:paraId="7F37FE5F"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Moderate to minimal</w:t>
            </w:r>
          </w:p>
          <w:p w14:paraId="222675FA"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(41)</w:t>
            </w:r>
          </w:p>
        </w:tc>
        <w:tc>
          <w:tcPr>
            <w:tcW w:w="1336" w:type="dxa"/>
          </w:tcPr>
          <w:p w14:paraId="3888CE37"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 xml:space="preserve">Moderate to </w:t>
            </w:r>
          </w:p>
          <w:p w14:paraId="735BD803"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mild</w:t>
            </w:r>
          </w:p>
          <w:p w14:paraId="257AE899"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(192)</w:t>
            </w:r>
          </w:p>
        </w:tc>
        <w:tc>
          <w:tcPr>
            <w:tcW w:w="1336" w:type="dxa"/>
          </w:tcPr>
          <w:p w14:paraId="7739F2A5"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Gait impairment to minimal</w:t>
            </w:r>
          </w:p>
          <w:p w14:paraId="051EA592"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(18)</w:t>
            </w:r>
          </w:p>
        </w:tc>
        <w:tc>
          <w:tcPr>
            <w:tcW w:w="1336" w:type="dxa"/>
          </w:tcPr>
          <w:p w14:paraId="03C28ECF"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 xml:space="preserve">Gait impairment to </w:t>
            </w:r>
          </w:p>
          <w:p w14:paraId="59ED5A96"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mild</w:t>
            </w:r>
          </w:p>
          <w:p w14:paraId="01B91FF6"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(38)</w:t>
            </w:r>
          </w:p>
        </w:tc>
        <w:tc>
          <w:tcPr>
            <w:tcW w:w="1336" w:type="dxa"/>
          </w:tcPr>
          <w:p w14:paraId="360BD052"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 xml:space="preserve">Gait impairment to </w:t>
            </w:r>
          </w:p>
          <w:p w14:paraId="7E43BD38"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moderate</w:t>
            </w:r>
          </w:p>
          <w:p w14:paraId="07BEFF9D"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(111)</w:t>
            </w:r>
          </w:p>
        </w:tc>
      </w:tr>
      <w:tr w:rsidR="00DC2147" w:rsidRPr="00F638A1" w14:paraId="1910B50C" w14:textId="77777777" w:rsidTr="19619A1F">
        <w:tc>
          <w:tcPr>
            <w:tcW w:w="1335" w:type="dxa"/>
          </w:tcPr>
          <w:p w14:paraId="30247C01"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Annualised relapse rate during time spent in a state</w:t>
            </w:r>
          </w:p>
        </w:tc>
        <w:tc>
          <w:tcPr>
            <w:tcW w:w="1335" w:type="dxa"/>
          </w:tcPr>
          <w:p w14:paraId="02B60384" w14:textId="629BD0BF"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06</w:t>
            </w:r>
          </w:p>
          <w:p w14:paraId="1BB18791" w14:textId="23E3919D"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90, 1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24</w:t>
            </w:r>
            <w:r w:rsidR="000730B8">
              <w:rPr>
                <w:rFonts w:ascii="Times New Roman" w:hAnsi="Times New Roman" w:cs="Times New Roman"/>
                <w:sz w:val="24"/>
                <w:szCs w:val="24"/>
                <w:lang w:val="en-AU"/>
              </w:rPr>
              <w:t xml:space="preserve"> [</w:t>
            </w:r>
            <w:r w:rsidR="0077544F">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77544F">
              <w:rPr>
                <w:rFonts w:ascii="Times New Roman" w:hAnsi="Times New Roman" w:cs="Times New Roman"/>
                <w:sz w:val="24"/>
                <w:szCs w:val="24"/>
                <w:lang w:val="en-AU"/>
              </w:rPr>
              <w:t>48</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04AA8A64" w14:textId="15BF6E72"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47</w:t>
            </w:r>
          </w:p>
          <w:p w14:paraId="1D8BD81A" w14:textId="139E49FF"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00, 2</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15</w:t>
            </w:r>
            <w:r w:rsidR="000730B8">
              <w:rPr>
                <w:rFonts w:ascii="Times New Roman" w:hAnsi="Times New Roman" w:cs="Times New Roman"/>
                <w:sz w:val="24"/>
                <w:szCs w:val="24"/>
                <w:lang w:val="en-AU"/>
              </w:rPr>
              <w:t xml:space="preserve"> [</w:t>
            </w:r>
            <w:r w:rsidR="00492942">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492942">
              <w:rPr>
                <w:rFonts w:ascii="Times New Roman" w:hAnsi="Times New Roman" w:cs="Times New Roman"/>
                <w:sz w:val="24"/>
                <w:szCs w:val="24"/>
                <w:lang w:val="en-AU"/>
              </w:rPr>
              <w:t>05</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18EE12A6" w14:textId="21603A91"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07</w:t>
            </w:r>
          </w:p>
          <w:p w14:paraId="004E1C70" w14:textId="4B495FAB"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84, 1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36</w:t>
            </w:r>
            <w:r w:rsidR="000730B8">
              <w:rPr>
                <w:rFonts w:ascii="Times New Roman" w:hAnsi="Times New Roman" w:cs="Times New Roman"/>
                <w:sz w:val="24"/>
                <w:szCs w:val="24"/>
                <w:lang w:val="en-AU"/>
              </w:rPr>
              <w:t xml:space="preserve"> [</w:t>
            </w:r>
            <w:r w:rsidR="00492942">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492942">
              <w:rPr>
                <w:rFonts w:ascii="Times New Roman" w:hAnsi="Times New Roman" w:cs="Times New Roman"/>
                <w:sz w:val="24"/>
                <w:szCs w:val="24"/>
                <w:lang w:val="en-AU"/>
              </w:rPr>
              <w:t>57</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4FA595A8" w14:textId="12D7A54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93</w:t>
            </w:r>
          </w:p>
          <w:p w14:paraId="1E6B24E1" w14:textId="455FC3B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37, 2</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36</w:t>
            </w:r>
            <w:r w:rsidR="000730B8">
              <w:rPr>
                <w:rFonts w:ascii="Times New Roman" w:hAnsi="Times New Roman" w:cs="Times New Roman"/>
                <w:sz w:val="24"/>
                <w:szCs w:val="24"/>
                <w:lang w:val="en-AU"/>
              </w:rPr>
              <w:t xml:space="preserve"> [</w:t>
            </w:r>
            <w:r w:rsidR="00AE50CB">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AE50CB">
              <w:rPr>
                <w:rFonts w:ascii="Times New Roman" w:hAnsi="Times New Roman" w:cs="Times New Roman"/>
                <w:sz w:val="24"/>
                <w:szCs w:val="24"/>
                <w:lang w:val="en-AU"/>
              </w:rPr>
              <w:t>88</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0F727B3F" w14:textId="07B0ED4F" w:rsidR="00DC2147" w:rsidRPr="00DF3AA0" w:rsidRDefault="00DC2147" w:rsidP="00EB0FDA">
            <w:pPr>
              <w:rPr>
                <w:rFonts w:ascii="Times New Roman" w:hAnsi="Times New Roman" w:cs="Times New Roman"/>
                <w:sz w:val="24"/>
                <w:szCs w:val="24"/>
                <w:lang w:val="en-AU"/>
              </w:rPr>
            </w:pPr>
            <w:r w:rsidRPr="00DF3AA0">
              <w:rPr>
                <w:rFonts w:ascii="Times New Roman" w:hAnsi="Times New Roman" w:cs="Times New Roman"/>
                <w:sz w:val="24"/>
                <w:szCs w:val="24"/>
                <w:lang w:val="en-AU"/>
              </w:rPr>
              <w:t>2</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52</w:t>
            </w:r>
          </w:p>
          <w:p w14:paraId="35EED982" w14:textId="7E2D0BCE" w:rsidR="00DC2147" w:rsidRPr="00F638A1" w:rsidRDefault="00DC2147" w:rsidP="00EB0FDA">
            <w:pPr>
              <w:rPr>
                <w:rFonts w:ascii="Times New Roman" w:hAnsi="Times New Roman" w:cs="Times New Roman"/>
                <w:b/>
                <w:bCs/>
                <w:sz w:val="24"/>
                <w:szCs w:val="24"/>
                <w:lang w:val="en-AU"/>
              </w:rPr>
            </w:pPr>
            <w:r w:rsidRPr="00DF3AA0">
              <w:rPr>
                <w:rFonts w:ascii="Times New Roman" w:hAnsi="Times New Roman" w:cs="Times New Roman"/>
                <w:sz w:val="24"/>
                <w:szCs w:val="24"/>
                <w:lang w:val="en-AU"/>
              </w:rPr>
              <w:t>(1</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41, 4</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51</w:t>
            </w:r>
            <w:r w:rsidR="000730B8">
              <w:rPr>
                <w:rFonts w:ascii="Times New Roman" w:hAnsi="Times New Roman" w:cs="Times New Roman"/>
                <w:sz w:val="24"/>
                <w:szCs w:val="24"/>
                <w:lang w:val="en-AU"/>
              </w:rPr>
              <w:t xml:space="preserve"> [</w:t>
            </w:r>
            <w:r w:rsidR="002C7BEA">
              <w:rPr>
                <w:rFonts w:ascii="Times New Roman" w:hAnsi="Times New Roman" w:cs="Times New Roman"/>
                <w:sz w:val="24"/>
                <w:szCs w:val="24"/>
                <w:lang w:val="en-AU"/>
              </w:rPr>
              <w:t>&lt;0</w:t>
            </w:r>
            <w:r w:rsidR="00D44A72" w:rsidRPr="00F638A1">
              <w:rPr>
                <w:rFonts w:ascii="Times New Roman" w:hAnsi="Times New Roman" w:cs="Times New Roman"/>
                <w:sz w:val="24"/>
                <w:szCs w:val="24"/>
                <w:lang w:val="en-AU"/>
              </w:rPr>
              <w:t>·</w:t>
            </w:r>
            <w:r w:rsidR="002C7BEA">
              <w:rPr>
                <w:rFonts w:ascii="Times New Roman" w:hAnsi="Times New Roman" w:cs="Times New Roman"/>
                <w:sz w:val="24"/>
                <w:szCs w:val="24"/>
                <w:lang w:val="en-AU"/>
              </w:rPr>
              <w:t>01</w:t>
            </w:r>
            <w:r w:rsidR="000730B8">
              <w:rPr>
                <w:rFonts w:ascii="Times New Roman" w:hAnsi="Times New Roman" w:cs="Times New Roman"/>
                <w:sz w:val="24"/>
                <w:szCs w:val="24"/>
                <w:lang w:val="en-AU"/>
              </w:rPr>
              <w:t>]</w:t>
            </w:r>
            <w:r w:rsidRPr="00DF3AA0">
              <w:rPr>
                <w:rFonts w:ascii="Times New Roman" w:hAnsi="Times New Roman" w:cs="Times New Roman"/>
                <w:sz w:val="24"/>
                <w:szCs w:val="24"/>
                <w:lang w:val="en-AU"/>
              </w:rPr>
              <w:t>)</w:t>
            </w:r>
          </w:p>
        </w:tc>
        <w:tc>
          <w:tcPr>
            <w:tcW w:w="1336" w:type="dxa"/>
          </w:tcPr>
          <w:p w14:paraId="271B1DDB" w14:textId="6778BE8D" w:rsidR="00DC2147" w:rsidRPr="00DF3AA0" w:rsidRDefault="00DC2147" w:rsidP="00EB0FDA">
            <w:pPr>
              <w:rPr>
                <w:rFonts w:ascii="Times New Roman" w:hAnsi="Times New Roman" w:cs="Times New Roman"/>
                <w:sz w:val="24"/>
                <w:szCs w:val="24"/>
                <w:lang w:val="en-AU"/>
              </w:rPr>
            </w:pPr>
            <w:r w:rsidRPr="00DF3AA0">
              <w:rPr>
                <w:rFonts w:ascii="Times New Roman" w:hAnsi="Times New Roman" w:cs="Times New Roman"/>
                <w:sz w:val="24"/>
                <w:szCs w:val="24"/>
                <w:lang w:val="en-AU"/>
              </w:rPr>
              <w:t>1</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76</w:t>
            </w:r>
          </w:p>
          <w:p w14:paraId="565514ED" w14:textId="47282F73" w:rsidR="00DC2147" w:rsidRPr="00F638A1" w:rsidRDefault="00DC2147" w:rsidP="00EB0FDA">
            <w:pPr>
              <w:rPr>
                <w:rFonts w:ascii="Times New Roman" w:hAnsi="Times New Roman" w:cs="Times New Roman"/>
                <w:b/>
                <w:bCs/>
                <w:sz w:val="24"/>
                <w:szCs w:val="24"/>
                <w:lang w:val="en-AU"/>
              </w:rPr>
            </w:pPr>
            <w:r w:rsidRPr="00DF3AA0">
              <w:rPr>
                <w:rFonts w:ascii="Times New Roman" w:hAnsi="Times New Roman" w:cs="Times New Roman"/>
                <w:sz w:val="24"/>
                <w:szCs w:val="24"/>
                <w:lang w:val="en-AU"/>
              </w:rPr>
              <w:t>(1</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18, 2</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62</w:t>
            </w:r>
            <w:r w:rsidR="000730B8">
              <w:rPr>
                <w:rFonts w:ascii="Times New Roman" w:hAnsi="Times New Roman" w:cs="Times New Roman"/>
                <w:sz w:val="24"/>
                <w:szCs w:val="24"/>
                <w:lang w:val="en-AU"/>
              </w:rPr>
              <w:t xml:space="preserve"> [</w:t>
            </w:r>
            <w:r w:rsidR="00736C9B">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736C9B">
              <w:rPr>
                <w:rFonts w:ascii="Times New Roman" w:hAnsi="Times New Roman" w:cs="Times New Roman"/>
                <w:sz w:val="24"/>
                <w:szCs w:val="24"/>
                <w:lang w:val="en-AU"/>
              </w:rPr>
              <w:t>01</w:t>
            </w:r>
            <w:r w:rsidR="000730B8">
              <w:rPr>
                <w:rFonts w:ascii="Times New Roman" w:hAnsi="Times New Roman" w:cs="Times New Roman"/>
                <w:sz w:val="24"/>
                <w:szCs w:val="24"/>
                <w:lang w:val="en-AU"/>
              </w:rPr>
              <w:t>]</w:t>
            </w:r>
            <w:r w:rsidRPr="00DF3AA0">
              <w:rPr>
                <w:rFonts w:ascii="Times New Roman" w:hAnsi="Times New Roman" w:cs="Times New Roman"/>
                <w:sz w:val="24"/>
                <w:szCs w:val="24"/>
                <w:lang w:val="en-AU"/>
              </w:rPr>
              <w:t>)</w:t>
            </w:r>
          </w:p>
        </w:tc>
      </w:tr>
      <w:tr w:rsidR="00DC2147" w:rsidRPr="00F638A1" w14:paraId="668FBB83" w14:textId="77777777" w:rsidTr="19619A1F">
        <w:tc>
          <w:tcPr>
            <w:tcW w:w="1335" w:type="dxa"/>
          </w:tcPr>
          <w:p w14:paraId="30FE44E2"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MS duration at visit, year</w:t>
            </w:r>
          </w:p>
        </w:tc>
        <w:tc>
          <w:tcPr>
            <w:tcW w:w="1335" w:type="dxa"/>
          </w:tcPr>
          <w:p w14:paraId="25A55C6F" w14:textId="1B338CC7" w:rsidR="00DC2147" w:rsidRPr="00DF3AA0" w:rsidRDefault="00DC2147" w:rsidP="00EB0FDA">
            <w:pPr>
              <w:rPr>
                <w:rFonts w:ascii="Times New Roman" w:hAnsi="Times New Roman" w:cs="Times New Roman"/>
                <w:sz w:val="24"/>
                <w:szCs w:val="24"/>
                <w:lang w:val="en-AU"/>
              </w:rPr>
            </w:pPr>
            <w:r w:rsidRPr="00DF3AA0">
              <w:rPr>
                <w:rFonts w:ascii="Times New Roman" w:hAnsi="Times New Roman" w:cs="Times New Roman"/>
                <w:sz w:val="24"/>
                <w:szCs w:val="24"/>
                <w:lang w:val="en-AU"/>
              </w:rPr>
              <w:t>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96</w:t>
            </w:r>
          </w:p>
          <w:p w14:paraId="53D7C8FE" w14:textId="57206028" w:rsidR="00DC2147" w:rsidRPr="00F638A1" w:rsidRDefault="00DC2147" w:rsidP="00EB0FDA">
            <w:pPr>
              <w:rPr>
                <w:rFonts w:ascii="Times New Roman" w:hAnsi="Times New Roman" w:cs="Times New Roman"/>
                <w:b/>
                <w:bCs/>
                <w:sz w:val="24"/>
                <w:szCs w:val="24"/>
                <w:lang w:val="en-AU"/>
              </w:rPr>
            </w:pPr>
            <w:r w:rsidRPr="00DF3AA0">
              <w:rPr>
                <w:rFonts w:ascii="Times New Roman" w:hAnsi="Times New Roman" w:cs="Times New Roman"/>
                <w:sz w:val="24"/>
                <w:szCs w:val="24"/>
                <w:lang w:val="en-AU"/>
              </w:rPr>
              <w:t>(0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95, 0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97</w:t>
            </w:r>
            <w:r w:rsidR="000730B8">
              <w:rPr>
                <w:rFonts w:ascii="Times New Roman" w:hAnsi="Times New Roman" w:cs="Times New Roman"/>
                <w:sz w:val="24"/>
                <w:szCs w:val="24"/>
                <w:lang w:val="en-AU"/>
              </w:rPr>
              <w:t xml:space="preserve"> [</w:t>
            </w:r>
            <w:r w:rsidR="00736C9B">
              <w:rPr>
                <w:rFonts w:ascii="Times New Roman" w:hAnsi="Times New Roman" w:cs="Times New Roman"/>
                <w:sz w:val="24"/>
                <w:szCs w:val="24"/>
                <w:lang w:val="en-AU"/>
              </w:rPr>
              <w:t>&lt;0</w:t>
            </w:r>
            <w:r w:rsidR="00D44A72" w:rsidRPr="00F638A1">
              <w:rPr>
                <w:rFonts w:ascii="Times New Roman" w:hAnsi="Times New Roman" w:cs="Times New Roman"/>
                <w:sz w:val="24"/>
                <w:szCs w:val="24"/>
                <w:lang w:val="en-AU"/>
              </w:rPr>
              <w:t>·</w:t>
            </w:r>
            <w:r w:rsidR="00736C9B">
              <w:rPr>
                <w:rFonts w:ascii="Times New Roman" w:hAnsi="Times New Roman" w:cs="Times New Roman"/>
                <w:sz w:val="24"/>
                <w:szCs w:val="24"/>
                <w:lang w:val="en-AU"/>
              </w:rPr>
              <w:t>0001</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c>
          <w:tcPr>
            <w:tcW w:w="1336" w:type="dxa"/>
          </w:tcPr>
          <w:p w14:paraId="18469ABB" w14:textId="5571DE32" w:rsidR="00DC2147" w:rsidRPr="00DF3AA0" w:rsidRDefault="00DC2147" w:rsidP="00EB0FDA">
            <w:pPr>
              <w:rPr>
                <w:rFonts w:ascii="Times New Roman" w:hAnsi="Times New Roman" w:cs="Times New Roman"/>
                <w:sz w:val="24"/>
                <w:szCs w:val="24"/>
                <w:lang w:val="en-AU"/>
              </w:rPr>
            </w:pPr>
            <w:r w:rsidRPr="00DF3AA0">
              <w:rPr>
                <w:rFonts w:ascii="Times New Roman" w:hAnsi="Times New Roman" w:cs="Times New Roman"/>
                <w:sz w:val="24"/>
                <w:szCs w:val="24"/>
                <w:lang w:val="en-AU"/>
              </w:rPr>
              <w:t>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91</w:t>
            </w:r>
          </w:p>
          <w:p w14:paraId="67AAC555" w14:textId="52DF698D" w:rsidR="00DC2147" w:rsidRPr="00F638A1" w:rsidRDefault="00DC2147" w:rsidP="00EB0FDA">
            <w:pPr>
              <w:rPr>
                <w:rFonts w:ascii="Times New Roman" w:hAnsi="Times New Roman" w:cs="Times New Roman"/>
                <w:b/>
                <w:bCs/>
                <w:sz w:val="24"/>
                <w:szCs w:val="24"/>
                <w:lang w:val="en-AU"/>
              </w:rPr>
            </w:pPr>
            <w:r w:rsidRPr="00DF3AA0">
              <w:rPr>
                <w:rFonts w:ascii="Times New Roman" w:hAnsi="Times New Roman" w:cs="Times New Roman"/>
                <w:sz w:val="24"/>
                <w:szCs w:val="24"/>
                <w:lang w:val="en-AU"/>
              </w:rPr>
              <w:t>(0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86, 0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96</w:t>
            </w:r>
            <w:r w:rsidR="000730B8">
              <w:rPr>
                <w:rFonts w:ascii="Times New Roman" w:hAnsi="Times New Roman" w:cs="Times New Roman"/>
                <w:sz w:val="24"/>
                <w:szCs w:val="24"/>
                <w:lang w:val="en-AU"/>
              </w:rPr>
              <w:t xml:space="preserve"> [</w:t>
            </w:r>
            <w:r w:rsidR="00054147">
              <w:rPr>
                <w:rFonts w:ascii="Times New Roman" w:hAnsi="Times New Roman" w:cs="Times New Roman"/>
                <w:sz w:val="24"/>
                <w:szCs w:val="24"/>
                <w:lang w:val="en-AU"/>
              </w:rPr>
              <w:t>&lt;0</w:t>
            </w:r>
            <w:r w:rsidR="00D44A72" w:rsidRPr="00F638A1">
              <w:rPr>
                <w:rFonts w:ascii="Times New Roman" w:hAnsi="Times New Roman" w:cs="Times New Roman"/>
                <w:sz w:val="24"/>
                <w:szCs w:val="24"/>
                <w:lang w:val="en-AU"/>
              </w:rPr>
              <w:t>·</w:t>
            </w:r>
            <w:r w:rsidR="00054147">
              <w:rPr>
                <w:rFonts w:ascii="Times New Roman" w:hAnsi="Times New Roman" w:cs="Times New Roman"/>
                <w:sz w:val="24"/>
                <w:szCs w:val="24"/>
                <w:lang w:val="en-AU"/>
              </w:rPr>
              <w:t>01</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c>
          <w:tcPr>
            <w:tcW w:w="1336" w:type="dxa"/>
          </w:tcPr>
          <w:p w14:paraId="1D614012" w14:textId="77FD74FE" w:rsidR="00DC2147" w:rsidRPr="00DF3AA0" w:rsidRDefault="00DC2147" w:rsidP="00EB0FDA">
            <w:pPr>
              <w:rPr>
                <w:rFonts w:ascii="Times New Roman" w:hAnsi="Times New Roman" w:cs="Times New Roman"/>
                <w:sz w:val="24"/>
                <w:szCs w:val="24"/>
                <w:lang w:val="en-AU"/>
              </w:rPr>
            </w:pPr>
            <w:r w:rsidRPr="00DF3AA0">
              <w:rPr>
                <w:rFonts w:ascii="Times New Roman" w:hAnsi="Times New Roman" w:cs="Times New Roman"/>
                <w:sz w:val="24"/>
                <w:szCs w:val="24"/>
                <w:lang w:val="en-AU"/>
              </w:rPr>
              <w:t>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95</w:t>
            </w:r>
          </w:p>
          <w:p w14:paraId="36E3C57C" w14:textId="09DE6449" w:rsidR="00DC2147" w:rsidRPr="00F638A1" w:rsidRDefault="00DC2147" w:rsidP="00EB0FDA">
            <w:pPr>
              <w:rPr>
                <w:rFonts w:ascii="Times New Roman" w:hAnsi="Times New Roman" w:cs="Times New Roman"/>
                <w:b/>
                <w:bCs/>
                <w:sz w:val="24"/>
                <w:szCs w:val="24"/>
                <w:lang w:val="en-AU"/>
              </w:rPr>
            </w:pPr>
            <w:r w:rsidRPr="00DF3AA0">
              <w:rPr>
                <w:rFonts w:ascii="Times New Roman" w:hAnsi="Times New Roman" w:cs="Times New Roman"/>
                <w:sz w:val="24"/>
                <w:szCs w:val="24"/>
                <w:lang w:val="en-AU"/>
              </w:rPr>
              <w:t>(0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93, 0</w:t>
            </w:r>
            <w:r w:rsidR="00137E3A" w:rsidRPr="00DF3AA0">
              <w:rPr>
                <w:rFonts w:ascii="Times New Roman" w:hAnsi="Times New Roman" w:cs="Times New Roman"/>
                <w:sz w:val="24"/>
                <w:szCs w:val="24"/>
                <w:lang w:val="en-AU"/>
              </w:rPr>
              <w:t>·</w:t>
            </w:r>
            <w:r w:rsidRPr="00DF3AA0">
              <w:rPr>
                <w:rFonts w:ascii="Times New Roman" w:hAnsi="Times New Roman" w:cs="Times New Roman"/>
                <w:sz w:val="24"/>
                <w:szCs w:val="24"/>
                <w:lang w:val="en-AU"/>
              </w:rPr>
              <w:t>97</w:t>
            </w:r>
            <w:r w:rsidR="000730B8">
              <w:rPr>
                <w:rFonts w:ascii="Times New Roman" w:hAnsi="Times New Roman" w:cs="Times New Roman"/>
                <w:sz w:val="24"/>
                <w:szCs w:val="24"/>
                <w:lang w:val="en-AU"/>
              </w:rPr>
              <w:t xml:space="preserve"> </w:t>
            </w:r>
            <w:r w:rsidR="00F5611B">
              <w:rPr>
                <w:rFonts w:ascii="Times New Roman" w:hAnsi="Times New Roman" w:cs="Times New Roman"/>
                <w:sz w:val="24"/>
                <w:szCs w:val="24"/>
                <w:lang w:val="en-AU"/>
              </w:rPr>
              <w:t>[&lt;0</w:t>
            </w:r>
            <w:r w:rsidR="00D44A72" w:rsidRPr="00F638A1">
              <w:rPr>
                <w:rFonts w:ascii="Times New Roman" w:hAnsi="Times New Roman" w:cs="Times New Roman"/>
                <w:sz w:val="24"/>
                <w:szCs w:val="24"/>
                <w:lang w:val="en-AU"/>
              </w:rPr>
              <w:t>·</w:t>
            </w:r>
            <w:r w:rsidR="00F5611B">
              <w:rPr>
                <w:rFonts w:ascii="Times New Roman" w:hAnsi="Times New Roman" w:cs="Times New Roman"/>
                <w:sz w:val="24"/>
                <w:szCs w:val="24"/>
                <w:lang w:val="en-AU"/>
              </w:rPr>
              <w:t>0001</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c>
          <w:tcPr>
            <w:tcW w:w="1336" w:type="dxa"/>
          </w:tcPr>
          <w:p w14:paraId="5B1C02CF" w14:textId="02B9E4D3" w:rsidR="00DC2147" w:rsidRPr="008E60FC" w:rsidRDefault="00DC2147" w:rsidP="00EB0FDA">
            <w:pPr>
              <w:rPr>
                <w:rFonts w:ascii="Times New Roman" w:hAnsi="Times New Roman" w:cs="Times New Roman"/>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82</w:t>
            </w:r>
          </w:p>
          <w:p w14:paraId="5CA49417" w14:textId="662A5B76" w:rsidR="00DC2147" w:rsidRPr="00F638A1" w:rsidRDefault="00DC2147" w:rsidP="00EB0FDA">
            <w:pPr>
              <w:rPr>
                <w:rFonts w:ascii="Times New Roman" w:hAnsi="Times New Roman" w:cs="Times New Roman"/>
                <w:b/>
                <w:bCs/>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75, 0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89</w:t>
            </w:r>
            <w:r w:rsidR="000730B8">
              <w:rPr>
                <w:rFonts w:ascii="Times New Roman" w:hAnsi="Times New Roman" w:cs="Times New Roman"/>
                <w:sz w:val="24"/>
                <w:szCs w:val="24"/>
                <w:lang w:val="en-AU"/>
              </w:rPr>
              <w:t xml:space="preserve"> </w:t>
            </w:r>
            <w:r w:rsidR="00F5611B">
              <w:rPr>
                <w:rFonts w:ascii="Times New Roman" w:hAnsi="Times New Roman" w:cs="Times New Roman"/>
                <w:sz w:val="24"/>
                <w:szCs w:val="24"/>
                <w:lang w:val="en-AU"/>
              </w:rPr>
              <w:t>[&lt;0</w:t>
            </w:r>
            <w:r w:rsidR="00D44A72" w:rsidRPr="00F638A1">
              <w:rPr>
                <w:rFonts w:ascii="Times New Roman" w:hAnsi="Times New Roman" w:cs="Times New Roman"/>
                <w:sz w:val="24"/>
                <w:szCs w:val="24"/>
                <w:lang w:val="en-AU"/>
              </w:rPr>
              <w:t>·</w:t>
            </w:r>
            <w:r w:rsidR="00F5611B">
              <w:rPr>
                <w:rFonts w:ascii="Times New Roman" w:hAnsi="Times New Roman" w:cs="Times New Roman"/>
                <w:sz w:val="24"/>
                <w:szCs w:val="24"/>
                <w:lang w:val="en-AU"/>
              </w:rPr>
              <w:t>0001</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c>
          <w:tcPr>
            <w:tcW w:w="1336" w:type="dxa"/>
          </w:tcPr>
          <w:p w14:paraId="30D22ED7" w14:textId="3533CC89" w:rsidR="00DC2147" w:rsidRPr="008E60FC" w:rsidRDefault="00DC2147" w:rsidP="00EB0FDA">
            <w:pPr>
              <w:rPr>
                <w:rFonts w:ascii="Times New Roman" w:hAnsi="Times New Roman" w:cs="Times New Roman"/>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93</w:t>
            </w:r>
          </w:p>
          <w:p w14:paraId="0A5BCAF2" w14:textId="462E7693" w:rsidR="00DC2147" w:rsidRPr="00F638A1" w:rsidRDefault="00DC2147" w:rsidP="00EB0FDA">
            <w:pPr>
              <w:rPr>
                <w:rFonts w:ascii="Times New Roman" w:hAnsi="Times New Roman" w:cs="Times New Roman"/>
                <w:b/>
                <w:bCs/>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90, 0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98</w:t>
            </w:r>
            <w:r w:rsidR="000730B8">
              <w:rPr>
                <w:rFonts w:ascii="Times New Roman" w:hAnsi="Times New Roman" w:cs="Times New Roman"/>
                <w:sz w:val="24"/>
                <w:szCs w:val="24"/>
                <w:lang w:val="en-AU"/>
              </w:rPr>
              <w:t xml:space="preserve"> [</w:t>
            </w:r>
            <w:r w:rsidR="008B0A7D">
              <w:rPr>
                <w:rFonts w:ascii="Times New Roman" w:hAnsi="Times New Roman" w:cs="Times New Roman"/>
                <w:sz w:val="24"/>
                <w:szCs w:val="24"/>
                <w:lang w:val="en-AU"/>
              </w:rPr>
              <w:t>&lt;0</w:t>
            </w:r>
            <w:r w:rsidR="00D44A72" w:rsidRPr="00F638A1">
              <w:rPr>
                <w:rFonts w:ascii="Times New Roman" w:hAnsi="Times New Roman" w:cs="Times New Roman"/>
                <w:sz w:val="24"/>
                <w:szCs w:val="24"/>
                <w:lang w:val="en-AU"/>
              </w:rPr>
              <w:t>·</w:t>
            </w:r>
            <w:r w:rsidR="008B0A7D">
              <w:rPr>
                <w:rFonts w:ascii="Times New Roman" w:hAnsi="Times New Roman" w:cs="Times New Roman"/>
                <w:sz w:val="24"/>
                <w:szCs w:val="24"/>
                <w:lang w:val="en-AU"/>
              </w:rPr>
              <w:t>01</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c>
          <w:tcPr>
            <w:tcW w:w="1336" w:type="dxa"/>
          </w:tcPr>
          <w:p w14:paraId="7E855B69" w14:textId="0FB3D4D3" w:rsidR="00DC2147" w:rsidRPr="008E60FC" w:rsidRDefault="00DC2147" w:rsidP="00EB0FDA">
            <w:pPr>
              <w:rPr>
                <w:rFonts w:ascii="Times New Roman" w:hAnsi="Times New Roman" w:cs="Times New Roman"/>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96</w:t>
            </w:r>
          </w:p>
          <w:p w14:paraId="5D10BF82" w14:textId="3FDD1F4E" w:rsidR="00DC2147" w:rsidRPr="00F638A1" w:rsidRDefault="00DC2147" w:rsidP="00EB0FDA">
            <w:pPr>
              <w:rPr>
                <w:rFonts w:ascii="Times New Roman" w:hAnsi="Times New Roman" w:cs="Times New Roman"/>
                <w:b/>
                <w:bCs/>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94, 0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98</w:t>
            </w:r>
            <w:r w:rsidR="000730B8">
              <w:rPr>
                <w:rFonts w:ascii="Times New Roman" w:hAnsi="Times New Roman" w:cs="Times New Roman"/>
                <w:sz w:val="24"/>
                <w:szCs w:val="24"/>
                <w:lang w:val="en-AU"/>
              </w:rPr>
              <w:t xml:space="preserve"> [</w:t>
            </w:r>
            <w:r w:rsidR="00311448">
              <w:rPr>
                <w:rFonts w:ascii="Times New Roman" w:hAnsi="Times New Roman" w:cs="Times New Roman"/>
                <w:sz w:val="24"/>
                <w:szCs w:val="24"/>
                <w:lang w:val="en-AU"/>
              </w:rPr>
              <w:t>&lt;0</w:t>
            </w:r>
            <w:r w:rsidR="00D44A72" w:rsidRPr="00F638A1">
              <w:rPr>
                <w:rFonts w:ascii="Times New Roman" w:hAnsi="Times New Roman" w:cs="Times New Roman"/>
                <w:sz w:val="24"/>
                <w:szCs w:val="24"/>
                <w:lang w:val="en-AU"/>
              </w:rPr>
              <w:t>·</w:t>
            </w:r>
            <w:r w:rsidR="00311448">
              <w:rPr>
                <w:rFonts w:ascii="Times New Roman" w:hAnsi="Times New Roman" w:cs="Times New Roman"/>
                <w:sz w:val="24"/>
                <w:szCs w:val="24"/>
                <w:lang w:val="en-AU"/>
              </w:rPr>
              <w:t>01</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r>
      <w:tr w:rsidR="00DC2147" w:rsidRPr="00F638A1" w14:paraId="510095FF" w14:textId="77777777" w:rsidTr="19619A1F">
        <w:tc>
          <w:tcPr>
            <w:tcW w:w="1335" w:type="dxa"/>
          </w:tcPr>
          <w:p w14:paraId="33196FE6"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Male sex</w:t>
            </w:r>
          </w:p>
        </w:tc>
        <w:tc>
          <w:tcPr>
            <w:tcW w:w="1335" w:type="dxa"/>
          </w:tcPr>
          <w:p w14:paraId="71E6A630" w14:textId="04475902"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06</w:t>
            </w:r>
          </w:p>
          <w:p w14:paraId="38828543" w14:textId="4935E3F2"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88, 1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2</w:t>
            </w:r>
            <w:r w:rsidRPr="00854E65">
              <w:rPr>
                <w:rFonts w:ascii="Times New Roman" w:hAnsi="Times New Roman" w:cs="Times New Roman"/>
                <w:sz w:val="24"/>
                <w:szCs w:val="24"/>
                <w:lang w:val="en-AU"/>
              </w:rPr>
              <w:t>8</w:t>
            </w:r>
            <w:r w:rsidR="000730B8">
              <w:rPr>
                <w:rFonts w:ascii="Times New Roman" w:hAnsi="Times New Roman" w:cs="Times New Roman"/>
                <w:sz w:val="24"/>
                <w:szCs w:val="24"/>
                <w:lang w:val="en-AU"/>
              </w:rPr>
              <w:t xml:space="preserve"> [</w:t>
            </w:r>
            <w:r w:rsidR="00275B47">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275B47">
              <w:rPr>
                <w:rFonts w:ascii="Times New Roman" w:hAnsi="Times New Roman" w:cs="Times New Roman"/>
                <w:sz w:val="24"/>
                <w:szCs w:val="24"/>
                <w:lang w:val="en-AU"/>
              </w:rPr>
              <w:t>54</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023F1EB4" w14:textId="43B9ABE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 xml:space="preserve">47 </w:t>
            </w:r>
          </w:p>
          <w:p w14:paraId="4A899E2E" w14:textId="20D83C13"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78, 2</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76</w:t>
            </w:r>
            <w:r w:rsidR="000730B8">
              <w:rPr>
                <w:rFonts w:ascii="Times New Roman" w:hAnsi="Times New Roman" w:cs="Times New Roman"/>
                <w:sz w:val="24"/>
                <w:szCs w:val="24"/>
                <w:lang w:val="en-AU"/>
              </w:rPr>
              <w:t xml:space="preserve"> [</w:t>
            </w:r>
            <w:r w:rsidR="00275B47">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275B47">
              <w:rPr>
                <w:rFonts w:ascii="Times New Roman" w:hAnsi="Times New Roman" w:cs="Times New Roman"/>
                <w:sz w:val="24"/>
                <w:szCs w:val="24"/>
                <w:lang w:val="en-AU"/>
              </w:rPr>
              <w:t>23</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1C862CCC" w14:textId="5E6B6760"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22</w:t>
            </w:r>
          </w:p>
          <w:p w14:paraId="62714FAB" w14:textId="7CC80494"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89, 1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65</w:t>
            </w:r>
            <w:r w:rsidR="000730B8">
              <w:rPr>
                <w:rFonts w:ascii="Times New Roman" w:hAnsi="Times New Roman" w:cs="Times New Roman"/>
                <w:sz w:val="24"/>
                <w:szCs w:val="24"/>
                <w:lang w:val="en-AU"/>
              </w:rPr>
              <w:t xml:space="preserve"> [</w:t>
            </w:r>
            <w:r w:rsidR="00275B47">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275B47">
              <w:rPr>
                <w:rFonts w:ascii="Times New Roman" w:hAnsi="Times New Roman" w:cs="Times New Roman"/>
                <w:sz w:val="24"/>
                <w:szCs w:val="24"/>
                <w:lang w:val="en-AU"/>
              </w:rPr>
              <w:t>21</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300A50DA" w14:textId="3CF56411"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06</w:t>
            </w:r>
          </w:p>
          <w:p w14:paraId="16CC8D18" w14:textId="07E15889"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37, 3</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02</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91</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404D99A6" w14:textId="592CC0F2"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92</w:t>
            </w:r>
          </w:p>
          <w:p w14:paraId="7C0C5D87" w14:textId="4D485561"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43, 1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96</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82</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016CF749" w14:textId="63EFC7F3" w:rsidR="00DC2147" w:rsidRPr="008E60FC" w:rsidRDefault="00DC2147" w:rsidP="00EB0FDA">
            <w:pPr>
              <w:rPr>
                <w:rFonts w:ascii="Times New Roman" w:hAnsi="Times New Roman" w:cs="Times New Roman"/>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54</w:t>
            </w:r>
          </w:p>
          <w:p w14:paraId="4C576D15" w14:textId="42D401E7" w:rsidR="00DC2147" w:rsidRPr="00F638A1" w:rsidRDefault="00DC2147" w:rsidP="00EB0FDA">
            <w:pPr>
              <w:rPr>
                <w:rFonts w:ascii="Times New Roman" w:hAnsi="Times New Roman" w:cs="Times New Roman"/>
                <w:b/>
                <w:bCs/>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33, 0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89</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02</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r>
      <w:tr w:rsidR="00DC2147" w:rsidRPr="00F638A1" w14:paraId="393196C0" w14:textId="77777777" w:rsidTr="19619A1F">
        <w:tc>
          <w:tcPr>
            <w:tcW w:w="1335" w:type="dxa"/>
          </w:tcPr>
          <w:p w14:paraId="1E873500" w14:textId="77777777"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Age at MS symptoms, year</w:t>
            </w:r>
          </w:p>
        </w:tc>
        <w:tc>
          <w:tcPr>
            <w:tcW w:w="1335" w:type="dxa"/>
          </w:tcPr>
          <w:p w14:paraId="440900EA" w14:textId="0E2DC41F"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98</w:t>
            </w:r>
          </w:p>
          <w:p w14:paraId="2874E887" w14:textId="382CD30B"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95, 1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02</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32</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28093C84" w14:textId="3B748C0C" w:rsidR="00DC2147" w:rsidRPr="008E60FC" w:rsidRDefault="00DC2147" w:rsidP="00EB0FDA">
            <w:pPr>
              <w:rPr>
                <w:rFonts w:ascii="Times New Roman" w:hAnsi="Times New Roman" w:cs="Times New Roman"/>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90</w:t>
            </w:r>
          </w:p>
          <w:p w14:paraId="056353A5" w14:textId="61827955" w:rsidR="00DC2147" w:rsidRPr="00F638A1" w:rsidRDefault="00DC2147" w:rsidP="00EB0FDA">
            <w:pPr>
              <w:rPr>
                <w:rFonts w:ascii="Times New Roman" w:hAnsi="Times New Roman" w:cs="Times New Roman"/>
                <w:b/>
                <w:bCs/>
                <w:sz w:val="24"/>
                <w:szCs w:val="24"/>
                <w:lang w:val="en-AU"/>
              </w:rPr>
            </w:pPr>
            <w:r w:rsidRPr="008E60FC">
              <w:rPr>
                <w:rFonts w:ascii="Times New Roman" w:hAnsi="Times New Roman" w:cs="Times New Roman"/>
                <w:sz w:val="24"/>
                <w:szCs w:val="24"/>
                <w:lang w:val="en-AU"/>
              </w:rPr>
              <w:t>(0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81, 0</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99</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03</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c>
          <w:tcPr>
            <w:tcW w:w="1336" w:type="dxa"/>
          </w:tcPr>
          <w:p w14:paraId="4E8CA38D" w14:textId="59FB81F2"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04</w:t>
            </w:r>
          </w:p>
          <w:p w14:paraId="046B446C" w14:textId="69CD215C"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97, 1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12</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23</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222CA1CD" w14:textId="59C83280"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00</w:t>
            </w:r>
          </w:p>
          <w:p w14:paraId="254802A7" w14:textId="15974F38"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81, 1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24</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97</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569A7797" w14:textId="45A81581"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04</w:t>
            </w:r>
          </w:p>
          <w:p w14:paraId="7EEABB29" w14:textId="447AB3FF"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90, 1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21</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58</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0E1B15E6" w14:textId="32C0E00F" w:rsidR="00DC2147" w:rsidRPr="008E60FC" w:rsidRDefault="00DC2147" w:rsidP="00EB0FDA">
            <w:pPr>
              <w:rPr>
                <w:rFonts w:ascii="Times New Roman" w:hAnsi="Times New Roman" w:cs="Times New Roman"/>
                <w:sz w:val="24"/>
                <w:szCs w:val="24"/>
                <w:lang w:val="en-AU"/>
              </w:rPr>
            </w:pPr>
            <w:r w:rsidRPr="008E60FC">
              <w:rPr>
                <w:rFonts w:ascii="Times New Roman" w:hAnsi="Times New Roman" w:cs="Times New Roman"/>
                <w:sz w:val="24"/>
                <w:szCs w:val="24"/>
                <w:lang w:val="en-AU"/>
              </w:rPr>
              <w:t>1</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10</w:t>
            </w:r>
          </w:p>
          <w:p w14:paraId="4023D1BA" w14:textId="178AAB3D" w:rsidR="00DC2147" w:rsidRPr="00F638A1" w:rsidRDefault="00DC2147" w:rsidP="00EB0FDA">
            <w:pPr>
              <w:rPr>
                <w:rFonts w:ascii="Times New Roman" w:hAnsi="Times New Roman" w:cs="Times New Roman"/>
                <w:b/>
                <w:bCs/>
                <w:sz w:val="24"/>
                <w:szCs w:val="24"/>
                <w:lang w:val="en-AU"/>
              </w:rPr>
            </w:pPr>
            <w:r w:rsidRPr="008E60FC">
              <w:rPr>
                <w:rFonts w:ascii="Times New Roman" w:hAnsi="Times New Roman" w:cs="Times New Roman"/>
                <w:sz w:val="24"/>
                <w:szCs w:val="24"/>
                <w:lang w:val="en-AU"/>
              </w:rPr>
              <w:t>(1</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00, 1</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21</w:t>
            </w:r>
            <w:r w:rsidR="000730B8">
              <w:rPr>
                <w:rFonts w:ascii="Times New Roman" w:hAnsi="Times New Roman" w:cs="Times New Roman"/>
                <w:sz w:val="24"/>
                <w:szCs w:val="24"/>
                <w:lang w:val="en-AU"/>
              </w:rPr>
              <w:t xml:space="preserve"> [</w:t>
            </w:r>
            <w:r w:rsidR="001575F6">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1575F6">
              <w:rPr>
                <w:rFonts w:ascii="Times New Roman" w:hAnsi="Times New Roman" w:cs="Times New Roman"/>
                <w:sz w:val="24"/>
                <w:szCs w:val="24"/>
                <w:lang w:val="en-AU"/>
              </w:rPr>
              <w:t>05</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r>
      <w:tr w:rsidR="00DC2147" w:rsidRPr="00F638A1" w14:paraId="52B363EF" w14:textId="77777777" w:rsidTr="19619A1F">
        <w:tc>
          <w:tcPr>
            <w:tcW w:w="1335" w:type="dxa"/>
          </w:tcPr>
          <w:p w14:paraId="3E7116D9" w14:textId="2078BE56"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 xml:space="preserve">Time from MS symptoms to </w:t>
            </w:r>
            <w:r w:rsidR="00AA3469">
              <w:rPr>
                <w:rFonts w:ascii="Times New Roman" w:hAnsi="Times New Roman" w:cs="Times New Roman"/>
                <w:sz w:val="24"/>
                <w:szCs w:val="24"/>
                <w:lang w:val="en-AU"/>
              </w:rPr>
              <w:t>relapsing-remitting MS</w:t>
            </w:r>
            <w:r w:rsidRPr="00F638A1">
              <w:rPr>
                <w:rFonts w:ascii="Times New Roman" w:hAnsi="Times New Roman" w:cs="Times New Roman"/>
                <w:sz w:val="24"/>
                <w:szCs w:val="24"/>
                <w:lang w:val="en-AU"/>
              </w:rPr>
              <w:t>, year</w:t>
            </w:r>
          </w:p>
        </w:tc>
        <w:tc>
          <w:tcPr>
            <w:tcW w:w="1335" w:type="dxa"/>
          </w:tcPr>
          <w:p w14:paraId="1386472B" w14:textId="238A0328"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01</w:t>
            </w:r>
          </w:p>
          <w:p w14:paraId="21650946" w14:textId="0A7B60D1"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99, 1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03</w:t>
            </w:r>
            <w:r w:rsidR="000730B8">
              <w:rPr>
                <w:rFonts w:ascii="Times New Roman" w:hAnsi="Times New Roman" w:cs="Times New Roman"/>
                <w:sz w:val="24"/>
                <w:szCs w:val="24"/>
                <w:lang w:val="en-AU"/>
              </w:rPr>
              <w:t xml:space="preserve"> [</w:t>
            </w:r>
            <w:r w:rsidR="00D06D08">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D06D08">
              <w:rPr>
                <w:rFonts w:ascii="Times New Roman" w:hAnsi="Times New Roman" w:cs="Times New Roman"/>
                <w:sz w:val="24"/>
                <w:szCs w:val="24"/>
                <w:lang w:val="en-AU"/>
              </w:rPr>
              <w:t>46</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3C21954D" w14:textId="7F99AC65"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05</w:t>
            </w:r>
          </w:p>
          <w:p w14:paraId="6F6980C3" w14:textId="2A2BB732"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98, 1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1</w:t>
            </w:r>
            <w:r w:rsidRPr="00254B02">
              <w:rPr>
                <w:rFonts w:ascii="Times New Roman" w:hAnsi="Times New Roman" w:cs="Times New Roman"/>
                <w:sz w:val="24"/>
                <w:szCs w:val="24"/>
                <w:lang w:val="en-AU"/>
              </w:rPr>
              <w:t>4</w:t>
            </w:r>
            <w:r w:rsidR="000730B8">
              <w:rPr>
                <w:rFonts w:ascii="Times New Roman" w:hAnsi="Times New Roman" w:cs="Times New Roman"/>
                <w:sz w:val="24"/>
                <w:szCs w:val="24"/>
                <w:lang w:val="en-AU"/>
              </w:rPr>
              <w:t xml:space="preserve"> [</w:t>
            </w:r>
            <w:r w:rsidR="00D06D08">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D06D08">
              <w:rPr>
                <w:rFonts w:ascii="Times New Roman" w:hAnsi="Times New Roman" w:cs="Times New Roman"/>
                <w:sz w:val="24"/>
                <w:szCs w:val="24"/>
                <w:lang w:val="en-AU"/>
              </w:rPr>
              <w:t>17</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3D7DB838" w14:textId="19B2C1F5"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01</w:t>
            </w:r>
          </w:p>
          <w:p w14:paraId="1B110E18" w14:textId="241E1FEA"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98, 1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04</w:t>
            </w:r>
            <w:r w:rsidR="000730B8">
              <w:rPr>
                <w:rFonts w:ascii="Times New Roman" w:hAnsi="Times New Roman" w:cs="Times New Roman"/>
                <w:sz w:val="24"/>
                <w:szCs w:val="24"/>
                <w:lang w:val="en-AU"/>
              </w:rPr>
              <w:t xml:space="preserve"> [</w:t>
            </w:r>
            <w:r w:rsidR="00F800D9">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F800D9">
              <w:rPr>
                <w:rFonts w:ascii="Times New Roman" w:hAnsi="Times New Roman" w:cs="Times New Roman"/>
                <w:sz w:val="24"/>
                <w:szCs w:val="24"/>
                <w:lang w:val="en-AU"/>
              </w:rPr>
              <w:t>63</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785668B6" w14:textId="3B347559"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95</w:t>
            </w:r>
          </w:p>
          <w:p w14:paraId="25FBFE96" w14:textId="4BF595BD"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77, 1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18</w:t>
            </w:r>
            <w:r w:rsidR="000730B8">
              <w:rPr>
                <w:rFonts w:ascii="Times New Roman" w:hAnsi="Times New Roman" w:cs="Times New Roman"/>
                <w:sz w:val="24"/>
                <w:szCs w:val="24"/>
                <w:lang w:val="en-AU"/>
              </w:rPr>
              <w:t xml:space="preserve"> [</w:t>
            </w:r>
            <w:r w:rsidR="00F800D9">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F800D9">
              <w:rPr>
                <w:rFonts w:ascii="Times New Roman" w:hAnsi="Times New Roman" w:cs="Times New Roman"/>
                <w:sz w:val="24"/>
                <w:szCs w:val="24"/>
                <w:lang w:val="en-AU"/>
              </w:rPr>
              <w:t>66</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4F628CB2" w14:textId="58F70EC4"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05</w:t>
            </w:r>
          </w:p>
          <w:p w14:paraId="12BC5817" w14:textId="2630D97B" w:rsidR="00DC2147" w:rsidRPr="00F638A1" w:rsidRDefault="00DC2147" w:rsidP="00EB0FDA">
            <w:pPr>
              <w:rPr>
                <w:rFonts w:ascii="Times New Roman" w:hAnsi="Times New Roman" w:cs="Times New Roman"/>
                <w:sz w:val="24"/>
                <w:szCs w:val="24"/>
                <w:lang w:val="en-AU"/>
              </w:rPr>
            </w:pPr>
            <w:r w:rsidRPr="00F638A1">
              <w:rPr>
                <w:rFonts w:ascii="Times New Roman" w:hAnsi="Times New Roman" w:cs="Times New Roman"/>
                <w:sz w:val="24"/>
                <w:szCs w:val="24"/>
                <w:lang w:val="en-AU"/>
              </w:rPr>
              <w:t>(0</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99, 1</w:t>
            </w:r>
            <w:r w:rsidR="00137E3A" w:rsidRPr="00F638A1">
              <w:rPr>
                <w:rFonts w:ascii="Times New Roman" w:hAnsi="Times New Roman" w:cs="Times New Roman"/>
                <w:sz w:val="24"/>
                <w:szCs w:val="24"/>
                <w:lang w:val="en-AU"/>
              </w:rPr>
              <w:t>·</w:t>
            </w:r>
            <w:r w:rsidRPr="00F638A1">
              <w:rPr>
                <w:rFonts w:ascii="Times New Roman" w:hAnsi="Times New Roman" w:cs="Times New Roman"/>
                <w:sz w:val="24"/>
                <w:szCs w:val="24"/>
                <w:lang w:val="en-AU"/>
              </w:rPr>
              <w:t>11</w:t>
            </w:r>
            <w:r w:rsidR="000730B8">
              <w:rPr>
                <w:rFonts w:ascii="Times New Roman" w:hAnsi="Times New Roman" w:cs="Times New Roman"/>
                <w:sz w:val="24"/>
                <w:szCs w:val="24"/>
                <w:lang w:val="en-AU"/>
              </w:rPr>
              <w:t xml:space="preserve"> [</w:t>
            </w:r>
            <w:r w:rsidR="00F800D9">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F800D9">
              <w:rPr>
                <w:rFonts w:ascii="Times New Roman" w:hAnsi="Times New Roman" w:cs="Times New Roman"/>
                <w:sz w:val="24"/>
                <w:szCs w:val="24"/>
                <w:lang w:val="en-AU"/>
              </w:rPr>
              <w:t>11</w:t>
            </w:r>
            <w:r w:rsidR="000730B8">
              <w:rPr>
                <w:rFonts w:ascii="Times New Roman" w:hAnsi="Times New Roman" w:cs="Times New Roman"/>
                <w:sz w:val="24"/>
                <w:szCs w:val="24"/>
                <w:lang w:val="en-AU"/>
              </w:rPr>
              <w:t>]</w:t>
            </w:r>
            <w:r w:rsidRPr="00F638A1">
              <w:rPr>
                <w:rFonts w:ascii="Times New Roman" w:hAnsi="Times New Roman" w:cs="Times New Roman"/>
                <w:sz w:val="24"/>
                <w:szCs w:val="24"/>
                <w:lang w:val="en-AU"/>
              </w:rPr>
              <w:t>)</w:t>
            </w:r>
          </w:p>
        </w:tc>
        <w:tc>
          <w:tcPr>
            <w:tcW w:w="1336" w:type="dxa"/>
          </w:tcPr>
          <w:p w14:paraId="5E8C3283" w14:textId="06CFD5F9" w:rsidR="00DC2147" w:rsidRPr="008E60FC" w:rsidRDefault="00DC2147" w:rsidP="00EB0FDA">
            <w:pPr>
              <w:rPr>
                <w:rFonts w:ascii="Times New Roman" w:hAnsi="Times New Roman" w:cs="Times New Roman"/>
                <w:sz w:val="24"/>
                <w:szCs w:val="24"/>
                <w:lang w:val="en-AU"/>
              </w:rPr>
            </w:pPr>
            <w:r w:rsidRPr="008E60FC">
              <w:rPr>
                <w:rFonts w:ascii="Times New Roman" w:hAnsi="Times New Roman" w:cs="Times New Roman"/>
                <w:sz w:val="24"/>
                <w:szCs w:val="24"/>
                <w:lang w:val="en-AU"/>
              </w:rPr>
              <w:t>1</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04</w:t>
            </w:r>
          </w:p>
          <w:p w14:paraId="437AA25B" w14:textId="21312B7D" w:rsidR="00DC2147" w:rsidRPr="00F638A1" w:rsidRDefault="00DC2147" w:rsidP="00EB0FDA">
            <w:pPr>
              <w:rPr>
                <w:rFonts w:ascii="Times New Roman" w:hAnsi="Times New Roman" w:cs="Times New Roman"/>
                <w:b/>
                <w:bCs/>
                <w:sz w:val="24"/>
                <w:szCs w:val="24"/>
                <w:lang w:val="en-AU"/>
              </w:rPr>
            </w:pPr>
            <w:r w:rsidRPr="008E60FC">
              <w:rPr>
                <w:rFonts w:ascii="Times New Roman" w:hAnsi="Times New Roman" w:cs="Times New Roman"/>
                <w:sz w:val="24"/>
                <w:szCs w:val="24"/>
                <w:lang w:val="en-AU"/>
              </w:rPr>
              <w:t>(1</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01, 1</w:t>
            </w:r>
            <w:r w:rsidR="00137E3A" w:rsidRPr="008E60FC">
              <w:rPr>
                <w:rFonts w:ascii="Times New Roman" w:hAnsi="Times New Roman" w:cs="Times New Roman"/>
                <w:sz w:val="24"/>
                <w:szCs w:val="24"/>
                <w:lang w:val="en-AU"/>
              </w:rPr>
              <w:t>·</w:t>
            </w:r>
            <w:r w:rsidRPr="008E60FC">
              <w:rPr>
                <w:rFonts w:ascii="Times New Roman" w:hAnsi="Times New Roman" w:cs="Times New Roman"/>
                <w:sz w:val="24"/>
                <w:szCs w:val="24"/>
                <w:lang w:val="en-AU"/>
              </w:rPr>
              <w:t>07</w:t>
            </w:r>
            <w:r w:rsidR="000730B8">
              <w:rPr>
                <w:rFonts w:ascii="Times New Roman" w:hAnsi="Times New Roman" w:cs="Times New Roman"/>
                <w:sz w:val="24"/>
                <w:szCs w:val="24"/>
                <w:lang w:val="en-AU"/>
              </w:rPr>
              <w:t xml:space="preserve"> [</w:t>
            </w:r>
            <w:r w:rsidR="00F800D9">
              <w:rPr>
                <w:rFonts w:ascii="Times New Roman" w:hAnsi="Times New Roman" w:cs="Times New Roman"/>
                <w:sz w:val="24"/>
                <w:szCs w:val="24"/>
                <w:lang w:val="en-AU"/>
              </w:rPr>
              <w:t>0</w:t>
            </w:r>
            <w:r w:rsidR="00D44A72" w:rsidRPr="00F638A1">
              <w:rPr>
                <w:rFonts w:ascii="Times New Roman" w:hAnsi="Times New Roman" w:cs="Times New Roman"/>
                <w:sz w:val="24"/>
                <w:szCs w:val="24"/>
                <w:lang w:val="en-AU"/>
              </w:rPr>
              <w:t>·</w:t>
            </w:r>
            <w:r w:rsidR="00F800D9">
              <w:rPr>
                <w:rFonts w:ascii="Times New Roman" w:hAnsi="Times New Roman" w:cs="Times New Roman"/>
                <w:sz w:val="24"/>
                <w:szCs w:val="24"/>
                <w:lang w:val="en-AU"/>
              </w:rPr>
              <w:t>02</w:t>
            </w:r>
            <w:r w:rsidR="000730B8">
              <w:rPr>
                <w:rFonts w:ascii="Times New Roman" w:hAnsi="Times New Roman" w:cs="Times New Roman"/>
                <w:sz w:val="24"/>
                <w:szCs w:val="24"/>
                <w:lang w:val="en-AU"/>
              </w:rPr>
              <w:t>]</w:t>
            </w:r>
            <w:r w:rsidRPr="008E60FC">
              <w:rPr>
                <w:rFonts w:ascii="Times New Roman" w:hAnsi="Times New Roman" w:cs="Times New Roman"/>
                <w:sz w:val="24"/>
                <w:szCs w:val="24"/>
                <w:lang w:val="en-AU"/>
              </w:rPr>
              <w:t>)</w:t>
            </w:r>
          </w:p>
        </w:tc>
      </w:tr>
    </w:tbl>
    <w:p w14:paraId="470DB0B9" w14:textId="532AB48B" w:rsidR="00DC2147" w:rsidRPr="00070228" w:rsidRDefault="00DC2147" w:rsidP="00DC2147">
      <w:pPr>
        <w:spacing w:line="360" w:lineRule="auto"/>
        <w:rPr>
          <w:rFonts w:ascii="Times New Roman" w:hAnsi="Times New Roman" w:cs="Times New Roman"/>
          <w:sz w:val="24"/>
          <w:szCs w:val="24"/>
          <w:lang w:val="en-AU"/>
        </w:rPr>
      </w:pPr>
      <w:r w:rsidRPr="00070228">
        <w:rPr>
          <w:rFonts w:ascii="Times New Roman" w:hAnsi="Times New Roman" w:cs="Times New Roman"/>
          <w:sz w:val="24"/>
          <w:szCs w:val="24"/>
          <w:lang w:val="en-AU"/>
        </w:rPr>
        <w:t>Minimal disability: EDSS 0-1</w:t>
      </w:r>
      <w:r w:rsidR="00AE431E" w:rsidRPr="00070228">
        <w:rPr>
          <w:rFonts w:ascii="Times New Roman" w:hAnsi="Times New Roman" w:cs="Times New Roman"/>
          <w:sz w:val="24"/>
          <w:szCs w:val="24"/>
          <w:lang w:val="en-AU"/>
        </w:rPr>
        <w:t>·</w:t>
      </w:r>
      <w:r w:rsidRPr="00070228">
        <w:rPr>
          <w:rFonts w:ascii="Times New Roman" w:hAnsi="Times New Roman" w:cs="Times New Roman"/>
          <w:sz w:val="24"/>
          <w:szCs w:val="24"/>
          <w:lang w:val="en-AU"/>
        </w:rPr>
        <w:t>5; Mild disability: EDSS 2</w:t>
      </w:r>
      <w:r w:rsidR="00AE431E" w:rsidRPr="00070228">
        <w:rPr>
          <w:rFonts w:ascii="Times New Roman" w:hAnsi="Times New Roman" w:cs="Times New Roman"/>
          <w:sz w:val="24"/>
          <w:szCs w:val="24"/>
          <w:lang w:val="en-AU"/>
        </w:rPr>
        <w:t>·</w:t>
      </w:r>
      <w:r w:rsidRPr="00070228">
        <w:rPr>
          <w:rFonts w:ascii="Times New Roman" w:hAnsi="Times New Roman" w:cs="Times New Roman"/>
          <w:sz w:val="24"/>
          <w:szCs w:val="24"/>
          <w:lang w:val="en-AU"/>
        </w:rPr>
        <w:t>0-2</w:t>
      </w:r>
      <w:r w:rsidR="00AE431E" w:rsidRPr="00070228">
        <w:rPr>
          <w:rFonts w:ascii="Times New Roman" w:hAnsi="Times New Roman" w:cs="Times New Roman"/>
          <w:sz w:val="24"/>
          <w:szCs w:val="24"/>
          <w:lang w:val="en-AU"/>
        </w:rPr>
        <w:t>·</w:t>
      </w:r>
      <w:r w:rsidRPr="00070228">
        <w:rPr>
          <w:rFonts w:ascii="Times New Roman" w:hAnsi="Times New Roman" w:cs="Times New Roman"/>
          <w:sz w:val="24"/>
          <w:szCs w:val="24"/>
          <w:lang w:val="en-AU"/>
        </w:rPr>
        <w:t>5; Moderate disability: EDSS 3</w:t>
      </w:r>
      <w:r w:rsidR="00AE431E" w:rsidRPr="00070228">
        <w:rPr>
          <w:rFonts w:ascii="Times New Roman" w:hAnsi="Times New Roman" w:cs="Times New Roman"/>
          <w:sz w:val="24"/>
          <w:szCs w:val="24"/>
          <w:lang w:val="en-AU"/>
        </w:rPr>
        <w:t>·</w:t>
      </w:r>
      <w:r w:rsidRPr="00070228">
        <w:rPr>
          <w:rFonts w:ascii="Times New Roman" w:hAnsi="Times New Roman" w:cs="Times New Roman"/>
          <w:sz w:val="24"/>
          <w:szCs w:val="24"/>
          <w:lang w:val="en-AU"/>
        </w:rPr>
        <w:t>0-3</w:t>
      </w:r>
      <w:r w:rsidR="00AE431E" w:rsidRPr="00070228">
        <w:rPr>
          <w:rFonts w:ascii="Times New Roman" w:hAnsi="Times New Roman" w:cs="Times New Roman"/>
          <w:sz w:val="24"/>
          <w:szCs w:val="24"/>
          <w:lang w:val="en-AU"/>
        </w:rPr>
        <w:t>·</w:t>
      </w:r>
      <w:r w:rsidRPr="00070228">
        <w:rPr>
          <w:rFonts w:ascii="Times New Roman" w:hAnsi="Times New Roman" w:cs="Times New Roman"/>
          <w:sz w:val="24"/>
          <w:szCs w:val="24"/>
          <w:lang w:val="en-AU"/>
        </w:rPr>
        <w:t>5; Gait impairment: EDSS ≥4</w:t>
      </w:r>
      <w:r w:rsidR="00AE431E" w:rsidRPr="00070228">
        <w:rPr>
          <w:rFonts w:ascii="Times New Roman" w:hAnsi="Times New Roman" w:cs="Times New Roman"/>
          <w:sz w:val="24"/>
          <w:szCs w:val="24"/>
          <w:lang w:val="en-AU"/>
        </w:rPr>
        <w:t>·</w:t>
      </w:r>
      <w:r w:rsidRPr="00070228">
        <w:rPr>
          <w:rFonts w:ascii="Times New Roman" w:hAnsi="Times New Roman" w:cs="Times New Roman"/>
          <w:sz w:val="24"/>
          <w:szCs w:val="24"/>
          <w:lang w:val="en-AU"/>
        </w:rPr>
        <w:t>0. The hazard ratios are maximum likelihood estimates.</w:t>
      </w:r>
    </w:p>
    <w:p w14:paraId="73418E6F" w14:textId="77777777" w:rsidR="00DC2147" w:rsidRPr="005E33DC" w:rsidRDefault="00DC2147" w:rsidP="00DC2147">
      <w:pPr>
        <w:spacing w:line="360" w:lineRule="auto"/>
        <w:rPr>
          <w:rFonts w:ascii="Times New Roman" w:hAnsi="Times New Roman" w:cs="Times New Roman"/>
          <w:lang w:val="en-AU"/>
        </w:rPr>
      </w:pPr>
    </w:p>
    <w:p w14:paraId="35022160" w14:textId="77777777" w:rsidR="00DC2147" w:rsidRPr="005E33DC" w:rsidRDefault="00DC2147" w:rsidP="00DC2147">
      <w:pPr>
        <w:spacing w:line="360" w:lineRule="auto"/>
        <w:rPr>
          <w:rFonts w:ascii="Times New Roman" w:hAnsi="Times New Roman" w:cs="Times New Roman"/>
          <w:sz w:val="24"/>
          <w:szCs w:val="24"/>
          <w:lang w:val="en-AU"/>
        </w:rPr>
      </w:pPr>
    </w:p>
    <w:p w14:paraId="2DC72CD4" w14:textId="77777777" w:rsidR="00DC2147" w:rsidRPr="005E33DC" w:rsidRDefault="00DC2147" w:rsidP="00DC2147">
      <w:pPr>
        <w:spacing w:line="360" w:lineRule="auto"/>
        <w:rPr>
          <w:rFonts w:ascii="Times New Roman" w:hAnsi="Times New Roman" w:cs="Times New Roman"/>
          <w:sz w:val="24"/>
          <w:szCs w:val="24"/>
          <w:lang w:val="en-AU"/>
        </w:rPr>
      </w:pPr>
      <w:r w:rsidRPr="0D69CDB4">
        <w:rPr>
          <w:rFonts w:ascii="Times New Roman" w:hAnsi="Times New Roman" w:cs="Times New Roman"/>
          <w:sz w:val="24"/>
          <w:szCs w:val="24"/>
          <w:lang w:val="en-AU"/>
        </w:rPr>
        <w:br w:type="page"/>
      </w:r>
    </w:p>
    <w:p w14:paraId="4D0F8965" w14:textId="77777777" w:rsidR="00DC2147" w:rsidRPr="005E33DC" w:rsidRDefault="00DC2147" w:rsidP="00DC2147">
      <w:pPr>
        <w:spacing w:line="360" w:lineRule="auto"/>
      </w:pPr>
      <w:r w:rsidRPr="0D69CDB4">
        <w:rPr>
          <w:rFonts w:ascii="Times New Roman" w:eastAsia="Times New Roman" w:hAnsi="Times New Roman" w:cs="Times New Roman"/>
          <w:b/>
          <w:bCs/>
          <w:color w:val="000000" w:themeColor="text1"/>
          <w:sz w:val="24"/>
          <w:szCs w:val="24"/>
          <w:lang w:val="en-GB"/>
        </w:rPr>
        <w:lastRenderedPageBreak/>
        <w:t>Figure Legends</w:t>
      </w:r>
      <w:r w:rsidRPr="0D69CDB4">
        <w:rPr>
          <w:rFonts w:ascii="Times New Roman" w:eastAsia="Times New Roman" w:hAnsi="Times New Roman" w:cs="Times New Roman"/>
          <w:sz w:val="24"/>
          <w:szCs w:val="24"/>
          <w:lang w:val="en-AU"/>
        </w:rPr>
        <w:t xml:space="preserve"> </w:t>
      </w:r>
    </w:p>
    <w:p w14:paraId="6816D35C" w14:textId="77777777" w:rsidR="00DC2147" w:rsidRPr="005E33DC" w:rsidRDefault="00DC2147" w:rsidP="00DC2147">
      <w:pPr>
        <w:spacing w:line="360" w:lineRule="auto"/>
        <w:rPr>
          <w:rFonts w:ascii="Times New Roman" w:eastAsia="Times New Roman" w:hAnsi="Times New Roman" w:cs="Times New Roman"/>
          <w:sz w:val="24"/>
          <w:szCs w:val="24"/>
          <w:lang w:val="en-AU"/>
        </w:rPr>
      </w:pPr>
    </w:p>
    <w:p w14:paraId="4EB7714C" w14:textId="285D2764" w:rsidR="00DC2147" w:rsidRPr="005E33DC" w:rsidRDefault="00DC2147" w:rsidP="00DC2147">
      <w:pPr>
        <w:spacing w:line="360" w:lineRule="auto"/>
        <w:rPr>
          <w:rFonts w:ascii="Times New Roman" w:hAnsi="Times New Roman" w:cs="Times New Roman"/>
          <w:b/>
          <w:bCs/>
          <w:sz w:val="24"/>
          <w:szCs w:val="24"/>
          <w:lang w:val="en-AU"/>
        </w:rPr>
      </w:pPr>
      <w:r w:rsidRPr="19619A1F">
        <w:rPr>
          <w:rFonts w:ascii="Times New Roman" w:hAnsi="Times New Roman" w:cs="Times New Roman"/>
          <w:b/>
          <w:bCs/>
          <w:i/>
          <w:iCs/>
          <w:sz w:val="24"/>
          <w:szCs w:val="24"/>
          <w:lang w:val="en-AU"/>
        </w:rPr>
        <w:t>Figure</w:t>
      </w:r>
      <w:r w:rsidRPr="19619A1F">
        <w:rPr>
          <w:rFonts w:ascii="Times New Roman" w:hAnsi="Times New Roman" w:cs="Times New Roman"/>
          <w:b/>
          <w:bCs/>
          <w:sz w:val="24"/>
          <w:szCs w:val="24"/>
          <w:lang w:val="en-AU"/>
        </w:rPr>
        <w:t xml:space="preserve"> 1: Transition model for disability </w:t>
      </w:r>
      <w:r w:rsidR="00EB7195">
        <w:rPr>
          <w:rFonts w:ascii="Times New Roman" w:hAnsi="Times New Roman" w:cs="Times New Roman"/>
          <w:b/>
          <w:bCs/>
          <w:sz w:val="24"/>
          <w:szCs w:val="24"/>
          <w:lang w:val="en-AU"/>
        </w:rPr>
        <w:t>worsening</w:t>
      </w:r>
      <w:r w:rsidR="00B471DE" w:rsidRPr="19619A1F">
        <w:rPr>
          <w:rFonts w:ascii="Times New Roman" w:hAnsi="Times New Roman" w:cs="Times New Roman"/>
          <w:b/>
          <w:bCs/>
          <w:sz w:val="24"/>
          <w:szCs w:val="24"/>
          <w:lang w:val="en-AU"/>
        </w:rPr>
        <w:t xml:space="preserve"> </w:t>
      </w:r>
      <w:r w:rsidRPr="19619A1F">
        <w:rPr>
          <w:rFonts w:ascii="Times New Roman" w:hAnsi="Times New Roman" w:cs="Times New Roman"/>
          <w:b/>
          <w:bCs/>
          <w:sz w:val="24"/>
          <w:szCs w:val="24"/>
          <w:lang w:val="en-AU"/>
        </w:rPr>
        <w:t xml:space="preserve">in </w:t>
      </w:r>
      <w:r w:rsidR="415C7B26" w:rsidRPr="19619A1F">
        <w:rPr>
          <w:rFonts w:ascii="Times New Roman" w:hAnsi="Times New Roman" w:cs="Times New Roman"/>
          <w:b/>
          <w:bCs/>
          <w:sz w:val="24"/>
          <w:szCs w:val="24"/>
          <w:lang w:val="en-AU"/>
        </w:rPr>
        <w:t xml:space="preserve">patients </w:t>
      </w:r>
      <w:r w:rsidRPr="19619A1F">
        <w:rPr>
          <w:rFonts w:ascii="Times New Roman" w:hAnsi="Times New Roman" w:cs="Times New Roman"/>
          <w:b/>
          <w:bCs/>
          <w:sz w:val="24"/>
          <w:szCs w:val="24"/>
          <w:lang w:val="en-AU"/>
        </w:rPr>
        <w:t xml:space="preserve">with </w:t>
      </w:r>
      <w:r w:rsidR="50D94D71" w:rsidRPr="19619A1F">
        <w:rPr>
          <w:rFonts w:ascii="Times New Roman" w:hAnsi="Times New Roman" w:cs="Times New Roman"/>
          <w:b/>
          <w:bCs/>
          <w:sz w:val="24"/>
          <w:szCs w:val="24"/>
          <w:lang w:val="en-AU"/>
        </w:rPr>
        <w:t xml:space="preserve">paediatric-onset </w:t>
      </w:r>
      <w:r w:rsidRPr="19619A1F">
        <w:rPr>
          <w:rFonts w:ascii="Times New Roman" w:hAnsi="Times New Roman" w:cs="Times New Roman"/>
          <w:b/>
          <w:bCs/>
          <w:sz w:val="24"/>
          <w:szCs w:val="24"/>
          <w:lang w:val="en-AU"/>
        </w:rPr>
        <w:t>MS.</w:t>
      </w:r>
    </w:p>
    <w:p w14:paraId="6E825AA1" w14:textId="77777777" w:rsidR="00DC2147" w:rsidRPr="005E33DC" w:rsidRDefault="00DC2147" w:rsidP="00DC2147">
      <w:pPr>
        <w:spacing w:line="360" w:lineRule="auto"/>
        <w:rPr>
          <w:rFonts w:ascii="Times New Roman" w:hAnsi="Times New Roman" w:cs="Times New Roman"/>
          <w:b/>
          <w:bCs/>
          <w:sz w:val="24"/>
          <w:szCs w:val="24"/>
          <w:lang w:val="en-AU"/>
        </w:rPr>
      </w:pPr>
    </w:p>
    <w:p w14:paraId="19DBD384" w14:textId="24E5ABAD" w:rsidR="00DC2147" w:rsidRPr="005E33DC" w:rsidRDefault="00DC2147" w:rsidP="00DC2147">
      <w:pPr>
        <w:spacing w:line="360" w:lineRule="auto"/>
        <w:rPr>
          <w:rFonts w:ascii="Times New Roman" w:hAnsi="Times New Roman" w:cs="Times New Roman"/>
          <w:sz w:val="24"/>
          <w:szCs w:val="24"/>
          <w:lang w:val="en-AU"/>
        </w:rPr>
      </w:pPr>
      <w:r w:rsidRPr="74DFB826">
        <w:rPr>
          <w:rFonts w:ascii="Times New Roman" w:hAnsi="Times New Roman" w:cs="Times New Roman"/>
          <w:b/>
          <w:bCs/>
          <w:i/>
          <w:iCs/>
          <w:sz w:val="24"/>
          <w:szCs w:val="24"/>
          <w:lang w:val="en-AU"/>
        </w:rPr>
        <w:t>Figure</w:t>
      </w:r>
      <w:r w:rsidRPr="74DFB826">
        <w:rPr>
          <w:rFonts w:ascii="Times New Roman" w:hAnsi="Times New Roman" w:cs="Times New Roman"/>
          <w:b/>
          <w:bCs/>
          <w:sz w:val="24"/>
          <w:szCs w:val="24"/>
          <w:lang w:val="en-AU"/>
        </w:rPr>
        <w:t xml:space="preserve"> 2: (Left) Observed disability trajectories of two selected patients and (Right) their </w:t>
      </w:r>
      <w:r w:rsidR="001406BC">
        <w:rPr>
          <w:rFonts w:ascii="Times New Roman" w:hAnsi="Times New Roman" w:cs="Times New Roman"/>
          <w:b/>
          <w:bCs/>
          <w:sz w:val="24"/>
          <w:szCs w:val="24"/>
          <w:lang w:val="en-AU"/>
        </w:rPr>
        <w:t>estimated</w:t>
      </w:r>
      <w:r w:rsidR="00337DDC">
        <w:rPr>
          <w:rFonts w:ascii="Times New Roman" w:hAnsi="Times New Roman" w:cs="Times New Roman"/>
          <w:b/>
          <w:bCs/>
          <w:sz w:val="24"/>
          <w:szCs w:val="24"/>
          <w:lang w:val="en-AU"/>
        </w:rPr>
        <w:t xml:space="preserve"> transition</w:t>
      </w:r>
      <w:r w:rsidR="001406BC" w:rsidRPr="74DFB826">
        <w:rPr>
          <w:rFonts w:ascii="Times New Roman" w:hAnsi="Times New Roman" w:cs="Times New Roman"/>
          <w:b/>
          <w:bCs/>
          <w:sz w:val="24"/>
          <w:szCs w:val="24"/>
          <w:lang w:val="en-AU"/>
        </w:rPr>
        <w:t xml:space="preserve"> </w:t>
      </w:r>
      <w:r w:rsidRPr="74DFB826">
        <w:rPr>
          <w:rFonts w:ascii="Times New Roman" w:hAnsi="Times New Roman" w:cs="Times New Roman"/>
          <w:b/>
          <w:bCs/>
          <w:sz w:val="24"/>
          <w:szCs w:val="24"/>
          <w:lang w:val="en-AU"/>
        </w:rPr>
        <w:t>probabilities of entering into the state of ‘mild disability’ from ‘minimal disability’.</w:t>
      </w:r>
      <w:r w:rsidRPr="74DFB826">
        <w:rPr>
          <w:rFonts w:ascii="Times New Roman" w:hAnsi="Times New Roman" w:cs="Times New Roman"/>
          <w:sz w:val="24"/>
          <w:szCs w:val="24"/>
          <w:lang w:val="en-AU"/>
        </w:rPr>
        <w:t xml:space="preserve"> The solid line represents the time of treatment with high-efficacy therapy while the dashed line represents the time of treatment with low-efficacy therapy. The dark orange line denotes patient A and the blue line denotes patient B. The light orange line denotes a hypothetical (counterfactual) scenario when patient A’s transition probability was modelled with exposure to low-efficacy therapy. The coloured bands denote the 95% confidence interval of the corresponding </w:t>
      </w:r>
      <w:r w:rsidR="008335C1">
        <w:rPr>
          <w:rFonts w:ascii="Times New Roman" w:hAnsi="Times New Roman" w:cs="Times New Roman"/>
          <w:sz w:val="24"/>
          <w:szCs w:val="24"/>
          <w:lang w:val="en-AU"/>
        </w:rPr>
        <w:t>estimates</w:t>
      </w:r>
      <w:r w:rsidRPr="74DFB826">
        <w:rPr>
          <w:rFonts w:ascii="Times New Roman" w:hAnsi="Times New Roman" w:cs="Times New Roman"/>
          <w:sz w:val="24"/>
          <w:szCs w:val="24"/>
          <w:lang w:val="en-AU"/>
        </w:rPr>
        <w:t>.</w:t>
      </w:r>
    </w:p>
    <w:p w14:paraId="214E40B4" w14:textId="77777777" w:rsidR="00DC2147" w:rsidRPr="005E33DC" w:rsidRDefault="00DC2147" w:rsidP="00DC2147">
      <w:pPr>
        <w:spacing w:line="360" w:lineRule="auto"/>
        <w:rPr>
          <w:rFonts w:ascii="Times New Roman" w:hAnsi="Times New Roman" w:cs="Times New Roman"/>
          <w:sz w:val="24"/>
          <w:szCs w:val="24"/>
          <w:lang w:val="en-AU"/>
        </w:rPr>
      </w:pPr>
    </w:p>
    <w:p w14:paraId="5214F362" w14:textId="77777777" w:rsidR="00DC2147" w:rsidRPr="005E33DC" w:rsidRDefault="00DC2147" w:rsidP="00DC2147">
      <w:pPr>
        <w:spacing w:line="360" w:lineRule="auto"/>
        <w:rPr>
          <w:rFonts w:ascii="Times New Roman" w:hAnsi="Times New Roman" w:cs="Times New Roman"/>
          <w:sz w:val="24"/>
          <w:szCs w:val="24"/>
          <w:lang w:val="en-AU"/>
        </w:rPr>
      </w:pPr>
    </w:p>
    <w:p w14:paraId="08C9E713" w14:textId="77777777" w:rsidR="00DC2147" w:rsidRPr="005E33DC" w:rsidRDefault="00DC2147" w:rsidP="00DC2147">
      <w:pPr>
        <w:spacing w:line="360" w:lineRule="auto"/>
        <w:rPr>
          <w:rFonts w:ascii="Times New Roman" w:hAnsi="Times New Roman" w:cs="Times New Roman"/>
          <w:sz w:val="24"/>
          <w:szCs w:val="24"/>
          <w:lang w:val="en-AU"/>
        </w:rPr>
      </w:pPr>
    </w:p>
    <w:p w14:paraId="44B269AB" w14:textId="77777777" w:rsidR="00DC2147" w:rsidRPr="005E33DC" w:rsidRDefault="00DC2147" w:rsidP="00DC2147">
      <w:pPr>
        <w:spacing w:line="360" w:lineRule="auto"/>
        <w:rPr>
          <w:rFonts w:ascii="Times New Roman" w:hAnsi="Times New Roman" w:cs="Times New Roman"/>
          <w:sz w:val="24"/>
          <w:szCs w:val="24"/>
          <w:lang w:val="en-AU"/>
        </w:rPr>
      </w:pPr>
    </w:p>
    <w:p w14:paraId="0B8C8D95" w14:textId="77777777" w:rsidR="00DC2147" w:rsidRPr="005E33DC" w:rsidRDefault="00DC2147" w:rsidP="00DC2147">
      <w:pPr>
        <w:spacing w:line="360" w:lineRule="auto"/>
        <w:rPr>
          <w:rFonts w:ascii="Times New Roman" w:hAnsi="Times New Roman" w:cs="Times New Roman"/>
          <w:sz w:val="24"/>
          <w:szCs w:val="24"/>
          <w:lang w:val="en-AU"/>
        </w:rPr>
      </w:pPr>
    </w:p>
    <w:p w14:paraId="2A20330B" w14:textId="77777777" w:rsidR="00DC2147" w:rsidRPr="005E33DC" w:rsidRDefault="00DC2147" w:rsidP="00DC2147">
      <w:pPr>
        <w:spacing w:line="360" w:lineRule="auto"/>
        <w:rPr>
          <w:rFonts w:ascii="Times New Roman" w:hAnsi="Times New Roman" w:cs="Times New Roman"/>
          <w:sz w:val="24"/>
          <w:szCs w:val="24"/>
          <w:lang w:val="en-AU"/>
        </w:rPr>
      </w:pPr>
    </w:p>
    <w:p w14:paraId="30530364" w14:textId="77777777" w:rsidR="00DC2147" w:rsidRPr="005E33DC" w:rsidRDefault="00DC2147" w:rsidP="00DC2147">
      <w:pPr>
        <w:spacing w:line="360" w:lineRule="auto"/>
        <w:rPr>
          <w:rFonts w:ascii="Times New Roman" w:hAnsi="Times New Roman" w:cs="Times New Roman"/>
          <w:sz w:val="24"/>
          <w:szCs w:val="24"/>
          <w:lang w:val="en-AU"/>
        </w:rPr>
      </w:pPr>
    </w:p>
    <w:p w14:paraId="7BB5D75C" w14:textId="77777777" w:rsidR="00DC2147" w:rsidRPr="005E33DC" w:rsidRDefault="00DC2147" w:rsidP="00DC2147">
      <w:pPr>
        <w:spacing w:line="360" w:lineRule="auto"/>
        <w:rPr>
          <w:rFonts w:ascii="Times New Roman" w:hAnsi="Times New Roman" w:cs="Times New Roman"/>
          <w:sz w:val="24"/>
          <w:szCs w:val="24"/>
          <w:lang w:val="en-AU"/>
        </w:rPr>
      </w:pPr>
    </w:p>
    <w:p w14:paraId="0A13E1EE" w14:textId="77777777" w:rsidR="00DC2147" w:rsidRPr="000D31BC" w:rsidRDefault="00DC2147" w:rsidP="00DC2147">
      <w:pPr>
        <w:spacing w:line="360" w:lineRule="auto"/>
        <w:rPr>
          <w:rFonts w:ascii="Times New Roman" w:hAnsi="Times New Roman" w:cs="Times New Roman"/>
          <w:sz w:val="24"/>
          <w:szCs w:val="24"/>
          <w:lang w:val="en-GB"/>
        </w:rPr>
      </w:pPr>
    </w:p>
    <w:p w14:paraId="4442881B" w14:textId="2B219799" w:rsidR="00C65895" w:rsidRPr="000E1B6F" w:rsidRDefault="00C65895" w:rsidP="00256657">
      <w:pPr>
        <w:spacing w:line="360" w:lineRule="auto"/>
        <w:rPr>
          <w:rFonts w:ascii="Times New Roman" w:hAnsi="Times New Roman" w:cs="Times New Roman"/>
          <w:sz w:val="24"/>
          <w:szCs w:val="24"/>
          <w:lang w:val="en-GB"/>
        </w:rPr>
      </w:pPr>
    </w:p>
    <w:sectPr w:rsidR="00C65895" w:rsidRPr="000E1B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5847" w14:textId="77777777" w:rsidR="002B6DD2" w:rsidRDefault="002B6DD2" w:rsidP="002B6DD2">
      <w:pPr>
        <w:spacing w:after="0" w:line="240" w:lineRule="auto"/>
      </w:pPr>
      <w:r>
        <w:separator/>
      </w:r>
    </w:p>
  </w:endnote>
  <w:endnote w:type="continuationSeparator" w:id="0">
    <w:p w14:paraId="06329212" w14:textId="77777777" w:rsidR="002B6DD2" w:rsidRDefault="002B6DD2" w:rsidP="002B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943433"/>
      <w:docPartObj>
        <w:docPartGallery w:val="Page Numbers (Bottom of Page)"/>
        <w:docPartUnique/>
      </w:docPartObj>
    </w:sdtPr>
    <w:sdtEndPr>
      <w:rPr>
        <w:noProof/>
      </w:rPr>
    </w:sdtEndPr>
    <w:sdtContent>
      <w:p w14:paraId="0CED1C46" w14:textId="48D161CF" w:rsidR="002B6DD2" w:rsidRDefault="002B6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D4D06" w14:textId="77777777" w:rsidR="002B6DD2" w:rsidRDefault="002B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A919" w14:textId="77777777" w:rsidR="002B6DD2" w:rsidRDefault="002B6DD2" w:rsidP="002B6DD2">
      <w:pPr>
        <w:spacing w:after="0" w:line="240" w:lineRule="auto"/>
      </w:pPr>
      <w:r>
        <w:separator/>
      </w:r>
    </w:p>
  </w:footnote>
  <w:footnote w:type="continuationSeparator" w:id="0">
    <w:p w14:paraId="7F2839C2" w14:textId="77777777" w:rsidR="002B6DD2" w:rsidRDefault="002B6DD2" w:rsidP="002B6DD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fH06cde" int2:invalidationBookmarkName="" int2:hashCode="7Rzwxcs7GdEZWO" int2:id="I2Ud66D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F7FE0"/>
    <w:multiLevelType w:val="hybridMultilevel"/>
    <w:tmpl w:val="CF209BB0"/>
    <w:lvl w:ilvl="0" w:tplc="5F1E73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23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w50swxqrap52ewewwpf2e99awdws0dvwfa&quot;&gt;Grant References Copy&lt;record-ids&gt;&lt;item&gt;2&lt;/item&gt;&lt;item&gt;7&lt;/item&gt;&lt;item&gt;30&lt;/item&gt;&lt;item&gt;37&lt;/item&gt;&lt;item&gt;38&lt;/item&gt;&lt;item&gt;42&lt;/item&gt;&lt;item&gt;44&lt;/item&gt;&lt;item&gt;47&lt;/item&gt;&lt;item&gt;48&lt;/item&gt;&lt;item&gt;49&lt;/item&gt;&lt;item&gt;50&lt;/item&gt;&lt;item&gt;55&lt;/item&gt;&lt;item&gt;57&lt;/item&gt;&lt;item&gt;64&lt;/item&gt;&lt;item&gt;65&lt;/item&gt;&lt;item&gt;66&lt;/item&gt;&lt;item&gt;67&lt;/item&gt;&lt;item&gt;68&lt;/item&gt;&lt;item&gt;69&lt;/item&gt;&lt;item&gt;70&lt;/item&gt;&lt;item&gt;71&lt;/item&gt;&lt;item&gt;72&lt;/item&gt;&lt;item&gt;73&lt;/item&gt;&lt;item&gt;74&lt;/item&gt;&lt;item&gt;75&lt;/item&gt;&lt;item&gt;77&lt;/item&gt;&lt;item&gt;78&lt;/item&gt;&lt;item&gt;79&lt;/item&gt;&lt;item&gt;80&lt;/item&gt;&lt;item&gt;81&lt;/item&gt;&lt;item&gt;82&lt;/item&gt;&lt;item&gt;83&lt;/item&gt;&lt;item&gt;84&lt;/item&gt;&lt;item&gt;85&lt;/item&gt;&lt;item&gt;86&lt;/item&gt;&lt;/record-ids&gt;&lt;/item&gt;&lt;/Libraries&gt;"/>
  </w:docVars>
  <w:rsids>
    <w:rsidRoot w:val="00514EC1"/>
    <w:rsid w:val="00000892"/>
    <w:rsid w:val="00000968"/>
    <w:rsid w:val="000019BC"/>
    <w:rsid w:val="00001D7D"/>
    <w:rsid w:val="000037B5"/>
    <w:rsid w:val="000039EC"/>
    <w:rsid w:val="00003AAD"/>
    <w:rsid w:val="00004BF3"/>
    <w:rsid w:val="00004D6B"/>
    <w:rsid w:val="00004E55"/>
    <w:rsid w:val="000073E2"/>
    <w:rsid w:val="00007A6D"/>
    <w:rsid w:val="0001020B"/>
    <w:rsid w:val="00010E31"/>
    <w:rsid w:val="00011322"/>
    <w:rsid w:val="00011905"/>
    <w:rsid w:val="00011EBE"/>
    <w:rsid w:val="00011FDC"/>
    <w:rsid w:val="000128F7"/>
    <w:rsid w:val="000130AA"/>
    <w:rsid w:val="000132C3"/>
    <w:rsid w:val="00013629"/>
    <w:rsid w:val="000140A8"/>
    <w:rsid w:val="00014AD4"/>
    <w:rsid w:val="00014D80"/>
    <w:rsid w:val="00015219"/>
    <w:rsid w:val="000153B6"/>
    <w:rsid w:val="00015731"/>
    <w:rsid w:val="0001717B"/>
    <w:rsid w:val="00017A04"/>
    <w:rsid w:val="00017EA5"/>
    <w:rsid w:val="00020C80"/>
    <w:rsid w:val="00021661"/>
    <w:rsid w:val="00022598"/>
    <w:rsid w:val="00023038"/>
    <w:rsid w:val="000236CD"/>
    <w:rsid w:val="00024DF1"/>
    <w:rsid w:val="00025C40"/>
    <w:rsid w:val="00026310"/>
    <w:rsid w:val="00027333"/>
    <w:rsid w:val="00027CE8"/>
    <w:rsid w:val="00031911"/>
    <w:rsid w:val="00031D06"/>
    <w:rsid w:val="0003204F"/>
    <w:rsid w:val="000320E5"/>
    <w:rsid w:val="000342A6"/>
    <w:rsid w:val="00035EB2"/>
    <w:rsid w:val="0003617A"/>
    <w:rsid w:val="00036A10"/>
    <w:rsid w:val="00036FFF"/>
    <w:rsid w:val="00042341"/>
    <w:rsid w:val="000424E3"/>
    <w:rsid w:val="000427EE"/>
    <w:rsid w:val="0004289C"/>
    <w:rsid w:val="00043A33"/>
    <w:rsid w:val="00043F3E"/>
    <w:rsid w:val="000444F7"/>
    <w:rsid w:val="0004469D"/>
    <w:rsid w:val="000446E7"/>
    <w:rsid w:val="0004515A"/>
    <w:rsid w:val="00046611"/>
    <w:rsid w:val="0004784F"/>
    <w:rsid w:val="0005043C"/>
    <w:rsid w:val="00050CD2"/>
    <w:rsid w:val="000510DA"/>
    <w:rsid w:val="00051D35"/>
    <w:rsid w:val="00053E2C"/>
    <w:rsid w:val="00054147"/>
    <w:rsid w:val="00054C2B"/>
    <w:rsid w:val="00054F4F"/>
    <w:rsid w:val="0005531E"/>
    <w:rsid w:val="00055383"/>
    <w:rsid w:val="00055F90"/>
    <w:rsid w:val="0005608C"/>
    <w:rsid w:val="000577C9"/>
    <w:rsid w:val="000607C2"/>
    <w:rsid w:val="000611EB"/>
    <w:rsid w:val="000618E2"/>
    <w:rsid w:val="00062AB9"/>
    <w:rsid w:val="000632AC"/>
    <w:rsid w:val="000640C5"/>
    <w:rsid w:val="00064A55"/>
    <w:rsid w:val="00064E9B"/>
    <w:rsid w:val="0006632D"/>
    <w:rsid w:val="00066624"/>
    <w:rsid w:val="00066BF7"/>
    <w:rsid w:val="00067218"/>
    <w:rsid w:val="000678D0"/>
    <w:rsid w:val="00070228"/>
    <w:rsid w:val="000703C2"/>
    <w:rsid w:val="00070B98"/>
    <w:rsid w:val="00071019"/>
    <w:rsid w:val="0007138C"/>
    <w:rsid w:val="00071813"/>
    <w:rsid w:val="00071A08"/>
    <w:rsid w:val="00071E0D"/>
    <w:rsid w:val="000730B8"/>
    <w:rsid w:val="000733EE"/>
    <w:rsid w:val="00073A14"/>
    <w:rsid w:val="00073BB9"/>
    <w:rsid w:val="00074671"/>
    <w:rsid w:val="00074A41"/>
    <w:rsid w:val="00074FA4"/>
    <w:rsid w:val="00075657"/>
    <w:rsid w:val="0007631E"/>
    <w:rsid w:val="00076A5B"/>
    <w:rsid w:val="00077814"/>
    <w:rsid w:val="00077E43"/>
    <w:rsid w:val="0008080C"/>
    <w:rsid w:val="0008210F"/>
    <w:rsid w:val="00082CC4"/>
    <w:rsid w:val="00083920"/>
    <w:rsid w:val="00085225"/>
    <w:rsid w:val="00086661"/>
    <w:rsid w:val="00086F14"/>
    <w:rsid w:val="00090088"/>
    <w:rsid w:val="00090569"/>
    <w:rsid w:val="00091065"/>
    <w:rsid w:val="00091129"/>
    <w:rsid w:val="00091470"/>
    <w:rsid w:val="00093102"/>
    <w:rsid w:val="000933AD"/>
    <w:rsid w:val="000943F0"/>
    <w:rsid w:val="000947A3"/>
    <w:rsid w:val="00094C1D"/>
    <w:rsid w:val="000952C5"/>
    <w:rsid w:val="0009590E"/>
    <w:rsid w:val="00095A4A"/>
    <w:rsid w:val="00095CD9"/>
    <w:rsid w:val="000964CF"/>
    <w:rsid w:val="00096841"/>
    <w:rsid w:val="000A1E3A"/>
    <w:rsid w:val="000A2B8B"/>
    <w:rsid w:val="000A2EE4"/>
    <w:rsid w:val="000A3A4C"/>
    <w:rsid w:val="000A40A0"/>
    <w:rsid w:val="000A5FA0"/>
    <w:rsid w:val="000A6A2A"/>
    <w:rsid w:val="000A72F6"/>
    <w:rsid w:val="000A73BD"/>
    <w:rsid w:val="000B01C1"/>
    <w:rsid w:val="000B2393"/>
    <w:rsid w:val="000B318E"/>
    <w:rsid w:val="000B3678"/>
    <w:rsid w:val="000B36BE"/>
    <w:rsid w:val="000B36F5"/>
    <w:rsid w:val="000B4B7A"/>
    <w:rsid w:val="000B4EE5"/>
    <w:rsid w:val="000B55F9"/>
    <w:rsid w:val="000B587E"/>
    <w:rsid w:val="000B61E2"/>
    <w:rsid w:val="000B62EE"/>
    <w:rsid w:val="000B676D"/>
    <w:rsid w:val="000B749F"/>
    <w:rsid w:val="000B77EC"/>
    <w:rsid w:val="000B7FA5"/>
    <w:rsid w:val="000C13F8"/>
    <w:rsid w:val="000C1EF2"/>
    <w:rsid w:val="000C2472"/>
    <w:rsid w:val="000C257F"/>
    <w:rsid w:val="000C2779"/>
    <w:rsid w:val="000C2F32"/>
    <w:rsid w:val="000C32CD"/>
    <w:rsid w:val="000C3989"/>
    <w:rsid w:val="000C41F3"/>
    <w:rsid w:val="000C439E"/>
    <w:rsid w:val="000C460E"/>
    <w:rsid w:val="000C4ACB"/>
    <w:rsid w:val="000C4CC9"/>
    <w:rsid w:val="000C5191"/>
    <w:rsid w:val="000C6F9E"/>
    <w:rsid w:val="000C6FBB"/>
    <w:rsid w:val="000C79BE"/>
    <w:rsid w:val="000D05F7"/>
    <w:rsid w:val="000D17B4"/>
    <w:rsid w:val="000D1F9C"/>
    <w:rsid w:val="000D215C"/>
    <w:rsid w:val="000D283C"/>
    <w:rsid w:val="000D2F09"/>
    <w:rsid w:val="000D31BC"/>
    <w:rsid w:val="000D3736"/>
    <w:rsid w:val="000D3DD8"/>
    <w:rsid w:val="000D405B"/>
    <w:rsid w:val="000D4424"/>
    <w:rsid w:val="000D4CD1"/>
    <w:rsid w:val="000D5AF2"/>
    <w:rsid w:val="000D6138"/>
    <w:rsid w:val="000D6150"/>
    <w:rsid w:val="000D6ED6"/>
    <w:rsid w:val="000D7556"/>
    <w:rsid w:val="000E01AF"/>
    <w:rsid w:val="000E096C"/>
    <w:rsid w:val="000E0B54"/>
    <w:rsid w:val="000E1B6F"/>
    <w:rsid w:val="000E1D5D"/>
    <w:rsid w:val="000E1DB9"/>
    <w:rsid w:val="000E27A4"/>
    <w:rsid w:val="000E2AE2"/>
    <w:rsid w:val="000E2F8F"/>
    <w:rsid w:val="000E3803"/>
    <w:rsid w:val="000E3E0D"/>
    <w:rsid w:val="000E4296"/>
    <w:rsid w:val="000E48BC"/>
    <w:rsid w:val="000E4AE4"/>
    <w:rsid w:val="000E57C8"/>
    <w:rsid w:val="000E71A2"/>
    <w:rsid w:val="000E74B5"/>
    <w:rsid w:val="000F049F"/>
    <w:rsid w:val="000F0AA6"/>
    <w:rsid w:val="000F0C16"/>
    <w:rsid w:val="000F1218"/>
    <w:rsid w:val="000F17D2"/>
    <w:rsid w:val="000F20F5"/>
    <w:rsid w:val="000F346D"/>
    <w:rsid w:val="000F4B2B"/>
    <w:rsid w:val="000F4F19"/>
    <w:rsid w:val="000F510E"/>
    <w:rsid w:val="000F517F"/>
    <w:rsid w:val="000F5397"/>
    <w:rsid w:val="000F59C1"/>
    <w:rsid w:val="000F59D5"/>
    <w:rsid w:val="000F5D81"/>
    <w:rsid w:val="000F6AF2"/>
    <w:rsid w:val="00100007"/>
    <w:rsid w:val="00100248"/>
    <w:rsid w:val="001009A2"/>
    <w:rsid w:val="00102061"/>
    <w:rsid w:val="00102422"/>
    <w:rsid w:val="001028A1"/>
    <w:rsid w:val="0010566A"/>
    <w:rsid w:val="00105D58"/>
    <w:rsid w:val="001062CF"/>
    <w:rsid w:val="00106992"/>
    <w:rsid w:val="001069D4"/>
    <w:rsid w:val="0011029C"/>
    <w:rsid w:val="00110EFC"/>
    <w:rsid w:val="00111270"/>
    <w:rsid w:val="00111767"/>
    <w:rsid w:val="00111879"/>
    <w:rsid w:val="00111F12"/>
    <w:rsid w:val="00112D36"/>
    <w:rsid w:val="00112DE1"/>
    <w:rsid w:val="00113A64"/>
    <w:rsid w:val="00113C28"/>
    <w:rsid w:val="00114078"/>
    <w:rsid w:val="00114734"/>
    <w:rsid w:val="00114EDC"/>
    <w:rsid w:val="001154D2"/>
    <w:rsid w:val="00116CAE"/>
    <w:rsid w:val="00116CD5"/>
    <w:rsid w:val="001172E7"/>
    <w:rsid w:val="00117A72"/>
    <w:rsid w:val="00117ABD"/>
    <w:rsid w:val="00117C11"/>
    <w:rsid w:val="00117C33"/>
    <w:rsid w:val="00117ECE"/>
    <w:rsid w:val="00121A4A"/>
    <w:rsid w:val="00121A62"/>
    <w:rsid w:val="00121ACD"/>
    <w:rsid w:val="00121B6A"/>
    <w:rsid w:val="00122113"/>
    <w:rsid w:val="00122A9E"/>
    <w:rsid w:val="0012416F"/>
    <w:rsid w:val="00124BA9"/>
    <w:rsid w:val="00125403"/>
    <w:rsid w:val="0012579F"/>
    <w:rsid w:val="00125FD0"/>
    <w:rsid w:val="00127073"/>
    <w:rsid w:val="00127302"/>
    <w:rsid w:val="00127B71"/>
    <w:rsid w:val="00130228"/>
    <w:rsid w:val="001305C3"/>
    <w:rsid w:val="001310BA"/>
    <w:rsid w:val="00131234"/>
    <w:rsid w:val="00131ED1"/>
    <w:rsid w:val="00132139"/>
    <w:rsid w:val="001348C2"/>
    <w:rsid w:val="00134903"/>
    <w:rsid w:val="0013525B"/>
    <w:rsid w:val="00135953"/>
    <w:rsid w:val="00135A42"/>
    <w:rsid w:val="00135DEE"/>
    <w:rsid w:val="0013791F"/>
    <w:rsid w:val="00137E3A"/>
    <w:rsid w:val="0014006D"/>
    <w:rsid w:val="001406BC"/>
    <w:rsid w:val="00140BF6"/>
    <w:rsid w:val="00141EF5"/>
    <w:rsid w:val="001423B4"/>
    <w:rsid w:val="0014253F"/>
    <w:rsid w:val="0014283C"/>
    <w:rsid w:val="00143ED8"/>
    <w:rsid w:val="001450E5"/>
    <w:rsid w:val="00146086"/>
    <w:rsid w:val="00146756"/>
    <w:rsid w:val="001467B1"/>
    <w:rsid w:val="00146894"/>
    <w:rsid w:val="00146C25"/>
    <w:rsid w:val="00147B23"/>
    <w:rsid w:val="0015189B"/>
    <w:rsid w:val="001523C1"/>
    <w:rsid w:val="00152609"/>
    <w:rsid w:val="00153A51"/>
    <w:rsid w:val="00153B75"/>
    <w:rsid w:val="00154731"/>
    <w:rsid w:val="001547D6"/>
    <w:rsid w:val="00155ABC"/>
    <w:rsid w:val="00155B92"/>
    <w:rsid w:val="00155DE2"/>
    <w:rsid w:val="00156847"/>
    <w:rsid w:val="001570E3"/>
    <w:rsid w:val="001575F6"/>
    <w:rsid w:val="00160177"/>
    <w:rsid w:val="00160368"/>
    <w:rsid w:val="0016042C"/>
    <w:rsid w:val="001610F1"/>
    <w:rsid w:val="001611F4"/>
    <w:rsid w:val="0016182D"/>
    <w:rsid w:val="001619D2"/>
    <w:rsid w:val="00161A5C"/>
    <w:rsid w:val="00161B30"/>
    <w:rsid w:val="00161BD3"/>
    <w:rsid w:val="0016233D"/>
    <w:rsid w:val="00162B3D"/>
    <w:rsid w:val="00163160"/>
    <w:rsid w:val="00164962"/>
    <w:rsid w:val="001651BD"/>
    <w:rsid w:val="0016618E"/>
    <w:rsid w:val="00167C55"/>
    <w:rsid w:val="00170099"/>
    <w:rsid w:val="001714AE"/>
    <w:rsid w:val="001716E2"/>
    <w:rsid w:val="001717CD"/>
    <w:rsid w:val="00171F51"/>
    <w:rsid w:val="00172806"/>
    <w:rsid w:val="00172811"/>
    <w:rsid w:val="0017309F"/>
    <w:rsid w:val="0017567E"/>
    <w:rsid w:val="00175696"/>
    <w:rsid w:val="0017623B"/>
    <w:rsid w:val="00176CD2"/>
    <w:rsid w:val="001770C1"/>
    <w:rsid w:val="00180AD2"/>
    <w:rsid w:val="0018149E"/>
    <w:rsid w:val="00181761"/>
    <w:rsid w:val="001817EC"/>
    <w:rsid w:val="001827A1"/>
    <w:rsid w:val="00182A60"/>
    <w:rsid w:val="00183317"/>
    <w:rsid w:val="00183B55"/>
    <w:rsid w:val="00184856"/>
    <w:rsid w:val="001849CC"/>
    <w:rsid w:val="00185A14"/>
    <w:rsid w:val="00185C48"/>
    <w:rsid w:val="0018672A"/>
    <w:rsid w:val="00186790"/>
    <w:rsid w:val="00187CC3"/>
    <w:rsid w:val="00190550"/>
    <w:rsid w:val="00190C59"/>
    <w:rsid w:val="00191838"/>
    <w:rsid w:val="001922AF"/>
    <w:rsid w:val="00192528"/>
    <w:rsid w:val="00192A3F"/>
    <w:rsid w:val="00192BEF"/>
    <w:rsid w:val="00193CA6"/>
    <w:rsid w:val="00195338"/>
    <w:rsid w:val="001953B7"/>
    <w:rsid w:val="001968F0"/>
    <w:rsid w:val="00196EEC"/>
    <w:rsid w:val="001970D9"/>
    <w:rsid w:val="00197852"/>
    <w:rsid w:val="00197858"/>
    <w:rsid w:val="001A06C7"/>
    <w:rsid w:val="001A0798"/>
    <w:rsid w:val="001A0A42"/>
    <w:rsid w:val="001A12B6"/>
    <w:rsid w:val="001A1FA2"/>
    <w:rsid w:val="001A31E4"/>
    <w:rsid w:val="001A4315"/>
    <w:rsid w:val="001A43EB"/>
    <w:rsid w:val="001A5260"/>
    <w:rsid w:val="001A5302"/>
    <w:rsid w:val="001A5984"/>
    <w:rsid w:val="001A6030"/>
    <w:rsid w:val="001A79CC"/>
    <w:rsid w:val="001A7A0F"/>
    <w:rsid w:val="001B023A"/>
    <w:rsid w:val="001B0F40"/>
    <w:rsid w:val="001B1181"/>
    <w:rsid w:val="001B1B60"/>
    <w:rsid w:val="001B369F"/>
    <w:rsid w:val="001B3C98"/>
    <w:rsid w:val="001B41DC"/>
    <w:rsid w:val="001B44B8"/>
    <w:rsid w:val="001B4F32"/>
    <w:rsid w:val="001B5C44"/>
    <w:rsid w:val="001B6032"/>
    <w:rsid w:val="001B6A1B"/>
    <w:rsid w:val="001B6D11"/>
    <w:rsid w:val="001C031C"/>
    <w:rsid w:val="001C0400"/>
    <w:rsid w:val="001C0809"/>
    <w:rsid w:val="001C180B"/>
    <w:rsid w:val="001C1D9C"/>
    <w:rsid w:val="001C1E45"/>
    <w:rsid w:val="001C267B"/>
    <w:rsid w:val="001C27AA"/>
    <w:rsid w:val="001C3164"/>
    <w:rsid w:val="001C34AC"/>
    <w:rsid w:val="001C3A72"/>
    <w:rsid w:val="001C3B70"/>
    <w:rsid w:val="001C5AC2"/>
    <w:rsid w:val="001C650B"/>
    <w:rsid w:val="001C7115"/>
    <w:rsid w:val="001C7949"/>
    <w:rsid w:val="001C7D29"/>
    <w:rsid w:val="001D04EF"/>
    <w:rsid w:val="001D09EF"/>
    <w:rsid w:val="001D1060"/>
    <w:rsid w:val="001D1FA9"/>
    <w:rsid w:val="001D2C1B"/>
    <w:rsid w:val="001D2EE5"/>
    <w:rsid w:val="001D3582"/>
    <w:rsid w:val="001D3671"/>
    <w:rsid w:val="001D395F"/>
    <w:rsid w:val="001D4694"/>
    <w:rsid w:val="001D483B"/>
    <w:rsid w:val="001D4B81"/>
    <w:rsid w:val="001D5734"/>
    <w:rsid w:val="001D5DE9"/>
    <w:rsid w:val="001D5E49"/>
    <w:rsid w:val="001D7C89"/>
    <w:rsid w:val="001D7FED"/>
    <w:rsid w:val="001E17B0"/>
    <w:rsid w:val="001E18AE"/>
    <w:rsid w:val="001E2134"/>
    <w:rsid w:val="001E369D"/>
    <w:rsid w:val="001E3779"/>
    <w:rsid w:val="001E4D41"/>
    <w:rsid w:val="001E578F"/>
    <w:rsid w:val="001E62F0"/>
    <w:rsid w:val="001E6B0C"/>
    <w:rsid w:val="001E6D72"/>
    <w:rsid w:val="001E6EA1"/>
    <w:rsid w:val="001E714A"/>
    <w:rsid w:val="001F03D3"/>
    <w:rsid w:val="001F0AE1"/>
    <w:rsid w:val="001F0FF0"/>
    <w:rsid w:val="001F1B32"/>
    <w:rsid w:val="001F1D03"/>
    <w:rsid w:val="001F36CD"/>
    <w:rsid w:val="001F37BD"/>
    <w:rsid w:val="001F38AE"/>
    <w:rsid w:val="001F4313"/>
    <w:rsid w:val="001F4D67"/>
    <w:rsid w:val="001F5311"/>
    <w:rsid w:val="001F5975"/>
    <w:rsid w:val="001F5A87"/>
    <w:rsid w:val="001F656C"/>
    <w:rsid w:val="001F7383"/>
    <w:rsid w:val="001F741C"/>
    <w:rsid w:val="001F7751"/>
    <w:rsid w:val="00200498"/>
    <w:rsid w:val="00203073"/>
    <w:rsid w:val="002031D6"/>
    <w:rsid w:val="0020419B"/>
    <w:rsid w:val="00206354"/>
    <w:rsid w:val="00207179"/>
    <w:rsid w:val="002078CB"/>
    <w:rsid w:val="002100B5"/>
    <w:rsid w:val="00210DF4"/>
    <w:rsid w:val="002115A9"/>
    <w:rsid w:val="002119C4"/>
    <w:rsid w:val="00211DF6"/>
    <w:rsid w:val="002123E0"/>
    <w:rsid w:val="002131F9"/>
    <w:rsid w:val="00213938"/>
    <w:rsid w:val="00213D7A"/>
    <w:rsid w:val="00213E1B"/>
    <w:rsid w:val="0021449D"/>
    <w:rsid w:val="002147D0"/>
    <w:rsid w:val="002149BD"/>
    <w:rsid w:val="00214D99"/>
    <w:rsid w:val="002153EF"/>
    <w:rsid w:val="00215A73"/>
    <w:rsid w:val="00215F95"/>
    <w:rsid w:val="002162F3"/>
    <w:rsid w:val="00216FFA"/>
    <w:rsid w:val="00220993"/>
    <w:rsid w:val="002210FC"/>
    <w:rsid w:val="002211E9"/>
    <w:rsid w:val="002212A5"/>
    <w:rsid w:val="002212EB"/>
    <w:rsid w:val="002214CC"/>
    <w:rsid w:val="00221827"/>
    <w:rsid w:val="002227A6"/>
    <w:rsid w:val="00224C4A"/>
    <w:rsid w:val="00226F68"/>
    <w:rsid w:val="002270ED"/>
    <w:rsid w:val="00227447"/>
    <w:rsid w:val="002300E3"/>
    <w:rsid w:val="002328B8"/>
    <w:rsid w:val="00233118"/>
    <w:rsid w:val="00234341"/>
    <w:rsid w:val="0023607E"/>
    <w:rsid w:val="00236630"/>
    <w:rsid w:val="002368C8"/>
    <w:rsid w:val="00236980"/>
    <w:rsid w:val="00236FDA"/>
    <w:rsid w:val="00237453"/>
    <w:rsid w:val="00237618"/>
    <w:rsid w:val="002415ED"/>
    <w:rsid w:val="0024288D"/>
    <w:rsid w:val="00243358"/>
    <w:rsid w:val="0024344B"/>
    <w:rsid w:val="0024399F"/>
    <w:rsid w:val="002439A1"/>
    <w:rsid w:val="00244991"/>
    <w:rsid w:val="002452A1"/>
    <w:rsid w:val="00245608"/>
    <w:rsid w:val="00245C00"/>
    <w:rsid w:val="002474DC"/>
    <w:rsid w:val="00247F9B"/>
    <w:rsid w:val="00250494"/>
    <w:rsid w:val="00251099"/>
    <w:rsid w:val="0025139E"/>
    <w:rsid w:val="002526E7"/>
    <w:rsid w:val="00253180"/>
    <w:rsid w:val="002542A8"/>
    <w:rsid w:val="00254470"/>
    <w:rsid w:val="00254B02"/>
    <w:rsid w:val="00254C84"/>
    <w:rsid w:val="002554F4"/>
    <w:rsid w:val="00255B9E"/>
    <w:rsid w:val="00256657"/>
    <w:rsid w:val="00256FDA"/>
    <w:rsid w:val="00260879"/>
    <w:rsid w:val="00260C9D"/>
    <w:rsid w:val="00260DBF"/>
    <w:rsid w:val="00260E72"/>
    <w:rsid w:val="0026119B"/>
    <w:rsid w:val="002611BA"/>
    <w:rsid w:val="00261550"/>
    <w:rsid w:val="00261B38"/>
    <w:rsid w:val="00261F70"/>
    <w:rsid w:val="00262910"/>
    <w:rsid w:val="00262B73"/>
    <w:rsid w:val="00263836"/>
    <w:rsid w:val="0026575D"/>
    <w:rsid w:val="0026604A"/>
    <w:rsid w:val="0026703F"/>
    <w:rsid w:val="0026756D"/>
    <w:rsid w:val="00271228"/>
    <w:rsid w:val="00271374"/>
    <w:rsid w:val="00273342"/>
    <w:rsid w:val="0027343F"/>
    <w:rsid w:val="002734E8"/>
    <w:rsid w:val="002740B6"/>
    <w:rsid w:val="00274FE2"/>
    <w:rsid w:val="00275034"/>
    <w:rsid w:val="0027514F"/>
    <w:rsid w:val="0027518B"/>
    <w:rsid w:val="002753B6"/>
    <w:rsid w:val="00275B47"/>
    <w:rsid w:val="00276DC5"/>
    <w:rsid w:val="00280060"/>
    <w:rsid w:val="0028019E"/>
    <w:rsid w:val="00280481"/>
    <w:rsid w:val="00280A51"/>
    <w:rsid w:val="00280B2F"/>
    <w:rsid w:val="00280BA6"/>
    <w:rsid w:val="00281172"/>
    <w:rsid w:val="00281737"/>
    <w:rsid w:val="00281EE3"/>
    <w:rsid w:val="00282590"/>
    <w:rsid w:val="002835D7"/>
    <w:rsid w:val="00284F5F"/>
    <w:rsid w:val="00285574"/>
    <w:rsid w:val="002855EE"/>
    <w:rsid w:val="002864CD"/>
    <w:rsid w:val="00286817"/>
    <w:rsid w:val="002868C4"/>
    <w:rsid w:val="00287E90"/>
    <w:rsid w:val="00290013"/>
    <w:rsid w:val="002902DB"/>
    <w:rsid w:val="00290AC8"/>
    <w:rsid w:val="00290D5F"/>
    <w:rsid w:val="00291E54"/>
    <w:rsid w:val="0029231D"/>
    <w:rsid w:val="00293A3E"/>
    <w:rsid w:val="0029474A"/>
    <w:rsid w:val="0029479C"/>
    <w:rsid w:val="00294E60"/>
    <w:rsid w:val="00295370"/>
    <w:rsid w:val="0029560C"/>
    <w:rsid w:val="00295974"/>
    <w:rsid w:val="00295AA1"/>
    <w:rsid w:val="00295D49"/>
    <w:rsid w:val="00297134"/>
    <w:rsid w:val="002A01FC"/>
    <w:rsid w:val="002A0F0D"/>
    <w:rsid w:val="002A1006"/>
    <w:rsid w:val="002A11B4"/>
    <w:rsid w:val="002A1933"/>
    <w:rsid w:val="002A2A19"/>
    <w:rsid w:val="002A2F29"/>
    <w:rsid w:val="002A307C"/>
    <w:rsid w:val="002A372E"/>
    <w:rsid w:val="002A3E37"/>
    <w:rsid w:val="002A415A"/>
    <w:rsid w:val="002A4D4E"/>
    <w:rsid w:val="002A5E32"/>
    <w:rsid w:val="002A679B"/>
    <w:rsid w:val="002A6B54"/>
    <w:rsid w:val="002A7F38"/>
    <w:rsid w:val="002B19AC"/>
    <w:rsid w:val="002B25E6"/>
    <w:rsid w:val="002B40B9"/>
    <w:rsid w:val="002B4DFB"/>
    <w:rsid w:val="002B4EA3"/>
    <w:rsid w:val="002B6DD2"/>
    <w:rsid w:val="002B722E"/>
    <w:rsid w:val="002B7495"/>
    <w:rsid w:val="002C0053"/>
    <w:rsid w:val="002C00F7"/>
    <w:rsid w:val="002C2E0A"/>
    <w:rsid w:val="002C34D9"/>
    <w:rsid w:val="002C40A0"/>
    <w:rsid w:val="002C41E1"/>
    <w:rsid w:val="002C4649"/>
    <w:rsid w:val="002C495D"/>
    <w:rsid w:val="002C4DEB"/>
    <w:rsid w:val="002C4FDB"/>
    <w:rsid w:val="002C57BF"/>
    <w:rsid w:val="002C5FE0"/>
    <w:rsid w:val="002C688A"/>
    <w:rsid w:val="002C7702"/>
    <w:rsid w:val="002C7B19"/>
    <w:rsid w:val="002C7BEA"/>
    <w:rsid w:val="002C7BFD"/>
    <w:rsid w:val="002C7C8D"/>
    <w:rsid w:val="002D1734"/>
    <w:rsid w:val="002D3334"/>
    <w:rsid w:val="002D42B4"/>
    <w:rsid w:val="002D4757"/>
    <w:rsid w:val="002D4786"/>
    <w:rsid w:val="002D4918"/>
    <w:rsid w:val="002D60CB"/>
    <w:rsid w:val="002D6983"/>
    <w:rsid w:val="002D69FB"/>
    <w:rsid w:val="002D71F5"/>
    <w:rsid w:val="002D736A"/>
    <w:rsid w:val="002E0177"/>
    <w:rsid w:val="002E01C0"/>
    <w:rsid w:val="002E08C4"/>
    <w:rsid w:val="002E0D54"/>
    <w:rsid w:val="002E11C3"/>
    <w:rsid w:val="002E2E6A"/>
    <w:rsid w:val="002E499B"/>
    <w:rsid w:val="002E4EB7"/>
    <w:rsid w:val="002E53E0"/>
    <w:rsid w:val="002E55A1"/>
    <w:rsid w:val="002E6625"/>
    <w:rsid w:val="002F0E5F"/>
    <w:rsid w:val="002F131A"/>
    <w:rsid w:val="002F2C9A"/>
    <w:rsid w:val="002F2F26"/>
    <w:rsid w:val="002F375D"/>
    <w:rsid w:val="002F4236"/>
    <w:rsid w:val="002F6194"/>
    <w:rsid w:val="002F69F4"/>
    <w:rsid w:val="002F6D80"/>
    <w:rsid w:val="002F731B"/>
    <w:rsid w:val="00300B03"/>
    <w:rsid w:val="0030146B"/>
    <w:rsid w:val="0030174F"/>
    <w:rsid w:val="0030248E"/>
    <w:rsid w:val="0030277D"/>
    <w:rsid w:val="003028EE"/>
    <w:rsid w:val="00302DC1"/>
    <w:rsid w:val="003034ED"/>
    <w:rsid w:val="003037CB"/>
    <w:rsid w:val="00303FFE"/>
    <w:rsid w:val="0030474A"/>
    <w:rsid w:val="0030536F"/>
    <w:rsid w:val="00305E49"/>
    <w:rsid w:val="00306FC2"/>
    <w:rsid w:val="00307DC7"/>
    <w:rsid w:val="00310326"/>
    <w:rsid w:val="00310AE9"/>
    <w:rsid w:val="00310E4F"/>
    <w:rsid w:val="00311065"/>
    <w:rsid w:val="00311448"/>
    <w:rsid w:val="00311FF4"/>
    <w:rsid w:val="0031222A"/>
    <w:rsid w:val="00312EBE"/>
    <w:rsid w:val="003135FF"/>
    <w:rsid w:val="00313652"/>
    <w:rsid w:val="00313D7E"/>
    <w:rsid w:val="003145EC"/>
    <w:rsid w:val="00315579"/>
    <w:rsid w:val="00315849"/>
    <w:rsid w:val="003159DA"/>
    <w:rsid w:val="00315CB1"/>
    <w:rsid w:val="00316C42"/>
    <w:rsid w:val="00316E5D"/>
    <w:rsid w:val="003201F6"/>
    <w:rsid w:val="00320C85"/>
    <w:rsid w:val="00320CDB"/>
    <w:rsid w:val="003217B1"/>
    <w:rsid w:val="003218FA"/>
    <w:rsid w:val="00321DBB"/>
    <w:rsid w:val="0032354D"/>
    <w:rsid w:val="00323A83"/>
    <w:rsid w:val="00323FCE"/>
    <w:rsid w:val="00323FEB"/>
    <w:rsid w:val="003257A4"/>
    <w:rsid w:val="00325905"/>
    <w:rsid w:val="00325E08"/>
    <w:rsid w:val="00327433"/>
    <w:rsid w:val="00327EBF"/>
    <w:rsid w:val="00330221"/>
    <w:rsid w:val="00331BF2"/>
    <w:rsid w:val="00331E9B"/>
    <w:rsid w:val="0033299E"/>
    <w:rsid w:val="003330FC"/>
    <w:rsid w:val="003343A6"/>
    <w:rsid w:val="00334AFD"/>
    <w:rsid w:val="003354CF"/>
    <w:rsid w:val="003361EE"/>
    <w:rsid w:val="00336460"/>
    <w:rsid w:val="0033758A"/>
    <w:rsid w:val="0033793A"/>
    <w:rsid w:val="00337DDC"/>
    <w:rsid w:val="0034020E"/>
    <w:rsid w:val="00340DA1"/>
    <w:rsid w:val="003417D6"/>
    <w:rsid w:val="00342913"/>
    <w:rsid w:val="003447E3"/>
    <w:rsid w:val="003453E9"/>
    <w:rsid w:val="00345B38"/>
    <w:rsid w:val="00345CAF"/>
    <w:rsid w:val="00346711"/>
    <w:rsid w:val="0034764D"/>
    <w:rsid w:val="00347920"/>
    <w:rsid w:val="00350278"/>
    <w:rsid w:val="00351492"/>
    <w:rsid w:val="00351DE6"/>
    <w:rsid w:val="00351F09"/>
    <w:rsid w:val="00352784"/>
    <w:rsid w:val="003536CC"/>
    <w:rsid w:val="00353A68"/>
    <w:rsid w:val="00354731"/>
    <w:rsid w:val="00355139"/>
    <w:rsid w:val="003554B7"/>
    <w:rsid w:val="00356E9A"/>
    <w:rsid w:val="003579EA"/>
    <w:rsid w:val="00357B3E"/>
    <w:rsid w:val="00357FFE"/>
    <w:rsid w:val="00361FEF"/>
    <w:rsid w:val="003622BC"/>
    <w:rsid w:val="00362765"/>
    <w:rsid w:val="0036311F"/>
    <w:rsid w:val="003636D7"/>
    <w:rsid w:val="003639F6"/>
    <w:rsid w:val="00363E4B"/>
    <w:rsid w:val="00364C30"/>
    <w:rsid w:val="003653D3"/>
    <w:rsid w:val="00366A66"/>
    <w:rsid w:val="00367786"/>
    <w:rsid w:val="00367F25"/>
    <w:rsid w:val="00370A2B"/>
    <w:rsid w:val="003713F9"/>
    <w:rsid w:val="00371DF5"/>
    <w:rsid w:val="00371E34"/>
    <w:rsid w:val="003749B5"/>
    <w:rsid w:val="00374B02"/>
    <w:rsid w:val="00375779"/>
    <w:rsid w:val="00375C4E"/>
    <w:rsid w:val="003762F7"/>
    <w:rsid w:val="00376937"/>
    <w:rsid w:val="00377126"/>
    <w:rsid w:val="003774B7"/>
    <w:rsid w:val="00381708"/>
    <w:rsid w:val="00382C0B"/>
    <w:rsid w:val="00383103"/>
    <w:rsid w:val="003831AA"/>
    <w:rsid w:val="00384F01"/>
    <w:rsid w:val="00385209"/>
    <w:rsid w:val="00385580"/>
    <w:rsid w:val="00385C45"/>
    <w:rsid w:val="003878B5"/>
    <w:rsid w:val="00390140"/>
    <w:rsid w:val="00390475"/>
    <w:rsid w:val="00392110"/>
    <w:rsid w:val="00392638"/>
    <w:rsid w:val="0039470D"/>
    <w:rsid w:val="003954EC"/>
    <w:rsid w:val="00395E93"/>
    <w:rsid w:val="00396190"/>
    <w:rsid w:val="00396BF3"/>
    <w:rsid w:val="00397DB0"/>
    <w:rsid w:val="00397EF0"/>
    <w:rsid w:val="003A0255"/>
    <w:rsid w:val="003A0343"/>
    <w:rsid w:val="003A1772"/>
    <w:rsid w:val="003A26C8"/>
    <w:rsid w:val="003A2EDE"/>
    <w:rsid w:val="003A3646"/>
    <w:rsid w:val="003A3845"/>
    <w:rsid w:val="003A430C"/>
    <w:rsid w:val="003A449B"/>
    <w:rsid w:val="003A4A53"/>
    <w:rsid w:val="003A4B3F"/>
    <w:rsid w:val="003A4C1D"/>
    <w:rsid w:val="003A542C"/>
    <w:rsid w:val="003A5C0A"/>
    <w:rsid w:val="003A794E"/>
    <w:rsid w:val="003B04D4"/>
    <w:rsid w:val="003B1E66"/>
    <w:rsid w:val="003B3D2D"/>
    <w:rsid w:val="003B4445"/>
    <w:rsid w:val="003B4815"/>
    <w:rsid w:val="003B743C"/>
    <w:rsid w:val="003B7654"/>
    <w:rsid w:val="003C1418"/>
    <w:rsid w:val="003C14C8"/>
    <w:rsid w:val="003C21E0"/>
    <w:rsid w:val="003C231A"/>
    <w:rsid w:val="003C5311"/>
    <w:rsid w:val="003C66C8"/>
    <w:rsid w:val="003C67F1"/>
    <w:rsid w:val="003C6EF6"/>
    <w:rsid w:val="003C7039"/>
    <w:rsid w:val="003C7BDA"/>
    <w:rsid w:val="003D17BB"/>
    <w:rsid w:val="003D204A"/>
    <w:rsid w:val="003D31BC"/>
    <w:rsid w:val="003D3737"/>
    <w:rsid w:val="003D3D67"/>
    <w:rsid w:val="003D406C"/>
    <w:rsid w:val="003D5EF8"/>
    <w:rsid w:val="003D6E99"/>
    <w:rsid w:val="003D6F10"/>
    <w:rsid w:val="003D6F50"/>
    <w:rsid w:val="003D7CAE"/>
    <w:rsid w:val="003D7EFF"/>
    <w:rsid w:val="003E0294"/>
    <w:rsid w:val="003E0312"/>
    <w:rsid w:val="003E164A"/>
    <w:rsid w:val="003E1703"/>
    <w:rsid w:val="003E1B3D"/>
    <w:rsid w:val="003E1D84"/>
    <w:rsid w:val="003E25FE"/>
    <w:rsid w:val="003E40DC"/>
    <w:rsid w:val="003E439F"/>
    <w:rsid w:val="003E4ED8"/>
    <w:rsid w:val="003E516E"/>
    <w:rsid w:val="003E5726"/>
    <w:rsid w:val="003E6A98"/>
    <w:rsid w:val="003E6AA0"/>
    <w:rsid w:val="003F1718"/>
    <w:rsid w:val="003F1F6A"/>
    <w:rsid w:val="003F271B"/>
    <w:rsid w:val="003F2F0F"/>
    <w:rsid w:val="003F3D66"/>
    <w:rsid w:val="003F49DD"/>
    <w:rsid w:val="003F4FF9"/>
    <w:rsid w:val="003F51C0"/>
    <w:rsid w:val="003F5774"/>
    <w:rsid w:val="003F5C1E"/>
    <w:rsid w:val="003F6938"/>
    <w:rsid w:val="003F6C43"/>
    <w:rsid w:val="003F70B1"/>
    <w:rsid w:val="003F781D"/>
    <w:rsid w:val="003F7ECE"/>
    <w:rsid w:val="00400CFB"/>
    <w:rsid w:val="004011B6"/>
    <w:rsid w:val="00401449"/>
    <w:rsid w:val="00401CF6"/>
    <w:rsid w:val="00401F31"/>
    <w:rsid w:val="00403726"/>
    <w:rsid w:val="00403779"/>
    <w:rsid w:val="00404318"/>
    <w:rsid w:val="004044BF"/>
    <w:rsid w:val="004047D3"/>
    <w:rsid w:val="0040490F"/>
    <w:rsid w:val="004057C6"/>
    <w:rsid w:val="00405E16"/>
    <w:rsid w:val="00405F66"/>
    <w:rsid w:val="00406980"/>
    <w:rsid w:val="004075EB"/>
    <w:rsid w:val="00407A42"/>
    <w:rsid w:val="00407E92"/>
    <w:rsid w:val="0041002C"/>
    <w:rsid w:val="004100CC"/>
    <w:rsid w:val="0041037E"/>
    <w:rsid w:val="0041043D"/>
    <w:rsid w:val="004116EF"/>
    <w:rsid w:val="00411C23"/>
    <w:rsid w:val="00412AFB"/>
    <w:rsid w:val="00412DCD"/>
    <w:rsid w:val="00413943"/>
    <w:rsid w:val="00413B54"/>
    <w:rsid w:val="00414624"/>
    <w:rsid w:val="00415134"/>
    <w:rsid w:val="00415205"/>
    <w:rsid w:val="0041523D"/>
    <w:rsid w:val="0041596A"/>
    <w:rsid w:val="00415F45"/>
    <w:rsid w:val="004166D1"/>
    <w:rsid w:val="00416D55"/>
    <w:rsid w:val="004204C1"/>
    <w:rsid w:val="00420990"/>
    <w:rsid w:val="00422731"/>
    <w:rsid w:val="00423177"/>
    <w:rsid w:val="00423289"/>
    <w:rsid w:val="0042335C"/>
    <w:rsid w:val="004233AF"/>
    <w:rsid w:val="004233E0"/>
    <w:rsid w:val="00424FCD"/>
    <w:rsid w:val="00425CD9"/>
    <w:rsid w:val="00425EF1"/>
    <w:rsid w:val="004260A9"/>
    <w:rsid w:val="004261B3"/>
    <w:rsid w:val="00426837"/>
    <w:rsid w:val="00426906"/>
    <w:rsid w:val="00426B5B"/>
    <w:rsid w:val="0042727A"/>
    <w:rsid w:val="00427D62"/>
    <w:rsid w:val="0043038F"/>
    <w:rsid w:val="0043071C"/>
    <w:rsid w:val="00430831"/>
    <w:rsid w:val="00430928"/>
    <w:rsid w:val="00431346"/>
    <w:rsid w:val="004349DA"/>
    <w:rsid w:val="00434B2B"/>
    <w:rsid w:val="00435685"/>
    <w:rsid w:val="004366CF"/>
    <w:rsid w:val="0043695B"/>
    <w:rsid w:val="0043748B"/>
    <w:rsid w:val="00437D0F"/>
    <w:rsid w:val="004413E9"/>
    <w:rsid w:val="004414ED"/>
    <w:rsid w:val="00441B2C"/>
    <w:rsid w:val="004427E9"/>
    <w:rsid w:val="00442E17"/>
    <w:rsid w:val="0044314C"/>
    <w:rsid w:val="00443C16"/>
    <w:rsid w:val="00443CF1"/>
    <w:rsid w:val="00445182"/>
    <w:rsid w:val="004469DB"/>
    <w:rsid w:val="00450162"/>
    <w:rsid w:val="004501E9"/>
    <w:rsid w:val="0045072E"/>
    <w:rsid w:val="00450BE2"/>
    <w:rsid w:val="00450CA0"/>
    <w:rsid w:val="00452F79"/>
    <w:rsid w:val="0045479E"/>
    <w:rsid w:val="00454D88"/>
    <w:rsid w:val="0045546F"/>
    <w:rsid w:val="00456C0E"/>
    <w:rsid w:val="004578D6"/>
    <w:rsid w:val="00457A10"/>
    <w:rsid w:val="00457EC9"/>
    <w:rsid w:val="00460847"/>
    <w:rsid w:val="00460E85"/>
    <w:rsid w:val="0046132B"/>
    <w:rsid w:val="0046153E"/>
    <w:rsid w:val="0046173F"/>
    <w:rsid w:val="00461AF4"/>
    <w:rsid w:val="00462858"/>
    <w:rsid w:val="004628E0"/>
    <w:rsid w:val="00462A04"/>
    <w:rsid w:val="00463A0A"/>
    <w:rsid w:val="0046417E"/>
    <w:rsid w:val="004651F8"/>
    <w:rsid w:val="0046573E"/>
    <w:rsid w:val="004663A3"/>
    <w:rsid w:val="004669B7"/>
    <w:rsid w:val="00466D96"/>
    <w:rsid w:val="00466E21"/>
    <w:rsid w:val="0046768B"/>
    <w:rsid w:val="004677A9"/>
    <w:rsid w:val="00467F05"/>
    <w:rsid w:val="0047086F"/>
    <w:rsid w:val="004708B4"/>
    <w:rsid w:val="004729CB"/>
    <w:rsid w:val="00472F3A"/>
    <w:rsid w:val="00473A18"/>
    <w:rsid w:val="00473AD4"/>
    <w:rsid w:val="00473EF5"/>
    <w:rsid w:val="0047405A"/>
    <w:rsid w:val="004747A4"/>
    <w:rsid w:val="00474EB0"/>
    <w:rsid w:val="00475020"/>
    <w:rsid w:val="00476251"/>
    <w:rsid w:val="0047721D"/>
    <w:rsid w:val="00480846"/>
    <w:rsid w:val="00482811"/>
    <w:rsid w:val="00482A46"/>
    <w:rsid w:val="004841DB"/>
    <w:rsid w:val="00484791"/>
    <w:rsid w:val="004851ED"/>
    <w:rsid w:val="00485599"/>
    <w:rsid w:val="00485680"/>
    <w:rsid w:val="00485C25"/>
    <w:rsid w:val="00486859"/>
    <w:rsid w:val="00486CA0"/>
    <w:rsid w:val="0048711A"/>
    <w:rsid w:val="00487133"/>
    <w:rsid w:val="00487896"/>
    <w:rsid w:val="0049138E"/>
    <w:rsid w:val="00492648"/>
    <w:rsid w:val="004926A2"/>
    <w:rsid w:val="004928C2"/>
    <w:rsid w:val="00492942"/>
    <w:rsid w:val="00492ED1"/>
    <w:rsid w:val="004935E7"/>
    <w:rsid w:val="004937DC"/>
    <w:rsid w:val="00493807"/>
    <w:rsid w:val="004950DD"/>
    <w:rsid w:val="00495CC4"/>
    <w:rsid w:val="00495E1F"/>
    <w:rsid w:val="004965F6"/>
    <w:rsid w:val="00496BFA"/>
    <w:rsid w:val="00496CE5"/>
    <w:rsid w:val="00496F1F"/>
    <w:rsid w:val="004A02E2"/>
    <w:rsid w:val="004A0D60"/>
    <w:rsid w:val="004A0DF9"/>
    <w:rsid w:val="004A1E77"/>
    <w:rsid w:val="004A1F87"/>
    <w:rsid w:val="004A281F"/>
    <w:rsid w:val="004A357D"/>
    <w:rsid w:val="004A4C64"/>
    <w:rsid w:val="004A5431"/>
    <w:rsid w:val="004A5936"/>
    <w:rsid w:val="004A69BC"/>
    <w:rsid w:val="004B07C8"/>
    <w:rsid w:val="004B23DF"/>
    <w:rsid w:val="004B2F0B"/>
    <w:rsid w:val="004B2F6B"/>
    <w:rsid w:val="004B3287"/>
    <w:rsid w:val="004B4A2D"/>
    <w:rsid w:val="004B51A3"/>
    <w:rsid w:val="004B542A"/>
    <w:rsid w:val="004B5B08"/>
    <w:rsid w:val="004B7FA7"/>
    <w:rsid w:val="004C0386"/>
    <w:rsid w:val="004C1F14"/>
    <w:rsid w:val="004C237E"/>
    <w:rsid w:val="004C28EB"/>
    <w:rsid w:val="004C294D"/>
    <w:rsid w:val="004C2A98"/>
    <w:rsid w:val="004C2B2D"/>
    <w:rsid w:val="004C343A"/>
    <w:rsid w:val="004C416C"/>
    <w:rsid w:val="004C4531"/>
    <w:rsid w:val="004C4AC2"/>
    <w:rsid w:val="004C5716"/>
    <w:rsid w:val="004C5D88"/>
    <w:rsid w:val="004C5FA5"/>
    <w:rsid w:val="004C6395"/>
    <w:rsid w:val="004C678E"/>
    <w:rsid w:val="004C7E64"/>
    <w:rsid w:val="004D0A5A"/>
    <w:rsid w:val="004D10A3"/>
    <w:rsid w:val="004D16CB"/>
    <w:rsid w:val="004D1A64"/>
    <w:rsid w:val="004D1CC0"/>
    <w:rsid w:val="004D53CA"/>
    <w:rsid w:val="004D5702"/>
    <w:rsid w:val="004D6BE4"/>
    <w:rsid w:val="004D6DED"/>
    <w:rsid w:val="004D75A1"/>
    <w:rsid w:val="004E0571"/>
    <w:rsid w:val="004E0617"/>
    <w:rsid w:val="004E11ED"/>
    <w:rsid w:val="004E1ED7"/>
    <w:rsid w:val="004E2867"/>
    <w:rsid w:val="004E293B"/>
    <w:rsid w:val="004E2B64"/>
    <w:rsid w:val="004E2D82"/>
    <w:rsid w:val="004E46BE"/>
    <w:rsid w:val="004E5D89"/>
    <w:rsid w:val="004E7D35"/>
    <w:rsid w:val="004F1055"/>
    <w:rsid w:val="004F1D05"/>
    <w:rsid w:val="004F208A"/>
    <w:rsid w:val="004F23D0"/>
    <w:rsid w:val="004F24FF"/>
    <w:rsid w:val="004F3F06"/>
    <w:rsid w:val="004F57FD"/>
    <w:rsid w:val="004F5E41"/>
    <w:rsid w:val="004F626F"/>
    <w:rsid w:val="004F6282"/>
    <w:rsid w:val="004F7145"/>
    <w:rsid w:val="004F72C8"/>
    <w:rsid w:val="004F7A7D"/>
    <w:rsid w:val="004F7B43"/>
    <w:rsid w:val="00500014"/>
    <w:rsid w:val="005004CE"/>
    <w:rsid w:val="0050132D"/>
    <w:rsid w:val="00501CEE"/>
    <w:rsid w:val="005041E8"/>
    <w:rsid w:val="005041F0"/>
    <w:rsid w:val="00505CCB"/>
    <w:rsid w:val="0050655D"/>
    <w:rsid w:val="0050662D"/>
    <w:rsid w:val="005066FA"/>
    <w:rsid w:val="005068C7"/>
    <w:rsid w:val="005110F3"/>
    <w:rsid w:val="0051114C"/>
    <w:rsid w:val="00511531"/>
    <w:rsid w:val="005127DE"/>
    <w:rsid w:val="00513386"/>
    <w:rsid w:val="00513B6C"/>
    <w:rsid w:val="0051409A"/>
    <w:rsid w:val="00514173"/>
    <w:rsid w:val="005141BB"/>
    <w:rsid w:val="005146A2"/>
    <w:rsid w:val="00514EC1"/>
    <w:rsid w:val="00515651"/>
    <w:rsid w:val="00516715"/>
    <w:rsid w:val="005173D9"/>
    <w:rsid w:val="005201C9"/>
    <w:rsid w:val="00520334"/>
    <w:rsid w:val="00520857"/>
    <w:rsid w:val="00523B99"/>
    <w:rsid w:val="00523BF4"/>
    <w:rsid w:val="00523D55"/>
    <w:rsid w:val="005251B0"/>
    <w:rsid w:val="00526AAE"/>
    <w:rsid w:val="005301C5"/>
    <w:rsid w:val="00530269"/>
    <w:rsid w:val="00530414"/>
    <w:rsid w:val="00531243"/>
    <w:rsid w:val="005315AB"/>
    <w:rsid w:val="00531C7C"/>
    <w:rsid w:val="00531CE7"/>
    <w:rsid w:val="00531F4A"/>
    <w:rsid w:val="00532276"/>
    <w:rsid w:val="005322AA"/>
    <w:rsid w:val="00532375"/>
    <w:rsid w:val="005326BE"/>
    <w:rsid w:val="00532C36"/>
    <w:rsid w:val="005336C8"/>
    <w:rsid w:val="005346AC"/>
    <w:rsid w:val="00534721"/>
    <w:rsid w:val="00536E42"/>
    <w:rsid w:val="0053758B"/>
    <w:rsid w:val="005375B5"/>
    <w:rsid w:val="005401BC"/>
    <w:rsid w:val="0054078C"/>
    <w:rsid w:val="00540917"/>
    <w:rsid w:val="00540F11"/>
    <w:rsid w:val="00541986"/>
    <w:rsid w:val="00542321"/>
    <w:rsid w:val="0054271A"/>
    <w:rsid w:val="00543672"/>
    <w:rsid w:val="00543AC4"/>
    <w:rsid w:val="00543F63"/>
    <w:rsid w:val="0054408A"/>
    <w:rsid w:val="00544190"/>
    <w:rsid w:val="005453E2"/>
    <w:rsid w:val="00545754"/>
    <w:rsid w:val="005458D0"/>
    <w:rsid w:val="00545DDE"/>
    <w:rsid w:val="0054604A"/>
    <w:rsid w:val="00547581"/>
    <w:rsid w:val="005476D8"/>
    <w:rsid w:val="00550253"/>
    <w:rsid w:val="00550ED3"/>
    <w:rsid w:val="005523F9"/>
    <w:rsid w:val="005533BA"/>
    <w:rsid w:val="005535B6"/>
    <w:rsid w:val="00553619"/>
    <w:rsid w:val="0055451E"/>
    <w:rsid w:val="00554DFD"/>
    <w:rsid w:val="00555748"/>
    <w:rsid w:val="00555CE2"/>
    <w:rsid w:val="00555F06"/>
    <w:rsid w:val="005606FD"/>
    <w:rsid w:val="00560D33"/>
    <w:rsid w:val="00560F79"/>
    <w:rsid w:val="0056346C"/>
    <w:rsid w:val="00564350"/>
    <w:rsid w:val="00564E47"/>
    <w:rsid w:val="00565217"/>
    <w:rsid w:val="00565263"/>
    <w:rsid w:val="0056625D"/>
    <w:rsid w:val="0056635D"/>
    <w:rsid w:val="00570378"/>
    <w:rsid w:val="0057143C"/>
    <w:rsid w:val="005714E6"/>
    <w:rsid w:val="00571EC6"/>
    <w:rsid w:val="0057208D"/>
    <w:rsid w:val="0057268B"/>
    <w:rsid w:val="0057275D"/>
    <w:rsid w:val="0057392B"/>
    <w:rsid w:val="00573AED"/>
    <w:rsid w:val="00575A7D"/>
    <w:rsid w:val="00575FE1"/>
    <w:rsid w:val="0057651B"/>
    <w:rsid w:val="00576860"/>
    <w:rsid w:val="00576BB5"/>
    <w:rsid w:val="00576BD6"/>
    <w:rsid w:val="0058093A"/>
    <w:rsid w:val="00580E94"/>
    <w:rsid w:val="00581B3A"/>
    <w:rsid w:val="005825F8"/>
    <w:rsid w:val="0058264F"/>
    <w:rsid w:val="0058315B"/>
    <w:rsid w:val="005833A1"/>
    <w:rsid w:val="005837FB"/>
    <w:rsid w:val="00585ECC"/>
    <w:rsid w:val="0058604A"/>
    <w:rsid w:val="00587DD2"/>
    <w:rsid w:val="00587FD2"/>
    <w:rsid w:val="005905A3"/>
    <w:rsid w:val="005908C8"/>
    <w:rsid w:val="00592EB6"/>
    <w:rsid w:val="0059322C"/>
    <w:rsid w:val="005955B4"/>
    <w:rsid w:val="005956DA"/>
    <w:rsid w:val="00595D8B"/>
    <w:rsid w:val="00596458"/>
    <w:rsid w:val="00596FD5"/>
    <w:rsid w:val="0059742A"/>
    <w:rsid w:val="005975E3"/>
    <w:rsid w:val="00597F31"/>
    <w:rsid w:val="005A1C02"/>
    <w:rsid w:val="005A1F23"/>
    <w:rsid w:val="005A281F"/>
    <w:rsid w:val="005A2BBA"/>
    <w:rsid w:val="005A43D8"/>
    <w:rsid w:val="005A5125"/>
    <w:rsid w:val="005A51A7"/>
    <w:rsid w:val="005A54D2"/>
    <w:rsid w:val="005A55B8"/>
    <w:rsid w:val="005A5C2A"/>
    <w:rsid w:val="005A6867"/>
    <w:rsid w:val="005A7744"/>
    <w:rsid w:val="005B058B"/>
    <w:rsid w:val="005B0666"/>
    <w:rsid w:val="005B085C"/>
    <w:rsid w:val="005B1D28"/>
    <w:rsid w:val="005B33C4"/>
    <w:rsid w:val="005B3512"/>
    <w:rsid w:val="005B3ECB"/>
    <w:rsid w:val="005B50C1"/>
    <w:rsid w:val="005B56BF"/>
    <w:rsid w:val="005B5F25"/>
    <w:rsid w:val="005B615C"/>
    <w:rsid w:val="005B6200"/>
    <w:rsid w:val="005B6B60"/>
    <w:rsid w:val="005B6D68"/>
    <w:rsid w:val="005B7243"/>
    <w:rsid w:val="005B743C"/>
    <w:rsid w:val="005B7EA6"/>
    <w:rsid w:val="005BFADD"/>
    <w:rsid w:val="005C0274"/>
    <w:rsid w:val="005C0376"/>
    <w:rsid w:val="005C05B4"/>
    <w:rsid w:val="005C08A5"/>
    <w:rsid w:val="005C0B28"/>
    <w:rsid w:val="005C0B4E"/>
    <w:rsid w:val="005C0B56"/>
    <w:rsid w:val="005C268D"/>
    <w:rsid w:val="005C2E13"/>
    <w:rsid w:val="005C4788"/>
    <w:rsid w:val="005C4E33"/>
    <w:rsid w:val="005C4EE1"/>
    <w:rsid w:val="005C56B5"/>
    <w:rsid w:val="005C5A1C"/>
    <w:rsid w:val="005C5C4B"/>
    <w:rsid w:val="005C6383"/>
    <w:rsid w:val="005C7334"/>
    <w:rsid w:val="005D02DB"/>
    <w:rsid w:val="005D0BE5"/>
    <w:rsid w:val="005D1330"/>
    <w:rsid w:val="005D1C61"/>
    <w:rsid w:val="005D200A"/>
    <w:rsid w:val="005D203C"/>
    <w:rsid w:val="005D2F50"/>
    <w:rsid w:val="005D322D"/>
    <w:rsid w:val="005D370E"/>
    <w:rsid w:val="005D4394"/>
    <w:rsid w:val="005D59F7"/>
    <w:rsid w:val="005D6214"/>
    <w:rsid w:val="005D6ABA"/>
    <w:rsid w:val="005D6BEE"/>
    <w:rsid w:val="005D6EFB"/>
    <w:rsid w:val="005D7DBA"/>
    <w:rsid w:val="005E0ABC"/>
    <w:rsid w:val="005E22D5"/>
    <w:rsid w:val="005E33DC"/>
    <w:rsid w:val="005E3F6A"/>
    <w:rsid w:val="005E4A0E"/>
    <w:rsid w:val="005E4E51"/>
    <w:rsid w:val="005E4F6D"/>
    <w:rsid w:val="005F0384"/>
    <w:rsid w:val="005F05AA"/>
    <w:rsid w:val="005F0BFF"/>
    <w:rsid w:val="005F0EE8"/>
    <w:rsid w:val="005F1722"/>
    <w:rsid w:val="005F2F19"/>
    <w:rsid w:val="005F31E5"/>
    <w:rsid w:val="005F3A5C"/>
    <w:rsid w:val="005F430D"/>
    <w:rsid w:val="005F5D09"/>
    <w:rsid w:val="005F6930"/>
    <w:rsid w:val="005F6E97"/>
    <w:rsid w:val="00600706"/>
    <w:rsid w:val="00600A60"/>
    <w:rsid w:val="00600C64"/>
    <w:rsid w:val="00600D2A"/>
    <w:rsid w:val="00601F8F"/>
    <w:rsid w:val="006031A1"/>
    <w:rsid w:val="006031F9"/>
    <w:rsid w:val="006045F1"/>
    <w:rsid w:val="00604976"/>
    <w:rsid w:val="006050EA"/>
    <w:rsid w:val="006052AF"/>
    <w:rsid w:val="00605E4A"/>
    <w:rsid w:val="00606537"/>
    <w:rsid w:val="006069A6"/>
    <w:rsid w:val="00606B36"/>
    <w:rsid w:val="00606C76"/>
    <w:rsid w:val="0060702F"/>
    <w:rsid w:val="006071AD"/>
    <w:rsid w:val="00610C8B"/>
    <w:rsid w:val="0061100E"/>
    <w:rsid w:val="006114F0"/>
    <w:rsid w:val="00611984"/>
    <w:rsid w:val="00611F4A"/>
    <w:rsid w:val="006123F6"/>
    <w:rsid w:val="00612479"/>
    <w:rsid w:val="00613D5D"/>
    <w:rsid w:val="0061501F"/>
    <w:rsid w:val="0061658A"/>
    <w:rsid w:val="006168D7"/>
    <w:rsid w:val="00616DDA"/>
    <w:rsid w:val="00617772"/>
    <w:rsid w:val="006178B7"/>
    <w:rsid w:val="006178C3"/>
    <w:rsid w:val="00617989"/>
    <w:rsid w:val="00620072"/>
    <w:rsid w:val="00620166"/>
    <w:rsid w:val="00621606"/>
    <w:rsid w:val="00621B46"/>
    <w:rsid w:val="00621E84"/>
    <w:rsid w:val="00623BC1"/>
    <w:rsid w:val="00624C3F"/>
    <w:rsid w:val="00625FB3"/>
    <w:rsid w:val="006268DB"/>
    <w:rsid w:val="0062696B"/>
    <w:rsid w:val="00627392"/>
    <w:rsid w:val="006274C6"/>
    <w:rsid w:val="00627860"/>
    <w:rsid w:val="00627920"/>
    <w:rsid w:val="00627FC6"/>
    <w:rsid w:val="0063186A"/>
    <w:rsid w:val="00631A9A"/>
    <w:rsid w:val="006328B6"/>
    <w:rsid w:val="00632B02"/>
    <w:rsid w:val="006331D6"/>
    <w:rsid w:val="0063509E"/>
    <w:rsid w:val="00636441"/>
    <w:rsid w:val="00636B27"/>
    <w:rsid w:val="00636D3F"/>
    <w:rsid w:val="006374E0"/>
    <w:rsid w:val="00637CE1"/>
    <w:rsid w:val="006401E4"/>
    <w:rsid w:val="00640785"/>
    <w:rsid w:val="00640851"/>
    <w:rsid w:val="006409D5"/>
    <w:rsid w:val="006411DF"/>
    <w:rsid w:val="006412BE"/>
    <w:rsid w:val="00642550"/>
    <w:rsid w:val="0064353E"/>
    <w:rsid w:val="006435A1"/>
    <w:rsid w:val="006449DB"/>
    <w:rsid w:val="00644F9B"/>
    <w:rsid w:val="00644FB6"/>
    <w:rsid w:val="00645D55"/>
    <w:rsid w:val="00646240"/>
    <w:rsid w:val="00646792"/>
    <w:rsid w:val="00646FC8"/>
    <w:rsid w:val="00647B21"/>
    <w:rsid w:val="006502D0"/>
    <w:rsid w:val="00650699"/>
    <w:rsid w:val="006507BB"/>
    <w:rsid w:val="00650EE5"/>
    <w:rsid w:val="00651BA9"/>
    <w:rsid w:val="00651EA8"/>
    <w:rsid w:val="00652E21"/>
    <w:rsid w:val="00652F9C"/>
    <w:rsid w:val="00653BCB"/>
    <w:rsid w:val="0065452F"/>
    <w:rsid w:val="006553BB"/>
    <w:rsid w:val="00655493"/>
    <w:rsid w:val="00657625"/>
    <w:rsid w:val="0066038C"/>
    <w:rsid w:val="006653BC"/>
    <w:rsid w:val="00665807"/>
    <w:rsid w:val="00665D12"/>
    <w:rsid w:val="006670FA"/>
    <w:rsid w:val="00667152"/>
    <w:rsid w:val="00667524"/>
    <w:rsid w:val="0066753C"/>
    <w:rsid w:val="0066755F"/>
    <w:rsid w:val="006678E8"/>
    <w:rsid w:val="00670AC1"/>
    <w:rsid w:val="006710E4"/>
    <w:rsid w:val="0067164C"/>
    <w:rsid w:val="006716DE"/>
    <w:rsid w:val="006717ED"/>
    <w:rsid w:val="006719F1"/>
    <w:rsid w:val="00673CA3"/>
    <w:rsid w:val="00674CE9"/>
    <w:rsid w:val="0067553F"/>
    <w:rsid w:val="0067574F"/>
    <w:rsid w:val="00675790"/>
    <w:rsid w:val="0067693D"/>
    <w:rsid w:val="006776FA"/>
    <w:rsid w:val="00680196"/>
    <w:rsid w:val="00680F19"/>
    <w:rsid w:val="006811F9"/>
    <w:rsid w:val="00681D1B"/>
    <w:rsid w:val="0068387A"/>
    <w:rsid w:val="00684119"/>
    <w:rsid w:val="00684428"/>
    <w:rsid w:val="00684C6D"/>
    <w:rsid w:val="00685827"/>
    <w:rsid w:val="00685F81"/>
    <w:rsid w:val="0068661C"/>
    <w:rsid w:val="00686DA8"/>
    <w:rsid w:val="006871F3"/>
    <w:rsid w:val="00687A3F"/>
    <w:rsid w:val="00690262"/>
    <w:rsid w:val="006907BF"/>
    <w:rsid w:val="006914E0"/>
    <w:rsid w:val="00691ACC"/>
    <w:rsid w:val="00691BAC"/>
    <w:rsid w:val="00692F1E"/>
    <w:rsid w:val="006937E5"/>
    <w:rsid w:val="00693B74"/>
    <w:rsid w:val="00693F5C"/>
    <w:rsid w:val="00694034"/>
    <w:rsid w:val="006941B0"/>
    <w:rsid w:val="006941C5"/>
    <w:rsid w:val="0069424E"/>
    <w:rsid w:val="00694319"/>
    <w:rsid w:val="00694F67"/>
    <w:rsid w:val="00695108"/>
    <w:rsid w:val="00695255"/>
    <w:rsid w:val="00696A64"/>
    <w:rsid w:val="00696AB5"/>
    <w:rsid w:val="00696ED5"/>
    <w:rsid w:val="00697922"/>
    <w:rsid w:val="006A10F8"/>
    <w:rsid w:val="006A1B1D"/>
    <w:rsid w:val="006A2245"/>
    <w:rsid w:val="006A33A0"/>
    <w:rsid w:val="006A5411"/>
    <w:rsid w:val="006A5586"/>
    <w:rsid w:val="006A55EF"/>
    <w:rsid w:val="006A5A60"/>
    <w:rsid w:val="006A5A8D"/>
    <w:rsid w:val="006A5FC9"/>
    <w:rsid w:val="006A7AA1"/>
    <w:rsid w:val="006B02C9"/>
    <w:rsid w:val="006B0581"/>
    <w:rsid w:val="006B0B32"/>
    <w:rsid w:val="006B1D27"/>
    <w:rsid w:val="006B2A21"/>
    <w:rsid w:val="006B2D60"/>
    <w:rsid w:val="006B3184"/>
    <w:rsid w:val="006B34A2"/>
    <w:rsid w:val="006B53D8"/>
    <w:rsid w:val="006B56F5"/>
    <w:rsid w:val="006B5A08"/>
    <w:rsid w:val="006B5DD1"/>
    <w:rsid w:val="006C0259"/>
    <w:rsid w:val="006C1026"/>
    <w:rsid w:val="006C119A"/>
    <w:rsid w:val="006C30FF"/>
    <w:rsid w:val="006C3958"/>
    <w:rsid w:val="006C5224"/>
    <w:rsid w:val="006C5753"/>
    <w:rsid w:val="006C5AC9"/>
    <w:rsid w:val="006C65AE"/>
    <w:rsid w:val="006C6A85"/>
    <w:rsid w:val="006C6BF1"/>
    <w:rsid w:val="006D06B2"/>
    <w:rsid w:val="006D07F2"/>
    <w:rsid w:val="006D1318"/>
    <w:rsid w:val="006D265B"/>
    <w:rsid w:val="006D2DEC"/>
    <w:rsid w:val="006D4903"/>
    <w:rsid w:val="006D495F"/>
    <w:rsid w:val="006D5A32"/>
    <w:rsid w:val="006D5E65"/>
    <w:rsid w:val="006D65F9"/>
    <w:rsid w:val="006D6A01"/>
    <w:rsid w:val="006D6B1A"/>
    <w:rsid w:val="006D6E1F"/>
    <w:rsid w:val="006D73D4"/>
    <w:rsid w:val="006E1567"/>
    <w:rsid w:val="006E1D06"/>
    <w:rsid w:val="006E1E4D"/>
    <w:rsid w:val="006E2008"/>
    <w:rsid w:val="006E37DA"/>
    <w:rsid w:val="006E4875"/>
    <w:rsid w:val="006E58C0"/>
    <w:rsid w:val="006E6283"/>
    <w:rsid w:val="006E628E"/>
    <w:rsid w:val="006E665C"/>
    <w:rsid w:val="006E6C9A"/>
    <w:rsid w:val="006E74AA"/>
    <w:rsid w:val="006E7CF6"/>
    <w:rsid w:val="006F15B6"/>
    <w:rsid w:val="006F174E"/>
    <w:rsid w:val="006F1784"/>
    <w:rsid w:val="006F2353"/>
    <w:rsid w:val="006F24D6"/>
    <w:rsid w:val="006F30BA"/>
    <w:rsid w:val="006F35DD"/>
    <w:rsid w:val="006F3A80"/>
    <w:rsid w:val="006F4082"/>
    <w:rsid w:val="006F4BBB"/>
    <w:rsid w:val="006F534B"/>
    <w:rsid w:val="006F565E"/>
    <w:rsid w:val="006F5766"/>
    <w:rsid w:val="006F625F"/>
    <w:rsid w:val="006F6760"/>
    <w:rsid w:val="006F67CD"/>
    <w:rsid w:val="006F6B3F"/>
    <w:rsid w:val="006F7755"/>
    <w:rsid w:val="0070048E"/>
    <w:rsid w:val="00700EA9"/>
    <w:rsid w:val="00701F2A"/>
    <w:rsid w:val="0070314A"/>
    <w:rsid w:val="00703FCA"/>
    <w:rsid w:val="007050BB"/>
    <w:rsid w:val="00705174"/>
    <w:rsid w:val="00706086"/>
    <w:rsid w:val="007069FA"/>
    <w:rsid w:val="00706A7C"/>
    <w:rsid w:val="00706B1C"/>
    <w:rsid w:val="00706D77"/>
    <w:rsid w:val="0070709D"/>
    <w:rsid w:val="007077D8"/>
    <w:rsid w:val="00710283"/>
    <w:rsid w:val="0071170C"/>
    <w:rsid w:val="00711A17"/>
    <w:rsid w:val="00711AF3"/>
    <w:rsid w:val="00712A51"/>
    <w:rsid w:val="00713B6F"/>
    <w:rsid w:val="00715922"/>
    <w:rsid w:val="00715AAB"/>
    <w:rsid w:val="00717F9E"/>
    <w:rsid w:val="00720CF2"/>
    <w:rsid w:val="00721A3A"/>
    <w:rsid w:val="0072335D"/>
    <w:rsid w:val="0072348C"/>
    <w:rsid w:val="00724A17"/>
    <w:rsid w:val="00724A7F"/>
    <w:rsid w:val="0072561A"/>
    <w:rsid w:val="00725B34"/>
    <w:rsid w:val="0072616F"/>
    <w:rsid w:val="00726CBF"/>
    <w:rsid w:val="00727F0E"/>
    <w:rsid w:val="00730401"/>
    <w:rsid w:val="00731BEE"/>
    <w:rsid w:val="00731FD3"/>
    <w:rsid w:val="007321EC"/>
    <w:rsid w:val="007324DB"/>
    <w:rsid w:val="00732EA7"/>
    <w:rsid w:val="007339FB"/>
    <w:rsid w:val="00734124"/>
    <w:rsid w:val="0073421B"/>
    <w:rsid w:val="0073495C"/>
    <w:rsid w:val="00734AF1"/>
    <w:rsid w:val="00734ECF"/>
    <w:rsid w:val="00735199"/>
    <w:rsid w:val="00735B38"/>
    <w:rsid w:val="00735FA9"/>
    <w:rsid w:val="007364DE"/>
    <w:rsid w:val="00736C9B"/>
    <w:rsid w:val="00736DFA"/>
    <w:rsid w:val="007400AD"/>
    <w:rsid w:val="00740479"/>
    <w:rsid w:val="007404CA"/>
    <w:rsid w:val="007410A9"/>
    <w:rsid w:val="007411C0"/>
    <w:rsid w:val="00742321"/>
    <w:rsid w:val="0074236A"/>
    <w:rsid w:val="00742B76"/>
    <w:rsid w:val="00742E9F"/>
    <w:rsid w:val="0074332B"/>
    <w:rsid w:val="00743549"/>
    <w:rsid w:val="007436A0"/>
    <w:rsid w:val="007450E1"/>
    <w:rsid w:val="00746267"/>
    <w:rsid w:val="0074644A"/>
    <w:rsid w:val="007466A4"/>
    <w:rsid w:val="00746F8E"/>
    <w:rsid w:val="00747603"/>
    <w:rsid w:val="00747CB9"/>
    <w:rsid w:val="0075087A"/>
    <w:rsid w:val="00751110"/>
    <w:rsid w:val="00751502"/>
    <w:rsid w:val="0075215C"/>
    <w:rsid w:val="00752B26"/>
    <w:rsid w:val="007541E5"/>
    <w:rsid w:val="00754793"/>
    <w:rsid w:val="00754B94"/>
    <w:rsid w:val="00755AC9"/>
    <w:rsid w:val="0075628B"/>
    <w:rsid w:val="00756375"/>
    <w:rsid w:val="007579C2"/>
    <w:rsid w:val="007608BF"/>
    <w:rsid w:val="00760AAC"/>
    <w:rsid w:val="00761871"/>
    <w:rsid w:val="00762499"/>
    <w:rsid w:val="00762893"/>
    <w:rsid w:val="00762D92"/>
    <w:rsid w:val="00762E8B"/>
    <w:rsid w:val="00764202"/>
    <w:rsid w:val="0076459B"/>
    <w:rsid w:val="00764628"/>
    <w:rsid w:val="007652FB"/>
    <w:rsid w:val="00765FC6"/>
    <w:rsid w:val="00767058"/>
    <w:rsid w:val="007676AB"/>
    <w:rsid w:val="00767FC9"/>
    <w:rsid w:val="007711C0"/>
    <w:rsid w:val="0077132C"/>
    <w:rsid w:val="00772077"/>
    <w:rsid w:val="00774F01"/>
    <w:rsid w:val="0077544F"/>
    <w:rsid w:val="00775E84"/>
    <w:rsid w:val="007763C6"/>
    <w:rsid w:val="007766A7"/>
    <w:rsid w:val="007768AF"/>
    <w:rsid w:val="0078167A"/>
    <w:rsid w:val="0078322F"/>
    <w:rsid w:val="00785C56"/>
    <w:rsid w:val="0078648E"/>
    <w:rsid w:val="0078687B"/>
    <w:rsid w:val="00786E2D"/>
    <w:rsid w:val="00791128"/>
    <w:rsid w:val="00791416"/>
    <w:rsid w:val="00791D11"/>
    <w:rsid w:val="007949FB"/>
    <w:rsid w:val="00794CD3"/>
    <w:rsid w:val="00795D84"/>
    <w:rsid w:val="007A0153"/>
    <w:rsid w:val="007A039E"/>
    <w:rsid w:val="007A0E22"/>
    <w:rsid w:val="007A2A66"/>
    <w:rsid w:val="007A2A84"/>
    <w:rsid w:val="007A37F0"/>
    <w:rsid w:val="007A4BFD"/>
    <w:rsid w:val="007A5377"/>
    <w:rsid w:val="007A6EF0"/>
    <w:rsid w:val="007A701E"/>
    <w:rsid w:val="007A72DE"/>
    <w:rsid w:val="007B0C6E"/>
    <w:rsid w:val="007B0E63"/>
    <w:rsid w:val="007B2790"/>
    <w:rsid w:val="007B45CF"/>
    <w:rsid w:val="007B5AE6"/>
    <w:rsid w:val="007B6B7B"/>
    <w:rsid w:val="007B7221"/>
    <w:rsid w:val="007B7281"/>
    <w:rsid w:val="007B79F6"/>
    <w:rsid w:val="007C089A"/>
    <w:rsid w:val="007C1830"/>
    <w:rsid w:val="007C2054"/>
    <w:rsid w:val="007C363A"/>
    <w:rsid w:val="007C413E"/>
    <w:rsid w:val="007C4DDF"/>
    <w:rsid w:val="007C51D4"/>
    <w:rsid w:val="007C546B"/>
    <w:rsid w:val="007C5594"/>
    <w:rsid w:val="007C609E"/>
    <w:rsid w:val="007C6174"/>
    <w:rsid w:val="007C6254"/>
    <w:rsid w:val="007C7286"/>
    <w:rsid w:val="007D01DC"/>
    <w:rsid w:val="007D0235"/>
    <w:rsid w:val="007D0355"/>
    <w:rsid w:val="007D0C68"/>
    <w:rsid w:val="007D0F15"/>
    <w:rsid w:val="007D122C"/>
    <w:rsid w:val="007D3B5E"/>
    <w:rsid w:val="007D3ED2"/>
    <w:rsid w:val="007D4F5B"/>
    <w:rsid w:val="007D552B"/>
    <w:rsid w:val="007E063D"/>
    <w:rsid w:val="007E067B"/>
    <w:rsid w:val="007E0B42"/>
    <w:rsid w:val="007E17C7"/>
    <w:rsid w:val="007E1880"/>
    <w:rsid w:val="007E1892"/>
    <w:rsid w:val="007E1E41"/>
    <w:rsid w:val="007E29AB"/>
    <w:rsid w:val="007E2AFE"/>
    <w:rsid w:val="007E33E8"/>
    <w:rsid w:val="007E38CF"/>
    <w:rsid w:val="007E39EC"/>
    <w:rsid w:val="007E4029"/>
    <w:rsid w:val="007E42F1"/>
    <w:rsid w:val="007E4429"/>
    <w:rsid w:val="007E57AA"/>
    <w:rsid w:val="007E5A35"/>
    <w:rsid w:val="007E7947"/>
    <w:rsid w:val="007F0939"/>
    <w:rsid w:val="007F0F02"/>
    <w:rsid w:val="007F1675"/>
    <w:rsid w:val="007F16D3"/>
    <w:rsid w:val="007F1E11"/>
    <w:rsid w:val="007F2EB2"/>
    <w:rsid w:val="007F4987"/>
    <w:rsid w:val="007F512D"/>
    <w:rsid w:val="007F526B"/>
    <w:rsid w:val="007F52A7"/>
    <w:rsid w:val="007F596B"/>
    <w:rsid w:val="007F5A0E"/>
    <w:rsid w:val="007F6785"/>
    <w:rsid w:val="007F75F0"/>
    <w:rsid w:val="007F771D"/>
    <w:rsid w:val="007F7A39"/>
    <w:rsid w:val="007F7B6D"/>
    <w:rsid w:val="008017E0"/>
    <w:rsid w:val="008024D9"/>
    <w:rsid w:val="00802D06"/>
    <w:rsid w:val="00805096"/>
    <w:rsid w:val="008062D8"/>
    <w:rsid w:val="00806302"/>
    <w:rsid w:val="00806FC8"/>
    <w:rsid w:val="008075FE"/>
    <w:rsid w:val="00807C69"/>
    <w:rsid w:val="00810A5F"/>
    <w:rsid w:val="00810E99"/>
    <w:rsid w:val="00811419"/>
    <w:rsid w:val="008115DA"/>
    <w:rsid w:val="00811904"/>
    <w:rsid w:val="00813058"/>
    <w:rsid w:val="008141CA"/>
    <w:rsid w:val="0081452F"/>
    <w:rsid w:val="008152E3"/>
    <w:rsid w:val="008158EA"/>
    <w:rsid w:val="008161E6"/>
    <w:rsid w:val="00817087"/>
    <w:rsid w:val="00817286"/>
    <w:rsid w:val="00817883"/>
    <w:rsid w:val="00817DC1"/>
    <w:rsid w:val="00817F05"/>
    <w:rsid w:val="00821BC5"/>
    <w:rsid w:val="0082217A"/>
    <w:rsid w:val="00822DA4"/>
    <w:rsid w:val="008237A7"/>
    <w:rsid w:val="00823B8F"/>
    <w:rsid w:val="008250C5"/>
    <w:rsid w:val="008251F2"/>
    <w:rsid w:val="0082532F"/>
    <w:rsid w:val="008254B2"/>
    <w:rsid w:val="008256C1"/>
    <w:rsid w:val="0082571E"/>
    <w:rsid w:val="00826319"/>
    <w:rsid w:val="00826DCE"/>
    <w:rsid w:val="008310C3"/>
    <w:rsid w:val="00831F3E"/>
    <w:rsid w:val="00832594"/>
    <w:rsid w:val="00832A25"/>
    <w:rsid w:val="008335C1"/>
    <w:rsid w:val="00833651"/>
    <w:rsid w:val="008336F7"/>
    <w:rsid w:val="00834396"/>
    <w:rsid w:val="0083448B"/>
    <w:rsid w:val="008345B6"/>
    <w:rsid w:val="00834767"/>
    <w:rsid w:val="00834890"/>
    <w:rsid w:val="008350DE"/>
    <w:rsid w:val="00835482"/>
    <w:rsid w:val="008366A2"/>
    <w:rsid w:val="0083721C"/>
    <w:rsid w:val="008373FC"/>
    <w:rsid w:val="00837B6E"/>
    <w:rsid w:val="00840317"/>
    <w:rsid w:val="00840ED9"/>
    <w:rsid w:val="00841600"/>
    <w:rsid w:val="0084209C"/>
    <w:rsid w:val="00842A3C"/>
    <w:rsid w:val="00842BB2"/>
    <w:rsid w:val="0084480A"/>
    <w:rsid w:val="00846F6C"/>
    <w:rsid w:val="00847A70"/>
    <w:rsid w:val="00850143"/>
    <w:rsid w:val="00850205"/>
    <w:rsid w:val="00851782"/>
    <w:rsid w:val="00851CFB"/>
    <w:rsid w:val="008521B0"/>
    <w:rsid w:val="00852613"/>
    <w:rsid w:val="00852C1A"/>
    <w:rsid w:val="00853236"/>
    <w:rsid w:val="00854B6F"/>
    <w:rsid w:val="00854E65"/>
    <w:rsid w:val="008551F5"/>
    <w:rsid w:val="00855526"/>
    <w:rsid w:val="00855CC1"/>
    <w:rsid w:val="00860615"/>
    <w:rsid w:val="008606CF"/>
    <w:rsid w:val="00860894"/>
    <w:rsid w:val="00860969"/>
    <w:rsid w:val="00860CC2"/>
    <w:rsid w:val="0086120A"/>
    <w:rsid w:val="00861840"/>
    <w:rsid w:val="00861A51"/>
    <w:rsid w:val="008622FF"/>
    <w:rsid w:val="00863142"/>
    <w:rsid w:val="00863544"/>
    <w:rsid w:val="00863918"/>
    <w:rsid w:val="00863945"/>
    <w:rsid w:val="00863DB5"/>
    <w:rsid w:val="00865520"/>
    <w:rsid w:val="00866CFC"/>
    <w:rsid w:val="00867D0A"/>
    <w:rsid w:val="00870AEB"/>
    <w:rsid w:val="00871499"/>
    <w:rsid w:val="008719C0"/>
    <w:rsid w:val="00871B71"/>
    <w:rsid w:val="00872776"/>
    <w:rsid w:val="008727D2"/>
    <w:rsid w:val="008727D4"/>
    <w:rsid w:val="0087288D"/>
    <w:rsid w:val="00872B82"/>
    <w:rsid w:val="00873235"/>
    <w:rsid w:val="008733FD"/>
    <w:rsid w:val="008737C0"/>
    <w:rsid w:val="0087395C"/>
    <w:rsid w:val="008743CB"/>
    <w:rsid w:val="00875BCC"/>
    <w:rsid w:val="00876EA1"/>
    <w:rsid w:val="00877312"/>
    <w:rsid w:val="008774AE"/>
    <w:rsid w:val="0088042B"/>
    <w:rsid w:val="00880456"/>
    <w:rsid w:val="00880949"/>
    <w:rsid w:val="00880B7D"/>
    <w:rsid w:val="00881173"/>
    <w:rsid w:val="00881C6E"/>
    <w:rsid w:val="008826AA"/>
    <w:rsid w:val="00883DB7"/>
    <w:rsid w:val="00883F2A"/>
    <w:rsid w:val="0088415B"/>
    <w:rsid w:val="008846E4"/>
    <w:rsid w:val="0088516F"/>
    <w:rsid w:val="008855D9"/>
    <w:rsid w:val="00885DC0"/>
    <w:rsid w:val="00885DEF"/>
    <w:rsid w:val="00886897"/>
    <w:rsid w:val="008878A3"/>
    <w:rsid w:val="008915DC"/>
    <w:rsid w:val="00892373"/>
    <w:rsid w:val="008930B4"/>
    <w:rsid w:val="008933A0"/>
    <w:rsid w:val="008939CA"/>
    <w:rsid w:val="00893C61"/>
    <w:rsid w:val="00893EF1"/>
    <w:rsid w:val="0089536A"/>
    <w:rsid w:val="00895635"/>
    <w:rsid w:val="008957CC"/>
    <w:rsid w:val="008961B7"/>
    <w:rsid w:val="008977B1"/>
    <w:rsid w:val="00897FE8"/>
    <w:rsid w:val="008A0ADC"/>
    <w:rsid w:val="008A1632"/>
    <w:rsid w:val="008A1CA2"/>
    <w:rsid w:val="008A1CB5"/>
    <w:rsid w:val="008A1E3A"/>
    <w:rsid w:val="008A4232"/>
    <w:rsid w:val="008A4EDF"/>
    <w:rsid w:val="008A4F0F"/>
    <w:rsid w:val="008A52EB"/>
    <w:rsid w:val="008A5816"/>
    <w:rsid w:val="008A6255"/>
    <w:rsid w:val="008A6ABB"/>
    <w:rsid w:val="008A6F0D"/>
    <w:rsid w:val="008A7213"/>
    <w:rsid w:val="008A728D"/>
    <w:rsid w:val="008A7562"/>
    <w:rsid w:val="008A75B8"/>
    <w:rsid w:val="008B0A7D"/>
    <w:rsid w:val="008B0E98"/>
    <w:rsid w:val="008B20D0"/>
    <w:rsid w:val="008B2403"/>
    <w:rsid w:val="008B2D0A"/>
    <w:rsid w:val="008B3239"/>
    <w:rsid w:val="008B3B7E"/>
    <w:rsid w:val="008B4002"/>
    <w:rsid w:val="008B447D"/>
    <w:rsid w:val="008B4A24"/>
    <w:rsid w:val="008B4D43"/>
    <w:rsid w:val="008B56B4"/>
    <w:rsid w:val="008B5F1B"/>
    <w:rsid w:val="008B724C"/>
    <w:rsid w:val="008B757C"/>
    <w:rsid w:val="008C15B0"/>
    <w:rsid w:val="008C26DB"/>
    <w:rsid w:val="008C2D79"/>
    <w:rsid w:val="008C3350"/>
    <w:rsid w:val="008C3545"/>
    <w:rsid w:val="008C3876"/>
    <w:rsid w:val="008C417E"/>
    <w:rsid w:val="008C436F"/>
    <w:rsid w:val="008C47F6"/>
    <w:rsid w:val="008C58E0"/>
    <w:rsid w:val="008C67CE"/>
    <w:rsid w:val="008C6F05"/>
    <w:rsid w:val="008C7100"/>
    <w:rsid w:val="008D060A"/>
    <w:rsid w:val="008D1530"/>
    <w:rsid w:val="008D1AAD"/>
    <w:rsid w:val="008D24B8"/>
    <w:rsid w:val="008D2A2E"/>
    <w:rsid w:val="008D2F3F"/>
    <w:rsid w:val="008D3E60"/>
    <w:rsid w:val="008D3F36"/>
    <w:rsid w:val="008D696B"/>
    <w:rsid w:val="008D6C08"/>
    <w:rsid w:val="008D71B4"/>
    <w:rsid w:val="008D7812"/>
    <w:rsid w:val="008E0019"/>
    <w:rsid w:val="008E103A"/>
    <w:rsid w:val="008E11F1"/>
    <w:rsid w:val="008E18E2"/>
    <w:rsid w:val="008E3B99"/>
    <w:rsid w:val="008E5351"/>
    <w:rsid w:val="008E5742"/>
    <w:rsid w:val="008E60FC"/>
    <w:rsid w:val="008E6289"/>
    <w:rsid w:val="008E693D"/>
    <w:rsid w:val="008E7154"/>
    <w:rsid w:val="008E76B5"/>
    <w:rsid w:val="008E7F88"/>
    <w:rsid w:val="008F0123"/>
    <w:rsid w:val="008F02F1"/>
    <w:rsid w:val="008F17C7"/>
    <w:rsid w:val="008F1D6B"/>
    <w:rsid w:val="008F3B13"/>
    <w:rsid w:val="008F45B6"/>
    <w:rsid w:val="008F5CF4"/>
    <w:rsid w:val="008F75D7"/>
    <w:rsid w:val="008F7D0A"/>
    <w:rsid w:val="008F7DCF"/>
    <w:rsid w:val="00901B5E"/>
    <w:rsid w:val="00901FCE"/>
    <w:rsid w:val="009023AB"/>
    <w:rsid w:val="009038E0"/>
    <w:rsid w:val="00903D36"/>
    <w:rsid w:val="009043C3"/>
    <w:rsid w:val="00905360"/>
    <w:rsid w:val="00907D2D"/>
    <w:rsid w:val="0091002F"/>
    <w:rsid w:val="009103A1"/>
    <w:rsid w:val="00911277"/>
    <w:rsid w:val="009116AD"/>
    <w:rsid w:val="00911BD9"/>
    <w:rsid w:val="00911DC8"/>
    <w:rsid w:val="00912F02"/>
    <w:rsid w:val="00913141"/>
    <w:rsid w:val="00915B78"/>
    <w:rsid w:val="009160B0"/>
    <w:rsid w:val="00917AA8"/>
    <w:rsid w:val="00917D3B"/>
    <w:rsid w:val="00920285"/>
    <w:rsid w:val="00921A46"/>
    <w:rsid w:val="00922217"/>
    <w:rsid w:val="00922557"/>
    <w:rsid w:val="00923186"/>
    <w:rsid w:val="0092424C"/>
    <w:rsid w:val="00924811"/>
    <w:rsid w:val="00924848"/>
    <w:rsid w:val="009255B9"/>
    <w:rsid w:val="00925E66"/>
    <w:rsid w:val="0092658D"/>
    <w:rsid w:val="009266E2"/>
    <w:rsid w:val="00926E4C"/>
    <w:rsid w:val="0092704B"/>
    <w:rsid w:val="009270BE"/>
    <w:rsid w:val="009307FB"/>
    <w:rsid w:val="00930F88"/>
    <w:rsid w:val="009313DB"/>
    <w:rsid w:val="00931B68"/>
    <w:rsid w:val="00934297"/>
    <w:rsid w:val="0093460C"/>
    <w:rsid w:val="00935787"/>
    <w:rsid w:val="00936035"/>
    <w:rsid w:val="009367B3"/>
    <w:rsid w:val="00937D33"/>
    <w:rsid w:val="009407AE"/>
    <w:rsid w:val="00940823"/>
    <w:rsid w:val="00941FBB"/>
    <w:rsid w:val="00942E26"/>
    <w:rsid w:val="009433C7"/>
    <w:rsid w:val="009434C5"/>
    <w:rsid w:val="009439E9"/>
    <w:rsid w:val="00946FBF"/>
    <w:rsid w:val="009476EC"/>
    <w:rsid w:val="00950DFA"/>
    <w:rsid w:val="009517CE"/>
    <w:rsid w:val="00951A5F"/>
    <w:rsid w:val="009521AE"/>
    <w:rsid w:val="009529E3"/>
    <w:rsid w:val="00953BB6"/>
    <w:rsid w:val="009541F7"/>
    <w:rsid w:val="00954476"/>
    <w:rsid w:val="009547C6"/>
    <w:rsid w:val="009549CE"/>
    <w:rsid w:val="00954EBE"/>
    <w:rsid w:val="00956D73"/>
    <w:rsid w:val="00957220"/>
    <w:rsid w:val="00957ABF"/>
    <w:rsid w:val="0096004D"/>
    <w:rsid w:val="0096036E"/>
    <w:rsid w:val="0096084A"/>
    <w:rsid w:val="00960C50"/>
    <w:rsid w:val="00960EC7"/>
    <w:rsid w:val="00961BD9"/>
    <w:rsid w:val="0096268A"/>
    <w:rsid w:val="00962AB5"/>
    <w:rsid w:val="0096316F"/>
    <w:rsid w:val="0096370F"/>
    <w:rsid w:val="00965006"/>
    <w:rsid w:val="00966381"/>
    <w:rsid w:val="00967092"/>
    <w:rsid w:val="00967A91"/>
    <w:rsid w:val="00970334"/>
    <w:rsid w:val="009724B8"/>
    <w:rsid w:val="009726D6"/>
    <w:rsid w:val="00974B73"/>
    <w:rsid w:val="009761E5"/>
    <w:rsid w:val="009763AC"/>
    <w:rsid w:val="0097672C"/>
    <w:rsid w:val="009767A4"/>
    <w:rsid w:val="00976DE5"/>
    <w:rsid w:val="00977950"/>
    <w:rsid w:val="00977B43"/>
    <w:rsid w:val="00977C56"/>
    <w:rsid w:val="0098075B"/>
    <w:rsid w:val="00980E7A"/>
    <w:rsid w:val="00981E2B"/>
    <w:rsid w:val="00982414"/>
    <w:rsid w:val="009826D1"/>
    <w:rsid w:val="009833C2"/>
    <w:rsid w:val="00984DE1"/>
    <w:rsid w:val="00984EA9"/>
    <w:rsid w:val="00985023"/>
    <w:rsid w:val="009855A3"/>
    <w:rsid w:val="00987C18"/>
    <w:rsid w:val="00987C72"/>
    <w:rsid w:val="00987D40"/>
    <w:rsid w:val="0099076F"/>
    <w:rsid w:val="00990A17"/>
    <w:rsid w:val="00990ECB"/>
    <w:rsid w:val="00992D45"/>
    <w:rsid w:val="00992EE6"/>
    <w:rsid w:val="00993073"/>
    <w:rsid w:val="009932C7"/>
    <w:rsid w:val="009959F0"/>
    <w:rsid w:val="00995F12"/>
    <w:rsid w:val="00996A4A"/>
    <w:rsid w:val="009A03BD"/>
    <w:rsid w:val="009A0EB1"/>
    <w:rsid w:val="009A0FD4"/>
    <w:rsid w:val="009A2E41"/>
    <w:rsid w:val="009A31D9"/>
    <w:rsid w:val="009A33DD"/>
    <w:rsid w:val="009A33E1"/>
    <w:rsid w:val="009A5423"/>
    <w:rsid w:val="009A59BF"/>
    <w:rsid w:val="009A5CAA"/>
    <w:rsid w:val="009A73DC"/>
    <w:rsid w:val="009B0C48"/>
    <w:rsid w:val="009B0FAB"/>
    <w:rsid w:val="009B28DC"/>
    <w:rsid w:val="009B28F7"/>
    <w:rsid w:val="009B2B13"/>
    <w:rsid w:val="009B4E89"/>
    <w:rsid w:val="009B5924"/>
    <w:rsid w:val="009B7528"/>
    <w:rsid w:val="009B7EF5"/>
    <w:rsid w:val="009C080D"/>
    <w:rsid w:val="009C083F"/>
    <w:rsid w:val="009C0BB0"/>
    <w:rsid w:val="009C0EAA"/>
    <w:rsid w:val="009C1369"/>
    <w:rsid w:val="009C2556"/>
    <w:rsid w:val="009C25BD"/>
    <w:rsid w:val="009C2CF5"/>
    <w:rsid w:val="009C2F9B"/>
    <w:rsid w:val="009C50F2"/>
    <w:rsid w:val="009C5635"/>
    <w:rsid w:val="009C5652"/>
    <w:rsid w:val="009C59D4"/>
    <w:rsid w:val="009C5A23"/>
    <w:rsid w:val="009C753E"/>
    <w:rsid w:val="009D0DA4"/>
    <w:rsid w:val="009D0F4E"/>
    <w:rsid w:val="009D1CE5"/>
    <w:rsid w:val="009D38AD"/>
    <w:rsid w:val="009D3923"/>
    <w:rsid w:val="009D4322"/>
    <w:rsid w:val="009D4403"/>
    <w:rsid w:val="009D4595"/>
    <w:rsid w:val="009D48FE"/>
    <w:rsid w:val="009D4C56"/>
    <w:rsid w:val="009D5357"/>
    <w:rsid w:val="009D570F"/>
    <w:rsid w:val="009D5949"/>
    <w:rsid w:val="009D5BFC"/>
    <w:rsid w:val="009D5E87"/>
    <w:rsid w:val="009D62DE"/>
    <w:rsid w:val="009D6EC3"/>
    <w:rsid w:val="009E051E"/>
    <w:rsid w:val="009E062E"/>
    <w:rsid w:val="009E12EA"/>
    <w:rsid w:val="009E3268"/>
    <w:rsid w:val="009E35B6"/>
    <w:rsid w:val="009E4739"/>
    <w:rsid w:val="009E4D9F"/>
    <w:rsid w:val="009E4E7D"/>
    <w:rsid w:val="009E5492"/>
    <w:rsid w:val="009E5AF5"/>
    <w:rsid w:val="009E5CA0"/>
    <w:rsid w:val="009E66B2"/>
    <w:rsid w:val="009E6E15"/>
    <w:rsid w:val="009E733E"/>
    <w:rsid w:val="009F0526"/>
    <w:rsid w:val="009F0A5E"/>
    <w:rsid w:val="009F0FA9"/>
    <w:rsid w:val="009F28EF"/>
    <w:rsid w:val="009F29C5"/>
    <w:rsid w:val="009F29FF"/>
    <w:rsid w:val="009F4F4A"/>
    <w:rsid w:val="009F58B6"/>
    <w:rsid w:val="009F625C"/>
    <w:rsid w:val="009F6815"/>
    <w:rsid w:val="00A0166A"/>
    <w:rsid w:val="00A02194"/>
    <w:rsid w:val="00A0285A"/>
    <w:rsid w:val="00A03756"/>
    <w:rsid w:val="00A04703"/>
    <w:rsid w:val="00A05291"/>
    <w:rsid w:val="00A052DE"/>
    <w:rsid w:val="00A05984"/>
    <w:rsid w:val="00A103D3"/>
    <w:rsid w:val="00A117EA"/>
    <w:rsid w:val="00A11A60"/>
    <w:rsid w:val="00A12379"/>
    <w:rsid w:val="00A127A4"/>
    <w:rsid w:val="00A133AC"/>
    <w:rsid w:val="00A13C2C"/>
    <w:rsid w:val="00A1429D"/>
    <w:rsid w:val="00A145A2"/>
    <w:rsid w:val="00A159A5"/>
    <w:rsid w:val="00A15D6D"/>
    <w:rsid w:val="00A16A1C"/>
    <w:rsid w:val="00A16D62"/>
    <w:rsid w:val="00A16F62"/>
    <w:rsid w:val="00A1792A"/>
    <w:rsid w:val="00A20A29"/>
    <w:rsid w:val="00A2112B"/>
    <w:rsid w:val="00A2136A"/>
    <w:rsid w:val="00A214D4"/>
    <w:rsid w:val="00A21553"/>
    <w:rsid w:val="00A21EFD"/>
    <w:rsid w:val="00A220D1"/>
    <w:rsid w:val="00A229ED"/>
    <w:rsid w:val="00A230CD"/>
    <w:rsid w:val="00A23E10"/>
    <w:rsid w:val="00A25047"/>
    <w:rsid w:val="00A25B1F"/>
    <w:rsid w:val="00A2664F"/>
    <w:rsid w:val="00A274E6"/>
    <w:rsid w:val="00A27F06"/>
    <w:rsid w:val="00A302E0"/>
    <w:rsid w:val="00A3069C"/>
    <w:rsid w:val="00A30A7B"/>
    <w:rsid w:val="00A31AEA"/>
    <w:rsid w:val="00A32524"/>
    <w:rsid w:val="00A325E5"/>
    <w:rsid w:val="00A330CD"/>
    <w:rsid w:val="00A33FDF"/>
    <w:rsid w:val="00A34926"/>
    <w:rsid w:val="00A355A6"/>
    <w:rsid w:val="00A3629F"/>
    <w:rsid w:val="00A368C8"/>
    <w:rsid w:val="00A369BD"/>
    <w:rsid w:val="00A37219"/>
    <w:rsid w:val="00A377AB"/>
    <w:rsid w:val="00A37807"/>
    <w:rsid w:val="00A37884"/>
    <w:rsid w:val="00A406F4"/>
    <w:rsid w:val="00A4123D"/>
    <w:rsid w:val="00A41AF0"/>
    <w:rsid w:val="00A41D68"/>
    <w:rsid w:val="00A421E2"/>
    <w:rsid w:val="00A430C7"/>
    <w:rsid w:val="00A436B0"/>
    <w:rsid w:val="00A43BCD"/>
    <w:rsid w:val="00A4459A"/>
    <w:rsid w:val="00A44752"/>
    <w:rsid w:val="00A44C64"/>
    <w:rsid w:val="00A45B8F"/>
    <w:rsid w:val="00A45D6C"/>
    <w:rsid w:val="00A46090"/>
    <w:rsid w:val="00A50476"/>
    <w:rsid w:val="00A504C4"/>
    <w:rsid w:val="00A50750"/>
    <w:rsid w:val="00A528B6"/>
    <w:rsid w:val="00A53A06"/>
    <w:rsid w:val="00A54103"/>
    <w:rsid w:val="00A55221"/>
    <w:rsid w:val="00A5556F"/>
    <w:rsid w:val="00A57645"/>
    <w:rsid w:val="00A577F6"/>
    <w:rsid w:val="00A601BB"/>
    <w:rsid w:val="00A61133"/>
    <w:rsid w:val="00A630CB"/>
    <w:rsid w:val="00A632D2"/>
    <w:rsid w:val="00A64291"/>
    <w:rsid w:val="00A663BF"/>
    <w:rsid w:val="00A6642F"/>
    <w:rsid w:val="00A665A4"/>
    <w:rsid w:val="00A67BF9"/>
    <w:rsid w:val="00A71CC8"/>
    <w:rsid w:val="00A71F96"/>
    <w:rsid w:val="00A733BB"/>
    <w:rsid w:val="00A73D32"/>
    <w:rsid w:val="00A75369"/>
    <w:rsid w:val="00A75BF7"/>
    <w:rsid w:val="00A75F28"/>
    <w:rsid w:val="00A76148"/>
    <w:rsid w:val="00A7637E"/>
    <w:rsid w:val="00A801C7"/>
    <w:rsid w:val="00A8065C"/>
    <w:rsid w:val="00A80C0B"/>
    <w:rsid w:val="00A80EC2"/>
    <w:rsid w:val="00A81059"/>
    <w:rsid w:val="00A812AD"/>
    <w:rsid w:val="00A8143F"/>
    <w:rsid w:val="00A81733"/>
    <w:rsid w:val="00A8194B"/>
    <w:rsid w:val="00A82509"/>
    <w:rsid w:val="00A828D7"/>
    <w:rsid w:val="00A8384F"/>
    <w:rsid w:val="00A83C3E"/>
    <w:rsid w:val="00A840B6"/>
    <w:rsid w:val="00A843D5"/>
    <w:rsid w:val="00A84CCD"/>
    <w:rsid w:val="00A84DA7"/>
    <w:rsid w:val="00A856B8"/>
    <w:rsid w:val="00A85B1D"/>
    <w:rsid w:val="00A860DB"/>
    <w:rsid w:val="00A86390"/>
    <w:rsid w:val="00A863A0"/>
    <w:rsid w:val="00A86F9E"/>
    <w:rsid w:val="00A9036F"/>
    <w:rsid w:val="00A903E8"/>
    <w:rsid w:val="00A90809"/>
    <w:rsid w:val="00A90F53"/>
    <w:rsid w:val="00A918D7"/>
    <w:rsid w:val="00A92468"/>
    <w:rsid w:val="00A9279F"/>
    <w:rsid w:val="00A92991"/>
    <w:rsid w:val="00A92D94"/>
    <w:rsid w:val="00A94923"/>
    <w:rsid w:val="00A94D5B"/>
    <w:rsid w:val="00A954B1"/>
    <w:rsid w:val="00A96938"/>
    <w:rsid w:val="00A96D95"/>
    <w:rsid w:val="00A96EDB"/>
    <w:rsid w:val="00A97588"/>
    <w:rsid w:val="00A97B0D"/>
    <w:rsid w:val="00AA00C8"/>
    <w:rsid w:val="00AA08A4"/>
    <w:rsid w:val="00AA0F41"/>
    <w:rsid w:val="00AA10B3"/>
    <w:rsid w:val="00AA1E0F"/>
    <w:rsid w:val="00AA243A"/>
    <w:rsid w:val="00AA3024"/>
    <w:rsid w:val="00AA3469"/>
    <w:rsid w:val="00AA3AA4"/>
    <w:rsid w:val="00AA43FE"/>
    <w:rsid w:val="00AA48D5"/>
    <w:rsid w:val="00AA5039"/>
    <w:rsid w:val="00AA5C7E"/>
    <w:rsid w:val="00AA70A6"/>
    <w:rsid w:val="00AA743A"/>
    <w:rsid w:val="00AA763D"/>
    <w:rsid w:val="00AA77E9"/>
    <w:rsid w:val="00AA7929"/>
    <w:rsid w:val="00AA7F30"/>
    <w:rsid w:val="00AA7FF1"/>
    <w:rsid w:val="00AB2794"/>
    <w:rsid w:val="00AB307A"/>
    <w:rsid w:val="00AB3BFA"/>
    <w:rsid w:val="00AB5BFC"/>
    <w:rsid w:val="00AB6E76"/>
    <w:rsid w:val="00AB6EAB"/>
    <w:rsid w:val="00AB76B5"/>
    <w:rsid w:val="00AC0E35"/>
    <w:rsid w:val="00AC13A3"/>
    <w:rsid w:val="00AC1775"/>
    <w:rsid w:val="00AC2D9E"/>
    <w:rsid w:val="00AC3341"/>
    <w:rsid w:val="00AC3AEE"/>
    <w:rsid w:val="00AC5D59"/>
    <w:rsid w:val="00AC5FC8"/>
    <w:rsid w:val="00AD0C1E"/>
    <w:rsid w:val="00AD1038"/>
    <w:rsid w:val="00AD1222"/>
    <w:rsid w:val="00AD25DA"/>
    <w:rsid w:val="00AD2AAC"/>
    <w:rsid w:val="00AD378E"/>
    <w:rsid w:val="00AD408C"/>
    <w:rsid w:val="00AD4B6F"/>
    <w:rsid w:val="00AD5151"/>
    <w:rsid w:val="00AD55B5"/>
    <w:rsid w:val="00AD59A9"/>
    <w:rsid w:val="00AD69BE"/>
    <w:rsid w:val="00AD6A3C"/>
    <w:rsid w:val="00AD6E7E"/>
    <w:rsid w:val="00AD6F4E"/>
    <w:rsid w:val="00AD7C3D"/>
    <w:rsid w:val="00AD7CE4"/>
    <w:rsid w:val="00AE0E25"/>
    <w:rsid w:val="00AE2197"/>
    <w:rsid w:val="00AE391D"/>
    <w:rsid w:val="00AE3978"/>
    <w:rsid w:val="00AE3AA3"/>
    <w:rsid w:val="00AE3B49"/>
    <w:rsid w:val="00AE4308"/>
    <w:rsid w:val="00AE431E"/>
    <w:rsid w:val="00AE50CB"/>
    <w:rsid w:val="00AE511C"/>
    <w:rsid w:val="00AE5DF2"/>
    <w:rsid w:val="00AE6C50"/>
    <w:rsid w:val="00AE74AF"/>
    <w:rsid w:val="00AE7929"/>
    <w:rsid w:val="00AF0297"/>
    <w:rsid w:val="00AF114D"/>
    <w:rsid w:val="00AF11B2"/>
    <w:rsid w:val="00AF11F9"/>
    <w:rsid w:val="00AF12D0"/>
    <w:rsid w:val="00AF14FC"/>
    <w:rsid w:val="00AF1DB8"/>
    <w:rsid w:val="00AF36EC"/>
    <w:rsid w:val="00AF4368"/>
    <w:rsid w:val="00AF4FDB"/>
    <w:rsid w:val="00AF5392"/>
    <w:rsid w:val="00AF6F48"/>
    <w:rsid w:val="00AF70E4"/>
    <w:rsid w:val="00AF7982"/>
    <w:rsid w:val="00B00A4A"/>
    <w:rsid w:val="00B01467"/>
    <w:rsid w:val="00B015B3"/>
    <w:rsid w:val="00B01ADD"/>
    <w:rsid w:val="00B046DE"/>
    <w:rsid w:val="00B04AAD"/>
    <w:rsid w:val="00B04E00"/>
    <w:rsid w:val="00B05925"/>
    <w:rsid w:val="00B066ED"/>
    <w:rsid w:val="00B0767B"/>
    <w:rsid w:val="00B10826"/>
    <w:rsid w:val="00B110C8"/>
    <w:rsid w:val="00B11B4D"/>
    <w:rsid w:val="00B11BEA"/>
    <w:rsid w:val="00B12CEA"/>
    <w:rsid w:val="00B148CE"/>
    <w:rsid w:val="00B14AE7"/>
    <w:rsid w:val="00B14C0A"/>
    <w:rsid w:val="00B151B3"/>
    <w:rsid w:val="00B15230"/>
    <w:rsid w:val="00B15B51"/>
    <w:rsid w:val="00B15D8E"/>
    <w:rsid w:val="00B15EA3"/>
    <w:rsid w:val="00B162E0"/>
    <w:rsid w:val="00B1656A"/>
    <w:rsid w:val="00B16719"/>
    <w:rsid w:val="00B16DF1"/>
    <w:rsid w:val="00B174CC"/>
    <w:rsid w:val="00B176E2"/>
    <w:rsid w:val="00B17893"/>
    <w:rsid w:val="00B2043C"/>
    <w:rsid w:val="00B208E0"/>
    <w:rsid w:val="00B218CE"/>
    <w:rsid w:val="00B23080"/>
    <w:rsid w:val="00B23147"/>
    <w:rsid w:val="00B2354F"/>
    <w:rsid w:val="00B26155"/>
    <w:rsid w:val="00B26957"/>
    <w:rsid w:val="00B303B9"/>
    <w:rsid w:val="00B30E3D"/>
    <w:rsid w:val="00B318A7"/>
    <w:rsid w:val="00B3205F"/>
    <w:rsid w:val="00B321AB"/>
    <w:rsid w:val="00B3230A"/>
    <w:rsid w:val="00B32535"/>
    <w:rsid w:val="00B3300F"/>
    <w:rsid w:val="00B333A5"/>
    <w:rsid w:val="00B344A3"/>
    <w:rsid w:val="00B348B7"/>
    <w:rsid w:val="00B363D6"/>
    <w:rsid w:val="00B36A04"/>
    <w:rsid w:val="00B40779"/>
    <w:rsid w:val="00B407C9"/>
    <w:rsid w:val="00B40FB6"/>
    <w:rsid w:val="00B41090"/>
    <w:rsid w:val="00B41255"/>
    <w:rsid w:val="00B417B9"/>
    <w:rsid w:val="00B4264A"/>
    <w:rsid w:val="00B43194"/>
    <w:rsid w:val="00B43A29"/>
    <w:rsid w:val="00B459C1"/>
    <w:rsid w:val="00B45AB1"/>
    <w:rsid w:val="00B460E9"/>
    <w:rsid w:val="00B461AD"/>
    <w:rsid w:val="00B467CF"/>
    <w:rsid w:val="00B46E83"/>
    <w:rsid w:val="00B471DE"/>
    <w:rsid w:val="00B47DE6"/>
    <w:rsid w:val="00B47E1A"/>
    <w:rsid w:val="00B50152"/>
    <w:rsid w:val="00B51666"/>
    <w:rsid w:val="00B52DA8"/>
    <w:rsid w:val="00B531BD"/>
    <w:rsid w:val="00B53D8E"/>
    <w:rsid w:val="00B53E0E"/>
    <w:rsid w:val="00B5444D"/>
    <w:rsid w:val="00B54E8E"/>
    <w:rsid w:val="00B5581C"/>
    <w:rsid w:val="00B55DF5"/>
    <w:rsid w:val="00B56394"/>
    <w:rsid w:val="00B56D9A"/>
    <w:rsid w:val="00B57E95"/>
    <w:rsid w:val="00B648E1"/>
    <w:rsid w:val="00B6495E"/>
    <w:rsid w:val="00B64B74"/>
    <w:rsid w:val="00B64E7B"/>
    <w:rsid w:val="00B65EB5"/>
    <w:rsid w:val="00B65EB9"/>
    <w:rsid w:val="00B67F5E"/>
    <w:rsid w:val="00B700E6"/>
    <w:rsid w:val="00B701E9"/>
    <w:rsid w:val="00B7135B"/>
    <w:rsid w:val="00B713E6"/>
    <w:rsid w:val="00B71AE1"/>
    <w:rsid w:val="00B71BCA"/>
    <w:rsid w:val="00B72411"/>
    <w:rsid w:val="00B72BEB"/>
    <w:rsid w:val="00B72EC1"/>
    <w:rsid w:val="00B7398C"/>
    <w:rsid w:val="00B7402C"/>
    <w:rsid w:val="00B74F71"/>
    <w:rsid w:val="00B75485"/>
    <w:rsid w:val="00B7560D"/>
    <w:rsid w:val="00B75A83"/>
    <w:rsid w:val="00B75F8F"/>
    <w:rsid w:val="00B76BEB"/>
    <w:rsid w:val="00B7748F"/>
    <w:rsid w:val="00B77A46"/>
    <w:rsid w:val="00B803AC"/>
    <w:rsid w:val="00B80442"/>
    <w:rsid w:val="00B831B0"/>
    <w:rsid w:val="00B83D07"/>
    <w:rsid w:val="00B83DEA"/>
    <w:rsid w:val="00B8505E"/>
    <w:rsid w:val="00B85610"/>
    <w:rsid w:val="00B8569B"/>
    <w:rsid w:val="00B85E9A"/>
    <w:rsid w:val="00B864A6"/>
    <w:rsid w:val="00B867FF"/>
    <w:rsid w:val="00B86EB6"/>
    <w:rsid w:val="00B87526"/>
    <w:rsid w:val="00B8776F"/>
    <w:rsid w:val="00B87DEA"/>
    <w:rsid w:val="00B90163"/>
    <w:rsid w:val="00B90183"/>
    <w:rsid w:val="00B90F55"/>
    <w:rsid w:val="00B91365"/>
    <w:rsid w:val="00B92367"/>
    <w:rsid w:val="00B92F1C"/>
    <w:rsid w:val="00B92F9A"/>
    <w:rsid w:val="00B932F8"/>
    <w:rsid w:val="00B93F37"/>
    <w:rsid w:val="00B93F3C"/>
    <w:rsid w:val="00B95F67"/>
    <w:rsid w:val="00B96354"/>
    <w:rsid w:val="00B9674F"/>
    <w:rsid w:val="00B96BC4"/>
    <w:rsid w:val="00B97011"/>
    <w:rsid w:val="00B973BC"/>
    <w:rsid w:val="00B979D3"/>
    <w:rsid w:val="00BA06B9"/>
    <w:rsid w:val="00BA160A"/>
    <w:rsid w:val="00BA1D05"/>
    <w:rsid w:val="00BA1D7C"/>
    <w:rsid w:val="00BA2861"/>
    <w:rsid w:val="00BA2BD9"/>
    <w:rsid w:val="00BA312F"/>
    <w:rsid w:val="00BA3A18"/>
    <w:rsid w:val="00BA40D1"/>
    <w:rsid w:val="00BA54C8"/>
    <w:rsid w:val="00BB028D"/>
    <w:rsid w:val="00BB17F3"/>
    <w:rsid w:val="00BB1C80"/>
    <w:rsid w:val="00BB29A9"/>
    <w:rsid w:val="00BB2BC7"/>
    <w:rsid w:val="00BB2F1B"/>
    <w:rsid w:val="00BB3BF5"/>
    <w:rsid w:val="00BB45F4"/>
    <w:rsid w:val="00BB4724"/>
    <w:rsid w:val="00BB4EF3"/>
    <w:rsid w:val="00BB50F9"/>
    <w:rsid w:val="00BB520E"/>
    <w:rsid w:val="00BB5766"/>
    <w:rsid w:val="00BB69BB"/>
    <w:rsid w:val="00BB7F2A"/>
    <w:rsid w:val="00BC026B"/>
    <w:rsid w:val="00BC0EB6"/>
    <w:rsid w:val="00BC174B"/>
    <w:rsid w:val="00BC1D96"/>
    <w:rsid w:val="00BC3D2C"/>
    <w:rsid w:val="00BC46B6"/>
    <w:rsid w:val="00BC6793"/>
    <w:rsid w:val="00BC7658"/>
    <w:rsid w:val="00BD1D5D"/>
    <w:rsid w:val="00BD1D9F"/>
    <w:rsid w:val="00BD2445"/>
    <w:rsid w:val="00BD2963"/>
    <w:rsid w:val="00BD30FE"/>
    <w:rsid w:val="00BD3ECF"/>
    <w:rsid w:val="00BD46B2"/>
    <w:rsid w:val="00BD4F5D"/>
    <w:rsid w:val="00BD5B44"/>
    <w:rsid w:val="00BD5FEB"/>
    <w:rsid w:val="00BD6004"/>
    <w:rsid w:val="00BD6C26"/>
    <w:rsid w:val="00BE0499"/>
    <w:rsid w:val="00BE0A8A"/>
    <w:rsid w:val="00BE0EB9"/>
    <w:rsid w:val="00BE0FED"/>
    <w:rsid w:val="00BE2655"/>
    <w:rsid w:val="00BE4151"/>
    <w:rsid w:val="00BE5529"/>
    <w:rsid w:val="00BE5CE8"/>
    <w:rsid w:val="00BE7083"/>
    <w:rsid w:val="00BF0084"/>
    <w:rsid w:val="00BF083D"/>
    <w:rsid w:val="00BF167B"/>
    <w:rsid w:val="00BF18A9"/>
    <w:rsid w:val="00BF221C"/>
    <w:rsid w:val="00BF2627"/>
    <w:rsid w:val="00BF298E"/>
    <w:rsid w:val="00BF2E8E"/>
    <w:rsid w:val="00BF368D"/>
    <w:rsid w:val="00BF3856"/>
    <w:rsid w:val="00BF39E1"/>
    <w:rsid w:val="00BF4126"/>
    <w:rsid w:val="00BF5650"/>
    <w:rsid w:val="00BF58BB"/>
    <w:rsid w:val="00BF65B3"/>
    <w:rsid w:val="00BF6DD5"/>
    <w:rsid w:val="00BF7950"/>
    <w:rsid w:val="00C00C65"/>
    <w:rsid w:val="00C015A8"/>
    <w:rsid w:val="00C01B26"/>
    <w:rsid w:val="00C02EEE"/>
    <w:rsid w:val="00C0311E"/>
    <w:rsid w:val="00C03DAA"/>
    <w:rsid w:val="00C0437C"/>
    <w:rsid w:val="00C04396"/>
    <w:rsid w:val="00C05F9F"/>
    <w:rsid w:val="00C06E93"/>
    <w:rsid w:val="00C073E1"/>
    <w:rsid w:val="00C07A5A"/>
    <w:rsid w:val="00C1093B"/>
    <w:rsid w:val="00C10B07"/>
    <w:rsid w:val="00C10C10"/>
    <w:rsid w:val="00C1187E"/>
    <w:rsid w:val="00C12545"/>
    <w:rsid w:val="00C12643"/>
    <w:rsid w:val="00C12888"/>
    <w:rsid w:val="00C12BED"/>
    <w:rsid w:val="00C130AD"/>
    <w:rsid w:val="00C133C2"/>
    <w:rsid w:val="00C1393E"/>
    <w:rsid w:val="00C13EC0"/>
    <w:rsid w:val="00C14E2C"/>
    <w:rsid w:val="00C14FFF"/>
    <w:rsid w:val="00C1696A"/>
    <w:rsid w:val="00C16CC7"/>
    <w:rsid w:val="00C171ED"/>
    <w:rsid w:val="00C179CE"/>
    <w:rsid w:val="00C17CC1"/>
    <w:rsid w:val="00C20E8D"/>
    <w:rsid w:val="00C219FD"/>
    <w:rsid w:val="00C22156"/>
    <w:rsid w:val="00C23A9F"/>
    <w:rsid w:val="00C25073"/>
    <w:rsid w:val="00C25E9D"/>
    <w:rsid w:val="00C26130"/>
    <w:rsid w:val="00C26D79"/>
    <w:rsid w:val="00C26F1F"/>
    <w:rsid w:val="00C27373"/>
    <w:rsid w:val="00C27A1D"/>
    <w:rsid w:val="00C27FC1"/>
    <w:rsid w:val="00C30686"/>
    <w:rsid w:val="00C30BDC"/>
    <w:rsid w:val="00C318F3"/>
    <w:rsid w:val="00C31FC5"/>
    <w:rsid w:val="00C3233A"/>
    <w:rsid w:val="00C3241C"/>
    <w:rsid w:val="00C329EA"/>
    <w:rsid w:val="00C32CC1"/>
    <w:rsid w:val="00C32ED2"/>
    <w:rsid w:val="00C34088"/>
    <w:rsid w:val="00C34CE2"/>
    <w:rsid w:val="00C34E43"/>
    <w:rsid w:val="00C35070"/>
    <w:rsid w:val="00C3534C"/>
    <w:rsid w:val="00C35E65"/>
    <w:rsid w:val="00C35F43"/>
    <w:rsid w:val="00C36EF1"/>
    <w:rsid w:val="00C36FD8"/>
    <w:rsid w:val="00C37435"/>
    <w:rsid w:val="00C3786E"/>
    <w:rsid w:val="00C37D83"/>
    <w:rsid w:val="00C40EC5"/>
    <w:rsid w:val="00C415FD"/>
    <w:rsid w:val="00C427C8"/>
    <w:rsid w:val="00C43284"/>
    <w:rsid w:val="00C435E2"/>
    <w:rsid w:val="00C4367D"/>
    <w:rsid w:val="00C43786"/>
    <w:rsid w:val="00C43D7E"/>
    <w:rsid w:val="00C43F29"/>
    <w:rsid w:val="00C4416B"/>
    <w:rsid w:val="00C441B7"/>
    <w:rsid w:val="00C45169"/>
    <w:rsid w:val="00C45C34"/>
    <w:rsid w:val="00C4609B"/>
    <w:rsid w:val="00C465D1"/>
    <w:rsid w:val="00C47678"/>
    <w:rsid w:val="00C5033C"/>
    <w:rsid w:val="00C50946"/>
    <w:rsid w:val="00C521D4"/>
    <w:rsid w:val="00C524DE"/>
    <w:rsid w:val="00C52AB8"/>
    <w:rsid w:val="00C52C9C"/>
    <w:rsid w:val="00C52D8B"/>
    <w:rsid w:val="00C531A6"/>
    <w:rsid w:val="00C54E07"/>
    <w:rsid w:val="00C54E31"/>
    <w:rsid w:val="00C55273"/>
    <w:rsid w:val="00C56202"/>
    <w:rsid w:val="00C57B30"/>
    <w:rsid w:val="00C60001"/>
    <w:rsid w:val="00C6051B"/>
    <w:rsid w:val="00C60F1E"/>
    <w:rsid w:val="00C63001"/>
    <w:rsid w:val="00C630A3"/>
    <w:rsid w:val="00C6458E"/>
    <w:rsid w:val="00C64D54"/>
    <w:rsid w:val="00C65895"/>
    <w:rsid w:val="00C65DAF"/>
    <w:rsid w:val="00C6632F"/>
    <w:rsid w:val="00C66403"/>
    <w:rsid w:val="00C675C8"/>
    <w:rsid w:val="00C67B40"/>
    <w:rsid w:val="00C72D2E"/>
    <w:rsid w:val="00C73082"/>
    <w:rsid w:val="00C731AF"/>
    <w:rsid w:val="00C73666"/>
    <w:rsid w:val="00C75E94"/>
    <w:rsid w:val="00C76924"/>
    <w:rsid w:val="00C774DD"/>
    <w:rsid w:val="00C77B18"/>
    <w:rsid w:val="00C77C29"/>
    <w:rsid w:val="00C77DFC"/>
    <w:rsid w:val="00C800A3"/>
    <w:rsid w:val="00C813D5"/>
    <w:rsid w:val="00C82A4F"/>
    <w:rsid w:val="00C83E63"/>
    <w:rsid w:val="00C9026E"/>
    <w:rsid w:val="00C91FF0"/>
    <w:rsid w:val="00C92512"/>
    <w:rsid w:val="00C927A3"/>
    <w:rsid w:val="00C929F8"/>
    <w:rsid w:val="00C93397"/>
    <w:rsid w:val="00C94690"/>
    <w:rsid w:val="00C94DD8"/>
    <w:rsid w:val="00C9666D"/>
    <w:rsid w:val="00C96EB2"/>
    <w:rsid w:val="00C97481"/>
    <w:rsid w:val="00CA00F8"/>
    <w:rsid w:val="00CA0FB9"/>
    <w:rsid w:val="00CA14D7"/>
    <w:rsid w:val="00CA14E3"/>
    <w:rsid w:val="00CA1CC0"/>
    <w:rsid w:val="00CA2087"/>
    <w:rsid w:val="00CA2159"/>
    <w:rsid w:val="00CA2BC3"/>
    <w:rsid w:val="00CA2DD1"/>
    <w:rsid w:val="00CA33CF"/>
    <w:rsid w:val="00CA3FBD"/>
    <w:rsid w:val="00CA439D"/>
    <w:rsid w:val="00CA4FA6"/>
    <w:rsid w:val="00CA569D"/>
    <w:rsid w:val="00CA5C5B"/>
    <w:rsid w:val="00CA60A0"/>
    <w:rsid w:val="00CA7079"/>
    <w:rsid w:val="00CA7A21"/>
    <w:rsid w:val="00CA7B42"/>
    <w:rsid w:val="00CA7E6C"/>
    <w:rsid w:val="00CA7F60"/>
    <w:rsid w:val="00CB0495"/>
    <w:rsid w:val="00CB0FAA"/>
    <w:rsid w:val="00CB2EB9"/>
    <w:rsid w:val="00CB359D"/>
    <w:rsid w:val="00CB4B76"/>
    <w:rsid w:val="00CB4C2C"/>
    <w:rsid w:val="00CB6BD2"/>
    <w:rsid w:val="00CB7BD5"/>
    <w:rsid w:val="00CC00D1"/>
    <w:rsid w:val="00CC0DD1"/>
    <w:rsid w:val="00CC12A5"/>
    <w:rsid w:val="00CC15D8"/>
    <w:rsid w:val="00CC16A8"/>
    <w:rsid w:val="00CC1E29"/>
    <w:rsid w:val="00CC2578"/>
    <w:rsid w:val="00CC2D3F"/>
    <w:rsid w:val="00CC2DE4"/>
    <w:rsid w:val="00CC30F2"/>
    <w:rsid w:val="00CC330E"/>
    <w:rsid w:val="00CC3514"/>
    <w:rsid w:val="00CC5A37"/>
    <w:rsid w:val="00CC6A74"/>
    <w:rsid w:val="00CC6E95"/>
    <w:rsid w:val="00CC7B66"/>
    <w:rsid w:val="00CC7DE3"/>
    <w:rsid w:val="00CD0B3C"/>
    <w:rsid w:val="00CD11FA"/>
    <w:rsid w:val="00CD19E2"/>
    <w:rsid w:val="00CD2B42"/>
    <w:rsid w:val="00CD2F6C"/>
    <w:rsid w:val="00CD4C84"/>
    <w:rsid w:val="00CD534A"/>
    <w:rsid w:val="00CD5E6C"/>
    <w:rsid w:val="00CD6094"/>
    <w:rsid w:val="00CD6F9C"/>
    <w:rsid w:val="00CE00B5"/>
    <w:rsid w:val="00CE00FC"/>
    <w:rsid w:val="00CE0169"/>
    <w:rsid w:val="00CE017A"/>
    <w:rsid w:val="00CE1345"/>
    <w:rsid w:val="00CE1369"/>
    <w:rsid w:val="00CE13B9"/>
    <w:rsid w:val="00CE17DF"/>
    <w:rsid w:val="00CE1B74"/>
    <w:rsid w:val="00CE21E6"/>
    <w:rsid w:val="00CE2C15"/>
    <w:rsid w:val="00CE360C"/>
    <w:rsid w:val="00CE46DB"/>
    <w:rsid w:val="00CE59E1"/>
    <w:rsid w:val="00CE6664"/>
    <w:rsid w:val="00CE6F6B"/>
    <w:rsid w:val="00CE74AC"/>
    <w:rsid w:val="00CF0EEF"/>
    <w:rsid w:val="00CF22C6"/>
    <w:rsid w:val="00CF3C76"/>
    <w:rsid w:val="00CF4A38"/>
    <w:rsid w:val="00CF600E"/>
    <w:rsid w:val="00CF6487"/>
    <w:rsid w:val="00CF6CB1"/>
    <w:rsid w:val="00D0023E"/>
    <w:rsid w:val="00D00E6E"/>
    <w:rsid w:val="00D01BCB"/>
    <w:rsid w:val="00D01C56"/>
    <w:rsid w:val="00D038D4"/>
    <w:rsid w:val="00D04A97"/>
    <w:rsid w:val="00D05566"/>
    <w:rsid w:val="00D06D08"/>
    <w:rsid w:val="00D100C8"/>
    <w:rsid w:val="00D10205"/>
    <w:rsid w:val="00D1036F"/>
    <w:rsid w:val="00D104F5"/>
    <w:rsid w:val="00D10827"/>
    <w:rsid w:val="00D10CCB"/>
    <w:rsid w:val="00D10D14"/>
    <w:rsid w:val="00D10FEA"/>
    <w:rsid w:val="00D1121F"/>
    <w:rsid w:val="00D13E83"/>
    <w:rsid w:val="00D1457A"/>
    <w:rsid w:val="00D159A3"/>
    <w:rsid w:val="00D178C9"/>
    <w:rsid w:val="00D17945"/>
    <w:rsid w:val="00D17A0A"/>
    <w:rsid w:val="00D207F9"/>
    <w:rsid w:val="00D20888"/>
    <w:rsid w:val="00D21C9D"/>
    <w:rsid w:val="00D2215F"/>
    <w:rsid w:val="00D22B5D"/>
    <w:rsid w:val="00D2439B"/>
    <w:rsid w:val="00D25A55"/>
    <w:rsid w:val="00D303AB"/>
    <w:rsid w:val="00D30EFA"/>
    <w:rsid w:val="00D311EB"/>
    <w:rsid w:val="00D31592"/>
    <w:rsid w:val="00D324EC"/>
    <w:rsid w:val="00D3304A"/>
    <w:rsid w:val="00D34591"/>
    <w:rsid w:val="00D34AA4"/>
    <w:rsid w:val="00D34AC0"/>
    <w:rsid w:val="00D34E0C"/>
    <w:rsid w:val="00D35EFF"/>
    <w:rsid w:val="00D372EE"/>
    <w:rsid w:val="00D373D4"/>
    <w:rsid w:val="00D37F28"/>
    <w:rsid w:val="00D40051"/>
    <w:rsid w:val="00D41561"/>
    <w:rsid w:val="00D42106"/>
    <w:rsid w:val="00D42879"/>
    <w:rsid w:val="00D429A4"/>
    <w:rsid w:val="00D42EE8"/>
    <w:rsid w:val="00D437C7"/>
    <w:rsid w:val="00D44247"/>
    <w:rsid w:val="00D44852"/>
    <w:rsid w:val="00D44A72"/>
    <w:rsid w:val="00D44F4B"/>
    <w:rsid w:val="00D4554F"/>
    <w:rsid w:val="00D45DEB"/>
    <w:rsid w:val="00D47F04"/>
    <w:rsid w:val="00D508DC"/>
    <w:rsid w:val="00D51041"/>
    <w:rsid w:val="00D52336"/>
    <w:rsid w:val="00D527FD"/>
    <w:rsid w:val="00D53229"/>
    <w:rsid w:val="00D53BE7"/>
    <w:rsid w:val="00D54D18"/>
    <w:rsid w:val="00D57A4C"/>
    <w:rsid w:val="00D60D7B"/>
    <w:rsid w:val="00D617B0"/>
    <w:rsid w:val="00D61B59"/>
    <w:rsid w:val="00D6205F"/>
    <w:rsid w:val="00D65E62"/>
    <w:rsid w:val="00D65F65"/>
    <w:rsid w:val="00D703B9"/>
    <w:rsid w:val="00D71015"/>
    <w:rsid w:val="00D71905"/>
    <w:rsid w:val="00D71A1A"/>
    <w:rsid w:val="00D72262"/>
    <w:rsid w:val="00D7238C"/>
    <w:rsid w:val="00D72544"/>
    <w:rsid w:val="00D72557"/>
    <w:rsid w:val="00D72EC0"/>
    <w:rsid w:val="00D736C0"/>
    <w:rsid w:val="00D73CCE"/>
    <w:rsid w:val="00D7583C"/>
    <w:rsid w:val="00D75FAC"/>
    <w:rsid w:val="00D76341"/>
    <w:rsid w:val="00D7649C"/>
    <w:rsid w:val="00D76B77"/>
    <w:rsid w:val="00D76B79"/>
    <w:rsid w:val="00D7794F"/>
    <w:rsid w:val="00D77A1B"/>
    <w:rsid w:val="00D77C7B"/>
    <w:rsid w:val="00D80C03"/>
    <w:rsid w:val="00D80CD7"/>
    <w:rsid w:val="00D8127B"/>
    <w:rsid w:val="00D81F47"/>
    <w:rsid w:val="00D82DE7"/>
    <w:rsid w:val="00D82F49"/>
    <w:rsid w:val="00D8305B"/>
    <w:rsid w:val="00D83102"/>
    <w:rsid w:val="00D84A7A"/>
    <w:rsid w:val="00D854A6"/>
    <w:rsid w:val="00D86672"/>
    <w:rsid w:val="00D866F5"/>
    <w:rsid w:val="00D86B2C"/>
    <w:rsid w:val="00D87587"/>
    <w:rsid w:val="00D90697"/>
    <w:rsid w:val="00D90767"/>
    <w:rsid w:val="00D909C7"/>
    <w:rsid w:val="00D92458"/>
    <w:rsid w:val="00D925BC"/>
    <w:rsid w:val="00D92A1D"/>
    <w:rsid w:val="00D939AE"/>
    <w:rsid w:val="00D93A77"/>
    <w:rsid w:val="00D93C3A"/>
    <w:rsid w:val="00D94009"/>
    <w:rsid w:val="00D941B3"/>
    <w:rsid w:val="00D94BB9"/>
    <w:rsid w:val="00D94D98"/>
    <w:rsid w:val="00D95B43"/>
    <w:rsid w:val="00D96BA8"/>
    <w:rsid w:val="00D96C83"/>
    <w:rsid w:val="00D97A4B"/>
    <w:rsid w:val="00DA184B"/>
    <w:rsid w:val="00DA1B50"/>
    <w:rsid w:val="00DA23D3"/>
    <w:rsid w:val="00DA2750"/>
    <w:rsid w:val="00DA2834"/>
    <w:rsid w:val="00DA29F7"/>
    <w:rsid w:val="00DA354C"/>
    <w:rsid w:val="00DA3C05"/>
    <w:rsid w:val="00DA3C80"/>
    <w:rsid w:val="00DA4CF4"/>
    <w:rsid w:val="00DA6BF7"/>
    <w:rsid w:val="00DA72B0"/>
    <w:rsid w:val="00DA760F"/>
    <w:rsid w:val="00DA7CBA"/>
    <w:rsid w:val="00DA7E41"/>
    <w:rsid w:val="00DB015E"/>
    <w:rsid w:val="00DB0D49"/>
    <w:rsid w:val="00DB11B8"/>
    <w:rsid w:val="00DB12B4"/>
    <w:rsid w:val="00DB1671"/>
    <w:rsid w:val="00DB1818"/>
    <w:rsid w:val="00DB1F69"/>
    <w:rsid w:val="00DB2AB6"/>
    <w:rsid w:val="00DB423B"/>
    <w:rsid w:val="00DB484E"/>
    <w:rsid w:val="00DB57B4"/>
    <w:rsid w:val="00DB6085"/>
    <w:rsid w:val="00DB6ED9"/>
    <w:rsid w:val="00DB7441"/>
    <w:rsid w:val="00DB7B92"/>
    <w:rsid w:val="00DB7CAA"/>
    <w:rsid w:val="00DB7E94"/>
    <w:rsid w:val="00DC03D9"/>
    <w:rsid w:val="00DC1F2A"/>
    <w:rsid w:val="00DC2128"/>
    <w:rsid w:val="00DC2147"/>
    <w:rsid w:val="00DC2CD2"/>
    <w:rsid w:val="00DC35B5"/>
    <w:rsid w:val="00DC3CA7"/>
    <w:rsid w:val="00DC4CF6"/>
    <w:rsid w:val="00DC4F93"/>
    <w:rsid w:val="00DC5037"/>
    <w:rsid w:val="00DC51C1"/>
    <w:rsid w:val="00DC546B"/>
    <w:rsid w:val="00DC5AA4"/>
    <w:rsid w:val="00DC6281"/>
    <w:rsid w:val="00DC64BA"/>
    <w:rsid w:val="00DC6D60"/>
    <w:rsid w:val="00DC7659"/>
    <w:rsid w:val="00DD0035"/>
    <w:rsid w:val="00DD0783"/>
    <w:rsid w:val="00DD0A50"/>
    <w:rsid w:val="00DD0EFC"/>
    <w:rsid w:val="00DD0F66"/>
    <w:rsid w:val="00DD15B1"/>
    <w:rsid w:val="00DD16CB"/>
    <w:rsid w:val="00DD1BCD"/>
    <w:rsid w:val="00DD1D70"/>
    <w:rsid w:val="00DD3997"/>
    <w:rsid w:val="00DD4A81"/>
    <w:rsid w:val="00DD4E99"/>
    <w:rsid w:val="00DD5ADC"/>
    <w:rsid w:val="00DD5E80"/>
    <w:rsid w:val="00DD5EC9"/>
    <w:rsid w:val="00DD5F51"/>
    <w:rsid w:val="00DD6727"/>
    <w:rsid w:val="00DD68A5"/>
    <w:rsid w:val="00DD6F35"/>
    <w:rsid w:val="00DD70BC"/>
    <w:rsid w:val="00DD713C"/>
    <w:rsid w:val="00DD7438"/>
    <w:rsid w:val="00DE001B"/>
    <w:rsid w:val="00DE114B"/>
    <w:rsid w:val="00DE162D"/>
    <w:rsid w:val="00DE1743"/>
    <w:rsid w:val="00DE1997"/>
    <w:rsid w:val="00DE2157"/>
    <w:rsid w:val="00DE2571"/>
    <w:rsid w:val="00DE2DAF"/>
    <w:rsid w:val="00DE2F77"/>
    <w:rsid w:val="00DE3CC9"/>
    <w:rsid w:val="00DE4A0B"/>
    <w:rsid w:val="00DE5150"/>
    <w:rsid w:val="00DE761D"/>
    <w:rsid w:val="00DE7809"/>
    <w:rsid w:val="00DE7BA7"/>
    <w:rsid w:val="00DF0B6B"/>
    <w:rsid w:val="00DF0F69"/>
    <w:rsid w:val="00DF1709"/>
    <w:rsid w:val="00DF2DF1"/>
    <w:rsid w:val="00DF314F"/>
    <w:rsid w:val="00DF3AA0"/>
    <w:rsid w:val="00DF4401"/>
    <w:rsid w:val="00DF446E"/>
    <w:rsid w:val="00DF45BD"/>
    <w:rsid w:val="00DF4C1D"/>
    <w:rsid w:val="00DF54ED"/>
    <w:rsid w:val="00DF6459"/>
    <w:rsid w:val="00DF6A95"/>
    <w:rsid w:val="00DF722B"/>
    <w:rsid w:val="00DF7A08"/>
    <w:rsid w:val="00E00661"/>
    <w:rsid w:val="00E00B3E"/>
    <w:rsid w:val="00E00D4E"/>
    <w:rsid w:val="00E00FB6"/>
    <w:rsid w:val="00E022B8"/>
    <w:rsid w:val="00E029C1"/>
    <w:rsid w:val="00E02AC2"/>
    <w:rsid w:val="00E0315C"/>
    <w:rsid w:val="00E0334C"/>
    <w:rsid w:val="00E04044"/>
    <w:rsid w:val="00E048E9"/>
    <w:rsid w:val="00E05F50"/>
    <w:rsid w:val="00E0635D"/>
    <w:rsid w:val="00E06E20"/>
    <w:rsid w:val="00E076F1"/>
    <w:rsid w:val="00E07771"/>
    <w:rsid w:val="00E078A3"/>
    <w:rsid w:val="00E07C95"/>
    <w:rsid w:val="00E07EE7"/>
    <w:rsid w:val="00E1005D"/>
    <w:rsid w:val="00E10ECF"/>
    <w:rsid w:val="00E11627"/>
    <w:rsid w:val="00E11F9E"/>
    <w:rsid w:val="00E1236E"/>
    <w:rsid w:val="00E125DA"/>
    <w:rsid w:val="00E1329F"/>
    <w:rsid w:val="00E147D4"/>
    <w:rsid w:val="00E153A7"/>
    <w:rsid w:val="00E16161"/>
    <w:rsid w:val="00E162C4"/>
    <w:rsid w:val="00E16CE5"/>
    <w:rsid w:val="00E1755A"/>
    <w:rsid w:val="00E17670"/>
    <w:rsid w:val="00E176F2"/>
    <w:rsid w:val="00E17B47"/>
    <w:rsid w:val="00E20583"/>
    <w:rsid w:val="00E20A32"/>
    <w:rsid w:val="00E21069"/>
    <w:rsid w:val="00E21307"/>
    <w:rsid w:val="00E21BF3"/>
    <w:rsid w:val="00E22067"/>
    <w:rsid w:val="00E22A0E"/>
    <w:rsid w:val="00E22C0B"/>
    <w:rsid w:val="00E22C0F"/>
    <w:rsid w:val="00E23E58"/>
    <w:rsid w:val="00E25164"/>
    <w:rsid w:val="00E25C06"/>
    <w:rsid w:val="00E271EA"/>
    <w:rsid w:val="00E30400"/>
    <w:rsid w:val="00E31B3E"/>
    <w:rsid w:val="00E32D1D"/>
    <w:rsid w:val="00E32EDD"/>
    <w:rsid w:val="00E337EB"/>
    <w:rsid w:val="00E34107"/>
    <w:rsid w:val="00E3463B"/>
    <w:rsid w:val="00E347A1"/>
    <w:rsid w:val="00E34B2D"/>
    <w:rsid w:val="00E34CF5"/>
    <w:rsid w:val="00E35B46"/>
    <w:rsid w:val="00E35D73"/>
    <w:rsid w:val="00E35DD6"/>
    <w:rsid w:val="00E35FA5"/>
    <w:rsid w:val="00E36317"/>
    <w:rsid w:val="00E36666"/>
    <w:rsid w:val="00E36712"/>
    <w:rsid w:val="00E36A39"/>
    <w:rsid w:val="00E36F32"/>
    <w:rsid w:val="00E373FA"/>
    <w:rsid w:val="00E405CE"/>
    <w:rsid w:val="00E40912"/>
    <w:rsid w:val="00E417D0"/>
    <w:rsid w:val="00E42DFA"/>
    <w:rsid w:val="00E433BE"/>
    <w:rsid w:val="00E43AD9"/>
    <w:rsid w:val="00E44BD0"/>
    <w:rsid w:val="00E453CF"/>
    <w:rsid w:val="00E457DD"/>
    <w:rsid w:val="00E45880"/>
    <w:rsid w:val="00E45DFE"/>
    <w:rsid w:val="00E461BA"/>
    <w:rsid w:val="00E46899"/>
    <w:rsid w:val="00E46ABB"/>
    <w:rsid w:val="00E47A0C"/>
    <w:rsid w:val="00E5089D"/>
    <w:rsid w:val="00E50BD9"/>
    <w:rsid w:val="00E50CF3"/>
    <w:rsid w:val="00E5191D"/>
    <w:rsid w:val="00E5211C"/>
    <w:rsid w:val="00E522A1"/>
    <w:rsid w:val="00E52973"/>
    <w:rsid w:val="00E551C9"/>
    <w:rsid w:val="00E57523"/>
    <w:rsid w:val="00E60898"/>
    <w:rsid w:val="00E61979"/>
    <w:rsid w:val="00E61AF0"/>
    <w:rsid w:val="00E629CF"/>
    <w:rsid w:val="00E62EDD"/>
    <w:rsid w:val="00E63B20"/>
    <w:rsid w:val="00E65074"/>
    <w:rsid w:val="00E65717"/>
    <w:rsid w:val="00E66F17"/>
    <w:rsid w:val="00E673A0"/>
    <w:rsid w:val="00E67C06"/>
    <w:rsid w:val="00E7007C"/>
    <w:rsid w:val="00E705C7"/>
    <w:rsid w:val="00E71043"/>
    <w:rsid w:val="00E72653"/>
    <w:rsid w:val="00E7327C"/>
    <w:rsid w:val="00E75881"/>
    <w:rsid w:val="00E7612A"/>
    <w:rsid w:val="00E7764E"/>
    <w:rsid w:val="00E80A94"/>
    <w:rsid w:val="00E80B02"/>
    <w:rsid w:val="00E82164"/>
    <w:rsid w:val="00E8223D"/>
    <w:rsid w:val="00E83064"/>
    <w:rsid w:val="00E84985"/>
    <w:rsid w:val="00E8499E"/>
    <w:rsid w:val="00E84B8D"/>
    <w:rsid w:val="00E8696B"/>
    <w:rsid w:val="00E86E59"/>
    <w:rsid w:val="00E87B06"/>
    <w:rsid w:val="00E901E2"/>
    <w:rsid w:val="00E90235"/>
    <w:rsid w:val="00E91158"/>
    <w:rsid w:val="00E91A41"/>
    <w:rsid w:val="00E926C9"/>
    <w:rsid w:val="00E927C1"/>
    <w:rsid w:val="00E92960"/>
    <w:rsid w:val="00E9352F"/>
    <w:rsid w:val="00E9355B"/>
    <w:rsid w:val="00E95A47"/>
    <w:rsid w:val="00E95F0F"/>
    <w:rsid w:val="00E96DD3"/>
    <w:rsid w:val="00EA064C"/>
    <w:rsid w:val="00EA06A3"/>
    <w:rsid w:val="00EA1BDD"/>
    <w:rsid w:val="00EA1BE9"/>
    <w:rsid w:val="00EA1E33"/>
    <w:rsid w:val="00EA1E8E"/>
    <w:rsid w:val="00EA1FDF"/>
    <w:rsid w:val="00EA24BB"/>
    <w:rsid w:val="00EA28B0"/>
    <w:rsid w:val="00EA293F"/>
    <w:rsid w:val="00EA2B1F"/>
    <w:rsid w:val="00EA33D0"/>
    <w:rsid w:val="00EA408D"/>
    <w:rsid w:val="00EA46C5"/>
    <w:rsid w:val="00EA5C7D"/>
    <w:rsid w:val="00EA5E1A"/>
    <w:rsid w:val="00EA7E18"/>
    <w:rsid w:val="00EB0790"/>
    <w:rsid w:val="00EB0C8F"/>
    <w:rsid w:val="00EB0FDA"/>
    <w:rsid w:val="00EB169B"/>
    <w:rsid w:val="00EB1A62"/>
    <w:rsid w:val="00EB1BA5"/>
    <w:rsid w:val="00EB1D15"/>
    <w:rsid w:val="00EB2E15"/>
    <w:rsid w:val="00EB36FF"/>
    <w:rsid w:val="00EB43BA"/>
    <w:rsid w:val="00EB4544"/>
    <w:rsid w:val="00EB4B9B"/>
    <w:rsid w:val="00EB4F47"/>
    <w:rsid w:val="00EB5C9C"/>
    <w:rsid w:val="00EB5E33"/>
    <w:rsid w:val="00EB6195"/>
    <w:rsid w:val="00EB62A9"/>
    <w:rsid w:val="00EB6E0A"/>
    <w:rsid w:val="00EB7195"/>
    <w:rsid w:val="00EB71F0"/>
    <w:rsid w:val="00EC044E"/>
    <w:rsid w:val="00EC0B29"/>
    <w:rsid w:val="00EC0F52"/>
    <w:rsid w:val="00EC0F81"/>
    <w:rsid w:val="00EC1433"/>
    <w:rsid w:val="00EC26A3"/>
    <w:rsid w:val="00EC27B1"/>
    <w:rsid w:val="00EC2B52"/>
    <w:rsid w:val="00EC49D6"/>
    <w:rsid w:val="00EC4E85"/>
    <w:rsid w:val="00EC552B"/>
    <w:rsid w:val="00EC6909"/>
    <w:rsid w:val="00EC6D94"/>
    <w:rsid w:val="00ED019D"/>
    <w:rsid w:val="00ED02E5"/>
    <w:rsid w:val="00ED09C0"/>
    <w:rsid w:val="00ED0C51"/>
    <w:rsid w:val="00ED2709"/>
    <w:rsid w:val="00ED30EE"/>
    <w:rsid w:val="00ED3350"/>
    <w:rsid w:val="00ED5AC0"/>
    <w:rsid w:val="00ED64B1"/>
    <w:rsid w:val="00ED7142"/>
    <w:rsid w:val="00ED736D"/>
    <w:rsid w:val="00ED7862"/>
    <w:rsid w:val="00ED79D4"/>
    <w:rsid w:val="00ED7E9A"/>
    <w:rsid w:val="00EE0268"/>
    <w:rsid w:val="00EE0963"/>
    <w:rsid w:val="00EE0A9C"/>
    <w:rsid w:val="00EE20CF"/>
    <w:rsid w:val="00EE20ED"/>
    <w:rsid w:val="00EE323A"/>
    <w:rsid w:val="00EE3CCC"/>
    <w:rsid w:val="00EE424D"/>
    <w:rsid w:val="00EE48A8"/>
    <w:rsid w:val="00EE5375"/>
    <w:rsid w:val="00EE59CD"/>
    <w:rsid w:val="00EE5E5D"/>
    <w:rsid w:val="00EE5FE6"/>
    <w:rsid w:val="00EE6099"/>
    <w:rsid w:val="00EE70EE"/>
    <w:rsid w:val="00EE7AB0"/>
    <w:rsid w:val="00EF04F9"/>
    <w:rsid w:val="00EF0816"/>
    <w:rsid w:val="00EF29F3"/>
    <w:rsid w:val="00EF34C8"/>
    <w:rsid w:val="00EF4694"/>
    <w:rsid w:val="00EF4CB2"/>
    <w:rsid w:val="00EF720E"/>
    <w:rsid w:val="00EF756A"/>
    <w:rsid w:val="00F000B6"/>
    <w:rsid w:val="00F00626"/>
    <w:rsid w:val="00F010F9"/>
    <w:rsid w:val="00F01D81"/>
    <w:rsid w:val="00F021F0"/>
    <w:rsid w:val="00F04E68"/>
    <w:rsid w:val="00F053F9"/>
    <w:rsid w:val="00F05A41"/>
    <w:rsid w:val="00F06137"/>
    <w:rsid w:val="00F06C88"/>
    <w:rsid w:val="00F06D3D"/>
    <w:rsid w:val="00F0753F"/>
    <w:rsid w:val="00F078EF"/>
    <w:rsid w:val="00F07BD0"/>
    <w:rsid w:val="00F07EEB"/>
    <w:rsid w:val="00F12B11"/>
    <w:rsid w:val="00F141D4"/>
    <w:rsid w:val="00F153FF"/>
    <w:rsid w:val="00F15BA0"/>
    <w:rsid w:val="00F15BC4"/>
    <w:rsid w:val="00F160D7"/>
    <w:rsid w:val="00F173A4"/>
    <w:rsid w:val="00F17E4C"/>
    <w:rsid w:val="00F20592"/>
    <w:rsid w:val="00F20E6C"/>
    <w:rsid w:val="00F21003"/>
    <w:rsid w:val="00F21D52"/>
    <w:rsid w:val="00F24434"/>
    <w:rsid w:val="00F24ED1"/>
    <w:rsid w:val="00F25698"/>
    <w:rsid w:val="00F26125"/>
    <w:rsid w:val="00F2634B"/>
    <w:rsid w:val="00F27291"/>
    <w:rsid w:val="00F27351"/>
    <w:rsid w:val="00F275B6"/>
    <w:rsid w:val="00F27FE2"/>
    <w:rsid w:val="00F30593"/>
    <w:rsid w:val="00F30EDA"/>
    <w:rsid w:val="00F3160D"/>
    <w:rsid w:val="00F3166E"/>
    <w:rsid w:val="00F31686"/>
    <w:rsid w:val="00F318C3"/>
    <w:rsid w:val="00F3213E"/>
    <w:rsid w:val="00F336EB"/>
    <w:rsid w:val="00F34058"/>
    <w:rsid w:val="00F3406C"/>
    <w:rsid w:val="00F34C97"/>
    <w:rsid w:val="00F35676"/>
    <w:rsid w:val="00F361FA"/>
    <w:rsid w:val="00F40A9E"/>
    <w:rsid w:val="00F4196A"/>
    <w:rsid w:val="00F41F90"/>
    <w:rsid w:val="00F42D44"/>
    <w:rsid w:val="00F43D1A"/>
    <w:rsid w:val="00F45435"/>
    <w:rsid w:val="00F46B90"/>
    <w:rsid w:val="00F47503"/>
    <w:rsid w:val="00F516BF"/>
    <w:rsid w:val="00F5250E"/>
    <w:rsid w:val="00F527B2"/>
    <w:rsid w:val="00F5439C"/>
    <w:rsid w:val="00F54624"/>
    <w:rsid w:val="00F5585E"/>
    <w:rsid w:val="00F5611B"/>
    <w:rsid w:val="00F6205B"/>
    <w:rsid w:val="00F638A1"/>
    <w:rsid w:val="00F64BE4"/>
    <w:rsid w:val="00F6501F"/>
    <w:rsid w:val="00F65027"/>
    <w:rsid w:val="00F65A25"/>
    <w:rsid w:val="00F665A8"/>
    <w:rsid w:val="00F66AC8"/>
    <w:rsid w:val="00F704C0"/>
    <w:rsid w:val="00F70524"/>
    <w:rsid w:val="00F70B24"/>
    <w:rsid w:val="00F7315C"/>
    <w:rsid w:val="00F75912"/>
    <w:rsid w:val="00F764B9"/>
    <w:rsid w:val="00F7657D"/>
    <w:rsid w:val="00F76983"/>
    <w:rsid w:val="00F76BD2"/>
    <w:rsid w:val="00F76E44"/>
    <w:rsid w:val="00F76E72"/>
    <w:rsid w:val="00F771AA"/>
    <w:rsid w:val="00F774D5"/>
    <w:rsid w:val="00F8005F"/>
    <w:rsid w:val="00F800D9"/>
    <w:rsid w:val="00F8072A"/>
    <w:rsid w:val="00F820B2"/>
    <w:rsid w:val="00F825FC"/>
    <w:rsid w:val="00F82F60"/>
    <w:rsid w:val="00F83037"/>
    <w:rsid w:val="00F83179"/>
    <w:rsid w:val="00F83740"/>
    <w:rsid w:val="00F83C41"/>
    <w:rsid w:val="00F855A6"/>
    <w:rsid w:val="00F855F9"/>
    <w:rsid w:val="00F85921"/>
    <w:rsid w:val="00F86110"/>
    <w:rsid w:val="00F87E71"/>
    <w:rsid w:val="00F90E74"/>
    <w:rsid w:val="00F90F2D"/>
    <w:rsid w:val="00F916E7"/>
    <w:rsid w:val="00F91A3A"/>
    <w:rsid w:val="00F92012"/>
    <w:rsid w:val="00F92202"/>
    <w:rsid w:val="00F92D73"/>
    <w:rsid w:val="00F932A4"/>
    <w:rsid w:val="00F943C8"/>
    <w:rsid w:val="00F962E2"/>
    <w:rsid w:val="00F97068"/>
    <w:rsid w:val="00F970B7"/>
    <w:rsid w:val="00FA35CB"/>
    <w:rsid w:val="00FA383F"/>
    <w:rsid w:val="00FA3F53"/>
    <w:rsid w:val="00FA409F"/>
    <w:rsid w:val="00FA4D8E"/>
    <w:rsid w:val="00FA61B1"/>
    <w:rsid w:val="00FA738D"/>
    <w:rsid w:val="00FA7F1D"/>
    <w:rsid w:val="00FB24CB"/>
    <w:rsid w:val="00FB3823"/>
    <w:rsid w:val="00FB38F6"/>
    <w:rsid w:val="00FB3D66"/>
    <w:rsid w:val="00FB42D8"/>
    <w:rsid w:val="00FB49C3"/>
    <w:rsid w:val="00FC0541"/>
    <w:rsid w:val="00FC1138"/>
    <w:rsid w:val="00FC15BC"/>
    <w:rsid w:val="00FC2267"/>
    <w:rsid w:val="00FC2E24"/>
    <w:rsid w:val="00FC4C0A"/>
    <w:rsid w:val="00FC683E"/>
    <w:rsid w:val="00FC6959"/>
    <w:rsid w:val="00FC6E7B"/>
    <w:rsid w:val="00FC70DD"/>
    <w:rsid w:val="00FC7261"/>
    <w:rsid w:val="00FC74AE"/>
    <w:rsid w:val="00FD0F2A"/>
    <w:rsid w:val="00FD1B66"/>
    <w:rsid w:val="00FD1C9B"/>
    <w:rsid w:val="00FD2909"/>
    <w:rsid w:val="00FD3652"/>
    <w:rsid w:val="00FD46B8"/>
    <w:rsid w:val="00FD5A36"/>
    <w:rsid w:val="00FD6232"/>
    <w:rsid w:val="00FD65D9"/>
    <w:rsid w:val="00FD686E"/>
    <w:rsid w:val="00FD6DC8"/>
    <w:rsid w:val="00FD7047"/>
    <w:rsid w:val="00FD793D"/>
    <w:rsid w:val="00FE0194"/>
    <w:rsid w:val="00FE01F3"/>
    <w:rsid w:val="00FE06CB"/>
    <w:rsid w:val="00FE0DDD"/>
    <w:rsid w:val="00FE139A"/>
    <w:rsid w:val="00FE1FC4"/>
    <w:rsid w:val="00FE31D5"/>
    <w:rsid w:val="00FE324C"/>
    <w:rsid w:val="00FE37CD"/>
    <w:rsid w:val="00FE4816"/>
    <w:rsid w:val="00FE4D73"/>
    <w:rsid w:val="00FE4EC2"/>
    <w:rsid w:val="00FE56BF"/>
    <w:rsid w:val="00FE57CD"/>
    <w:rsid w:val="00FE62A6"/>
    <w:rsid w:val="00FE65B4"/>
    <w:rsid w:val="00FE691C"/>
    <w:rsid w:val="00FE750A"/>
    <w:rsid w:val="00FF0B6C"/>
    <w:rsid w:val="00FF0D5E"/>
    <w:rsid w:val="00FF0DE8"/>
    <w:rsid w:val="00FF1A2A"/>
    <w:rsid w:val="00FF26F4"/>
    <w:rsid w:val="00FF29A5"/>
    <w:rsid w:val="00FF3E66"/>
    <w:rsid w:val="00FF4950"/>
    <w:rsid w:val="00FF4BE5"/>
    <w:rsid w:val="00FF4F26"/>
    <w:rsid w:val="00FF4F84"/>
    <w:rsid w:val="00FF5682"/>
    <w:rsid w:val="00FF582B"/>
    <w:rsid w:val="00FF5A35"/>
    <w:rsid w:val="00FF5F58"/>
    <w:rsid w:val="00FF62EE"/>
    <w:rsid w:val="00FF6756"/>
    <w:rsid w:val="00FF6CF9"/>
    <w:rsid w:val="00FF7034"/>
    <w:rsid w:val="00FF7BE5"/>
    <w:rsid w:val="00FF7E22"/>
    <w:rsid w:val="01028315"/>
    <w:rsid w:val="011BA829"/>
    <w:rsid w:val="011D6211"/>
    <w:rsid w:val="0167EEC5"/>
    <w:rsid w:val="031E06A4"/>
    <w:rsid w:val="033F87F1"/>
    <w:rsid w:val="038DE670"/>
    <w:rsid w:val="03BB12C4"/>
    <w:rsid w:val="03C12B70"/>
    <w:rsid w:val="040BB69F"/>
    <w:rsid w:val="04107C8B"/>
    <w:rsid w:val="041A3356"/>
    <w:rsid w:val="048241F8"/>
    <w:rsid w:val="04A5988D"/>
    <w:rsid w:val="04BB4CFE"/>
    <w:rsid w:val="04F5E81E"/>
    <w:rsid w:val="0587830E"/>
    <w:rsid w:val="05BFE765"/>
    <w:rsid w:val="05C7B1DB"/>
    <w:rsid w:val="06287B4C"/>
    <w:rsid w:val="068D4B2A"/>
    <w:rsid w:val="07520DBB"/>
    <w:rsid w:val="076534BE"/>
    <w:rsid w:val="079A367A"/>
    <w:rsid w:val="0874C92A"/>
    <w:rsid w:val="0933DB46"/>
    <w:rsid w:val="09762AA1"/>
    <w:rsid w:val="0987FB24"/>
    <w:rsid w:val="09913CB6"/>
    <w:rsid w:val="09A24E7E"/>
    <w:rsid w:val="0A09F298"/>
    <w:rsid w:val="0A599C3C"/>
    <w:rsid w:val="0A8072A0"/>
    <w:rsid w:val="0ACC3B24"/>
    <w:rsid w:val="0AD8D1B7"/>
    <w:rsid w:val="0ADCF507"/>
    <w:rsid w:val="0B139AFD"/>
    <w:rsid w:val="0B14704B"/>
    <w:rsid w:val="0B86A6D3"/>
    <w:rsid w:val="0B9954AE"/>
    <w:rsid w:val="0BC0A39E"/>
    <w:rsid w:val="0BE7D258"/>
    <w:rsid w:val="0C5E8BE0"/>
    <w:rsid w:val="0C9906DF"/>
    <w:rsid w:val="0D5B0FF3"/>
    <w:rsid w:val="0D69CDB4"/>
    <w:rsid w:val="0D86838F"/>
    <w:rsid w:val="0D93EE70"/>
    <w:rsid w:val="0D93EFD2"/>
    <w:rsid w:val="0DF04F1B"/>
    <w:rsid w:val="0E239B12"/>
    <w:rsid w:val="0E2B2B41"/>
    <w:rsid w:val="0E473E99"/>
    <w:rsid w:val="0E75BADD"/>
    <w:rsid w:val="0E90F66B"/>
    <w:rsid w:val="0EA1CE92"/>
    <w:rsid w:val="0EC0E422"/>
    <w:rsid w:val="0F370E33"/>
    <w:rsid w:val="0F6F3B38"/>
    <w:rsid w:val="0F821E99"/>
    <w:rsid w:val="0FE749F6"/>
    <w:rsid w:val="10386085"/>
    <w:rsid w:val="1060611E"/>
    <w:rsid w:val="109E43A8"/>
    <w:rsid w:val="116AB043"/>
    <w:rsid w:val="11819D1E"/>
    <w:rsid w:val="12391BFD"/>
    <w:rsid w:val="12A43DC0"/>
    <w:rsid w:val="12AE7A44"/>
    <w:rsid w:val="136278FB"/>
    <w:rsid w:val="139252DC"/>
    <w:rsid w:val="1395E2D6"/>
    <w:rsid w:val="13C23161"/>
    <w:rsid w:val="144BA54C"/>
    <w:rsid w:val="147567DC"/>
    <w:rsid w:val="1477E485"/>
    <w:rsid w:val="15E862E4"/>
    <w:rsid w:val="160B4255"/>
    <w:rsid w:val="162B7A36"/>
    <w:rsid w:val="163DD880"/>
    <w:rsid w:val="16A9E5A6"/>
    <w:rsid w:val="16B1829D"/>
    <w:rsid w:val="17542F52"/>
    <w:rsid w:val="176A1DB1"/>
    <w:rsid w:val="17709472"/>
    <w:rsid w:val="1813DEEF"/>
    <w:rsid w:val="1831E65B"/>
    <w:rsid w:val="18508D46"/>
    <w:rsid w:val="18BC853A"/>
    <w:rsid w:val="1907E3A2"/>
    <w:rsid w:val="1909A7D2"/>
    <w:rsid w:val="1938E149"/>
    <w:rsid w:val="19619A1F"/>
    <w:rsid w:val="1A1FCA1B"/>
    <w:rsid w:val="1A293E3D"/>
    <w:rsid w:val="1AB85733"/>
    <w:rsid w:val="1AD676AA"/>
    <w:rsid w:val="1C09E494"/>
    <w:rsid w:val="1C7282C6"/>
    <w:rsid w:val="1D60DEFF"/>
    <w:rsid w:val="1E5B5AA7"/>
    <w:rsid w:val="1E95170C"/>
    <w:rsid w:val="1EA5C1A0"/>
    <w:rsid w:val="1EAA2EC0"/>
    <w:rsid w:val="1F8E4B67"/>
    <w:rsid w:val="1F9B0393"/>
    <w:rsid w:val="1FC5B650"/>
    <w:rsid w:val="2012E3FF"/>
    <w:rsid w:val="206F724F"/>
    <w:rsid w:val="209BCEF9"/>
    <w:rsid w:val="20AAEFA6"/>
    <w:rsid w:val="20D55FEA"/>
    <w:rsid w:val="217B28A0"/>
    <w:rsid w:val="21F03CE2"/>
    <w:rsid w:val="222C8D60"/>
    <w:rsid w:val="22DA7AD4"/>
    <w:rsid w:val="234F4B28"/>
    <w:rsid w:val="236D3317"/>
    <w:rsid w:val="23890A85"/>
    <w:rsid w:val="2496A689"/>
    <w:rsid w:val="24C06255"/>
    <w:rsid w:val="25271EA8"/>
    <w:rsid w:val="255323FE"/>
    <w:rsid w:val="25E62FDF"/>
    <w:rsid w:val="268D0D43"/>
    <w:rsid w:val="26E6853B"/>
    <w:rsid w:val="271E38CD"/>
    <w:rsid w:val="2735F8D8"/>
    <w:rsid w:val="27CD9697"/>
    <w:rsid w:val="27F80317"/>
    <w:rsid w:val="2872A9C7"/>
    <w:rsid w:val="28E097E9"/>
    <w:rsid w:val="2909B408"/>
    <w:rsid w:val="29936EAE"/>
    <w:rsid w:val="29C361C5"/>
    <w:rsid w:val="2A670EB4"/>
    <w:rsid w:val="2AEA21D5"/>
    <w:rsid w:val="2B053759"/>
    <w:rsid w:val="2BBEBFD5"/>
    <w:rsid w:val="2C1973A2"/>
    <w:rsid w:val="2C2B7149"/>
    <w:rsid w:val="2C6D5BD6"/>
    <w:rsid w:val="2C6E3105"/>
    <w:rsid w:val="2CA2D76E"/>
    <w:rsid w:val="2D461AEA"/>
    <w:rsid w:val="2D6C7663"/>
    <w:rsid w:val="2D9EAF76"/>
    <w:rsid w:val="2DAF2D4C"/>
    <w:rsid w:val="2DE659D8"/>
    <w:rsid w:val="2E38E41D"/>
    <w:rsid w:val="2E55A7E8"/>
    <w:rsid w:val="2E789D91"/>
    <w:rsid w:val="2E890710"/>
    <w:rsid w:val="2ED8DBB0"/>
    <w:rsid w:val="2EE345F2"/>
    <w:rsid w:val="2EF0415F"/>
    <w:rsid w:val="2F70B77E"/>
    <w:rsid w:val="2F973D62"/>
    <w:rsid w:val="2FA27AEE"/>
    <w:rsid w:val="2FDD61D9"/>
    <w:rsid w:val="2FF66F6A"/>
    <w:rsid w:val="301E91CC"/>
    <w:rsid w:val="304016DB"/>
    <w:rsid w:val="307F1653"/>
    <w:rsid w:val="30B69111"/>
    <w:rsid w:val="30D4C5ED"/>
    <w:rsid w:val="30D6F804"/>
    <w:rsid w:val="311B5F0F"/>
    <w:rsid w:val="31370F84"/>
    <w:rsid w:val="316B8ECB"/>
    <w:rsid w:val="317F0F36"/>
    <w:rsid w:val="319E13F7"/>
    <w:rsid w:val="31B58B77"/>
    <w:rsid w:val="31BC5389"/>
    <w:rsid w:val="32198C0D"/>
    <w:rsid w:val="32229735"/>
    <w:rsid w:val="327CAE1F"/>
    <w:rsid w:val="32A472C9"/>
    <w:rsid w:val="330829E2"/>
    <w:rsid w:val="33746634"/>
    <w:rsid w:val="33A3D454"/>
    <w:rsid w:val="34714F96"/>
    <w:rsid w:val="34A32F8D"/>
    <w:rsid w:val="34D40510"/>
    <w:rsid w:val="34DDF6B4"/>
    <w:rsid w:val="3593CA57"/>
    <w:rsid w:val="3692FE1F"/>
    <w:rsid w:val="36BE3A48"/>
    <w:rsid w:val="36C07F56"/>
    <w:rsid w:val="36FF3B6C"/>
    <w:rsid w:val="3733B499"/>
    <w:rsid w:val="379F680A"/>
    <w:rsid w:val="37DD5B49"/>
    <w:rsid w:val="37DF026A"/>
    <w:rsid w:val="381C21DB"/>
    <w:rsid w:val="383BFDE8"/>
    <w:rsid w:val="384A66E0"/>
    <w:rsid w:val="386C3753"/>
    <w:rsid w:val="38935A0B"/>
    <w:rsid w:val="38BF71EE"/>
    <w:rsid w:val="39B156D5"/>
    <w:rsid w:val="39E0DD73"/>
    <w:rsid w:val="39F2B76F"/>
    <w:rsid w:val="3A2ABDB0"/>
    <w:rsid w:val="3A73B17D"/>
    <w:rsid w:val="3A9D9364"/>
    <w:rsid w:val="3AC7AD13"/>
    <w:rsid w:val="3B328784"/>
    <w:rsid w:val="3B4AF060"/>
    <w:rsid w:val="3BD37494"/>
    <w:rsid w:val="3BEC77EE"/>
    <w:rsid w:val="3C0F6FB9"/>
    <w:rsid w:val="3C2930EA"/>
    <w:rsid w:val="3C36935C"/>
    <w:rsid w:val="3C397688"/>
    <w:rsid w:val="3C556CC0"/>
    <w:rsid w:val="3C5BAA4F"/>
    <w:rsid w:val="3C6D7D97"/>
    <w:rsid w:val="3CCAEB3B"/>
    <w:rsid w:val="3CD0484E"/>
    <w:rsid w:val="3CE19FAE"/>
    <w:rsid w:val="3CF90251"/>
    <w:rsid w:val="3CFE1CCC"/>
    <w:rsid w:val="3D87E3D9"/>
    <w:rsid w:val="3DB7416A"/>
    <w:rsid w:val="3DD715B0"/>
    <w:rsid w:val="3E12D239"/>
    <w:rsid w:val="3E1EB6B6"/>
    <w:rsid w:val="3E30E976"/>
    <w:rsid w:val="3E6FE560"/>
    <w:rsid w:val="3E892EC5"/>
    <w:rsid w:val="3EA2321F"/>
    <w:rsid w:val="3EE5E733"/>
    <w:rsid w:val="3FEAC4A4"/>
    <w:rsid w:val="4021E01C"/>
    <w:rsid w:val="406ABC03"/>
    <w:rsid w:val="4124ADE9"/>
    <w:rsid w:val="415C7B26"/>
    <w:rsid w:val="41E89DE8"/>
    <w:rsid w:val="424335F1"/>
    <w:rsid w:val="4253BDA5"/>
    <w:rsid w:val="42590641"/>
    <w:rsid w:val="42C3311E"/>
    <w:rsid w:val="42C59EBC"/>
    <w:rsid w:val="43498379"/>
    <w:rsid w:val="4387DB05"/>
    <w:rsid w:val="43A46D60"/>
    <w:rsid w:val="43D36DBE"/>
    <w:rsid w:val="43DB1583"/>
    <w:rsid w:val="43F8F977"/>
    <w:rsid w:val="43F9979D"/>
    <w:rsid w:val="44633370"/>
    <w:rsid w:val="4472ABA2"/>
    <w:rsid w:val="4481961A"/>
    <w:rsid w:val="44A77575"/>
    <w:rsid w:val="44DB803B"/>
    <w:rsid w:val="44FD37C9"/>
    <w:rsid w:val="453CF4C5"/>
    <w:rsid w:val="457382C6"/>
    <w:rsid w:val="457EE263"/>
    <w:rsid w:val="4595A1BE"/>
    <w:rsid w:val="462066C5"/>
    <w:rsid w:val="46B409AA"/>
    <w:rsid w:val="46C311EF"/>
    <w:rsid w:val="46D15267"/>
    <w:rsid w:val="4813C0F3"/>
    <w:rsid w:val="48389077"/>
    <w:rsid w:val="48469D35"/>
    <w:rsid w:val="48C8E607"/>
    <w:rsid w:val="49026D7B"/>
    <w:rsid w:val="49B05F1A"/>
    <w:rsid w:val="49B4289E"/>
    <w:rsid w:val="49F5CD53"/>
    <w:rsid w:val="4A1583CA"/>
    <w:rsid w:val="4A1B8B4B"/>
    <w:rsid w:val="4A73C1E9"/>
    <w:rsid w:val="4A75027F"/>
    <w:rsid w:val="4AE315F2"/>
    <w:rsid w:val="4B16B6F9"/>
    <w:rsid w:val="4B4A1D38"/>
    <w:rsid w:val="4B6902F7"/>
    <w:rsid w:val="4B752C96"/>
    <w:rsid w:val="4C0AA95F"/>
    <w:rsid w:val="4C5158A6"/>
    <w:rsid w:val="4CE64DC4"/>
    <w:rsid w:val="4D23915E"/>
    <w:rsid w:val="4D9935CB"/>
    <w:rsid w:val="4DC23FC9"/>
    <w:rsid w:val="4E07729F"/>
    <w:rsid w:val="4E7D67EC"/>
    <w:rsid w:val="4E8A53F2"/>
    <w:rsid w:val="4E918841"/>
    <w:rsid w:val="4F0C9749"/>
    <w:rsid w:val="4F4C2D4D"/>
    <w:rsid w:val="4FB0F6BF"/>
    <w:rsid w:val="4FEA281C"/>
    <w:rsid w:val="4FF63ECB"/>
    <w:rsid w:val="4FFBD3B6"/>
    <w:rsid w:val="5045C092"/>
    <w:rsid w:val="505337A3"/>
    <w:rsid w:val="506742F3"/>
    <w:rsid w:val="508BDC96"/>
    <w:rsid w:val="50CC1F33"/>
    <w:rsid w:val="50D604A3"/>
    <w:rsid w:val="50D94D71"/>
    <w:rsid w:val="51EBAACE"/>
    <w:rsid w:val="5227ACF7"/>
    <w:rsid w:val="525A1B91"/>
    <w:rsid w:val="5280242D"/>
    <w:rsid w:val="529AABFD"/>
    <w:rsid w:val="52E20786"/>
    <w:rsid w:val="53D1C3D2"/>
    <w:rsid w:val="53F1B350"/>
    <w:rsid w:val="53F518F9"/>
    <w:rsid w:val="54C586C5"/>
    <w:rsid w:val="55197B6E"/>
    <w:rsid w:val="55BD0D15"/>
    <w:rsid w:val="55F91483"/>
    <w:rsid w:val="56615726"/>
    <w:rsid w:val="5692A703"/>
    <w:rsid w:val="575A114C"/>
    <w:rsid w:val="57E166C8"/>
    <w:rsid w:val="57FD2787"/>
    <w:rsid w:val="583B7989"/>
    <w:rsid w:val="584755F9"/>
    <w:rsid w:val="5876A0DF"/>
    <w:rsid w:val="58AB8173"/>
    <w:rsid w:val="58E0094B"/>
    <w:rsid w:val="592029EF"/>
    <w:rsid w:val="59D81587"/>
    <w:rsid w:val="5AB20B27"/>
    <w:rsid w:val="5AB9411F"/>
    <w:rsid w:val="5AD07922"/>
    <w:rsid w:val="5B09AA40"/>
    <w:rsid w:val="5B3DA836"/>
    <w:rsid w:val="5C367DC6"/>
    <w:rsid w:val="5C4C1BFA"/>
    <w:rsid w:val="5C95DD67"/>
    <w:rsid w:val="5CC12E61"/>
    <w:rsid w:val="5D8891DB"/>
    <w:rsid w:val="5DC3026A"/>
    <w:rsid w:val="5E9A418D"/>
    <w:rsid w:val="5EF7F621"/>
    <w:rsid w:val="5F1217D7"/>
    <w:rsid w:val="5F640087"/>
    <w:rsid w:val="603542EE"/>
    <w:rsid w:val="6047FA95"/>
    <w:rsid w:val="6096ECA7"/>
    <w:rsid w:val="60A840E4"/>
    <w:rsid w:val="60D642BB"/>
    <w:rsid w:val="60F415F3"/>
    <w:rsid w:val="6178EC19"/>
    <w:rsid w:val="61DFEB60"/>
    <w:rsid w:val="61E918D3"/>
    <w:rsid w:val="62225D31"/>
    <w:rsid w:val="623EB162"/>
    <w:rsid w:val="62626166"/>
    <w:rsid w:val="62708BD4"/>
    <w:rsid w:val="62DFBD83"/>
    <w:rsid w:val="63ACD6DE"/>
    <w:rsid w:val="63D955E1"/>
    <w:rsid w:val="642BB6B5"/>
    <w:rsid w:val="6462B546"/>
    <w:rsid w:val="647D51C7"/>
    <w:rsid w:val="64A7DD16"/>
    <w:rsid w:val="64BA9BC6"/>
    <w:rsid w:val="6530B1F4"/>
    <w:rsid w:val="657614FB"/>
    <w:rsid w:val="658A4C56"/>
    <w:rsid w:val="65C593E3"/>
    <w:rsid w:val="6654584F"/>
    <w:rsid w:val="66979499"/>
    <w:rsid w:val="66A4A18B"/>
    <w:rsid w:val="66D5DD0F"/>
    <w:rsid w:val="6701E695"/>
    <w:rsid w:val="6710F6A3"/>
    <w:rsid w:val="674FFC99"/>
    <w:rsid w:val="682E29F9"/>
    <w:rsid w:val="6906E1E7"/>
    <w:rsid w:val="6949218D"/>
    <w:rsid w:val="696F5A5A"/>
    <w:rsid w:val="699FC42B"/>
    <w:rsid w:val="6A25E732"/>
    <w:rsid w:val="6A4D7D47"/>
    <w:rsid w:val="6A4FCE44"/>
    <w:rsid w:val="6A50D02C"/>
    <w:rsid w:val="6A852796"/>
    <w:rsid w:val="6AF3B476"/>
    <w:rsid w:val="6AF69E7F"/>
    <w:rsid w:val="6B1E3AC8"/>
    <w:rsid w:val="6C072A90"/>
    <w:rsid w:val="6C0FE53B"/>
    <w:rsid w:val="6C2F44BD"/>
    <w:rsid w:val="6C834B74"/>
    <w:rsid w:val="6C8B5DAD"/>
    <w:rsid w:val="6CD0FDFC"/>
    <w:rsid w:val="6DC92E9D"/>
    <w:rsid w:val="6DE0453E"/>
    <w:rsid w:val="6E387C99"/>
    <w:rsid w:val="6E3C72F6"/>
    <w:rsid w:val="6E56A4D8"/>
    <w:rsid w:val="6E6A4CEC"/>
    <w:rsid w:val="6EA2553B"/>
    <w:rsid w:val="6EF1752A"/>
    <w:rsid w:val="6F359761"/>
    <w:rsid w:val="6F4105F1"/>
    <w:rsid w:val="6F4A45B2"/>
    <w:rsid w:val="6F6CF50B"/>
    <w:rsid w:val="6FEBA024"/>
    <w:rsid w:val="7133EA0C"/>
    <w:rsid w:val="71B596B1"/>
    <w:rsid w:val="725884F0"/>
    <w:rsid w:val="726BA790"/>
    <w:rsid w:val="7277223F"/>
    <w:rsid w:val="729C1E24"/>
    <w:rsid w:val="72B767E2"/>
    <w:rsid w:val="7378EA41"/>
    <w:rsid w:val="73A8866A"/>
    <w:rsid w:val="73F8BF37"/>
    <w:rsid w:val="7456DCFF"/>
    <w:rsid w:val="74DFB826"/>
    <w:rsid w:val="74F7C1A2"/>
    <w:rsid w:val="750B348C"/>
    <w:rsid w:val="752A0D61"/>
    <w:rsid w:val="75949422"/>
    <w:rsid w:val="7605AAF5"/>
    <w:rsid w:val="76135336"/>
    <w:rsid w:val="766DFD44"/>
    <w:rsid w:val="76B6F44A"/>
    <w:rsid w:val="7703EA29"/>
    <w:rsid w:val="7712E4BE"/>
    <w:rsid w:val="77179E83"/>
    <w:rsid w:val="77555619"/>
    <w:rsid w:val="7766DEA9"/>
    <w:rsid w:val="77A55131"/>
    <w:rsid w:val="77EE044E"/>
    <w:rsid w:val="78631621"/>
    <w:rsid w:val="78A36EB2"/>
    <w:rsid w:val="78D3753F"/>
    <w:rsid w:val="797513B5"/>
    <w:rsid w:val="7A1FB431"/>
    <w:rsid w:val="7A201436"/>
    <w:rsid w:val="7A488548"/>
    <w:rsid w:val="7A920C72"/>
    <w:rsid w:val="7A9E7F6B"/>
    <w:rsid w:val="7AC4D562"/>
    <w:rsid w:val="7B108BD7"/>
    <w:rsid w:val="7B8684DF"/>
    <w:rsid w:val="7B8BB699"/>
    <w:rsid w:val="7BA680BF"/>
    <w:rsid w:val="7BCD19DD"/>
    <w:rsid w:val="7CDD5EED"/>
    <w:rsid w:val="7D45A57C"/>
    <w:rsid w:val="7D75DE81"/>
    <w:rsid w:val="7E01266E"/>
    <w:rsid w:val="7E13770B"/>
    <w:rsid w:val="7E46DD34"/>
    <w:rsid w:val="7EA34B85"/>
    <w:rsid w:val="7EDC1A9B"/>
    <w:rsid w:val="7F66B2B3"/>
    <w:rsid w:val="7F9E137D"/>
    <w:rsid w:val="7FEB056C"/>
    <w:rsid w:val="7FFCE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B35F"/>
  <w15:chartTrackingRefBased/>
  <w15:docId w15:val="{99437007-D406-42C0-B606-C578ED29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7502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75020"/>
    <w:rPr>
      <w:rFonts w:ascii="Calibri" w:hAnsi="Calibri" w:cs="Calibri"/>
      <w:noProof/>
    </w:rPr>
  </w:style>
  <w:style w:type="paragraph" w:customStyle="1" w:styleId="EndNoteBibliography">
    <w:name w:val="EndNote Bibliography"/>
    <w:basedOn w:val="Normal"/>
    <w:link w:val="EndNoteBibliographyChar"/>
    <w:rsid w:val="00475020"/>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475020"/>
    <w:rPr>
      <w:rFonts w:ascii="Calibri" w:hAnsi="Calibri" w:cs="Calibri"/>
      <w:noProof/>
    </w:rPr>
  </w:style>
  <w:style w:type="paragraph" w:styleId="ListParagraph">
    <w:name w:val="List Paragraph"/>
    <w:basedOn w:val="Normal"/>
    <w:uiPriority w:val="34"/>
    <w:qFormat/>
    <w:rsid w:val="00CA2159"/>
    <w:pPr>
      <w:ind w:left="720"/>
      <w:contextualSpacing/>
    </w:pPr>
    <w:rPr>
      <w:lang w:val="en-AU"/>
    </w:rPr>
  </w:style>
  <w:style w:type="paragraph" w:customStyle="1" w:styleId="btmspace-10">
    <w:name w:val="btmspace-10"/>
    <w:basedOn w:val="Normal"/>
    <w:rsid w:val="001D4B8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10C1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96004D"/>
  </w:style>
  <w:style w:type="paragraph" w:styleId="CommentSubject">
    <w:name w:val="annotation subject"/>
    <w:basedOn w:val="CommentText"/>
    <w:next w:val="CommentText"/>
    <w:link w:val="CommentSubjectChar"/>
    <w:uiPriority w:val="99"/>
    <w:semiHidden/>
    <w:unhideWhenUsed/>
    <w:rsid w:val="00691BAC"/>
    <w:rPr>
      <w:b/>
      <w:bCs/>
    </w:rPr>
  </w:style>
  <w:style w:type="character" w:customStyle="1" w:styleId="CommentSubjectChar">
    <w:name w:val="Comment Subject Char"/>
    <w:basedOn w:val="CommentTextChar"/>
    <w:link w:val="CommentSubject"/>
    <w:uiPriority w:val="99"/>
    <w:semiHidden/>
    <w:rsid w:val="00691BAC"/>
    <w:rPr>
      <w:b/>
      <w:bCs/>
      <w:sz w:val="20"/>
      <w:szCs w:val="20"/>
    </w:rPr>
  </w:style>
  <w:style w:type="paragraph" w:styleId="Header">
    <w:name w:val="header"/>
    <w:basedOn w:val="Normal"/>
    <w:link w:val="HeaderChar"/>
    <w:uiPriority w:val="99"/>
    <w:unhideWhenUsed/>
    <w:rsid w:val="002B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DD2"/>
  </w:style>
  <w:style w:type="paragraph" w:styleId="Footer">
    <w:name w:val="footer"/>
    <w:basedOn w:val="Normal"/>
    <w:link w:val="FooterChar"/>
    <w:uiPriority w:val="99"/>
    <w:unhideWhenUsed/>
    <w:rsid w:val="002B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1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3293</TotalTime>
  <Pages>26</Pages>
  <Words>7593</Words>
  <Characters>43281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50773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Sifat Sharmin</dc:creator>
  <cp:keywords/>
  <dc:description/>
  <cp:lastModifiedBy>Sifat Sharmin</cp:lastModifiedBy>
  <cp:revision>1203</cp:revision>
  <dcterms:created xsi:type="dcterms:W3CDTF">2023-11-20T03:38:00Z</dcterms:created>
  <dcterms:modified xsi:type="dcterms:W3CDTF">2024-01-30T12:45:00Z</dcterms:modified>
</cp:coreProperties>
</file>