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0F170" w14:textId="1BC20C51" w:rsidR="00443229" w:rsidRPr="00387562" w:rsidRDefault="00443229" w:rsidP="00387562">
      <w:pPr>
        <w:spacing w:before="240" w:after="240"/>
        <w:jc w:val="center"/>
        <w:rPr>
          <w:color w:val="000000"/>
          <w:sz w:val="23"/>
          <w:szCs w:val="23"/>
          <w:lang w:val="en-US"/>
          <w14:ligatures w14:val="standardContextual"/>
        </w:rPr>
      </w:pPr>
      <w:r w:rsidRPr="00443229">
        <w:rPr>
          <w:color w:val="000000"/>
          <w:sz w:val="23"/>
          <w:szCs w:val="23"/>
          <w:lang w:val="en-US"/>
          <w14:ligatures w14:val="standardContextual"/>
        </w:rPr>
        <w:t xml:space="preserve">[This is the final author version of the abstract, as accepted </w:t>
      </w:r>
      <w:r>
        <w:rPr>
          <w:color w:val="000000"/>
          <w:sz w:val="23"/>
          <w:szCs w:val="23"/>
          <w:lang w:val="en-US"/>
          <w14:ligatures w14:val="standardContextual"/>
        </w:rPr>
        <w:t>to be presented at this conference</w:t>
      </w:r>
      <w:r w:rsidRPr="00443229">
        <w:rPr>
          <w:color w:val="000000"/>
          <w:sz w:val="23"/>
          <w:szCs w:val="23"/>
          <w:lang w:val="en-US"/>
          <w14:ligatures w14:val="standardContextual"/>
        </w:rPr>
        <w:t>]</w:t>
      </w:r>
    </w:p>
    <w:p w14:paraId="731DC8E8" w14:textId="0AF9241B" w:rsidR="00C30D7D" w:rsidRDefault="00443229" w:rsidP="00387562">
      <w:pPr>
        <w:spacing w:after="0" w:line="240" w:lineRule="auto"/>
        <w:jc w:val="center"/>
        <w:rPr>
          <w:b/>
          <w:lang w:val="en-US"/>
        </w:rPr>
      </w:pPr>
      <w:r w:rsidRPr="00427B7F">
        <w:rPr>
          <w:rFonts w:asciiTheme="majorBidi" w:hAnsiTheme="majorBidi" w:cstheme="majorBidi"/>
          <w:b/>
          <w:bCs/>
          <w:color w:val="000000" w:themeColor="text1"/>
          <w:sz w:val="24"/>
          <w:szCs w:val="24"/>
          <w:lang w:val="en-US"/>
        </w:rPr>
        <w:t>Please refer to</w:t>
      </w:r>
      <w:r>
        <w:rPr>
          <w:rFonts w:asciiTheme="majorBidi" w:hAnsiTheme="majorBidi" w:cstheme="majorBidi"/>
          <w:b/>
          <w:bCs/>
          <w:color w:val="000000" w:themeColor="text1"/>
          <w:sz w:val="24"/>
          <w:szCs w:val="24"/>
          <w:lang w:val="en-US"/>
        </w:rPr>
        <w:t xml:space="preserve"> </w:t>
      </w:r>
      <w:r w:rsidRPr="00427B7F">
        <w:rPr>
          <w:rFonts w:asciiTheme="majorBidi" w:hAnsiTheme="majorBidi" w:cstheme="majorBidi"/>
          <w:b/>
          <w:bCs/>
          <w:color w:val="000000" w:themeColor="text1"/>
          <w:sz w:val="24"/>
          <w:szCs w:val="24"/>
          <w:lang w:val="en-US"/>
        </w:rPr>
        <w:t>this manuscript as follows:</w:t>
      </w:r>
      <w:r w:rsidR="00387562">
        <w:rPr>
          <w:rFonts w:asciiTheme="majorBidi" w:hAnsiTheme="majorBidi" w:cstheme="majorBidi"/>
          <w:b/>
          <w:bCs/>
          <w:color w:val="000000" w:themeColor="text1"/>
          <w:sz w:val="24"/>
          <w:szCs w:val="24"/>
          <w:lang w:val="en-US"/>
        </w:rPr>
        <w:t xml:space="preserve"> </w:t>
      </w:r>
      <w:proofErr w:type="spellStart"/>
      <w:r w:rsidR="00387562" w:rsidRPr="00387562">
        <w:rPr>
          <w:rFonts w:asciiTheme="majorBidi" w:hAnsiTheme="majorBidi" w:cstheme="majorBidi"/>
          <w:color w:val="000000" w:themeColor="text1"/>
          <w:sz w:val="24"/>
          <w:szCs w:val="24"/>
          <w:lang w:val="en-US"/>
        </w:rPr>
        <w:t>Beuckels</w:t>
      </w:r>
      <w:proofErr w:type="spellEnd"/>
      <w:r w:rsidR="00387562" w:rsidRPr="00387562">
        <w:rPr>
          <w:rFonts w:asciiTheme="majorBidi" w:hAnsiTheme="majorBidi" w:cstheme="majorBidi"/>
          <w:color w:val="000000" w:themeColor="text1"/>
          <w:sz w:val="24"/>
          <w:szCs w:val="24"/>
          <w:lang w:val="en-US"/>
        </w:rPr>
        <w:t xml:space="preserve">, E., </w:t>
      </w:r>
      <w:proofErr w:type="spellStart"/>
      <w:r w:rsidR="00387562" w:rsidRPr="00387562">
        <w:rPr>
          <w:rFonts w:asciiTheme="majorBidi" w:hAnsiTheme="majorBidi" w:cstheme="majorBidi"/>
          <w:color w:val="000000" w:themeColor="text1"/>
          <w:sz w:val="24"/>
          <w:szCs w:val="24"/>
          <w:lang w:val="en-US"/>
        </w:rPr>
        <w:t>Hudders</w:t>
      </w:r>
      <w:proofErr w:type="spellEnd"/>
      <w:r w:rsidR="00387562" w:rsidRPr="00387562">
        <w:rPr>
          <w:rFonts w:asciiTheme="majorBidi" w:hAnsiTheme="majorBidi" w:cstheme="majorBidi"/>
          <w:color w:val="000000" w:themeColor="text1"/>
          <w:sz w:val="24"/>
          <w:szCs w:val="24"/>
          <w:lang w:val="en-US"/>
        </w:rPr>
        <w:t xml:space="preserve">, L., </w:t>
      </w:r>
      <w:proofErr w:type="spellStart"/>
      <w:r w:rsidR="00387562" w:rsidRPr="00387562">
        <w:rPr>
          <w:rFonts w:asciiTheme="majorBidi" w:hAnsiTheme="majorBidi" w:cstheme="majorBidi"/>
          <w:color w:val="000000" w:themeColor="text1"/>
          <w:sz w:val="24"/>
          <w:szCs w:val="24"/>
          <w:lang w:val="en-US"/>
        </w:rPr>
        <w:t>Vanwesenbeeck</w:t>
      </w:r>
      <w:proofErr w:type="spellEnd"/>
      <w:r w:rsidR="00387562" w:rsidRPr="00387562">
        <w:rPr>
          <w:rFonts w:asciiTheme="majorBidi" w:hAnsiTheme="majorBidi" w:cstheme="majorBidi"/>
          <w:color w:val="000000" w:themeColor="text1"/>
          <w:sz w:val="24"/>
          <w:szCs w:val="24"/>
          <w:lang w:val="en-US"/>
        </w:rPr>
        <w:t xml:space="preserve">, I., &amp; Van den </w:t>
      </w:r>
      <w:proofErr w:type="spellStart"/>
      <w:r w:rsidR="00387562" w:rsidRPr="00387562">
        <w:rPr>
          <w:rFonts w:asciiTheme="majorBidi" w:hAnsiTheme="majorBidi" w:cstheme="majorBidi"/>
          <w:color w:val="000000" w:themeColor="text1"/>
          <w:sz w:val="24"/>
          <w:szCs w:val="24"/>
          <w:lang w:val="en-US"/>
        </w:rPr>
        <w:t>Abeele</w:t>
      </w:r>
      <w:proofErr w:type="spellEnd"/>
      <w:r w:rsidR="00387562" w:rsidRPr="00387562">
        <w:rPr>
          <w:rFonts w:asciiTheme="majorBidi" w:hAnsiTheme="majorBidi" w:cstheme="majorBidi"/>
          <w:color w:val="000000" w:themeColor="text1"/>
          <w:sz w:val="24"/>
          <w:szCs w:val="24"/>
          <w:lang w:val="en-US"/>
        </w:rPr>
        <w:t xml:space="preserve">, E. (2024). Work it baby! A survey study to investigate the role of underaged children and privacy management strategies within parent influencer content. </w:t>
      </w:r>
      <w:proofErr w:type="spellStart"/>
      <w:r w:rsidR="00387562" w:rsidRPr="00387562">
        <w:rPr>
          <w:rFonts w:asciiTheme="majorBidi" w:hAnsiTheme="majorBidi" w:cstheme="majorBidi"/>
          <w:color w:val="000000" w:themeColor="text1"/>
          <w:sz w:val="24"/>
          <w:szCs w:val="24"/>
          <w:lang w:val="en-US"/>
        </w:rPr>
        <w:t>Etmaal</w:t>
      </w:r>
      <w:proofErr w:type="spellEnd"/>
      <w:r w:rsidR="00387562" w:rsidRPr="00387562">
        <w:rPr>
          <w:rFonts w:asciiTheme="majorBidi" w:hAnsiTheme="majorBidi" w:cstheme="majorBidi"/>
          <w:color w:val="000000" w:themeColor="text1"/>
          <w:sz w:val="24"/>
          <w:szCs w:val="24"/>
          <w:lang w:val="en-US"/>
        </w:rPr>
        <w:t xml:space="preserve"> van de </w:t>
      </w:r>
      <w:proofErr w:type="spellStart"/>
      <w:r w:rsidR="00387562" w:rsidRPr="00387562">
        <w:rPr>
          <w:rFonts w:asciiTheme="majorBidi" w:hAnsiTheme="majorBidi" w:cstheme="majorBidi"/>
          <w:color w:val="000000" w:themeColor="text1"/>
          <w:sz w:val="24"/>
          <w:szCs w:val="24"/>
          <w:lang w:val="en-US"/>
        </w:rPr>
        <w:t>Communicatiewetenschap</w:t>
      </w:r>
      <w:proofErr w:type="spellEnd"/>
      <w:r w:rsidR="00387562" w:rsidRPr="00387562">
        <w:rPr>
          <w:rFonts w:asciiTheme="majorBidi" w:hAnsiTheme="majorBidi" w:cstheme="majorBidi"/>
          <w:color w:val="000000" w:themeColor="text1"/>
          <w:sz w:val="24"/>
          <w:szCs w:val="24"/>
          <w:lang w:val="en-US"/>
        </w:rPr>
        <w:t xml:space="preserve"> 2024, Abstracts. </w:t>
      </w:r>
    </w:p>
    <w:p w14:paraId="26150B67" w14:textId="77777777" w:rsidR="00C30D7D" w:rsidRDefault="00C30D7D" w:rsidP="00D33A9D">
      <w:pPr>
        <w:spacing w:after="0"/>
        <w:jc w:val="center"/>
        <w:rPr>
          <w:b/>
          <w:lang w:val="en-US"/>
        </w:rPr>
      </w:pPr>
    </w:p>
    <w:p w14:paraId="7F4C8225" w14:textId="58B154F4" w:rsidR="00D33A9D" w:rsidRPr="00B813FF" w:rsidRDefault="00D33A9D" w:rsidP="00D33A9D">
      <w:pPr>
        <w:spacing w:after="0"/>
        <w:jc w:val="center"/>
        <w:rPr>
          <w:lang w:val="en-US"/>
        </w:rPr>
      </w:pPr>
      <w:r w:rsidRPr="00B813FF">
        <w:rPr>
          <w:b/>
          <w:lang w:val="en-US"/>
        </w:rPr>
        <w:t xml:space="preserve">Work it Baby! A Survey Study to </w:t>
      </w:r>
      <w:r>
        <w:rPr>
          <w:b/>
          <w:lang w:val="en-US"/>
        </w:rPr>
        <w:t>I</w:t>
      </w:r>
      <w:r w:rsidRPr="00B813FF">
        <w:rPr>
          <w:b/>
          <w:lang w:val="en-US"/>
        </w:rPr>
        <w:t xml:space="preserve">nvestigate the </w:t>
      </w:r>
      <w:r>
        <w:rPr>
          <w:b/>
          <w:lang w:val="en-US"/>
        </w:rPr>
        <w:t>Role</w:t>
      </w:r>
      <w:r w:rsidRPr="00B813FF">
        <w:rPr>
          <w:b/>
          <w:lang w:val="en-US"/>
        </w:rPr>
        <w:t xml:space="preserve"> of Underaged Children</w:t>
      </w:r>
      <w:r>
        <w:rPr>
          <w:b/>
          <w:lang w:val="en-US"/>
        </w:rPr>
        <w:t xml:space="preserve"> and Privacy Management Strategies Within Parent Influencer Content</w:t>
      </w:r>
      <w:r w:rsidRPr="00B813FF">
        <w:rPr>
          <w:b/>
          <w:lang w:val="en-US"/>
        </w:rPr>
        <w:t>.</w:t>
      </w:r>
    </w:p>
    <w:p w14:paraId="11BE6FF5" w14:textId="765F2509" w:rsidR="00D33A9D" w:rsidRPr="00B813FF" w:rsidRDefault="00D33A9D" w:rsidP="00D33A9D">
      <w:pPr>
        <w:spacing w:after="0"/>
        <w:ind w:firstLine="708"/>
        <w:rPr>
          <w:lang w:val="en-US"/>
        </w:rPr>
      </w:pPr>
      <w:r w:rsidRPr="00B813FF">
        <w:rPr>
          <w:lang w:val="en-US"/>
        </w:rPr>
        <w:t>On social media</w:t>
      </w:r>
      <w:r>
        <w:rPr>
          <w:lang w:val="en-US"/>
        </w:rPr>
        <w:t xml:space="preserve">, including </w:t>
      </w:r>
      <w:r w:rsidRPr="00B813FF">
        <w:rPr>
          <w:lang w:val="en-US"/>
        </w:rPr>
        <w:t xml:space="preserve">TikTok, Instagram and YouTube, highly popular social media users have made a profitable endeavor of transforming their family lives in sceneries for product placement </w:t>
      </w:r>
      <w:r w:rsidRPr="00B813FF">
        <w:rPr>
          <w:lang w:val="en-US"/>
        </w:rPr>
        <w:fldChar w:fldCharType="begin"/>
      </w:r>
      <w:r w:rsidR="00953A14">
        <w:rPr>
          <w:lang w:val="en-US"/>
        </w:rPr>
        <w:instrText xml:space="preserve"> ADDIN EN.CITE &lt;EndNote&gt;&lt;Cite&gt;&lt;Author&gt;Abidin&lt;/Author&gt;&lt;Year&gt;2017&lt;/Year&gt;&lt;RecNum&gt;124&lt;/RecNum&gt;&lt;DisplayText&gt;(Abidin, 2017)&lt;/DisplayText&gt;&lt;record&gt;&lt;rec-number&gt;124&lt;/rec-number&gt;&lt;foreign-keys&gt;&lt;key app="EN" db-id="x2w9a5dfwppra1ed05dv22rze2s20dwfpp5z" timestamp="1671450586"&gt;124&lt;/key&gt;&lt;/foreign-keys&gt;&lt;ref-type name="Journal Article"&gt;17&lt;/ref-type&gt;&lt;contributors&gt;&lt;authors&gt;&lt;author&gt;Abidin, Crystal&lt;/author&gt;&lt;/authors&gt;&lt;/contributors&gt;&lt;titles&gt;&lt;title&gt;# familygoals: Family influencers, calibrated amateurism, and justifying young digital labor&lt;/title&gt;&lt;secondary-title&gt;Social Media+ Society&lt;/secondary-title&gt;&lt;/titles&gt;&lt;periodical&gt;&lt;full-title&gt;Social Media+ Society&lt;/full-title&gt;&lt;/periodical&gt;&lt;pages&gt;2056305117707191&lt;/pages&gt;&lt;volume&gt;3&lt;/volume&gt;&lt;number&gt;2&lt;/number&gt;&lt;dates&gt;&lt;year&gt;2017&lt;/year&gt;&lt;/dates&gt;&lt;isbn&gt;2056-3051&lt;/isbn&gt;&lt;urls&gt;&lt;/urls&gt;&lt;/record&gt;&lt;/Cite&gt;&lt;/EndNote&gt;</w:instrText>
      </w:r>
      <w:r w:rsidRPr="00B813FF">
        <w:rPr>
          <w:lang w:val="en-US"/>
        </w:rPr>
        <w:fldChar w:fldCharType="separate"/>
      </w:r>
      <w:r w:rsidR="00953A14">
        <w:rPr>
          <w:noProof/>
          <w:lang w:val="en-US"/>
        </w:rPr>
        <w:t>(Abidin, 2017)</w:t>
      </w:r>
      <w:r w:rsidRPr="00B813FF">
        <w:rPr>
          <w:lang w:val="en-US"/>
        </w:rPr>
        <w:fldChar w:fldCharType="end"/>
      </w:r>
      <w:r w:rsidRPr="00B813FF">
        <w:rPr>
          <w:lang w:val="en-US"/>
        </w:rPr>
        <w:t xml:space="preserve">. Some of them are niche influencers, specialized in the field of ‘parenting’, as they often grew from being ordinary social media users to microcelebrities by sharing intimate content </w:t>
      </w:r>
      <w:r>
        <w:rPr>
          <w:lang w:val="en-US"/>
        </w:rPr>
        <w:t>mostly</w:t>
      </w:r>
      <w:r w:rsidRPr="00B813FF">
        <w:rPr>
          <w:lang w:val="en-US"/>
        </w:rPr>
        <w:t xml:space="preserve"> on their domestic and family lives. Others already had a blooming influencer career when they started </w:t>
      </w:r>
      <w:r>
        <w:rPr>
          <w:lang w:val="en-US"/>
        </w:rPr>
        <w:t xml:space="preserve">sharing </w:t>
      </w:r>
      <w:r w:rsidRPr="00B813FF">
        <w:rPr>
          <w:lang w:val="en-US"/>
        </w:rPr>
        <w:t xml:space="preserve">pictures or ultrasounds of their - often unborn -  child </w:t>
      </w:r>
      <w:r w:rsidRPr="00B813FF">
        <w:rPr>
          <w:lang w:val="en-US"/>
        </w:rPr>
        <w:fldChar w:fldCharType="begin"/>
      </w:r>
      <w:r w:rsidR="00953A14">
        <w:rPr>
          <w:lang w:val="en-US"/>
        </w:rPr>
        <w:instrText xml:space="preserve"> ADDIN EN.CITE &lt;EndNote&gt;&lt;Cite&gt;&lt;Author&gt;Abidin&lt;/Author&gt;&lt;Year&gt;2015&lt;/Year&gt;&lt;RecNum&gt;10&lt;/RecNum&gt;&lt;DisplayText&gt;(Abidin, 2015)&lt;/DisplayText&gt;&lt;record&gt;&lt;rec-number&gt;10&lt;/rec-number&gt;&lt;foreign-keys&gt;&lt;key app="EN" db-id="x2w9a5dfwppra1ed05dv22rze2s20dwfpp5z" timestamp="1657809414"&gt;10&lt;/key&gt;&lt;/foreign-keys&gt;&lt;ref-type name="Journal Article"&gt;17&lt;/ref-type&gt;&lt;contributors&gt;&lt;authors&gt;&lt;author&gt;Abidin, Crystal&lt;/author&gt;&lt;/authors&gt;&lt;/contributors&gt;&lt;titles&gt;&lt;title&gt;Micromicrocelebrity: Branding babies on the internet&lt;/title&gt;&lt;secondary-title&gt;m/c Journal&lt;/secondary-title&gt;&lt;/titles&gt;&lt;periodical&gt;&lt;full-title&gt;m/c Journal&lt;/full-title&gt;&lt;/periodical&gt;&lt;volume&gt;18&lt;/volume&gt;&lt;number&gt;5&lt;/number&gt;&lt;dates&gt;&lt;year&gt;2015&lt;/year&gt;&lt;/dates&gt;&lt;isbn&gt;1441-2616&lt;/isbn&gt;&lt;urls&gt;&lt;/urls&gt;&lt;/record&gt;&lt;/Cite&gt;&lt;/EndNote&gt;</w:instrText>
      </w:r>
      <w:r w:rsidRPr="00B813FF">
        <w:rPr>
          <w:lang w:val="en-US"/>
        </w:rPr>
        <w:fldChar w:fldCharType="separate"/>
      </w:r>
      <w:r w:rsidR="00953A14">
        <w:rPr>
          <w:noProof/>
          <w:lang w:val="en-US"/>
        </w:rPr>
        <w:t>(Abidin, 2015)</w:t>
      </w:r>
      <w:r w:rsidRPr="00B813FF">
        <w:rPr>
          <w:lang w:val="en-US"/>
        </w:rPr>
        <w:fldChar w:fldCharType="end"/>
      </w:r>
      <w:r w:rsidRPr="00B813FF">
        <w:rPr>
          <w:lang w:val="en-US"/>
        </w:rPr>
        <w:t xml:space="preserve">. </w:t>
      </w:r>
      <w:r>
        <w:rPr>
          <w:lang w:val="en-US"/>
        </w:rPr>
        <w:t>Both influencer categories</w:t>
      </w:r>
      <w:r w:rsidRPr="00B813FF">
        <w:rPr>
          <w:lang w:val="en-US"/>
        </w:rPr>
        <w:t xml:space="preserve"> can be considered ‘parent influencers’ and operate in an attention economy in which they aim to get noticed and admired by highly engaging in self-disclosure </w:t>
      </w:r>
      <w:r w:rsidRPr="00B813FF">
        <w:rPr>
          <w:lang w:val="en-US"/>
        </w:rPr>
        <w:fldChar w:fldCharType="begin"/>
      </w:r>
      <w:r w:rsidR="00953A14">
        <w:rPr>
          <w:lang w:val="en-US"/>
        </w:rPr>
        <w:instrText xml:space="preserve"> ADDIN EN.CITE &lt;EndNote&gt;&lt;Cite&gt;&lt;Author&gt;Jorge&lt;/Author&gt;&lt;Year&gt;2022&lt;/Year&gt;&lt;RecNum&gt;125&lt;/RecNum&gt;&lt;DisplayText&gt;(Jorge et al., 2022)&lt;/DisplayText&gt;&lt;record&gt;&lt;rec-number&gt;125&lt;/rec-number&gt;&lt;foreign-keys&gt;&lt;key app="EN" db-id="x2w9a5dfwppra1ed05dv22rze2s20dwfpp5z" timestamp="1671450596"&gt;125&lt;/key&gt;&lt;/foreign-keys&gt;&lt;ref-type name="Journal Article"&gt;17&lt;/ref-type&gt;&lt;contributors&gt;&lt;authors&gt;&lt;author&gt;Jorge, Ana&lt;/author&gt;&lt;author&gt;Marôpo, Lidia&lt;/author&gt;&lt;author&gt;Coelho, Ana Margarida&lt;/author&gt;&lt;author&gt;Novello, Lia&lt;/author&gt;&lt;/authors&gt;&lt;/contributors&gt;&lt;titles&gt;&lt;title&gt;Mummy influencers and professional sharenting&lt;/title&gt;&lt;secondary-title&gt;European Journal of Cultural Studies&lt;/secondary-title&gt;&lt;/titles&gt;&lt;periodical&gt;&lt;full-title&gt;European Journal of Cultural Studies&lt;/full-title&gt;&lt;/periodical&gt;&lt;pages&gt;166-182&lt;/pages&gt;&lt;volume&gt;25&lt;/volume&gt;&lt;number&gt;1&lt;/number&gt;&lt;dates&gt;&lt;year&gt;2022&lt;/year&gt;&lt;/dates&gt;&lt;isbn&gt;1367-5494&lt;/isbn&gt;&lt;urls&gt;&lt;/urls&gt;&lt;/record&gt;&lt;/Cite&gt;&lt;/EndNote&gt;</w:instrText>
      </w:r>
      <w:r w:rsidRPr="00B813FF">
        <w:rPr>
          <w:lang w:val="en-US"/>
        </w:rPr>
        <w:fldChar w:fldCharType="separate"/>
      </w:r>
      <w:r w:rsidR="00953A14">
        <w:rPr>
          <w:noProof/>
          <w:lang w:val="en-US"/>
        </w:rPr>
        <w:t>(Jorge et al., 2022)</w:t>
      </w:r>
      <w:r w:rsidRPr="00B813FF">
        <w:rPr>
          <w:lang w:val="en-US"/>
        </w:rPr>
        <w:fldChar w:fldCharType="end"/>
      </w:r>
      <w:r w:rsidRPr="00B813FF">
        <w:rPr>
          <w:lang w:val="en-US"/>
        </w:rPr>
        <w:t>. This includes sharing boundless information about their</w:t>
      </w:r>
      <w:r>
        <w:rPr>
          <w:lang w:val="en-US"/>
        </w:rPr>
        <w:t xml:space="preserve"> parental</w:t>
      </w:r>
      <w:r w:rsidRPr="00B813FF">
        <w:rPr>
          <w:lang w:val="en-US"/>
        </w:rPr>
        <w:t xml:space="preserve"> experiences </w:t>
      </w:r>
      <w:r>
        <w:rPr>
          <w:lang w:val="en-US"/>
        </w:rPr>
        <w:t xml:space="preserve">by portraying </w:t>
      </w:r>
      <w:r w:rsidRPr="00B813FF">
        <w:rPr>
          <w:lang w:val="en-US"/>
        </w:rPr>
        <w:t xml:space="preserve">their children on their profiles, an act referred to as ‘sharenting’ </w:t>
      </w:r>
      <w:r w:rsidRPr="00B813FF">
        <w:rPr>
          <w:lang w:val="en-US"/>
        </w:rPr>
        <w:fldChar w:fldCharType="begin"/>
      </w:r>
      <w:r w:rsidR="00953A14">
        <w:rPr>
          <w:lang w:val="en-US"/>
        </w:rPr>
        <w:instrText xml:space="preserve"> ADDIN EN.CITE &lt;EndNote&gt;&lt;Cite&gt;&lt;Author&gt;Blum-Ross&lt;/Author&gt;&lt;Year&gt;2017&lt;/Year&gt;&lt;RecNum&gt;49&lt;/RecNum&gt;&lt;Prefix&gt;sharing parenting`; &lt;/Prefix&gt;&lt;DisplayText&gt;(sharing parenting; Blum-Ross &amp;amp; Livingstone, 2017)&lt;/DisplayText&gt;&lt;record&gt;&lt;rec-number&gt;49&lt;/rec-number&gt;&lt;foreign-keys&gt;&lt;key app="EN" db-id="x2w9a5dfwppra1ed05dv22rze2s20dwfpp5z" timestamp="1663319823"&gt;49&lt;/key&gt;&lt;/foreign-keys&gt;&lt;ref-type name="Journal Article"&gt;17&lt;/ref-type&gt;&lt;contributors&gt;&lt;authors&gt;&lt;author&gt;Blum-Ross, Alicia&lt;/author&gt;&lt;author&gt;Livingstone, Sonia&lt;/author&gt;&lt;/authors&gt;&lt;/contributors&gt;&lt;titles&gt;&lt;title&gt;“Sharenting,” parent blogging, and the boundaries of the digital self&lt;/title&gt;&lt;secondary-title&gt;Popular communication&lt;/secondary-title&gt;&lt;/titles&gt;&lt;periodical&gt;&lt;full-title&gt;Popular Communication&lt;/full-title&gt;&lt;/periodical&gt;&lt;pages&gt;110-125&lt;/pages&gt;&lt;volume&gt;15&lt;/volume&gt;&lt;number&gt;2&lt;/number&gt;&lt;dates&gt;&lt;year&gt;2017&lt;/year&gt;&lt;/dates&gt;&lt;isbn&gt;1540-5702&lt;/isbn&gt;&lt;urls&gt;&lt;/urls&gt;&lt;/record&gt;&lt;/Cite&gt;&lt;/EndNote&gt;</w:instrText>
      </w:r>
      <w:r w:rsidRPr="00B813FF">
        <w:rPr>
          <w:lang w:val="en-US"/>
        </w:rPr>
        <w:fldChar w:fldCharType="separate"/>
      </w:r>
      <w:r w:rsidR="00953A14">
        <w:rPr>
          <w:noProof/>
          <w:lang w:val="en-US"/>
        </w:rPr>
        <w:t>(sharing parenting; Blum-Ross &amp; Livingstone, 2017)</w:t>
      </w:r>
      <w:r w:rsidRPr="00B813FF">
        <w:rPr>
          <w:lang w:val="en-US"/>
        </w:rPr>
        <w:fldChar w:fldCharType="end"/>
      </w:r>
      <w:r w:rsidRPr="00B813FF">
        <w:rPr>
          <w:lang w:val="en-US"/>
        </w:rPr>
        <w:t xml:space="preserve">. </w:t>
      </w:r>
    </w:p>
    <w:p w14:paraId="73B597E4" w14:textId="2775D174" w:rsidR="00953A14" w:rsidRDefault="00D33A9D" w:rsidP="00953A14">
      <w:pPr>
        <w:ind w:firstLine="708"/>
        <w:rPr>
          <w:lang w:val="en-US"/>
        </w:rPr>
      </w:pPr>
      <w:r>
        <w:rPr>
          <w:lang w:val="en-US"/>
        </w:rPr>
        <w:t>S</w:t>
      </w:r>
      <w:r w:rsidRPr="00B813FF">
        <w:rPr>
          <w:lang w:val="en-US"/>
        </w:rPr>
        <w:t xml:space="preserve">trikingly, </w:t>
      </w:r>
      <w:r>
        <w:rPr>
          <w:lang w:val="en-US"/>
        </w:rPr>
        <w:t>a</w:t>
      </w:r>
      <w:r w:rsidRPr="00B813FF">
        <w:rPr>
          <w:lang w:val="en-US"/>
        </w:rPr>
        <w:t xml:space="preserve"> content analysis shows that sharenting and branded content accounts for nearly half of parent influencers’ profiles </w:t>
      </w:r>
      <w:r w:rsidRPr="00B813FF">
        <w:rPr>
          <w:lang w:val="en-US"/>
        </w:rPr>
        <w:fldChar w:fldCharType="begin"/>
      </w:r>
      <w:r w:rsidR="00953A14">
        <w:rPr>
          <w:lang w:val="en-US"/>
        </w:rPr>
        <w:instrText xml:space="preserve"> ADDIN EN.CITE &lt;EndNote&gt;&lt;Cite&gt;&lt;Author&gt;Jiménez-Iglesias&lt;/Author&gt;&lt;Year&gt;2022&lt;/Year&gt;&lt;RecNum&gt;281&lt;/RecNum&gt;&lt;DisplayText&gt;(Jiménez-Iglesias et al., 2022)&lt;/DisplayText&gt;&lt;record&gt;&lt;rec-number&gt;281&lt;/rec-number&gt;&lt;foreign-keys&gt;&lt;key app="EN" db-id="x2w9a5dfwppra1ed05dv22rze2s20dwfpp5z" timestamp="1686142611"&gt;281&lt;/key&gt;&lt;/foreign-keys&gt;&lt;ref-type name="Journal Article"&gt;17&lt;/ref-type&gt;&lt;contributors&gt;&lt;authors&gt;&lt;author&gt;Jiménez-Iglesias, Estefanía&lt;/author&gt;&lt;author&gt;Elorriaga-Illera, Angeriñe&lt;/author&gt;&lt;author&gt;Monge-Benito, Sergio&lt;/author&gt;&lt;author&gt;Olabarri-Fernández, Elena&lt;/author&gt;&lt;/authors&gt;&lt;/contributors&gt;&lt;titles&gt;&lt;title&gt;Exposición de menores en Instagram: instamadres, presencia de marcas y vacío legal&lt;/title&gt;&lt;/titles&gt;&lt;dates&gt;&lt;year&gt;2022&lt;/year&gt;&lt;/dates&gt;&lt;isbn&gt;1989-872X&lt;/isbn&gt;&lt;urls&gt;&lt;/urls&gt;&lt;/record&gt;&lt;/Cite&gt;&lt;/EndNote&gt;</w:instrText>
      </w:r>
      <w:r w:rsidRPr="00B813FF">
        <w:rPr>
          <w:lang w:val="en-US"/>
        </w:rPr>
        <w:fldChar w:fldCharType="separate"/>
      </w:r>
      <w:r w:rsidR="00953A14">
        <w:rPr>
          <w:noProof/>
          <w:lang w:val="en-US"/>
        </w:rPr>
        <w:t>(Jiménez-Iglesias et al., 2022)</w:t>
      </w:r>
      <w:r w:rsidRPr="00B813FF">
        <w:rPr>
          <w:lang w:val="en-US"/>
        </w:rPr>
        <w:fldChar w:fldCharType="end"/>
      </w:r>
      <w:r w:rsidRPr="00B813FF">
        <w:rPr>
          <w:lang w:val="en-US"/>
        </w:rPr>
        <w:t xml:space="preserve">. This practice raises important concerns both in terms of </w:t>
      </w:r>
      <w:r>
        <w:rPr>
          <w:lang w:val="en-US"/>
        </w:rPr>
        <w:t xml:space="preserve">the children’s </w:t>
      </w:r>
      <w:r w:rsidRPr="00B813FF">
        <w:rPr>
          <w:lang w:val="en-US"/>
        </w:rPr>
        <w:t xml:space="preserve">privacy (i.e., misuse of images) as well as </w:t>
      </w:r>
      <w:r>
        <w:rPr>
          <w:lang w:val="en-US"/>
        </w:rPr>
        <w:t>their</w:t>
      </w:r>
      <w:r w:rsidRPr="00B813FF">
        <w:rPr>
          <w:lang w:val="en-US"/>
        </w:rPr>
        <w:t xml:space="preserve"> wellbeing (e.g., child </w:t>
      </w:r>
      <w:proofErr w:type="spellStart"/>
      <w:r w:rsidRPr="00B813FF">
        <w:rPr>
          <w:lang w:val="en-US"/>
        </w:rPr>
        <w:t>labour</w:t>
      </w:r>
      <w:proofErr w:type="spellEnd"/>
      <w:r w:rsidRPr="00B813FF">
        <w:rPr>
          <w:lang w:val="en-US"/>
        </w:rPr>
        <w:t xml:space="preserve">) </w:t>
      </w:r>
      <w:r>
        <w:rPr>
          <w:lang w:val="en-US"/>
        </w:rPr>
        <w:t>following their displaying</w:t>
      </w:r>
      <w:r w:rsidRPr="00B813FF">
        <w:rPr>
          <w:lang w:val="en-US"/>
        </w:rPr>
        <w:t xml:space="preserve"> to a large audience. </w:t>
      </w:r>
      <w:r>
        <w:rPr>
          <w:lang w:val="en-US"/>
        </w:rPr>
        <w:t>However,</w:t>
      </w:r>
      <w:r w:rsidRPr="00D1275B">
        <w:rPr>
          <w:lang w:val="en-US"/>
        </w:rPr>
        <w:t xml:space="preserve"> academic research currently lacks understanding of what influencer sharenting activities demand of the parents and children involved</w:t>
      </w:r>
      <w:r w:rsidR="00953A14">
        <w:rPr>
          <w:lang w:val="en-US"/>
        </w:rPr>
        <w:t xml:space="preserve"> and how aware parent influencers are of these risks</w:t>
      </w:r>
      <w:r w:rsidRPr="00D1275B">
        <w:rPr>
          <w:lang w:val="en-US"/>
        </w:rPr>
        <w:t xml:space="preserve">. </w:t>
      </w:r>
      <w:r w:rsidR="00953A14">
        <w:rPr>
          <w:lang w:val="en-US"/>
        </w:rPr>
        <w:t>Besides, q</w:t>
      </w:r>
      <w:r w:rsidR="003B720A">
        <w:rPr>
          <w:lang w:val="en-US"/>
        </w:rPr>
        <w:t>ualitative research related to influencer sharenting</w:t>
      </w:r>
      <w:r w:rsidR="003B720A" w:rsidRPr="00B813FF">
        <w:rPr>
          <w:lang w:val="en-US"/>
        </w:rPr>
        <w:t xml:space="preserve"> </w:t>
      </w:r>
      <w:r w:rsidR="003B720A">
        <w:rPr>
          <w:lang w:val="en-US"/>
        </w:rPr>
        <w:t xml:space="preserve">shows </w:t>
      </w:r>
      <w:r w:rsidR="003B720A" w:rsidRPr="00B813FF">
        <w:rPr>
          <w:lang w:val="en-US"/>
        </w:rPr>
        <w:t xml:space="preserve">that some specific privacy concerns (e.g., concern for the future or concern for negative comments of others) did encourage a minority of parent bloggers to </w:t>
      </w:r>
      <w:r w:rsidR="003B720A" w:rsidRPr="00B813FF">
        <w:rPr>
          <w:lang w:val="en-US"/>
        </w:rPr>
        <w:lastRenderedPageBreak/>
        <w:t xml:space="preserve">adopt stricter privacy management measures, such as trimming down the quantity or anonymizing their posts </w:t>
      </w:r>
      <w:r w:rsidR="003B720A" w:rsidRPr="00B813FF">
        <w:rPr>
          <w:lang w:val="en-US"/>
        </w:rPr>
        <w:fldChar w:fldCharType="begin"/>
      </w:r>
      <w:r w:rsidR="00953A14">
        <w:rPr>
          <w:lang w:val="en-US"/>
        </w:rPr>
        <w:instrText xml:space="preserve"> ADDIN EN.CITE &lt;EndNote&gt;&lt;Cite&gt;&lt;Author&gt;Archer&lt;/Author&gt;&lt;Year&gt;2019&lt;/Year&gt;&lt;RecNum&gt;4&lt;/RecNum&gt;&lt;DisplayText&gt;(Archer, 2019; Blum-Ross &amp;amp; Livingstone, 2017)&lt;/DisplayText&gt;&lt;record&gt;&lt;rec-number&gt;4&lt;/rec-number&gt;&lt;foreign-keys&gt;&lt;key app="EN" db-id="x2w9a5dfwppra1ed05dv22rze2s20dwfpp5z" timestamp="1657745388"&gt;4&lt;/key&gt;&lt;/foreign-keys&gt;&lt;ref-type name="Journal Article"&gt;17&lt;/ref-type&gt;&lt;contributors&gt;&lt;authors&gt;&lt;author&gt;Archer, Catherine&lt;/author&gt;&lt;/authors&gt;&lt;/contributors&gt;&lt;titles&gt;&lt;title&gt;How influencer ‘mumpreneur’bloggers and ‘everyday’mums frame presenting their children online&lt;/title&gt;&lt;secondary-title&gt;Media International Australia&lt;/secondary-title&gt;&lt;/titles&gt;&lt;periodical&gt;&lt;full-title&gt;Media International Australia&lt;/full-title&gt;&lt;/periodical&gt;&lt;pages&gt;47-56&lt;/pages&gt;&lt;volume&gt;170&lt;/volume&gt;&lt;number&gt;1&lt;/number&gt;&lt;dates&gt;&lt;year&gt;2019&lt;/year&gt;&lt;/dates&gt;&lt;isbn&gt;1329-878X&lt;/isbn&gt;&lt;urls&gt;&lt;/urls&gt;&lt;/record&gt;&lt;/Cite&gt;&lt;Cite&gt;&lt;Author&gt;Blum-Ross&lt;/Author&gt;&lt;Year&gt;2017&lt;/Year&gt;&lt;RecNum&gt;49&lt;/RecNum&gt;&lt;record&gt;&lt;rec-number&gt;49&lt;/rec-number&gt;&lt;foreign-keys&gt;&lt;key app="EN" db-id="x2w9a5dfwppra1ed05dv22rze2s20dwfpp5z" timestamp="1663319823"&gt;49&lt;/key&gt;&lt;/foreign-keys&gt;&lt;ref-type name="Journal Article"&gt;17&lt;/ref-type&gt;&lt;contributors&gt;&lt;authors&gt;&lt;author&gt;Blum-Ross, Alicia&lt;/author&gt;&lt;author&gt;Livingstone, Sonia&lt;/author&gt;&lt;/authors&gt;&lt;/contributors&gt;&lt;titles&gt;&lt;title&gt;“Sharenting,” parent blogging, and the boundaries of the digital self&lt;/title&gt;&lt;secondary-title&gt;Popular communication&lt;/secondary-title&gt;&lt;/titles&gt;&lt;periodical&gt;&lt;full-title&gt;Popular Communication&lt;/full-title&gt;&lt;/periodical&gt;&lt;pages&gt;110-125&lt;/pages&gt;&lt;volume&gt;15&lt;/volume&gt;&lt;number&gt;2&lt;/number&gt;&lt;dates&gt;&lt;year&gt;2017&lt;/year&gt;&lt;/dates&gt;&lt;isbn&gt;1540-5702&lt;/isbn&gt;&lt;urls&gt;&lt;/urls&gt;&lt;/record&gt;&lt;/Cite&gt;&lt;/EndNote&gt;</w:instrText>
      </w:r>
      <w:r w:rsidR="003B720A" w:rsidRPr="00B813FF">
        <w:rPr>
          <w:lang w:val="en-US"/>
        </w:rPr>
        <w:fldChar w:fldCharType="separate"/>
      </w:r>
      <w:r w:rsidR="00953A14">
        <w:rPr>
          <w:noProof/>
          <w:lang w:val="en-US"/>
        </w:rPr>
        <w:t>(Archer, 2019; Blum-Ross &amp; Livingstone, 2017)</w:t>
      </w:r>
      <w:r w:rsidR="003B720A" w:rsidRPr="00B813FF">
        <w:rPr>
          <w:lang w:val="en-US"/>
        </w:rPr>
        <w:fldChar w:fldCharType="end"/>
      </w:r>
      <w:r w:rsidR="003B720A" w:rsidRPr="00B813FF">
        <w:rPr>
          <w:lang w:val="en-US"/>
        </w:rPr>
        <w:t xml:space="preserve">. </w:t>
      </w:r>
      <w:r w:rsidR="00953A14">
        <w:rPr>
          <w:lang w:val="en-US"/>
        </w:rPr>
        <w:t xml:space="preserve">Interviews among experts did also reveal that parent influencers could adopt several privacy management strategies (PMS) to reduce the potential risks of their sharenting behavior </w:t>
      </w:r>
      <w:r w:rsidR="00953A14">
        <w:rPr>
          <w:lang w:val="en-US"/>
        </w:rPr>
        <w:fldChar w:fldCharType="begin"/>
      </w:r>
      <w:r w:rsidR="00953A14">
        <w:rPr>
          <w:lang w:val="en-US"/>
        </w:rPr>
        <w:instrText xml:space="preserve"> ADDIN EN.CITE &lt;EndNote&gt;&lt;Cite&gt;&lt;Author&gt;Hudders&lt;/Author&gt;&lt;Year&gt;2022&lt;/Year&gt;&lt;RecNum&gt;40&lt;/RecNum&gt;&lt;DisplayText&gt;(Hudders et al., 2022)&lt;/DisplayText&gt;&lt;record&gt;&lt;rec-number&gt;40&lt;/rec-number&gt;&lt;foreign-keys&gt;&lt;key app="EN" db-id="x2w9a5dfwppra1ed05dv22rze2s20dwfpp5z" timestamp="1662725128"&gt;40&lt;/key&gt;&lt;/foreign-keys&gt;&lt;ref-type name="Conference Paper"&gt;47&lt;/ref-type&gt;&lt;contributors&gt;&lt;authors&gt;&lt;author&gt;Hudders, Liselot&lt;/author&gt;&lt;author&gt;Beuckels, Emma&lt;/author&gt;&lt;author&gt;Van den Abeele, Elisabeth&lt;/author&gt;&lt;author&gt;Vanwesenbeeck, Ini&lt;/author&gt;&lt;author&gt;de Brabandere, Marloes&lt;/author&gt;&lt;author&gt;De Jans, Steffi&lt;/author&gt;&lt;/authors&gt;&lt;/contributors&gt;&lt;titles&gt;&lt;title&gt;Children, children on our wall. A mixed-method study exploring the risks associated with the portrayal of children on influencer accounts&lt;/title&gt;&lt;secondary-title&gt;UNESCO Child and Family Research Centre 10th Biennial Conference&lt;/secondary-title&gt;&lt;/titles&gt;&lt;dates&gt;&lt;year&gt;2022&lt;/year&gt;&lt;pub-dates&gt;&lt;date&gt;9-10 June 2022&lt;/date&gt;&lt;/pub-dates&gt;&lt;/dates&gt;&lt;urls&gt;&lt;/urls&gt;&lt;/record&gt;&lt;/Cite&gt;&lt;/EndNote&gt;</w:instrText>
      </w:r>
      <w:r w:rsidR="00953A14">
        <w:rPr>
          <w:lang w:val="en-US"/>
        </w:rPr>
        <w:fldChar w:fldCharType="separate"/>
      </w:r>
      <w:r w:rsidR="00953A14">
        <w:rPr>
          <w:noProof/>
          <w:lang w:val="en-US"/>
        </w:rPr>
        <w:t>(Hudders et al., 2022)</w:t>
      </w:r>
      <w:r w:rsidR="00953A14">
        <w:rPr>
          <w:lang w:val="en-US"/>
        </w:rPr>
        <w:fldChar w:fldCharType="end"/>
      </w:r>
      <w:r w:rsidR="00953A14">
        <w:rPr>
          <w:lang w:val="en-US"/>
        </w:rPr>
        <w:t xml:space="preserve">. </w:t>
      </w:r>
      <w:r w:rsidR="003B720A">
        <w:rPr>
          <w:lang w:val="en-US"/>
        </w:rPr>
        <w:t xml:space="preserve">This study will further build on this work to examine how these safe sharenting strategies are </w:t>
      </w:r>
      <w:r w:rsidR="00953A14">
        <w:rPr>
          <w:lang w:val="en-US"/>
        </w:rPr>
        <w:t xml:space="preserve">currently </w:t>
      </w:r>
      <w:r w:rsidR="003B720A" w:rsidRPr="00B813FF">
        <w:rPr>
          <w:lang w:val="en-US"/>
        </w:rPr>
        <w:t xml:space="preserve">being employed by </w:t>
      </w:r>
      <w:r w:rsidR="003B720A">
        <w:rPr>
          <w:lang w:val="en-US"/>
        </w:rPr>
        <w:t xml:space="preserve">parent </w:t>
      </w:r>
      <w:r w:rsidR="003B720A" w:rsidRPr="00B813FF">
        <w:rPr>
          <w:lang w:val="en-US"/>
        </w:rPr>
        <w:t>influencer</w:t>
      </w:r>
      <w:r w:rsidR="003B720A">
        <w:rPr>
          <w:lang w:val="en-US"/>
        </w:rPr>
        <w:t>s</w:t>
      </w:r>
      <w:r w:rsidR="00953A14">
        <w:rPr>
          <w:lang w:val="en-US"/>
        </w:rPr>
        <w:t>.</w:t>
      </w:r>
    </w:p>
    <w:p w14:paraId="4587F908" w14:textId="2FEC8D1B" w:rsidR="00953A14" w:rsidRDefault="00953A14" w:rsidP="00953A14">
      <w:pPr>
        <w:ind w:firstLine="708"/>
        <w:rPr>
          <w:lang w:val="en-US"/>
        </w:rPr>
      </w:pPr>
      <w:r>
        <w:rPr>
          <w:lang w:val="en-US"/>
        </w:rPr>
        <w:t>The four research questions of this study are</w:t>
      </w:r>
      <w:r w:rsidR="003B720A">
        <w:rPr>
          <w:lang w:val="en-US"/>
        </w:rPr>
        <w:t xml:space="preserve"> concerned with providing an insight into influencers’ sharenting labor (RQ1), their motivations to engage in these behaviors (RQ2), the privacy concerns that arise with these behaviors (RQ3) and safe sharenting strategies that are adopted by these influencers (RQ4). </w:t>
      </w:r>
      <w:r>
        <w:rPr>
          <w:lang w:val="en-US"/>
        </w:rPr>
        <w:t>A</w:t>
      </w:r>
      <w:r w:rsidR="00D33A9D">
        <w:rPr>
          <w:lang w:val="en-US"/>
        </w:rPr>
        <w:t xml:space="preserve"> survey approach among 89 Belgian parent influencers</w:t>
      </w:r>
      <w:r>
        <w:rPr>
          <w:lang w:val="en-US"/>
        </w:rPr>
        <w:t xml:space="preserve"> was adopted</w:t>
      </w:r>
      <w:r w:rsidR="00D33A9D">
        <w:rPr>
          <w:lang w:val="en-US"/>
        </w:rPr>
        <w:t xml:space="preserve">. </w:t>
      </w:r>
      <w:r w:rsidR="00D33A9D" w:rsidRPr="00B813FF">
        <w:rPr>
          <w:lang w:val="en-US"/>
        </w:rPr>
        <w:t xml:space="preserve">First, several </w:t>
      </w:r>
      <w:r w:rsidR="00D33A9D" w:rsidRPr="00953A14">
        <w:rPr>
          <w:lang w:val="en-US"/>
        </w:rPr>
        <w:t>general items</w:t>
      </w:r>
      <w:r w:rsidR="00D33A9D" w:rsidRPr="00B813FF">
        <w:rPr>
          <w:lang w:val="en-US"/>
        </w:rPr>
        <w:t xml:space="preserve"> </w:t>
      </w:r>
      <w:r w:rsidR="00D33A9D">
        <w:rPr>
          <w:lang w:val="en-US"/>
        </w:rPr>
        <w:t xml:space="preserve">measured </w:t>
      </w:r>
      <w:r w:rsidR="00D33A9D" w:rsidRPr="00B813FF">
        <w:rPr>
          <w:lang w:val="en-US"/>
        </w:rPr>
        <w:t xml:space="preserve">the parents’ </w:t>
      </w:r>
      <w:r w:rsidR="00D33A9D">
        <w:rPr>
          <w:lang w:val="en-US"/>
        </w:rPr>
        <w:t xml:space="preserve">demographic variables and </w:t>
      </w:r>
      <w:r w:rsidR="00D33A9D" w:rsidRPr="00B813FF">
        <w:rPr>
          <w:lang w:val="en-US"/>
        </w:rPr>
        <w:t>engagement in influencer activities</w:t>
      </w:r>
      <w:r w:rsidR="00D33A9D">
        <w:rPr>
          <w:lang w:val="en-US"/>
        </w:rPr>
        <w:t xml:space="preserve">. </w:t>
      </w:r>
      <w:r>
        <w:rPr>
          <w:lang w:val="en-US"/>
        </w:rPr>
        <w:t xml:space="preserve">The constructs </w:t>
      </w:r>
      <w:r w:rsidR="00D33A9D" w:rsidRPr="00953A14">
        <w:rPr>
          <w:lang w:val="en-US"/>
        </w:rPr>
        <w:t>Influencer Sharenting frequency</w:t>
      </w:r>
      <w:r w:rsidR="003B720A" w:rsidRPr="00953A14">
        <w:rPr>
          <w:lang w:val="en-US"/>
        </w:rPr>
        <w:t xml:space="preserve">, </w:t>
      </w:r>
      <w:r w:rsidR="00D33A9D" w:rsidRPr="00953A14">
        <w:rPr>
          <w:lang w:val="en-US"/>
        </w:rPr>
        <w:t xml:space="preserve"> Sharenting Labor frequency</w:t>
      </w:r>
      <w:r w:rsidR="003B720A" w:rsidRPr="00953A14">
        <w:rPr>
          <w:lang w:val="en-US"/>
        </w:rPr>
        <w:t xml:space="preserve">, </w:t>
      </w:r>
      <w:r w:rsidR="00D33A9D" w:rsidRPr="00953A14">
        <w:rPr>
          <w:lang w:val="en-US"/>
        </w:rPr>
        <w:t>Influencer Sharenting Motivations</w:t>
      </w:r>
      <w:r w:rsidR="003B720A" w:rsidRPr="00953A14">
        <w:rPr>
          <w:lang w:val="en-US"/>
        </w:rPr>
        <w:t xml:space="preserve">, </w:t>
      </w:r>
      <w:r w:rsidR="00D33A9D" w:rsidRPr="00953A14">
        <w:rPr>
          <w:lang w:val="en-US"/>
        </w:rPr>
        <w:t>Safe Sharenting Strategies</w:t>
      </w:r>
      <w:r w:rsidR="003B720A" w:rsidRPr="00953A14">
        <w:rPr>
          <w:lang w:val="en-US"/>
        </w:rPr>
        <w:t xml:space="preserve">, </w:t>
      </w:r>
      <w:r w:rsidR="00D33A9D" w:rsidRPr="00953A14">
        <w:rPr>
          <w:lang w:val="en-US"/>
        </w:rPr>
        <w:t xml:space="preserve">Situational </w:t>
      </w:r>
      <w:r>
        <w:rPr>
          <w:lang w:val="en-US"/>
        </w:rPr>
        <w:t>P</w:t>
      </w:r>
      <w:r w:rsidR="00D33A9D" w:rsidRPr="00953A14">
        <w:rPr>
          <w:lang w:val="en-US"/>
        </w:rPr>
        <w:t xml:space="preserve">rivacy </w:t>
      </w:r>
      <w:r>
        <w:rPr>
          <w:lang w:val="en-US"/>
        </w:rPr>
        <w:t>C</w:t>
      </w:r>
      <w:r w:rsidR="00D33A9D" w:rsidRPr="00953A14">
        <w:rPr>
          <w:lang w:val="en-US"/>
        </w:rPr>
        <w:t xml:space="preserve">oncerns </w:t>
      </w:r>
      <w:r w:rsidR="003B720A" w:rsidRPr="00953A14">
        <w:rPr>
          <w:lang w:val="en-US"/>
        </w:rPr>
        <w:t>and</w:t>
      </w:r>
      <w:r>
        <w:rPr>
          <w:lang w:val="en-US"/>
        </w:rPr>
        <w:t xml:space="preserve"> P</w:t>
      </w:r>
      <w:r w:rsidR="00D33A9D" w:rsidRPr="00953A14">
        <w:rPr>
          <w:lang w:val="en-US"/>
        </w:rPr>
        <w:t xml:space="preserve">eer </w:t>
      </w:r>
      <w:r>
        <w:rPr>
          <w:lang w:val="en-US"/>
        </w:rPr>
        <w:t>I</w:t>
      </w:r>
      <w:r w:rsidR="00D33A9D" w:rsidRPr="00953A14">
        <w:rPr>
          <w:lang w:val="en-US"/>
        </w:rPr>
        <w:t>nfluence</w:t>
      </w:r>
      <w:r w:rsidR="00D33A9D" w:rsidRPr="00B813FF">
        <w:rPr>
          <w:lang w:val="en-US"/>
        </w:rPr>
        <w:t xml:space="preserve"> (α= .663) </w:t>
      </w:r>
      <w:r w:rsidR="003B720A">
        <w:rPr>
          <w:lang w:val="en-US"/>
        </w:rPr>
        <w:t>were measured by validated or self-constructed scientific scales.</w:t>
      </w:r>
      <w:r>
        <w:rPr>
          <w:lang w:val="en-US"/>
        </w:rPr>
        <w:t xml:space="preserve"> </w:t>
      </w:r>
    </w:p>
    <w:p w14:paraId="332021F5" w14:textId="2455D941" w:rsidR="003B720A" w:rsidRPr="00B813FF" w:rsidRDefault="003B720A" w:rsidP="00953A14">
      <w:pPr>
        <w:ind w:firstLine="708"/>
        <w:rPr>
          <w:lang w:val="en-US"/>
        </w:rPr>
      </w:pPr>
      <w:r>
        <w:rPr>
          <w:lang w:val="en-US"/>
        </w:rPr>
        <w:t>Our results show that</w:t>
      </w:r>
      <w:r w:rsidR="00D33A9D">
        <w:rPr>
          <w:lang w:val="en-US"/>
        </w:rPr>
        <w:t xml:space="preserve"> sharenting is greatly normalized among the influencer population of this study. </w:t>
      </w:r>
      <w:r w:rsidR="00953A14">
        <w:rPr>
          <w:lang w:val="en-US"/>
        </w:rPr>
        <w:t>O</w:t>
      </w:r>
      <w:r w:rsidR="00D33A9D">
        <w:rPr>
          <w:lang w:val="en-US"/>
        </w:rPr>
        <w:t>ne quarter of the respondents engage their children in commercial influencer posts on a weekly basis</w:t>
      </w:r>
      <w:r>
        <w:rPr>
          <w:lang w:val="en-US"/>
        </w:rPr>
        <w:t xml:space="preserve"> and</w:t>
      </w:r>
      <w:r w:rsidR="00953A14">
        <w:rPr>
          <w:lang w:val="en-US"/>
        </w:rPr>
        <w:t xml:space="preserve">, </w:t>
      </w:r>
      <w:r w:rsidR="00D33A9D">
        <w:rPr>
          <w:lang w:val="en-US"/>
        </w:rPr>
        <w:t xml:space="preserve">on average, parents demand over 36 minutes of their child’s time to </w:t>
      </w:r>
      <w:r>
        <w:rPr>
          <w:lang w:val="en-US"/>
        </w:rPr>
        <w:t>compose one single social media post</w:t>
      </w:r>
      <w:r w:rsidR="00D33A9D">
        <w:rPr>
          <w:lang w:val="en-US"/>
        </w:rPr>
        <w:t>.</w:t>
      </w:r>
      <w:r>
        <w:rPr>
          <w:lang w:val="en-US"/>
        </w:rPr>
        <w:t xml:space="preserve"> Further, results show that </w:t>
      </w:r>
      <w:r w:rsidRPr="00B813FF">
        <w:rPr>
          <w:lang w:val="en-US"/>
        </w:rPr>
        <w:t>influencer sharenting</w:t>
      </w:r>
      <w:r>
        <w:rPr>
          <w:lang w:val="en-US"/>
        </w:rPr>
        <w:t xml:space="preserve"> is mostly driven by selfish motives (e.g. pride and pleasure), but also</w:t>
      </w:r>
      <w:r w:rsidRPr="00B813FF">
        <w:rPr>
          <w:lang w:val="en-US"/>
        </w:rPr>
        <w:t xml:space="preserve"> </w:t>
      </w:r>
      <w:r>
        <w:rPr>
          <w:lang w:val="en-US"/>
        </w:rPr>
        <w:t>reveal</w:t>
      </w:r>
      <w:r w:rsidRPr="00B813FF">
        <w:rPr>
          <w:lang w:val="en-US"/>
        </w:rPr>
        <w:t xml:space="preserve"> a low sharenting risk awareness. </w:t>
      </w:r>
      <w:r>
        <w:rPr>
          <w:lang w:val="en-US"/>
        </w:rPr>
        <w:t xml:space="preserve">Building on parent influencers’ safe sharenting strategies, this study identifies </w:t>
      </w:r>
      <w:r w:rsidRPr="00B813FF">
        <w:rPr>
          <w:lang w:val="en-US"/>
        </w:rPr>
        <w:t>three parent influencer types</w:t>
      </w:r>
      <w:r>
        <w:rPr>
          <w:lang w:val="en-US"/>
        </w:rPr>
        <w:t xml:space="preserve">: </w:t>
      </w:r>
      <w:r w:rsidRPr="00A72FAA">
        <w:rPr>
          <w:lang w:val="en-US"/>
        </w:rPr>
        <w:t>reckless</w:t>
      </w:r>
      <w:r w:rsidRPr="003A59BC">
        <w:rPr>
          <w:lang w:val="en-US"/>
        </w:rPr>
        <w:t xml:space="preserve">, </w:t>
      </w:r>
      <w:r w:rsidRPr="00A72FAA">
        <w:rPr>
          <w:lang w:val="en-US"/>
        </w:rPr>
        <w:t>safe</w:t>
      </w:r>
      <w:r w:rsidRPr="003A59BC">
        <w:rPr>
          <w:lang w:val="en-US"/>
        </w:rPr>
        <w:t xml:space="preserve"> and </w:t>
      </w:r>
      <w:r w:rsidRPr="00A72FAA">
        <w:rPr>
          <w:lang w:val="en-US"/>
        </w:rPr>
        <w:t>authoritarian safe</w:t>
      </w:r>
      <w:r>
        <w:rPr>
          <w:lang w:val="en-US"/>
        </w:rPr>
        <w:t xml:space="preserve"> </w:t>
      </w:r>
      <w:proofErr w:type="spellStart"/>
      <w:r>
        <w:rPr>
          <w:lang w:val="en-US"/>
        </w:rPr>
        <w:t>sharenters</w:t>
      </w:r>
      <w:proofErr w:type="spellEnd"/>
      <w:r w:rsidRPr="00B813FF">
        <w:rPr>
          <w:lang w:val="en-US"/>
        </w:rPr>
        <w:t xml:space="preserve">. This classification </w:t>
      </w:r>
      <w:r>
        <w:rPr>
          <w:lang w:val="en-US"/>
        </w:rPr>
        <w:t>contributes to a better</w:t>
      </w:r>
      <w:r w:rsidRPr="00B813FF">
        <w:rPr>
          <w:lang w:val="en-US"/>
        </w:rPr>
        <w:t xml:space="preserve"> understanding of the heterogeneity of the parent influencer landscape and will foster the development of protective measures in favor of children’s wellbeing.</w:t>
      </w:r>
      <w:r>
        <w:rPr>
          <w:lang w:val="en-US"/>
        </w:rPr>
        <w:t xml:space="preserve"> Besides,</w:t>
      </w:r>
      <w:r w:rsidRPr="00B813FF">
        <w:rPr>
          <w:lang w:val="en-US"/>
        </w:rPr>
        <w:t xml:space="preserve"> </w:t>
      </w:r>
      <w:r>
        <w:rPr>
          <w:lang w:val="en-US"/>
        </w:rPr>
        <w:t>the results of this study could</w:t>
      </w:r>
      <w:r w:rsidRPr="00B813FF">
        <w:rPr>
          <w:lang w:val="en-US"/>
        </w:rPr>
        <w:t xml:space="preserve"> strengthen </w:t>
      </w:r>
      <w:r>
        <w:rPr>
          <w:lang w:val="en-US"/>
        </w:rPr>
        <w:t>future</w:t>
      </w:r>
      <w:r w:rsidRPr="00B813FF">
        <w:rPr>
          <w:lang w:val="en-US"/>
        </w:rPr>
        <w:t xml:space="preserve"> interventions and policies to protect children’s wellbeing while accounting for the perspectives of the parents.</w:t>
      </w:r>
      <w:r>
        <w:rPr>
          <w:lang w:val="en-US"/>
        </w:rPr>
        <w:t xml:space="preserve"> </w:t>
      </w:r>
    </w:p>
    <w:p w14:paraId="0428EFC7" w14:textId="72C37856" w:rsidR="00D33A9D" w:rsidRDefault="00D33A9D" w:rsidP="00D33A9D">
      <w:pPr>
        <w:rPr>
          <w:lang w:val="en-US"/>
        </w:rPr>
      </w:pPr>
    </w:p>
    <w:p w14:paraId="1B41BA18" w14:textId="77777777" w:rsidR="00953A14" w:rsidRDefault="00953A14" w:rsidP="00D33A9D">
      <w:pPr>
        <w:rPr>
          <w:lang w:val="en-US"/>
        </w:rPr>
      </w:pPr>
    </w:p>
    <w:p w14:paraId="0EF2AD4E" w14:textId="77777777" w:rsidR="00953A14" w:rsidRDefault="00953A14" w:rsidP="00D33A9D">
      <w:pPr>
        <w:rPr>
          <w:lang w:val="en-US"/>
        </w:rPr>
      </w:pPr>
    </w:p>
    <w:p w14:paraId="09A84AEC" w14:textId="77777777" w:rsidR="00D348A9" w:rsidRPr="00D348A9" w:rsidRDefault="00953A14" w:rsidP="00D348A9">
      <w:pPr>
        <w:pStyle w:val="EndNoteBibliography"/>
        <w:spacing w:after="0"/>
        <w:ind w:left="720" w:hanging="720"/>
        <w:rPr>
          <w:noProof/>
        </w:rPr>
      </w:pPr>
      <w:r>
        <w:fldChar w:fldCharType="begin"/>
      </w:r>
      <w:r>
        <w:instrText xml:space="preserve"> ADDIN EN.REFLIST </w:instrText>
      </w:r>
      <w:r>
        <w:fldChar w:fldCharType="separate"/>
      </w:r>
      <w:r w:rsidR="00D348A9" w:rsidRPr="00D348A9">
        <w:rPr>
          <w:noProof/>
        </w:rPr>
        <w:t xml:space="preserve">Abidin, C. (2015). Micromicrocelebrity: Branding babies on the internet. </w:t>
      </w:r>
      <w:r w:rsidR="00D348A9" w:rsidRPr="00D348A9">
        <w:rPr>
          <w:i/>
          <w:noProof/>
        </w:rPr>
        <w:t>m/c Journal</w:t>
      </w:r>
      <w:r w:rsidR="00D348A9" w:rsidRPr="00D348A9">
        <w:rPr>
          <w:noProof/>
        </w:rPr>
        <w:t>,</w:t>
      </w:r>
      <w:r w:rsidR="00D348A9" w:rsidRPr="00D348A9">
        <w:rPr>
          <w:i/>
          <w:noProof/>
        </w:rPr>
        <w:t xml:space="preserve"> 18</w:t>
      </w:r>
      <w:r w:rsidR="00D348A9" w:rsidRPr="00D348A9">
        <w:rPr>
          <w:noProof/>
        </w:rPr>
        <w:t xml:space="preserve">(5). </w:t>
      </w:r>
    </w:p>
    <w:p w14:paraId="2659C15D" w14:textId="77777777" w:rsidR="00D348A9" w:rsidRPr="00D348A9" w:rsidRDefault="00D348A9" w:rsidP="00D348A9">
      <w:pPr>
        <w:pStyle w:val="EndNoteBibliography"/>
        <w:spacing w:after="0"/>
        <w:ind w:left="720" w:hanging="720"/>
        <w:rPr>
          <w:noProof/>
        </w:rPr>
      </w:pPr>
      <w:r w:rsidRPr="00D348A9">
        <w:rPr>
          <w:noProof/>
        </w:rPr>
        <w:t xml:space="preserve">Abidin, C. (2017). # familygoals: Family influencers, calibrated amateurism, and justifying young digital labor. </w:t>
      </w:r>
      <w:r w:rsidRPr="00D348A9">
        <w:rPr>
          <w:i/>
          <w:noProof/>
        </w:rPr>
        <w:t>Social Media+ Society</w:t>
      </w:r>
      <w:r w:rsidRPr="00D348A9">
        <w:rPr>
          <w:noProof/>
        </w:rPr>
        <w:t>,</w:t>
      </w:r>
      <w:r w:rsidRPr="00D348A9">
        <w:rPr>
          <w:i/>
          <w:noProof/>
        </w:rPr>
        <w:t xml:space="preserve"> 3</w:t>
      </w:r>
      <w:r w:rsidRPr="00D348A9">
        <w:rPr>
          <w:noProof/>
        </w:rPr>
        <w:t xml:space="preserve">(2), 2056305117707191. </w:t>
      </w:r>
    </w:p>
    <w:p w14:paraId="47E2D0E4" w14:textId="77777777" w:rsidR="00D348A9" w:rsidRPr="00D348A9" w:rsidRDefault="00D348A9" w:rsidP="00D348A9">
      <w:pPr>
        <w:pStyle w:val="EndNoteBibliography"/>
        <w:spacing w:after="0"/>
        <w:ind w:left="720" w:hanging="720"/>
        <w:rPr>
          <w:noProof/>
        </w:rPr>
      </w:pPr>
      <w:r w:rsidRPr="00D348A9">
        <w:rPr>
          <w:noProof/>
        </w:rPr>
        <w:t xml:space="preserve">Archer, C. (2019). How influencer ‘mumpreneur’bloggers and ‘everyday’mums frame presenting their children online. </w:t>
      </w:r>
      <w:r w:rsidRPr="00D348A9">
        <w:rPr>
          <w:i/>
          <w:noProof/>
        </w:rPr>
        <w:t>Media International Australia</w:t>
      </w:r>
      <w:r w:rsidRPr="00D348A9">
        <w:rPr>
          <w:noProof/>
        </w:rPr>
        <w:t>,</w:t>
      </w:r>
      <w:r w:rsidRPr="00D348A9">
        <w:rPr>
          <w:i/>
          <w:noProof/>
        </w:rPr>
        <w:t xml:space="preserve"> 170</w:t>
      </w:r>
      <w:r w:rsidRPr="00D348A9">
        <w:rPr>
          <w:noProof/>
        </w:rPr>
        <w:t xml:space="preserve">(1), 47-56. </w:t>
      </w:r>
    </w:p>
    <w:p w14:paraId="1D7F9422" w14:textId="77777777" w:rsidR="00D348A9" w:rsidRPr="00C30D7D" w:rsidRDefault="00D348A9" w:rsidP="00D348A9">
      <w:pPr>
        <w:pStyle w:val="EndNoteBibliography"/>
        <w:spacing w:after="0"/>
        <w:ind w:left="720" w:hanging="720"/>
        <w:rPr>
          <w:noProof/>
          <w:lang w:val="nl-BE"/>
        </w:rPr>
      </w:pPr>
      <w:r w:rsidRPr="00D348A9">
        <w:rPr>
          <w:noProof/>
        </w:rPr>
        <w:t xml:space="preserve">Blum-Ross, A., &amp; Livingstone, S. (2017). “Sharenting,” parent blogging, and the boundaries of the digital self. </w:t>
      </w:r>
      <w:r w:rsidRPr="00C30D7D">
        <w:rPr>
          <w:i/>
          <w:noProof/>
          <w:lang w:val="nl-BE"/>
        </w:rPr>
        <w:t>Popular Communication</w:t>
      </w:r>
      <w:r w:rsidRPr="00C30D7D">
        <w:rPr>
          <w:noProof/>
          <w:lang w:val="nl-BE"/>
        </w:rPr>
        <w:t>,</w:t>
      </w:r>
      <w:r w:rsidRPr="00C30D7D">
        <w:rPr>
          <w:i/>
          <w:noProof/>
          <w:lang w:val="nl-BE"/>
        </w:rPr>
        <w:t xml:space="preserve"> 15</w:t>
      </w:r>
      <w:r w:rsidRPr="00C30D7D">
        <w:rPr>
          <w:noProof/>
          <w:lang w:val="nl-BE"/>
        </w:rPr>
        <w:t xml:space="preserve">(2), 110-125. </w:t>
      </w:r>
    </w:p>
    <w:p w14:paraId="518FB74A" w14:textId="77777777" w:rsidR="00D348A9" w:rsidRPr="00D348A9" w:rsidRDefault="00D348A9" w:rsidP="00D348A9">
      <w:pPr>
        <w:pStyle w:val="EndNoteBibliography"/>
        <w:spacing w:after="0"/>
        <w:ind w:left="720" w:hanging="720"/>
        <w:rPr>
          <w:noProof/>
        </w:rPr>
      </w:pPr>
      <w:r w:rsidRPr="00C30D7D">
        <w:rPr>
          <w:noProof/>
          <w:lang w:val="nl-BE"/>
        </w:rPr>
        <w:t xml:space="preserve">Hudders, L., Beuckels, E., Van den Abeele, E., Vanwesenbeeck, I., de Brabandere, M., &amp; De Jans, S. (2022, 9-10 June 2022). </w:t>
      </w:r>
      <w:r w:rsidRPr="00D348A9">
        <w:rPr>
          <w:i/>
          <w:noProof/>
        </w:rPr>
        <w:t>Children, children on our wall. A mixed-method study exploring the risks associated with the portrayal of children on influencer accounts</w:t>
      </w:r>
      <w:r w:rsidRPr="00D348A9">
        <w:rPr>
          <w:noProof/>
        </w:rPr>
        <w:t xml:space="preserve"> UNESCO Child and Family Research Centre 10th Biennial Conference,  </w:t>
      </w:r>
    </w:p>
    <w:p w14:paraId="0DCCA5D9" w14:textId="77777777" w:rsidR="00D348A9" w:rsidRPr="00D348A9" w:rsidRDefault="00D348A9" w:rsidP="00D348A9">
      <w:pPr>
        <w:pStyle w:val="EndNoteBibliography"/>
        <w:spacing w:after="0"/>
        <w:ind w:left="720" w:hanging="720"/>
        <w:rPr>
          <w:noProof/>
        </w:rPr>
      </w:pPr>
      <w:r w:rsidRPr="00D348A9">
        <w:rPr>
          <w:noProof/>
        </w:rPr>
        <w:t xml:space="preserve">Jiménez-Iglesias, E., Elorriaga-Illera, A., Monge-Benito, S., &amp; Olabarri-Fernández, E. (2022). Exposición de menores en Instagram: instamadres, presencia de marcas y vacío legal. </w:t>
      </w:r>
    </w:p>
    <w:p w14:paraId="396E1530" w14:textId="77777777" w:rsidR="00D348A9" w:rsidRPr="00D348A9" w:rsidRDefault="00D348A9" w:rsidP="00D348A9">
      <w:pPr>
        <w:pStyle w:val="EndNoteBibliography"/>
        <w:ind w:left="720" w:hanging="720"/>
        <w:rPr>
          <w:noProof/>
        </w:rPr>
      </w:pPr>
      <w:r w:rsidRPr="00D348A9">
        <w:rPr>
          <w:noProof/>
        </w:rPr>
        <w:t xml:space="preserve">Jorge, A., Marôpo, L., Coelho, A. M., &amp; Novello, L. (2022). Mummy influencers and professional sharenting. </w:t>
      </w:r>
      <w:r w:rsidRPr="00D348A9">
        <w:rPr>
          <w:i/>
          <w:noProof/>
        </w:rPr>
        <w:t>European Journal of Cultural Studies</w:t>
      </w:r>
      <w:r w:rsidRPr="00D348A9">
        <w:rPr>
          <w:noProof/>
        </w:rPr>
        <w:t>,</w:t>
      </w:r>
      <w:r w:rsidRPr="00D348A9">
        <w:rPr>
          <w:i/>
          <w:noProof/>
        </w:rPr>
        <w:t xml:space="preserve"> 25</w:t>
      </w:r>
      <w:r w:rsidRPr="00D348A9">
        <w:rPr>
          <w:noProof/>
        </w:rPr>
        <w:t xml:space="preserve">(1), 166-182. </w:t>
      </w:r>
    </w:p>
    <w:p w14:paraId="7BC902AF" w14:textId="7F033751" w:rsidR="00A657C6" w:rsidRPr="00D33A9D" w:rsidRDefault="00953A14" w:rsidP="00D33A9D">
      <w:pPr>
        <w:rPr>
          <w:lang w:val="en-US"/>
        </w:rPr>
      </w:pPr>
      <w:r>
        <w:rPr>
          <w:lang w:val="en-US"/>
        </w:rPr>
        <w:fldChar w:fldCharType="end"/>
      </w:r>
    </w:p>
    <w:sectPr w:rsidR="00A657C6" w:rsidRPr="00D33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w9a5dfwppra1ed05dv22rze2s20dwfpp5z&quot;&gt;My EndNote Library&lt;record-ids&gt;&lt;item&gt;4&lt;/item&gt;&lt;item&gt;10&lt;/item&gt;&lt;item&gt;40&lt;/item&gt;&lt;item&gt;49&lt;/item&gt;&lt;item&gt;124&lt;/item&gt;&lt;item&gt;125&lt;/item&gt;&lt;item&gt;281&lt;/item&gt;&lt;/record-ids&gt;&lt;/item&gt;&lt;/Libraries&gt;"/>
  </w:docVars>
  <w:rsids>
    <w:rsidRoot w:val="00D33A9D"/>
    <w:rsid w:val="00027572"/>
    <w:rsid w:val="000435C0"/>
    <w:rsid w:val="00054F24"/>
    <w:rsid w:val="00136783"/>
    <w:rsid w:val="001615FB"/>
    <w:rsid w:val="0021043B"/>
    <w:rsid w:val="00230503"/>
    <w:rsid w:val="00247A83"/>
    <w:rsid w:val="00262E12"/>
    <w:rsid w:val="00265D9E"/>
    <w:rsid w:val="002C1F4D"/>
    <w:rsid w:val="002E0987"/>
    <w:rsid w:val="003556AA"/>
    <w:rsid w:val="003677A7"/>
    <w:rsid w:val="003828B8"/>
    <w:rsid w:val="00387562"/>
    <w:rsid w:val="003A3A08"/>
    <w:rsid w:val="003B720A"/>
    <w:rsid w:val="003B750A"/>
    <w:rsid w:val="003C1878"/>
    <w:rsid w:val="003C1CCC"/>
    <w:rsid w:val="003C5E06"/>
    <w:rsid w:val="00443229"/>
    <w:rsid w:val="00494FA5"/>
    <w:rsid w:val="004B15CB"/>
    <w:rsid w:val="004F73FA"/>
    <w:rsid w:val="00534510"/>
    <w:rsid w:val="0054730D"/>
    <w:rsid w:val="00575A47"/>
    <w:rsid w:val="0058404F"/>
    <w:rsid w:val="005D1EA6"/>
    <w:rsid w:val="00610FA6"/>
    <w:rsid w:val="00615A9F"/>
    <w:rsid w:val="006242B2"/>
    <w:rsid w:val="0069403E"/>
    <w:rsid w:val="00694FCD"/>
    <w:rsid w:val="007160CC"/>
    <w:rsid w:val="00751BC0"/>
    <w:rsid w:val="007622DD"/>
    <w:rsid w:val="00783DC1"/>
    <w:rsid w:val="00814B5B"/>
    <w:rsid w:val="00835A65"/>
    <w:rsid w:val="00884AB9"/>
    <w:rsid w:val="008B448B"/>
    <w:rsid w:val="008E5C61"/>
    <w:rsid w:val="00942455"/>
    <w:rsid w:val="00953A14"/>
    <w:rsid w:val="00957CFC"/>
    <w:rsid w:val="00975405"/>
    <w:rsid w:val="009F1C22"/>
    <w:rsid w:val="00A16054"/>
    <w:rsid w:val="00A657C6"/>
    <w:rsid w:val="00A70F2B"/>
    <w:rsid w:val="00A9236F"/>
    <w:rsid w:val="00AB6567"/>
    <w:rsid w:val="00AD6B0F"/>
    <w:rsid w:val="00B51BDD"/>
    <w:rsid w:val="00B63FE4"/>
    <w:rsid w:val="00BA1F25"/>
    <w:rsid w:val="00BC475B"/>
    <w:rsid w:val="00C178A0"/>
    <w:rsid w:val="00C26061"/>
    <w:rsid w:val="00C30D7D"/>
    <w:rsid w:val="00C315D4"/>
    <w:rsid w:val="00C40817"/>
    <w:rsid w:val="00CC4432"/>
    <w:rsid w:val="00CC46F5"/>
    <w:rsid w:val="00CD098D"/>
    <w:rsid w:val="00D05F12"/>
    <w:rsid w:val="00D245B0"/>
    <w:rsid w:val="00D26053"/>
    <w:rsid w:val="00D33A9D"/>
    <w:rsid w:val="00D348A9"/>
    <w:rsid w:val="00DA225F"/>
    <w:rsid w:val="00E416B3"/>
    <w:rsid w:val="00E50D2A"/>
    <w:rsid w:val="00EC065E"/>
    <w:rsid w:val="00EE55C7"/>
    <w:rsid w:val="00EF1BA1"/>
    <w:rsid w:val="00EF4D88"/>
    <w:rsid w:val="00F00368"/>
    <w:rsid w:val="00F20F19"/>
    <w:rsid w:val="00F529F4"/>
    <w:rsid w:val="00F970B6"/>
    <w:rsid w:val="00FD1F0E"/>
    <w:rsid w:val="00FE7E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FB93"/>
  <w15:chartTrackingRefBased/>
  <w15:docId w15:val="{B876E7E3-89CC-4741-9E87-FB334B63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3A9D"/>
    <w:pPr>
      <w:spacing w:after="160" w:line="480" w:lineRule="auto"/>
    </w:pPr>
    <w:rPr>
      <w:kern w:val="0"/>
      <w:sz w:val="22"/>
      <w:szCs w:val="22"/>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ndNoteBibliographyTitle">
    <w:name w:val="EndNote Bibliography Title"/>
    <w:basedOn w:val="Standaard"/>
    <w:link w:val="EndNoteBibliographyTitleChar"/>
    <w:rsid w:val="00953A14"/>
    <w:pPr>
      <w:spacing w:after="0"/>
      <w:jc w:val="center"/>
    </w:pPr>
    <w:rPr>
      <w:rFonts w:ascii="Calibri" w:hAnsi="Calibri" w:cs="Calibri"/>
      <w:lang w:val="en-US"/>
    </w:rPr>
  </w:style>
  <w:style w:type="character" w:customStyle="1" w:styleId="EndNoteBibliographyTitleChar">
    <w:name w:val="EndNote Bibliography Title Char"/>
    <w:basedOn w:val="Standaardalinea-lettertype"/>
    <w:link w:val="EndNoteBibliographyTitle"/>
    <w:rsid w:val="00953A14"/>
    <w:rPr>
      <w:rFonts w:ascii="Calibri" w:hAnsi="Calibri" w:cs="Calibri"/>
      <w:kern w:val="0"/>
      <w:sz w:val="22"/>
      <w:szCs w:val="22"/>
      <w:lang w:val="en-US"/>
      <w14:ligatures w14:val="none"/>
    </w:rPr>
  </w:style>
  <w:style w:type="paragraph" w:customStyle="1" w:styleId="EndNoteBibliography">
    <w:name w:val="EndNote Bibliography"/>
    <w:basedOn w:val="Standaard"/>
    <w:link w:val="EndNoteBibliographyChar"/>
    <w:rsid w:val="00953A14"/>
    <w:pPr>
      <w:spacing w:line="240" w:lineRule="auto"/>
    </w:pPr>
    <w:rPr>
      <w:rFonts w:ascii="Calibri" w:hAnsi="Calibri" w:cs="Calibri"/>
      <w:lang w:val="en-US"/>
    </w:rPr>
  </w:style>
  <w:style w:type="character" w:customStyle="1" w:styleId="EndNoteBibliographyChar">
    <w:name w:val="EndNote Bibliography Char"/>
    <w:basedOn w:val="Standaardalinea-lettertype"/>
    <w:link w:val="EndNoteBibliography"/>
    <w:rsid w:val="00953A14"/>
    <w:rPr>
      <w:rFonts w:ascii="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2197">
      <w:bodyDiv w:val="1"/>
      <w:marLeft w:val="0"/>
      <w:marRight w:val="0"/>
      <w:marTop w:val="0"/>
      <w:marBottom w:val="0"/>
      <w:divBdr>
        <w:top w:val="none" w:sz="0" w:space="0" w:color="auto"/>
        <w:left w:val="none" w:sz="0" w:space="0" w:color="auto"/>
        <w:bottom w:val="none" w:sz="0" w:space="0" w:color="auto"/>
        <w:right w:val="none" w:sz="0" w:space="0" w:color="auto"/>
      </w:divBdr>
      <w:divsChild>
        <w:div w:id="2080781423">
          <w:marLeft w:val="0"/>
          <w:marRight w:val="0"/>
          <w:marTop w:val="0"/>
          <w:marBottom w:val="0"/>
          <w:divBdr>
            <w:top w:val="none" w:sz="0" w:space="0" w:color="auto"/>
            <w:left w:val="none" w:sz="0" w:space="0" w:color="auto"/>
            <w:bottom w:val="none" w:sz="0" w:space="0" w:color="auto"/>
            <w:right w:val="none" w:sz="0" w:space="0" w:color="auto"/>
          </w:divBdr>
        </w:div>
      </w:divsChild>
    </w:div>
    <w:div w:id="706875646">
      <w:bodyDiv w:val="1"/>
      <w:marLeft w:val="0"/>
      <w:marRight w:val="0"/>
      <w:marTop w:val="0"/>
      <w:marBottom w:val="0"/>
      <w:divBdr>
        <w:top w:val="none" w:sz="0" w:space="0" w:color="auto"/>
        <w:left w:val="none" w:sz="0" w:space="0" w:color="auto"/>
        <w:bottom w:val="none" w:sz="0" w:space="0" w:color="auto"/>
        <w:right w:val="none" w:sz="0" w:space="0" w:color="auto"/>
      </w:divBdr>
      <w:divsChild>
        <w:div w:id="1058288167">
          <w:marLeft w:val="0"/>
          <w:marRight w:val="0"/>
          <w:marTop w:val="0"/>
          <w:marBottom w:val="0"/>
          <w:divBdr>
            <w:top w:val="none" w:sz="0" w:space="0" w:color="auto"/>
            <w:left w:val="none" w:sz="0" w:space="0" w:color="auto"/>
            <w:bottom w:val="none" w:sz="0" w:space="0" w:color="auto"/>
            <w:right w:val="none" w:sz="0" w:space="0" w:color="auto"/>
          </w:divBdr>
        </w:div>
      </w:divsChild>
    </w:div>
    <w:div w:id="1568805602">
      <w:bodyDiv w:val="1"/>
      <w:marLeft w:val="0"/>
      <w:marRight w:val="0"/>
      <w:marTop w:val="0"/>
      <w:marBottom w:val="0"/>
      <w:divBdr>
        <w:top w:val="none" w:sz="0" w:space="0" w:color="auto"/>
        <w:left w:val="none" w:sz="0" w:space="0" w:color="auto"/>
        <w:bottom w:val="none" w:sz="0" w:space="0" w:color="auto"/>
        <w:right w:val="none" w:sz="0" w:space="0" w:color="auto"/>
      </w:divBdr>
      <w:divsChild>
        <w:div w:id="1077049548">
          <w:marLeft w:val="0"/>
          <w:marRight w:val="0"/>
          <w:marTop w:val="0"/>
          <w:marBottom w:val="0"/>
          <w:divBdr>
            <w:top w:val="none" w:sz="0" w:space="0" w:color="auto"/>
            <w:left w:val="none" w:sz="0" w:space="0" w:color="auto"/>
            <w:bottom w:val="none" w:sz="0" w:space="0" w:color="auto"/>
            <w:right w:val="none" w:sz="0" w:space="0" w:color="auto"/>
          </w:divBdr>
        </w:div>
      </w:divsChild>
    </w:div>
    <w:div w:id="1742407341">
      <w:bodyDiv w:val="1"/>
      <w:marLeft w:val="0"/>
      <w:marRight w:val="0"/>
      <w:marTop w:val="0"/>
      <w:marBottom w:val="0"/>
      <w:divBdr>
        <w:top w:val="none" w:sz="0" w:space="0" w:color="auto"/>
        <w:left w:val="none" w:sz="0" w:space="0" w:color="auto"/>
        <w:bottom w:val="none" w:sz="0" w:space="0" w:color="auto"/>
        <w:right w:val="none" w:sz="0" w:space="0" w:color="auto"/>
      </w:divBdr>
      <w:divsChild>
        <w:div w:id="117776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1946</Words>
  <Characters>10707</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Beuckels</dc:creator>
  <cp:keywords/>
  <dc:description/>
  <cp:lastModifiedBy>Emma Beuckels</cp:lastModifiedBy>
  <cp:revision>2</cp:revision>
  <dcterms:created xsi:type="dcterms:W3CDTF">2024-11-19T14:03:00Z</dcterms:created>
  <dcterms:modified xsi:type="dcterms:W3CDTF">2024-11-19T14:03:00Z</dcterms:modified>
</cp:coreProperties>
</file>