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9E13F" w14:textId="77777777" w:rsidR="00A66EDD" w:rsidRPr="001B318E" w:rsidRDefault="002115CD" w:rsidP="00141659">
      <w:pPr>
        <w:pStyle w:val="BATitle"/>
      </w:pPr>
      <w:r w:rsidRPr="001B318E">
        <w:t>Regioselective 1,2-Hydrosilylation of N-Heterocycles Catalyzed by a Ruthenium Olefin Metathesis Catalyst</w:t>
      </w:r>
    </w:p>
    <w:p w14:paraId="09B30555" w14:textId="77777777" w:rsidR="00A66EDD" w:rsidRPr="001B318E" w:rsidRDefault="002115CD" w:rsidP="000E75E3">
      <w:pPr>
        <w:pStyle w:val="BBAuthorName"/>
      </w:pPr>
      <w:r w:rsidRPr="001B318E">
        <w:t>Xinyuan Ma</w:t>
      </w:r>
      <w:r w:rsidRPr="001B318E">
        <w:rPr>
          <w:vertAlign w:val="superscript"/>
        </w:rPr>
        <w:t>a</w:t>
      </w:r>
      <w:r w:rsidRPr="001B318E">
        <w:t xml:space="preserve"> and Steven P. </w:t>
      </w:r>
      <w:proofErr w:type="spellStart"/>
      <w:r w:rsidRPr="001B318E">
        <w:t>Nolan</w:t>
      </w:r>
      <w:r w:rsidRPr="001B318E">
        <w:rPr>
          <w:vertAlign w:val="superscript"/>
        </w:rPr>
        <w:t>a</w:t>
      </w:r>
      <w:proofErr w:type="spellEnd"/>
      <w:r w:rsidRPr="001B318E">
        <w:t>*</w:t>
      </w:r>
    </w:p>
    <w:p w14:paraId="33E04062" w14:textId="4C1CA66A" w:rsidR="00186D63" w:rsidRPr="001B318E" w:rsidRDefault="002115CD" w:rsidP="00835CBD">
      <w:pPr>
        <w:pStyle w:val="BCAuthorAddress"/>
      </w:pPr>
      <w:proofErr w:type="spellStart"/>
      <w:r w:rsidRPr="001B318E">
        <w:rPr>
          <w:vertAlign w:val="superscript"/>
        </w:rPr>
        <w:t>a</w:t>
      </w:r>
      <w:r w:rsidRPr="001B318E">
        <w:t>Department</w:t>
      </w:r>
      <w:proofErr w:type="spellEnd"/>
      <w:r w:rsidRPr="001B318E">
        <w:t xml:space="preserve"> of Chemistry and Center for Sustainable Chemistry, Ghent University, </w:t>
      </w:r>
      <w:proofErr w:type="spellStart"/>
      <w:r w:rsidRPr="001B318E">
        <w:t>Krijgslaan</w:t>
      </w:r>
      <w:proofErr w:type="spellEnd"/>
      <w:r w:rsidRPr="001B318E">
        <w:t xml:space="preserve"> 281, S-3, 9000 Ghent, Belgium</w:t>
      </w:r>
    </w:p>
    <w:p w14:paraId="3D12B36A" w14:textId="77777777" w:rsidR="003C6081" w:rsidRPr="001B318E" w:rsidRDefault="004626BB" w:rsidP="003C6081">
      <w:pPr>
        <w:pStyle w:val="BGKeywords"/>
        <w:rPr>
          <w:rStyle w:val="BDAbstractTitleChar"/>
        </w:rPr>
      </w:pPr>
      <w:r w:rsidRPr="001B318E">
        <w:t>Supporting Information Placeholder</w:t>
      </w:r>
    </w:p>
    <w:p w14:paraId="1179ABBF" w14:textId="4218D3AE" w:rsidR="00540044" w:rsidRPr="001B318E" w:rsidRDefault="00552A07" w:rsidP="002F076F">
      <w:pPr>
        <w:pStyle w:val="BDAbstract"/>
      </w:pPr>
      <w:r w:rsidRPr="001B318E">
        <w:rPr>
          <w:rStyle w:val="BDAbstractTitleChar"/>
        </w:rPr>
        <w:t>ABSTRACT</w:t>
      </w:r>
      <w:r w:rsidR="006532A9" w:rsidRPr="001B318E">
        <w:rPr>
          <w:rStyle w:val="BDAbstractTitleChar"/>
        </w:rPr>
        <w:t>:</w:t>
      </w:r>
      <w:r w:rsidRPr="001B318E">
        <w:t xml:space="preserve"> </w:t>
      </w:r>
      <w:r w:rsidR="002115CD" w:rsidRPr="001B318E">
        <w:t>A first-generation ruthenium-indenylidene olefin metathesis complex catalyzes the 1,2-hydrosilylation reaction to access dihydroquinoline derivatives with high regioselectivity under mild conditions. The ruthenium-indenylidene complex was shown to have excellent catalytic efficiency when the challenging Ph</w:t>
      </w:r>
      <w:r w:rsidR="002115CD" w:rsidRPr="001B318E">
        <w:rPr>
          <w:vertAlign w:val="subscript"/>
        </w:rPr>
        <w:t>2</w:t>
      </w:r>
      <w:r w:rsidR="002115CD" w:rsidRPr="001B318E">
        <w:t>SiH</w:t>
      </w:r>
      <w:r w:rsidR="002115CD" w:rsidRPr="001B318E">
        <w:rPr>
          <w:vertAlign w:val="subscript"/>
        </w:rPr>
        <w:t>2</w:t>
      </w:r>
      <w:r w:rsidR="002115CD" w:rsidRPr="001B318E">
        <w:t xml:space="preserve"> hydride donor is used. The reaction is efficient at 0.25-1</w:t>
      </w:r>
      <w:r w:rsidR="00943330" w:rsidRPr="001B318E">
        <w:rPr>
          <w:rFonts w:hint="eastAsia"/>
          <w:lang w:eastAsia="zh-CN"/>
        </w:rPr>
        <w:t xml:space="preserve"> </w:t>
      </w:r>
      <w:r w:rsidR="002115CD" w:rsidRPr="001B318E">
        <w:t xml:space="preserve">mol% catalyst loadings with a </w:t>
      </w:r>
      <w:r w:rsidR="00960A32" w:rsidRPr="001B318E">
        <w:t>wide</w:t>
      </w:r>
      <w:r w:rsidR="002115CD" w:rsidRPr="001B318E">
        <w:t xml:space="preserve"> range of quinoline derivatives and N-heterocycles. A mechanism for this transformation is proposed based on stoichiometric reactions.</w:t>
      </w:r>
    </w:p>
    <w:p w14:paraId="03BE87BF" w14:textId="77777777" w:rsidR="00D44927" w:rsidRPr="001B318E" w:rsidRDefault="00D44927" w:rsidP="008E55DC">
      <w:pPr>
        <w:pStyle w:val="TAMainText"/>
        <w:sectPr w:rsidR="00D44927" w:rsidRPr="001B318E" w:rsidSect="004E35E0">
          <w:footerReference w:type="even" r:id="rId8"/>
          <w:footerReference w:type="default" r:id="rId9"/>
          <w:type w:val="continuous"/>
          <w:pgSz w:w="12240" w:h="15840"/>
          <w:pgMar w:top="720" w:right="1094" w:bottom="720" w:left="1094" w:header="720" w:footer="720" w:gutter="0"/>
          <w:cols w:space="461"/>
        </w:sectPr>
      </w:pPr>
    </w:p>
    <w:p w14:paraId="3F6A5732" w14:textId="77777777" w:rsidR="005E3DF4" w:rsidRPr="001B318E" w:rsidRDefault="002115CD" w:rsidP="00E87537">
      <w:pPr>
        <w:pStyle w:val="TESectionHeading"/>
      </w:pPr>
      <w:r w:rsidRPr="001B318E">
        <w:t>Introduction</w:t>
      </w:r>
      <w:r w:rsidR="00DB6039" w:rsidRPr="001B318E">
        <w:t xml:space="preserve"> </w:t>
      </w:r>
    </w:p>
    <w:p w14:paraId="68EF4B3F" w14:textId="7E47D266" w:rsidR="00772A00" w:rsidRPr="001B318E" w:rsidRDefault="002115CD" w:rsidP="008E55DC">
      <w:pPr>
        <w:pStyle w:val="TAMainText"/>
      </w:pPr>
      <w:r w:rsidRPr="001B318E">
        <w:t>Olefin metathesis is considered a highly efficient C−C bond-forming reaction in modern organic chemistry,</w:t>
      </w:r>
      <w:r w:rsidRPr="001B318E">
        <w:rPr>
          <w:vertAlign w:val="superscript"/>
        </w:rPr>
        <w:t xml:space="preserve">1 </w:t>
      </w:r>
      <w:r w:rsidRPr="001B318E">
        <w:t>with key applications in materials science</w:t>
      </w:r>
      <w:r w:rsidRPr="001B318E">
        <w:rPr>
          <w:vertAlign w:val="superscript"/>
        </w:rPr>
        <w:t>2</w:t>
      </w:r>
      <w:r w:rsidRPr="001B318E">
        <w:t xml:space="preserve"> and chemical biology.</w:t>
      </w:r>
      <w:r w:rsidRPr="001B318E">
        <w:rPr>
          <w:vertAlign w:val="superscript"/>
        </w:rPr>
        <w:t>3</w:t>
      </w:r>
      <w:r w:rsidRPr="001B318E">
        <w:t xml:space="preserve"> Its importance was recognized by the 2005 Nobel Prize in chemistry to Grubbs, Schrock, and Chauvin.</w:t>
      </w:r>
      <w:r w:rsidRPr="001B318E">
        <w:rPr>
          <w:vertAlign w:val="superscript"/>
        </w:rPr>
        <w:t>4</w:t>
      </w:r>
      <w:r w:rsidRPr="001B318E">
        <w:t xml:space="preserve"> Grubbs-type ruthenium-complex-catalyzed non-metathetical reactions have led to the parallel development of new synthetic strategies.</w:t>
      </w:r>
      <w:r w:rsidRPr="001B318E">
        <w:rPr>
          <w:vertAlign w:val="superscript"/>
        </w:rPr>
        <w:t>5</w:t>
      </w:r>
      <w:r w:rsidRPr="001B318E">
        <w:t xml:space="preserve"> Ruthenium alkylidenes such as Grubbs- and </w:t>
      </w:r>
      <w:proofErr w:type="spellStart"/>
      <w:r w:rsidRPr="001B318E">
        <w:t>Hoveyda</w:t>
      </w:r>
      <w:proofErr w:type="spellEnd"/>
      <w:r w:rsidRPr="001B318E">
        <w:t>-type complexes, which are widely used for olefin metathesis, have been shown to function as pre</w:t>
      </w:r>
      <w:r w:rsidR="001D4BD9" w:rsidRPr="001B318E">
        <w:t>-</w:t>
      </w:r>
      <w:r w:rsidRPr="001B318E">
        <w:t>catalysts in several types of fundamental organic transformations.</w:t>
      </w:r>
      <w:r w:rsidRPr="001B318E">
        <w:rPr>
          <w:vertAlign w:val="superscript"/>
        </w:rPr>
        <w:t>6-8</w:t>
      </w:r>
      <w:r w:rsidRPr="001B318E">
        <w:t xml:space="preserve"> However, first generation indenylidene (Ind) complexes, which are particularly facile to prepare, are commonly used as synthons for the preparation of second-, third-generation metathesis precatalysts</w:t>
      </w:r>
      <w:r w:rsidRPr="001B318E">
        <w:rPr>
          <w:vertAlign w:val="superscript"/>
        </w:rPr>
        <w:t>9</w:t>
      </w:r>
      <w:r w:rsidRPr="001B318E">
        <w:t xml:space="preserve"> and related congeners.</w:t>
      </w:r>
      <w:r w:rsidRPr="001B318E">
        <w:rPr>
          <w:vertAlign w:val="superscript"/>
        </w:rPr>
        <w:t>10</w:t>
      </w:r>
      <w:r w:rsidRPr="001B318E">
        <w:t xml:space="preserve"> They have rarely been reported as catalysts in non-metathesis reactions. This type of catalyst has </w:t>
      </w:r>
      <w:r w:rsidR="005373B6" w:rsidRPr="001B318E">
        <w:t>proven</w:t>
      </w:r>
      <w:r w:rsidRPr="001B318E">
        <w:t xml:space="preserve"> slower </w:t>
      </w:r>
      <w:r w:rsidR="005373B6" w:rsidRPr="001B318E">
        <w:t>to initiate and therefore more stable in the longer term</w:t>
      </w:r>
      <w:r w:rsidRPr="001B318E">
        <w:t xml:space="preserve"> than other olefin metathesis catalysts.</w:t>
      </w:r>
      <w:r w:rsidRPr="001B318E">
        <w:rPr>
          <w:vertAlign w:val="superscript"/>
        </w:rPr>
        <w:t>8</w:t>
      </w:r>
      <w:r w:rsidRPr="001B318E">
        <w:t xml:space="preserve"> As previous reports had extensively examined the catalytic activity of the benzylidene precursors in different types of reactions,</w:t>
      </w:r>
      <w:r w:rsidRPr="001B318E">
        <w:rPr>
          <w:vertAlign w:val="superscript"/>
        </w:rPr>
        <w:t xml:space="preserve">5-8 </w:t>
      </w:r>
      <w:r w:rsidRPr="001B318E">
        <w:t xml:space="preserve">we became interested in the influence of olefin metathesis catalysts </w:t>
      </w:r>
      <w:r w:rsidR="005373B6" w:rsidRPr="001B318E">
        <w:t xml:space="preserve">bearing </w:t>
      </w:r>
      <w:r w:rsidRPr="001B318E">
        <w:t xml:space="preserve">an indenylidene moiety, which </w:t>
      </w:r>
      <w:r w:rsidR="005373B6" w:rsidRPr="001B318E">
        <w:t>also</w:t>
      </w:r>
      <w:r w:rsidRPr="001B318E">
        <w:t xml:space="preserve"> exhibit overall catalytic activity equal to or even </w:t>
      </w:r>
      <w:r w:rsidR="0047005E" w:rsidRPr="001B318E">
        <w:t xml:space="preserve">slightly </w:t>
      </w:r>
      <w:r w:rsidRPr="001B318E">
        <w:t>higher than that of the</w:t>
      </w:r>
      <w:r w:rsidR="005373B6" w:rsidRPr="001B318E">
        <w:t>ir</w:t>
      </w:r>
      <w:r w:rsidRPr="001B318E">
        <w:t xml:space="preserve"> benzylidene counterparts</w:t>
      </w:r>
      <w:r w:rsidR="00F53816" w:rsidRPr="001B318E">
        <w:rPr>
          <w:rFonts w:hint="eastAsia"/>
          <w:lang w:eastAsia="zh-CN"/>
        </w:rPr>
        <w:t xml:space="preserve"> (Figure 1)</w:t>
      </w:r>
      <w:r w:rsidRPr="001B318E">
        <w:t>.</w:t>
      </w:r>
      <w:r w:rsidRPr="001B318E">
        <w:rPr>
          <w:vertAlign w:val="superscript"/>
        </w:rPr>
        <w:t>10c, 11</w:t>
      </w:r>
      <w:r w:rsidR="00772A00" w:rsidRPr="001B318E">
        <w:t xml:space="preserve"> </w:t>
      </w:r>
    </w:p>
    <w:p w14:paraId="6D9FE477" w14:textId="1AE144B7" w:rsidR="002115CD" w:rsidRPr="001B318E" w:rsidRDefault="005373B6" w:rsidP="008E55DC">
      <w:pPr>
        <w:pStyle w:val="TAMainText"/>
        <w:rPr>
          <w:vertAlign w:val="superscript"/>
          <w:lang w:eastAsia="zh-CN"/>
        </w:rPr>
      </w:pPr>
      <w:r w:rsidRPr="001B318E">
        <w:tab/>
      </w:r>
      <w:r w:rsidR="00772A00" w:rsidRPr="001B318E">
        <w:t xml:space="preserve">The </w:t>
      </w:r>
      <w:proofErr w:type="spellStart"/>
      <w:r w:rsidR="00772A00" w:rsidRPr="001B318E">
        <w:t>dearomatization</w:t>
      </w:r>
      <w:proofErr w:type="spellEnd"/>
      <w:r w:rsidR="00772A00" w:rsidRPr="001B318E">
        <w:t xml:space="preserve"> of N-heteroarenes affords dihydroquinolines (DHQs), which are important building blocks for a variety of agrochemical and pharmaceutical molecules</w:t>
      </w:r>
      <w:r w:rsidRPr="001B318E">
        <w:t xml:space="preserve">, </w:t>
      </w:r>
      <w:r w:rsidR="00772A00" w:rsidRPr="001B318E">
        <w:t>find applications in materials science and synthetic chemistry.</w:t>
      </w:r>
      <w:r w:rsidR="00772A00" w:rsidRPr="001B318E">
        <w:rPr>
          <w:vertAlign w:val="superscript"/>
        </w:rPr>
        <w:t>12</w:t>
      </w:r>
      <w:r w:rsidR="00772A00" w:rsidRPr="001B318E">
        <w:t xml:space="preserve"> The </w:t>
      </w:r>
      <w:proofErr w:type="spellStart"/>
      <w:r w:rsidR="00772A00" w:rsidRPr="001B318E">
        <w:t>dearomatization</w:t>
      </w:r>
      <w:proofErr w:type="spellEnd"/>
      <w:r w:rsidR="00772A00" w:rsidRPr="001B318E">
        <w:t xml:space="preserve"> of (hetero)aromatics </w:t>
      </w:r>
      <w:proofErr w:type="gramStart"/>
      <w:r w:rsidR="00772A00" w:rsidRPr="001B318E">
        <w:t>is considered to be</w:t>
      </w:r>
      <w:proofErr w:type="gramEnd"/>
      <w:r w:rsidR="00772A00" w:rsidRPr="001B318E">
        <w:t xml:space="preserve"> a kinetically unfavorable process, because it requires highly efficient catalytic systems to overcome high resonance stabilization energies.</w:t>
      </w:r>
      <w:r w:rsidR="00772A00" w:rsidRPr="001B318E">
        <w:rPr>
          <w:vertAlign w:val="superscript"/>
        </w:rPr>
        <w:t>13</w:t>
      </w:r>
    </w:p>
    <w:p w14:paraId="170F8155" w14:textId="4E96C941" w:rsidR="00F94DC4" w:rsidRPr="001B318E" w:rsidRDefault="00074A00" w:rsidP="008E55DC">
      <w:pPr>
        <w:pStyle w:val="TAMainText"/>
        <w:rPr>
          <w:lang w:eastAsia="zh-CN"/>
        </w:rPr>
      </w:pPr>
      <w:r w:rsidRPr="001B318E">
        <w:rPr>
          <w:lang w:eastAsia="zh-CN"/>
        </w:rPr>
        <w:drawing>
          <wp:inline distT="0" distB="0" distL="0" distR="0" wp14:anchorId="09B3B495" wp14:editId="4EB89A38">
            <wp:extent cx="3044825" cy="1707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4825" cy="1707515"/>
                    </a:xfrm>
                    <a:prstGeom prst="rect">
                      <a:avLst/>
                    </a:prstGeom>
                  </pic:spPr>
                </pic:pic>
              </a:graphicData>
            </a:graphic>
          </wp:inline>
        </w:drawing>
      </w:r>
    </w:p>
    <w:p w14:paraId="2A0C9820" w14:textId="0612B752" w:rsidR="00F53816" w:rsidRPr="001B318E" w:rsidRDefault="00F94DC4" w:rsidP="008E55DC">
      <w:pPr>
        <w:pStyle w:val="TAMainText"/>
        <w:rPr>
          <w:lang w:eastAsia="zh-CN"/>
        </w:rPr>
      </w:pPr>
      <w:r w:rsidRPr="001B318E">
        <w:rPr>
          <w:b/>
          <w:lang w:eastAsia="zh-CN"/>
        </w:rPr>
        <w:t xml:space="preserve"> </w:t>
      </w:r>
      <w:r w:rsidR="00F53816" w:rsidRPr="001B318E">
        <w:rPr>
          <w:b/>
          <w:lang w:eastAsia="zh-CN"/>
        </w:rPr>
        <w:t>Figure 1.</w:t>
      </w:r>
      <w:r w:rsidR="00F53816" w:rsidRPr="001B318E">
        <w:rPr>
          <w:lang w:eastAsia="zh-CN"/>
        </w:rPr>
        <w:t xml:space="preserve"> Selected ruthenium complexes </w:t>
      </w:r>
      <w:r w:rsidR="004B0E38" w:rsidRPr="001B318E">
        <w:rPr>
          <w:lang w:eastAsia="zh-CN"/>
        </w:rPr>
        <w:t xml:space="preserve">deployed </w:t>
      </w:r>
      <w:r w:rsidR="00F53816" w:rsidRPr="001B318E">
        <w:rPr>
          <w:lang w:eastAsia="zh-CN"/>
        </w:rPr>
        <w:t>in this study.</w:t>
      </w:r>
    </w:p>
    <w:p w14:paraId="4034D6DF" w14:textId="77777777" w:rsidR="00A823B5" w:rsidRPr="001B318E" w:rsidRDefault="00A823B5" w:rsidP="008E55DC">
      <w:pPr>
        <w:pStyle w:val="TAMainText"/>
        <w:rPr>
          <w:lang w:eastAsia="zh-CN"/>
        </w:rPr>
      </w:pPr>
    </w:p>
    <w:p w14:paraId="61EDC4B8" w14:textId="77777777" w:rsidR="005373B6" w:rsidRPr="001B318E" w:rsidRDefault="005373B6" w:rsidP="005373B6">
      <w:pPr>
        <w:pStyle w:val="VCSchemeTitle"/>
        <w:spacing w:after="0"/>
      </w:pPr>
      <w:r w:rsidRPr="001B318E">
        <w:tab/>
      </w:r>
      <w:r w:rsidR="002115CD" w:rsidRPr="001B318E">
        <w:t xml:space="preserve">Recently, the </w:t>
      </w:r>
      <w:proofErr w:type="spellStart"/>
      <w:r w:rsidR="002115CD" w:rsidRPr="001B318E">
        <w:t>dearomatization</w:t>
      </w:r>
      <w:proofErr w:type="spellEnd"/>
      <w:r w:rsidR="002115CD" w:rsidRPr="001B318E">
        <w:t xml:space="preserve"> of quinolines, </w:t>
      </w:r>
      <w:r w:rsidRPr="001B318E">
        <w:t>via the use of</w:t>
      </w:r>
      <w:r w:rsidR="002115CD" w:rsidRPr="001B318E">
        <w:t xml:space="preserve"> excess borane</w:t>
      </w:r>
      <w:r w:rsidR="002115CD" w:rsidRPr="001B318E">
        <w:rPr>
          <w:vertAlign w:val="superscript"/>
        </w:rPr>
        <w:t>14</w:t>
      </w:r>
      <w:r w:rsidR="002115CD" w:rsidRPr="001B318E">
        <w:t xml:space="preserve"> and silane</w:t>
      </w:r>
      <w:r w:rsidR="002115CD" w:rsidRPr="001B318E">
        <w:rPr>
          <w:vertAlign w:val="superscript"/>
        </w:rPr>
        <w:t>15</w:t>
      </w:r>
      <w:r w:rsidR="002115CD" w:rsidRPr="001B318E">
        <w:t>, has attracted attention. During this process, harsh reaction conditions are avoided and N-</w:t>
      </w:r>
      <w:proofErr w:type="spellStart"/>
      <w:r w:rsidR="002115CD" w:rsidRPr="001B318E">
        <w:t>sila</w:t>
      </w:r>
      <w:proofErr w:type="spellEnd"/>
      <w:r w:rsidR="002115CD" w:rsidRPr="001B318E">
        <w:t xml:space="preserve"> or </w:t>
      </w:r>
      <w:r w:rsidRPr="001B318E">
        <w:t>-</w:t>
      </w:r>
      <w:r w:rsidR="002115CD" w:rsidRPr="001B318E">
        <w:t>bora functionalized molecules can be used as key intermediates for further functionalization.</w:t>
      </w:r>
      <w:r w:rsidR="002115CD" w:rsidRPr="001B318E">
        <w:rPr>
          <w:vertAlign w:val="superscript"/>
        </w:rPr>
        <w:t>16</w:t>
      </w:r>
      <w:r w:rsidR="002115CD" w:rsidRPr="001B318E">
        <w:t xml:space="preserve"> Despite these recent significant advances in quinoline hydroboration and </w:t>
      </w:r>
      <w:proofErr w:type="spellStart"/>
      <w:r w:rsidR="002115CD" w:rsidRPr="001B318E">
        <w:t>hydrosilylation</w:t>
      </w:r>
      <w:proofErr w:type="spellEnd"/>
      <w:r w:rsidR="002115CD" w:rsidRPr="001B318E">
        <w:t xml:space="preserve">, the latter methods are still far from general. </w:t>
      </w:r>
    </w:p>
    <w:p w14:paraId="4623FB48" w14:textId="55084D75" w:rsidR="002115CD" w:rsidRPr="001B318E" w:rsidRDefault="005373B6" w:rsidP="005373B6">
      <w:pPr>
        <w:pStyle w:val="VCSchemeTitle"/>
        <w:spacing w:after="0"/>
      </w:pPr>
      <w:r w:rsidRPr="001B318E">
        <w:tab/>
      </w:r>
      <w:r w:rsidR="00772A00" w:rsidRPr="001B318E">
        <w:t xml:space="preserve">Up to now, a very limited number of examples exist for the 1,2-regioselective </w:t>
      </w:r>
      <w:proofErr w:type="spellStart"/>
      <w:r w:rsidR="00772A00" w:rsidRPr="001B318E">
        <w:t>hydrosilylation</w:t>
      </w:r>
      <w:proofErr w:type="spellEnd"/>
      <w:r w:rsidR="00772A00" w:rsidRPr="001B318E">
        <w:t xml:space="preserve"> of N-heteroarenes compared to the widely reported 1,4-hydrosilylation reactions.</w:t>
      </w:r>
      <w:r w:rsidR="00772A00" w:rsidRPr="001B318E">
        <w:rPr>
          <w:vertAlign w:val="superscript"/>
        </w:rPr>
        <w:t>17,18</w:t>
      </w:r>
      <w:r w:rsidR="00772A00" w:rsidRPr="001B318E">
        <w:t xml:space="preserve"> Early </w:t>
      </w:r>
      <w:proofErr w:type="spellStart"/>
      <w:r w:rsidR="00772A00" w:rsidRPr="001B318E">
        <w:t>hydrosilylation</w:t>
      </w:r>
      <w:proofErr w:type="spellEnd"/>
      <w:r w:rsidR="00772A00" w:rsidRPr="001B318E">
        <w:t xml:space="preserve"> reactions were catalyzed by Mg,</w:t>
      </w:r>
      <w:r w:rsidR="00772A00" w:rsidRPr="001B318E">
        <w:rPr>
          <w:vertAlign w:val="superscript"/>
        </w:rPr>
        <w:t>19,20</w:t>
      </w:r>
      <w:r w:rsidR="00772A00" w:rsidRPr="001B318E">
        <w:t xml:space="preserve"> or Ca</w:t>
      </w:r>
      <w:r w:rsidR="00772A00" w:rsidRPr="001B318E">
        <w:rPr>
          <w:vertAlign w:val="superscript"/>
        </w:rPr>
        <w:t>21</w:t>
      </w:r>
      <w:r w:rsidR="00772A00" w:rsidRPr="001B318E">
        <w:t xml:space="preserve"> species, which either led to poor selectivity, or were quite limited in scope. Subsequently, the Chang</w:t>
      </w:r>
      <w:r w:rsidR="00772A00" w:rsidRPr="001B318E">
        <w:rPr>
          <w:vertAlign w:val="superscript"/>
        </w:rPr>
        <w:t>22</w:t>
      </w:r>
      <w:r w:rsidR="00772A00" w:rsidRPr="001B318E">
        <w:t xml:space="preserve"> and </w:t>
      </w:r>
      <w:proofErr w:type="spellStart"/>
      <w:r w:rsidR="00772A00" w:rsidRPr="001B318E">
        <w:t>Nikonov</w:t>
      </w:r>
      <w:proofErr w:type="spellEnd"/>
      <w:r w:rsidR="00772A00" w:rsidRPr="001B318E">
        <w:t xml:space="preserve"> groups</w:t>
      </w:r>
      <w:r w:rsidR="00772A00" w:rsidRPr="001B318E">
        <w:rPr>
          <w:vertAlign w:val="superscript"/>
        </w:rPr>
        <w:t>23,24</w:t>
      </w:r>
      <w:r w:rsidR="00772A00" w:rsidRPr="001B318E">
        <w:t xml:space="preserve"> (Scheme 1) developed the 1,2-hydrosilylative </w:t>
      </w:r>
      <w:proofErr w:type="spellStart"/>
      <w:r w:rsidR="00772A00" w:rsidRPr="001B318E">
        <w:t>dearomatization</w:t>
      </w:r>
      <w:proofErr w:type="spellEnd"/>
      <w:r w:rsidR="00772A00" w:rsidRPr="001B318E">
        <w:t xml:space="preserve"> of N-heteroaromatics to afford N-silyl 1,2-DHQ derivatives using </w:t>
      </w:r>
      <w:proofErr w:type="spellStart"/>
      <w:r w:rsidR="00772A00" w:rsidRPr="001B318E">
        <w:t>Ir</w:t>
      </w:r>
      <w:proofErr w:type="spellEnd"/>
      <w:r w:rsidR="00772A00" w:rsidRPr="001B318E">
        <w:t xml:space="preserve"> and Zn catalysts, respectively. However, some of these methods are limited to the use of a single and excess silane as reducing agent or require high catalyst loadings to achieve moderate to high yields, even going so far as to require several days of reac</w:t>
      </w:r>
      <w:r w:rsidR="00772A00" w:rsidRPr="001B318E">
        <w:lastRenderedPageBreak/>
        <w:t xml:space="preserve">tion time. Furthermore, the </w:t>
      </w:r>
      <w:proofErr w:type="spellStart"/>
      <w:r w:rsidR="00772A00" w:rsidRPr="001B318E">
        <w:t>Gunanathan</w:t>
      </w:r>
      <w:proofErr w:type="spellEnd"/>
      <w:r w:rsidR="00772A00" w:rsidRPr="001B318E">
        <w:t xml:space="preserve"> group achieved regioselective </w:t>
      </w:r>
      <w:proofErr w:type="spellStart"/>
      <w:r w:rsidR="00772A00" w:rsidRPr="001B318E">
        <w:t>dearomatization</w:t>
      </w:r>
      <w:proofErr w:type="spellEnd"/>
      <w:r w:rsidR="00772A00" w:rsidRPr="001B318E">
        <w:t xml:space="preserve"> of N-heteroarenes using [Ru(</w:t>
      </w:r>
      <w:r w:rsidR="00772A00" w:rsidRPr="001B318E">
        <w:rPr>
          <w:i/>
        </w:rPr>
        <w:t>p</w:t>
      </w:r>
      <w:r w:rsidR="00772A00" w:rsidRPr="001B318E">
        <w:t>-</w:t>
      </w:r>
      <w:proofErr w:type="gramStart"/>
      <w:r w:rsidR="00772A00" w:rsidRPr="001B318E">
        <w:t>cymene)(</w:t>
      </w:r>
      <w:proofErr w:type="gramEnd"/>
      <w:r w:rsidR="00772A00" w:rsidRPr="001B318E">
        <w:t>PCy</w:t>
      </w:r>
      <w:r w:rsidR="00772A00" w:rsidRPr="001B318E">
        <w:rPr>
          <w:vertAlign w:val="subscript"/>
        </w:rPr>
        <w:t>3</w:t>
      </w:r>
      <w:r w:rsidR="00772A00" w:rsidRPr="001B318E">
        <w:t>)Cl</w:t>
      </w:r>
      <w:r w:rsidR="00772A00" w:rsidRPr="001B318E">
        <w:rPr>
          <w:vertAlign w:val="subscript"/>
        </w:rPr>
        <w:t>2</w:t>
      </w:r>
      <w:r w:rsidR="00772A00" w:rsidRPr="001B318E">
        <w:t>] as catalyst (Scheme 1).</w:t>
      </w:r>
      <w:r w:rsidR="00772A00" w:rsidRPr="001B318E">
        <w:rPr>
          <w:vertAlign w:val="superscript"/>
        </w:rPr>
        <w:t>18a</w:t>
      </w:r>
      <w:r w:rsidR="00772A00" w:rsidRPr="001B318E">
        <w:t xml:space="preserve"> We acknowledge that the results of this work largely make up for the deficiencies of the previous studies, however, none of the aforementioned catalytic systems overcome the difficulty of using bulky silanes, such as Ph</w:t>
      </w:r>
      <w:r w:rsidR="00772A00" w:rsidRPr="001B318E">
        <w:rPr>
          <w:vertAlign w:val="subscript"/>
        </w:rPr>
        <w:t>2</w:t>
      </w:r>
      <w:r w:rsidR="00772A00" w:rsidRPr="001B318E">
        <w:t>SiH</w:t>
      </w:r>
      <w:r w:rsidR="00772A00" w:rsidRPr="001B318E">
        <w:rPr>
          <w:vertAlign w:val="subscript"/>
        </w:rPr>
        <w:t>2</w:t>
      </w:r>
      <w:r w:rsidR="00772A00" w:rsidRPr="001B318E">
        <w:t>, as hydrogen donors</w:t>
      </w:r>
      <w:r w:rsidRPr="001B318E">
        <w:t xml:space="preserve">, </w:t>
      </w:r>
      <w:r w:rsidR="00772A00" w:rsidRPr="001B318E">
        <w:t>until now.</w:t>
      </w:r>
    </w:p>
    <w:p w14:paraId="3A905EDD" w14:textId="77777777" w:rsidR="005373B6" w:rsidRPr="001B318E" w:rsidRDefault="005373B6" w:rsidP="005373B6"/>
    <w:p w14:paraId="6D6BE3ED" w14:textId="77777777" w:rsidR="002115CD" w:rsidRPr="001B318E" w:rsidRDefault="002115CD" w:rsidP="008E55DC">
      <w:pPr>
        <w:pStyle w:val="TAMainText"/>
      </w:pPr>
      <w:r w:rsidRPr="001B318E">
        <w:t xml:space="preserve">Scheme 1. Catalytic Regioselective </w:t>
      </w:r>
      <w:proofErr w:type="spellStart"/>
      <w:r w:rsidRPr="001B318E">
        <w:t>Hydrosilylation</w:t>
      </w:r>
      <w:proofErr w:type="spellEnd"/>
      <w:r w:rsidRPr="001B318E">
        <w:t xml:space="preserve"> of N-Heteroarenes </w:t>
      </w:r>
    </w:p>
    <w:p w14:paraId="5F13F514" w14:textId="07CBD377" w:rsidR="002115CD" w:rsidRPr="001B318E" w:rsidRDefault="002115CD" w:rsidP="008E55DC">
      <w:pPr>
        <w:pStyle w:val="TAMainText"/>
      </w:pPr>
    </w:p>
    <w:p w14:paraId="1BADF562" w14:textId="5F7BDE5B" w:rsidR="002115CD" w:rsidRPr="001B318E" w:rsidRDefault="00AC2523" w:rsidP="008E55DC">
      <w:pPr>
        <w:pStyle w:val="TAMainText"/>
      </w:pPr>
      <w:r w:rsidRPr="001B318E">
        <w:drawing>
          <wp:inline distT="0" distB="0" distL="0" distR="0" wp14:anchorId="2E0E315C" wp14:editId="48F1746E">
            <wp:extent cx="3044825" cy="14605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44825" cy="1460500"/>
                    </a:xfrm>
                    <a:prstGeom prst="rect">
                      <a:avLst/>
                    </a:prstGeom>
                  </pic:spPr>
                </pic:pic>
              </a:graphicData>
            </a:graphic>
          </wp:inline>
        </w:drawing>
      </w:r>
    </w:p>
    <w:p w14:paraId="624ACEEC" w14:textId="77777777" w:rsidR="00AC2523" w:rsidRPr="001B318E" w:rsidRDefault="00AC2523" w:rsidP="008E55DC">
      <w:pPr>
        <w:pStyle w:val="TAMainText"/>
      </w:pPr>
    </w:p>
    <w:p w14:paraId="7BAB6067" w14:textId="4FBBAEBC" w:rsidR="002115CD" w:rsidRPr="001B318E" w:rsidRDefault="005373B6" w:rsidP="008E55DC">
      <w:pPr>
        <w:pStyle w:val="TAMainText"/>
        <w:rPr>
          <w:vertAlign w:val="superscript"/>
        </w:rPr>
      </w:pPr>
      <w:r w:rsidRPr="001B318E">
        <w:tab/>
        <w:t>While this manuscript was being assembled,</w:t>
      </w:r>
      <w:r w:rsidR="002115CD" w:rsidRPr="001B318E">
        <w:t xml:space="preserve"> Petit and co-workers reported </w:t>
      </w:r>
      <w:proofErr w:type="spellStart"/>
      <w:r w:rsidR="002115CD" w:rsidRPr="001B318E">
        <w:t>hydrido</w:t>
      </w:r>
      <w:proofErr w:type="spellEnd"/>
      <w:r w:rsidR="002115CD" w:rsidRPr="001B318E">
        <w:t xml:space="preserve">-cobalt complexes catalyzed </w:t>
      </w:r>
      <w:proofErr w:type="spellStart"/>
      <w:r w:rsidR="002115CD" w:rsidRPr="001B318E">
        <w:t>hydrosilylation</w:t>
      </w:r>
      <w:proofErr w:type="spellEnd"/>
      <w:r w:rsidR="002115CD" w:rsidRPr="001B318E">
        <w:t xml:space="preserve"> reaction </w:t>
      </w:r>
      <w:r w:rsidR="0069484F" w:rsidRPr="001B318E">
        <w:t>requiring</w:t>
      </w:r>
      <w:r w:rsidR="002115CD" w:rsidRPr="001B318E">
        <w:t xml:space="preserve"> high temperature and long reaction time.</w:t>
      </w:r>
      <w:r w:rsidR="002115CD" w:rsidRPr="001B318E">
        <w:rPr>
          <w:vertAlign w:val="superscript"/>
        </w:rPr>
        <w:t>25</w:t>
      </w:r>
      <w:r w:rsidR="0094137F" w:rsidRPr="001B318E">
        <w:rPr>
          <w:rFonts w:hint="eastAsia"/>
          <w:lang w:eastAsia="zh-CN"/>
        </w:rPr>
        <w:t xml:space="preserve"> </w:t>
      </w:r>
      <w:r w:rsidR="002115CD" w:rsidRPr="001B318E">
        <w:t xml:space="preserve">With the exception of these previous studies, simple synthetic methods are needed, especially </w:t>
      </w:r>
      <w:r w:rsidR="001C4516" w:rsidRPr="001B318E">
        <w:t>considering</w:t>
      </w:r>
      <w:r w:rsidR="002115CD" w:rsidRPr="001B318E">
        <w:t xml:space="preserve"> the importance of the 1,2-dihydroquinoline derivatives.</w:t>
      </w:r>
      <w:r w:rsidR="002115CD" w:rsidRPr="001B318E">
        <w:rPr>
          <w:vertAlign w:val="superscript"/>
        </w:rPr>
        <w:t>26</w:t>
      </w:r>
    </w:p>
    <w:p w14:paraId="789E4B45" w14:textId="2A336AFE" w:rsidR="002115CD" w:rsidRPr="001B318E" w:rsidRDefault="005373B6" w:rsidP="008E55DC">
      <w:pPr>
        <w:pStyle w:val="TAMainText"/>
      </w:pPr>
      <w:r w:rsidRPr="001B318E">
        <w:tab/>
      </w:r>
      <w:r w:rsidR="002115CD" w:rsidRPr="001B318E">
        <w:t xml:space="preserve">Inspired by the reports mentioned above and </w:t>
      </w:r>
      <w:r w:rsidRPr="001B318E">
        <w:t>by</w:t>
      </w:r>
      <w:r w:rsidR="002115CD" w:rsidRPr="001B318E">
        <w:t xml:space="preserve"> our previous experience in ruthenium catalysis, we present</w:t>
      </w:r>
      <w:r w:rsidRPr="001B318E">
        <w:t xml:space="preserve"> here</w:t>
      </w:r>
      <w:r w:rsidR="002115CD" w:rsidRPr="001B318E">
        <w:t xml:space="preserve"> a simple and versatile method for the regioselective 1,2-hydrosilylation using a commercially available ruthenium-indenylidene olefin metathesis catalyst</w:t>
      </w:r>
      <w:r w:rsidR="0069484F" w:rsidRPr="001B318E">
        <w:t xml:space="preserve"> as a </w:t>
      </w:r>
      <w:proofErr w:type="spellStart"/>
      <w:r w:rsidR="0069484F" w:rsidRPr="001B318E">
        <w:t>hydrosilylation</w:t>
      </w:r>
      <w:proofErr w:type="spellEnd"/>
      <w:r w:rsidR="0069484F" w:rsidRPr="001B318E">
        <w:t xml:space="preserve"> catalyst</w:t>
      </w:r>
      <w:r w:rsidR="002115CD" w:rsidRPr="001B318E">
        <w:t xml:space="preserve">. Figure </w:t>
      </w:r>
      <w:r w:rsidR="0094137F" w:rsidRPr="001B318E">
        <w:t xml:space="preserve">1 </w:t>
      </w:r>
      <w:r w:rsidR="002E55E4" w:rsidRPr="001B318E">
        <w:t>presents</w:t>
      </w:r>
      <w:r w:rsidR="002115CD" w:rsidRPr="001B318E">
        <w:t xml:space="preserve"> the structures and acronyms of the complexes used </w:t>
      </w:r>
      <w:r w:rsidR="0069484F" w:rsidRPr="001B318E">
        <w:t>in this study.</w:t>
      </w:r>
    </w:p>
    <w:p w14:paraId="6BBAA002" w14:textId="77777777" w:rsidR="002115CD" w:rsidRPr="001B318E" w:rsidRDefault="002115CD" w:rsidP="002115CD">
      <w:pPr>
        <w:pStyle w:val="TESectionHeading"/>
      </w:pPr>
      <w:r w:rsidRPr="001B318E">
        <w:t>Results and Discussion</w:t>
      </w:r>
    </w:p>
    <w:p w14:paraId="71995600" w14:textId="1E353906" w:rsidR="002115CD" w:rsidRPr="001B318E" w:rsidRDefault="00016F9E" w:rsidP="008E55DC">
      <w:pPr>
        <w:pStyle w:val="TAMainText"/>
        <w:rPr>
          <w:lang w:eastAsia="zh-CN"/>
        </w:rPr>
      </w:pPr>
      <w:r w:rsidRPr="001B318E">
        <w:tab/>
      </w:r>
      <w:r w:rsidR="002115CD" w:rsidRPr="001B318E">
        <w:t>Initially, the ruthenium-catalyzed 1,2-hydrosilylation of quinoline (</w:t>
      </w:r>
      <w:r w:rsidR="002115CD" w:rsidRPr="001B318E">
        <w:rPr>
          <w:b/>
        </w:rPr>
        <w:t>1a</w:t>
      </w:r>
      <w:r w:rsidR="002115CD" w:rsidRPr="001B318E">
        <w:t xml:space="preserve">) with </w:t>
      </w:r>
      <w:proofErr w:type="spellStart"/>
      <w:r w:rsidR="002115CD" w:rsidRPr="001B318E">
        <w:t>diethylsilane</w:t>
      </w:r>
      <w:proofErr w:type="spellEnd"/>
      <w:r w:rsidR="002115CD" w:rsidRPr="001B318E">
        <w:t xml:space="preserve"> (Et</w:t>
      </w:r>
      <w:r w:rsidR="002115CD" w:rsidRPr="001B318E">
        <w:rPr>
          <w:vertAlign w:val="subscript"/>
        </w:rPr>
        <w:t>2</w:t>
      </w:r>
      <w:r w:rsidR="002115CD" w:rsidRPr="001B318E">
        <w:t>SiH</w:t>
      </w:r>
      <w:r w:rsidR="002115CD" w:rsidRPr="001B318E">
        <w:rPr>
          <w:vertAlign w:val="subscript"/>
        </w:rPr>
        <w:t>2</w:t>
      </w:r>
      <w:r w:rsidR="002115CD" w:rsidRPr="001B318E">
        <w:t>) was examined under anaerobic conditions (</w:t>
      </w:r>
      <w:r w:rsidR="006722F3" w:rsidRPr="001B318E">
        <w:t xml:space="preserve">Table </w:t>
      </w:r>
      <w:r w:rsidR="006722F3" w:rsidRPr="001B318E">
        <w:rPr>
          <w:rFonts w:hint="eastAsia"/>
          <w:lang w:eastAsia="zh-CN"/>
        </w:rPr>
        <w:t>1</w:t>
      </w:r>
      <w:r w:rsidR="00CD6182" w:rsidRPr="001B318E">
        <w:rPr>
          <w:rFonts w:hint="eastAsia"/>
          <w:lang w:eastAsia="zh-CN"/>
        </w:rPr>
        <w:t xml:space="preserve"> and SI, Table S1</w:t>
      </w:r>
      <w:r w:rsidR="002115CD" w:rsidRPr="001B318E">
        <w:t xml:space="preserve">). A preliminary screening revealed that commercially available olefin metathesis catalyst </w:t>
      </w:r>
      <w:r w:rsidR="002115CD" w:rsidRPr="001B318E">
        <w:rPr>
          <w:b/>
        </w:rPr>
        <w:t>M2</w:t>
      </w:r>
      <w:r w:rsidR="002115CD" w:rsidRPr="001B318E">
        <w:t xml:space="preserve"> (0.25 mol%) allowed the reaction of quinoline and Et</w:t>
      </w:r>
      <w:r w:rsidR="002115CD" w:rsidRPr="001B318E">
        <w:rPr>
          <w:vertAlign w:val="subscript"/>
        </w:rPr>
        <w:t>2</w:t>
      </w:r>
      <w:r w:rsidR="002115CD" w:rsidRPr="001B318E">
        <w:t>SiH</w:t>
      </w:r>
      <w:r w:rsidR="002115CD" w:rsidRPr="001B318E">
        <w:rPr>
          <w:vertAlign w:val="subscript"/>
        </w:rPr>
        <w:t>2</w:t>
      </w:r>
      <w:r w:rsidR="002115CD" w:rsidRPr="001B318E">
        <w:t xml:space="preserve"> to proceed to the desired product in more than 99% yield, with excellent regioselectivity at room temperature (Table 1, entry 1). By comparison to the recently reported protocol that requires 2 mol% of [</w:t>
      </w:r>
      <w:proofErr w:type="gramStart"/>
      <w:r w:rsidR="002115CD" w:rsidRPr="001B318E">
        <w:t>Ru(</w:t>
      </w:r>
      <w:proofErr w:type="gramEnd"/>
      <w:r w:rsidR="002115CD" w:rsidRPr="001B318E">
        <w:t>PCy</w:t>
      </w:r>
      <w:r w:rsidR="002115CD" w:rsidRPr="001B318E">
        <w:rPr>
          <w:vertAlign w:val="subscript"/>
        </w:rPr>
        <w:t>3</w:t>
      </w:r>
      <w:r w:rsidR="002115CD" w:rsidRPr="001B318E">
        <w:t>)Cl</w:t>
      </w:r>
      <w:r w:rsidR="002115CD" w:rsidRPr="001B318E">
        <w:rPr>
          <w:vertAlign w:val="subscript"/>
        </w:rPr>
        <w:t>2</w:t>
      </w:r>
      <w:r w:rsidR="002115CD" w:rsidRPr="001B318E">
        <w:t>(</w:t>
      </w:r>
      <w:r w:rsidR="002115CD" w:rsidRPr="001B318E">
        <w:rPr>
          <w:i/>
        </w:rPr>
        <w:t>p</w:t>
      </w:r>
      <w:r w:rsidR="002115CD" w:rsidRPr="001B318E">
        <w:t>-cymene)]</w:t>
      </w:r>
      <w:r w:rsidR="002115CD" w:rsidRPr="001B318E">
        <w:rPr>
          <w:vertAlign w:val="superscript"/>
        </w:rPr>
        <w:t>18a</w:t>
      </w:r>
      <w:r w:rsidR="002115CD" w:rsidRPr="001B318E">
        <w:t xml:space="preserve"> and heating at 60 </w:t>
      </w:r>
      <w:r w:rsidR="002115CD" w:rsidRPr="001B318E">
        <w:rPr>
          <w:rFonts w:ascii="Cambria Math" w:hAnsi="Cambria Math" w:cs="Cambria Math"/>
        </w:rPr>
        <w:t>℃</w:t>
      </w:r>
      <w:r w:rsidR="002115CD" w:rsidRPr="001B318E">
        <w:t xml:space="preserve"> for 18h, the </w:t>
      </w:r>
      <w:r w:rsidR="0082147C" w:rsidRPr="001B318E">
        <w:t>present</w:t>
      </w:r>
      <w:r w:rsidR="002115CD" w:rsidRPr="001B318E">
        <w:t xml:space="preserve"> system, involving first-generation ruthenium-indenylidene catalyst </w:t>
      </w:r>
      <w:r w:rsidR="002115CD" w:rsidRPr="001B318E">
        <w:rPr>
          <w:b/>
        </w:rPr>
        <w:t>M2</w:t>
      </w:r>
      <w:r w:rsidR="002115CD" w:rsidRPr="001B318E">
        <w:t xml:space="preserve"> not only greatly shortens the reaction time under milder conditions, but also reduces the amount of catalyst by approximately </w:t>
      </w:r>
      <w:r w:rsidR="006254DD" w:rsidRPr="001B318E">
        <w:t xml:space="preserve">a factor of </w:t>
      </w:r>
      <w:r w:rsidR="002115CD" w:rsidRPr="001B318E">
        <w:t xml:space="preserve">10, which </w:t>
      </w:r>
      <w:r w:rsidR="0082147C" w:rsidRPr="001B318E">
        <w:t xml:space="preserve">represents </w:t>
      </w:r>
      <w:r w:rsidR="002115CD" w:rsidRPr="001B318E">
        <w:t>an important step forward in th</w:t>
      </w:r>
      <w:r w:rsidR="006254DD" w:rsidRPr="001B318E">
        <w:t xml:space="preserve">is </w:t>
      </w:r>
      <w:proofErr w:type="spellStart"/>
      <w:r w:rsidR="002115CD" w:rsidRPr="001B318E">
        <w:t>hydrosilylation</w:t>
      </w:r>
      <w:proofErr w:type="spellEnd"/>
      <w:r w:rsidR="002115CD" w:rsidRPr="001B318E">
        <w:t xml:space="preserve"> reaction. Subsequently, the activity of a family of metathesis catalysts was examined based on the initial reaction conditions. The results show that the catalytic efficiency of the </w:t>
      </w:r>
      <w:r w:rsidR="0094137F" w:rsidRPr="001B318E">
        <w:t>indenylidene-bearing pre</w:t>
      </w:r>
      <w:r w:rsidR="0082147C" w:rsidRPr="001B318E">
        <w:t>-</w:t>
      </w:r>
      <w:r w:rsidR="002115CD" w:rsidRPr="001B318E">
        <w:t xml:space="preserve">catalyst precursor </w:t>
      </w:r>
      <w:r w:rsidR="002115CD" w:rsidRPr="001B318E">
        <w:rPr>
          <w:b/>
        </w:rPr>
        <w:t>M1</w:t>
      </w:r>
      <w:r w:rsidR="002115CD" w:rsidRPr="001B318E">
        <w:t xml:space="preserve"> (PPh</w:t>
      </w:r>
      <w:r w:rsidR="002115CD" w:rsidRPr="001B318E">
        <w:rPr>
          <w:vertAlign w:val="subscript"/>
        </w:rPr>
        <w:t>3</w:t>
      </w:r>
      <w:r w:rsidR="002115CD" w:rsidRPr="001B318E">
        <w:t xml:space="preserve">) </w:t>
      </w:r>
      <w:r w:rsidR="006254DD" w:rsidRPr="001B318E">
        <w:t>i</w:t>
      </w:r>
      <w:r w:rsidR="002115CD" w:rsidRPr="001B318E">
        <w:t xml:space="preserve">s significantly lower than that </w:t>
      </w:r>
      <w:r w:rsidR="00607CCA" w:rsidRPr="001B318E">
        <w:t xml:space="preserve">displayed by </w:t>
      </w:r>
      <w:r w:rsidR="00142CC2" w:rsidRPr="001B318E">
        <w:rPr>
          <w:b/>
        </w:rPr>
        <w:t>M2</w:t>
      </w:r>
      <w:r w:rsidR="00142CC2" w:rsidRPr="001B318E">
        <w:t xml:space="preserve"> (</w:t>
      </w:r>
      <w:r w:rsidR="002115CD" w:rsidRPr="001B318E">
        <w:t>PCy</w:t>
      </w:r>
      <w:r w:rsidR="002115CD" w:rsidRPr="001B318E">
        <w:rPr>
          <w:vertAlign w:val="subscript"/>
        </w:rPr>
        <w:t>3</w:t>
      </w:r>
      <w:r w:rsidR="00142CC2" w:rsidRPr="001B318E">
        <w:t>)</w:t>
      </w:r>
      <w:r w:rsidR="002115CD" w:rsidRPr="001B318E">
        <w:t xml:space="preserve"> </w:t>
      </w:r>
      <w:r w:rsidR="00142CC2" w:rsidRPr="001B318E">
        <w:t xml:space="preserve">and </w:t>
      </w:r>
      <w:r w:rsidR="00142CC2" w:rsidRPr="001B318E">
        <w:rPr>
          <w:b/>
        </w:rPr>
        <w:t>M3</w:t>
      </w:r>
      <w:r w:rsidR="00142CC2" w:rsidRPr="001B318E">
        <w:t xml:space="preserve"> </w:t>
      </w:r>
      <w:proofErr w:type="gramStart"/>
      <w:r w:rsidR="00142CC2" w:rsidRPr="001B318E">
        <w:t>(</w:t>
      </w:r>
      <w:r w:rsidR="002115CD" w:rsidRPr="001B318E">
        <w:rPr>
          <w:i/>
          <w:vertAlign w:val="superscript"/>
        </w:rPr>
        <w:t xml:space="preserve"> </w:t>
      </w:r>
      <w:proofErr w:type="spellStart"/>
      <w:r w:rsidR="002115CD" w:rsidRPr="001B318E">
        <w:rPr>
          <w:i/>
          <w:vertAlign w:val="superscript"/>
        </w:rPr>
        <w:t>i</w:t>
      </w:r>
      <w:r w:rsidR="002115CD" w:rsidRPr="001B318E">
        <w:t>Bu</w:t>
      </w:r>
      <w:proofErr w:type="gramEnd"/>
      <w:r w:rsidR="002115CD" w:rsidRPr="001B318E">
        <w:t>-Phoban</w:t>
      </w:r>
      <w:proofErr w:type="spellEnd"/>
      <w:r w:rsidR="002115CD" w:rsidRPr="001B318E">
        <w:t xml:space="preserve">) (Table 1, entry 2 vs 1 and 3). It appears </w:t>
      </w:r>
      <w:r w:rsidR="0082147C" w:rsidRPr="001B318E">
        <w:t xml:space="preserve">that </w:t>
      </w:r>
      <w:r w:rsidR="002115CD" w:rsidRPr="001B318E">
        <w:t>more electron-donating supporting ligands facilitate the transformation.</w:t>
      </w:r>
      <w:r w:rsidR="002115CD" w:rsidRPr="001B318E">
        <w:rPr>
          <w:vertAlign w:val="superscript"/>
        </w:rPr>
        <w:t>27</w:t>
      </w:r>
      <w:r w:rsidR="002115CD" w:rsidRPr="001B318E">
        <w:t xml:space="preserve"> In this particular case, the first generation indenylidene complex </w:t>
      </w:r>
      <w:r w:rsidR="002115CD" w:rsidRPr="001B318E">
        <w:rPr>
          <w:b/>
        </w:rPr>
        <w:t>M2</w:t>
      </w:r>
      <w:r w:rsidR="002115CD" w:rsidRPr="001B318E">
        <w:t xml:space="preserve"> led to higher yield than reactions using the second-, and third- generation of metathesis pre</w:t>
      </w:r>
      <w:r w:rsidR="00EA4334" w:rsidRPr="001B318E">
        <w:t>-</w:t>
      </w:r>
      <w:r w:rsidR="002115CD" w:rsidRPr="001B318E">
        <w:t>catalysts (</w:t>
      </w:r>
      <w:r w:rsidR="002115CD" w:rsidRPr="001B318E">
        <w:rPr>
          <w:b/>
        </w:rPr>
        <w:t>M4</w:t>
      </w:r>
      <w:r w:rsidR="002115CD" w:rsidRPr="001B318E">
        <w:t xml:space="preserve"> and </w:t>
      </w:r>
      <w:r w:rsidR="002115CD" w:rsidRPr="001B318E">
        <w:rPr>
          <w:b/>
        </w:rPr>
        <w:t>M5</w:t>
      </w:r>
      <w:r w:rsidR="002115CD" w:rsidRPr="001B318E">
        <w:t xml:space="preserve">), indicating that the nature of the leaving group in these ruthenium catalysts has a profound influence on catalyst activity/stability (Table 1, entry </w:t>
      </w:r>
      <w:r w:rsidR="00A823B5" w:rsidRPr="001B318E">
        <w:rPr>
          <w:rFonts w:hint="eastAsia"/>
          <w:lang w:eastAsia="zh-CN"/>
        </w:rPr>
        <w:t>1</w:t>
      </w:r>
      <w:r w:rsidR="002115CD" w:rsidRPr="001B318E">
        <w:t xml:space="preserve"> vs 4-5), observations not entirely surprising in light of the mechanistic work already performed on olefin metathesis.</w:t>
      </w:r>
      <w:r w:rsidR="002115CD" w:rsidRPr="001B318E">
        <w:rPr>
          <w:vertAlign w:val="superscript"/>
        </w:rPr>
        <w:t>1,9</w:t>
      </w:r>
      <w:r w:rsidR="002115CD" w:rsidRPr="001B318E">
        <w:t xml:space="preserve"> </w:t>
      </w:r>
      <w:r w:rsidR="00A823B5" w:rsidRPr="001B318E">
        <w:t xml:space="preserve">The reaction using </w:t>
      </w:r>
      <w:r w:rsidR="00A823B5" w:rsidRPr="001B318E">
        <w:rPr>
          <w:b/>
        </w:rPr>
        <w:t>M6</w:t>
      </w:r>
      <w:r w:rsidR="00A823B5" w:rsidRPr="001B318E">
        <w:t xml:space="preserve"> or </w:t>
      </w:r>
      <w:r w:rsidR="00A823B5" w:rsidRPr="001B318E">
        <w:rPr>
          <w:b/>
        </w:rPr>
        <w:t>Caz</w:t>
      </w:r>
      <w:r w:rsidR="004B0E38" w:rsidRPr="001B318E">
        <w:rPr>
          <w:b/>
        </w:rPr>
        <w:t>-1</w:t>
      </w:r>
      <w:r w:rsidR="00A823B5" w:rsidRPr="001B318E">
        <w:rPr>
          <w:rFonts w:hint="eastAsia"/>
          <w:b/>
          <w:lang w:eastAsia="zh-CN"/>
        </w:rPr>
        <w:t xml:space="preserve"> </w:t>
      </w:r>
      <w:r w:rsidR="00A823B5" w:rsidRPr="001B318E">
        <w:rPr>
          <w:rFonts w:hint="eastAsia"/>
          <w:lang w:eastAsia="zh-CN"/>
        </w:rPr>
        <w:t>as the catalysts</w:t>
      </w:r>
      <w:r w:rsidR="00A823B5" w:rsidRPr="001B318E">
        <w:t xml:space="preserve"> led to trace and moderate conversions, respectively (Table 1, entries 6-7).</w:t>
      </w:r>
      <w:r w:rsidR="00A823B5" w:rsidRPr="001B318E">
        <w:rPr>
          <w:rFonts w:hint="eastAsia"/>
          <w:lang w:eastAsia="zh-CN"/>
        </w:rPr>
        <w:t xml:space="preserve"> </w:t>
      </w:r>
      <w:r w:rsidR="002115CD" w:rsidRPr="001B318E">
        <w:t xml:space="preserve">For comparison, results obtained with the Grubbs catalysts are also included. The first-generation Grubbs ruthenium catalyst exhibited an exclusive regioselectivity and resulted in higher conversion than </w:t>
      </w:r>
      <w:r w:rsidR="0082147C" w:rsidRPr="001B318E">
        <w:t xml:space="preserve">when using </w:t>
      </w:r>
      <w:r w:rsidR="002115CD" w:rsidRPr="001B318E">
        <w:t xml:space="preserve">the second-generation Grubbs ruthenium catalyst (Table 1, entries </w:t>
      </w:r>
      <w:r w:rsidR="00A823B5" w:rsidRPr="001B318E">
        <w:rPr>
          <w:rFonts w:hint="eastAsia"/>
          <w:lang w:eastAsia="zh-CN"/>
        </w:rPr>
        <w:t>8</w:t>
      </w:r>
      <w:r w:rsidR="002115CD" w:rsidRPr="001B318E">
        <w:t>-</w:t>
      </w:r>
      <w:r w:rsidR="00A823B5" w:rsidRPr="001B318E">
        <w:rPr>
          <w:rFonts w:hint="eastAsia"/>
          <w:lang w:eastAsia="zh-CN"/>
        </w:rPr>
        <w:t>9</w:t>
      </w:r>
      <w:r w:rsidR="002115CD" w:rsidRPr="001B318E">
        <w:t>). It is worth noting that</w:t>
      </w:r>
      <w:r w:rsidR="0082147C" w:rsidRPr="001B318E">
        <w:t xml:space="preserve"> the</w:t>
      </w:r>
      <w:r w:rsidR="002115CD" w:rsidRPr="001B318E">
        <w:t xml:space="preserve"> indenylidene catalyst </w:t>
      </w:r>
      <w:r w:rsidR="002115CD" w:rsidRPr="001B318E">
        <w:rPr>
          <w:b/>
        </w:rPr>
        <w:t>M2</w:t>
      </w:r>
      <w:r w:rsidR="002115CD" w:rsidRPr="001B318E">
        <w:t xml:space="preserve"> showed slightly higher catalytic efficiency than first-generation Grubbs catalyst within 2h in this case, as monitored by </w:t>
      </w:r>
      <w:r w:rsidR="002115CD" w:rsidRPr="001B318E">
        <w:rPr>
          <w:vertAlign w:val="superscript"/>
        </w:rPr>
        <w:t>1</w:t>
      </w:r>
      <w:r w:rsidR="002115CD" w:rsidRPr="001B318E">
        <w:t xml:space="preserve">H NMR (Table 1, entries </w:t>
      </w:r>
      <w:r w:rsidR="00776C8E" w:rsidRPr="001B318E">
        <w:rPr>
          <w:rFonts w:hint="eastAsia"/>
          <w:lang w:eastAsia="zh-CN"/>
        </w:rPr>
        <w:t>10</w:t>
      </w:r>
      <w:r w:rsidR="002115CD" w:rsidRPr="001B318E">
        <w:t>-</w:t>
      </w:r>
      <w:r w:rsidR="00776C8E" w:rsidRPr="001B318E">
        <w:rPr>
          <w:rFonts w:hint="eastAsia"/>
          <w:lang w:eastAsia="zh-CN"/>
        </w:rPr>
        <w:t>11</w:t>
      </w:r>
      <w:r w:rsidR="002115CD" w:rsidRPr="001B318E">
        <w:t>). The former complex (</w:t>
      </w:r>
      <w:r w:rsidR="002115CD" w:rsidRPr="001B318E">
        <w:rPr>
          <w:b/>
        </w:rPr>
        <w:t>M2</w:t>
      </w:r>
      <w:r w:rsidR="002115CD" w:rsidRPr="001B318E">
        <w:t>) is particularly attractive due to its facile preparation and relatively low cost.</w:t>
      </w:r>
      <w:r w:rsidR="002115CD" w:rsidRPr="001B318E">
        <w:rPr>
          <w:vertAlign w:val="superscript"/>
        </w:rPr>
        <w:t>11</w:t>
      </w:r>
      <w:r w:rsidR="002115CD" w:rsidRPr="001B318E">
        <w:t xml:space="preserve"> </w:t>
      </w:r>
    </w:p>
    <w:p w14:paraId="22851FC9" w14:textId="77777777" w:rsidR="006722F3" w:rsidRPr="001B318E" w:rsidRDefault="006722F3" w:rsidP="006722F3">
      <w:pPr>
        <w:pStyle w:val="VDTableTitle"/>
      </w:pPr>
      <w:r w:rsidRPr="001B318E">
        <w:t xml:space="preserve">Table 1. Optimization of the Reaction Conditions for Different </w:t>
      </w:r>
      <w:proofErr w:type="spellStart"/>
      <w:r w:rsidRPr="001B318E">
        <w:t>Silanes</w:t>
      </w:r>
      <w:r w:rsidRPr="001B318E">
        <w:rPr>
          <w:vertAlign w:val="superscript"/>
        </w:rPr>
        <w:t>a</w:t>
      </w:r>
      <w:proofErr w:type="spellEnd"/>
    </w:p>
    <w:p w14:paraId="68211724" w14:textId="77777777" w:rsidR="006722F3" w:rsidRPr="001B318E" w:rsidRDefault="00A71866" w:rsidP="008E55DC">
      <w:pPr>
        <w:pStyle w:val="TAMainText"/>
      </w:pPr>
      <w:r w:rsidRPr="00F01450">
        <w:rPr>
          <w:noProof/>
        </w:rPr>
        <w:object w:dxaOrig="5232" w:dyaOrig="1140" w14:anchorId="7D2F6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21.1pt;height:46.55pt;mso-width-percent:0;mso-height-percent:0;mso-width-percent:0;mso-height-percent:0" o:ole="">
            <v:imagedata r:id="rId12" o:title=""/>
          </v:shape>
          <o:OLEObject Type="Embed" ProgID="ChemDraw.Document.6.0" ShapeID="_x0000_i1029" DrawAspect="Content" ObjectID="_1743954866" r:id="rId13"/>
        </w:object>
      </w:r>
    </w:p>
    <w:tbl>
      <w:tblPr>
        <w:tblW w:w="4820" w:type="dxa"/>
        <w:shd w:val="clear" w:color="auto" w:fill="D9D9D9" w:themeFill="background1" w:themeFillShade="D9"/>
        <w:tblLayout w:type="fixed"/>
        <w:tblLook w:val="04A0" w:firstRow="1" w:lastRow="0" w:firstColumn="1" w:lastColumn="0" w:noHBand="0" w:noVBand="1"/>
      </w:tblPr>
      <w:tblGrid>
        <w:gridCol w:w="709"/>
        <w:gridCol w:w="851"/>
        <w:gridCol w:w="850"/>
        <w:gridCol w:w="709"/>
        <w:gridCol w:w="709"/>
        <w:gridCol w:w="992"/>
      </w:tblGrid>
      <w:tr w:rsidR="006722F3" w:rsidRPr="001B318E" w14:paraId="2421FE22" w14:textId="77777777" w:rsidTr="00DD718B">
        <w:trPr>
          <w:trHeight w:val="256"/>
        </w:trPr>
        <w:tc>
          <w:tcPr>
            <w:tcW w:w="709" w:type="dxa"/>
            <w:shd w:val="clear" w:color="auto" w:fill="D9D9D9" w:themeFill="background1" w:themeFillShade="D9"/>
          </w:tcPr>
          <w:p w14:paraId="5881B7F6" w14:textId="77777777" w:rsidR="006722F3" w:rsidRPr="001B318E" w:rsidRDefault="006722F3" w:rsidP="00DD718B">
            <w:pPr>
              <w:pStyle w:val="TCTableBody"/>
            </w:pPr>
            <w:r w:rsidRPr="001B318E">
              <w:t xml:space="preserve">Entry                                   </w:t>
            </w:r>
          </w:p>
        </w:tc>
        <w:tc>
          <w:tcPr>
            <w:tcW w:w="851" w:type="dxa"/>
            <w:shd w:val="clear" w:color="auto" w:fill="D9D9D9" w:themeFill="background1" w:themeFillShade="D9"/>
          </w:tcPr>
          <w:p w14:paraId="037B4A30" w14:textId="77777777" w:rsidR="006722F3" w:rsidRPr="001B318E" w:rsidRDefault="006722F3" w:rsidP="00DD718B">
            <w:pPr>
              <w:pStyle w:val="TCTableBody"/>
            </w:pPr>
            <w:r w:rsidRPr="001B318E">
              <w:t>Cat.</w:t>
            </w:r>
          </w:p>
        </w:tc>
        <w:tc>
          <w:tcPr>
            <w:tcW w:w="850" w:type="dxa"/>
            <w:shd w:val="clear" w:color="auto" w:fill="D9D9D9" w:themeFill="background1" w:themeFillShade="D9"/>
          </w:tcPr>
          <w:p w14:paraId="2BD9C38B" w14:textId="77777777" w:rsidR="006722F3" w:rsidRPr="001B318E" w:rsidRDefault="006722F3" w:rsidP="00DD718B">
            <w:pPr>
              <w:pStyle w:val="TCTableBody"/>
            </w:pPr>
            <w:r w:rsidRPr="001B318E">
              <w:t>[Si]</w:t>
            </w:r>
          </w:p>
        </w:tc>
        <w:tc>
          <w:tcPr>
            <w:tcW w:w="709" w:type="dxa"/>
            <w:shd w:val="clear" w:color="auto" w:fill="D9D9D9" w:themeFill="background1" w:themeFillShade="D9"/>
          </w:tcPr>
          <w:p w14:paraId="5C2F767F" w14:textId="77777777" w:rsidR="006722F3" w:rsidRPr="001B318E" w:rsidRDefault="006722F3" w:rsidP="00DD718B">
            <w:pPr>
              <w:pStyle w:val="TCTableBody"/>
            </w:pPr>
            <w:r w:rsidRPr="001B318E">
              <w:t>T (</w:t>
            </w:r>
            <w:r w:rsidRPr="001B318E">
              <w:rPr>
                <w:lang w:eastAsia="zh-CN"/>
              </w:rPr>
              <w:t>℃</w:t>
            </w:r>
            <w:r w:rsidRPr="001B318E">
              <w:t>)</w:t>
            </w:r>
          </w:p>
        </w:tc>
        <w:tc>
          <w:tcPr>
            <w:tcW w:w="709" w:type="dxa"/>
            <w:shd w:val="clear" w:color="auto" w:fill="D9D9D9" w:themeFill="background1" w:themeFillShade="D9"/>
          </w:tcPr>
          <w:p w14:paraId="23E1DF86" w14:textId="77777777" w:rsidR="006722F3" w:rsidRPr="001B318E" w:rsidRDefault="006722F3" w:rsidP="00DD718B">
            <w:pPr>
              <w:pStyle w:val="TCTableBody"/>
            </w:pPr>
            <w:r w:rsidRPr="001B318E">
              <w:t>T</w:t>
            </w:r>
            <w:r w:rsidRPr="001B318E">
              <w:rPr>
                <w:rFonts w:hint="eastAsia"/>
              </w:rPr>
              <w:t>ime</w:t>
            </w:r>
          </w:p>
        </w:tc>
        <w:tc>
          <w:tcPr>
            <w:tcW w:w="992" w:type="dxa"/>
            <w:shd w:val="clear" w:color="auto" w:fill="D9D9D9" w:themeFill="background1" w:themeFillShade="D9"/>
          </w:tcPr>
          <w:p w14:paraId="2B48D50C" w14:textId="77777777" w:rsidR="006722F3" w:rsidRPr="001B318E" w:rsidRDefault="006722F3" w:rsidP="00DD718B">
            <w:pPr>
              <w:pStyle w:val="TCTableBody"/>
            </w:pPr>
            <w:r w:rsidRPr="001B318E">
              <w:t>Yield (%)</w:t>
            </w:r>
            <w:r w:rsidRPr="001B318E">
              <w:rPr>
                <w:i/>
                <w:iCs/>
                <w:vertAlign w:val="superscript"/>
              </w:rPr>
              <w:t>b</w:t>
            </w:r>
          </w:p>
        </w:tc>
      </w:tr>
      <w:tr w:rsidR="006722F3" w:rsidRPr="001B318E" w14:paraId="1B0DA5D8" w14:textId="77777777" w:rsidTr="00DD718B">
        <w:trPr>
          <w:trHeight w:val="177"/>
        </w:trPr>
        <w:tc>
          <w:tcPr>
            <w:tcW w:w="709" w:type="dxa"/>
            <w:shd w:val="clear" w:color="auto" w:fill="FFFFFF" w:themeFill="background1"/>
          </w:tcPr>
          <w:p w14:paraId="471F30D9" w14:textId="77777777" w:rsidR="006722F3" w:rsidRPr="001B318E" w:rsidRDefault="006722F3" w:rsidP="00DD718B">
            <w:pPr>
              <w:pStyle w:val="TCTableBody"/>
            </w:pPr>
            <w:r w:rsidRPr="001B318E">
              <w:rPr>
                <w:rFonts w:hint="eastAsia"/>
              </w:rPr>
              <w:t>1</w:t>
            </w:r>
          </w:p>
        </w:tc>
        <w:tc>
          <w:tcPr>
            <w:tcW w:w="851" w:type="dxa"/>
            <w:tcBorders>
              <w:left w:val="single" w:sz="8" w:space="0" w:color="FFFFFF"/>
              <w:right w:val="single" w:sz="8" w:space="0" w:color="FFFFFF"/>
            </w:tcBorders>
            <w:shd w:val="clear" w:color="auto" w:fill="auto"/>
          </w:tcPr>
          <w:p w14:paraId="12A1CE26" w14:textId="77777777" w:rsidR="006722F3" w:rsidRPr="001B318E" w:rsidRDefault="006722F3" w:rsidP="00DD718B">
            <w:pPr>
              <w:pStyle w:val="TCTableBody"/>
              <w:rPr>
                <w:b/>
              </w:rPr>
            </w:pPr>
            <w:r w:rsidRPr="001B318E">
              <w:rPr>
                <w:b/>
              </w:rPr>
              <w:t>M2</w:t>
            </w:r>
          </w:p>
        </w:tc>
        <w:tc>
          <w:tcPr>
            <w:tcW w:w="850" w:type="dxa"/>
          </w:tcPr>
          <w:p w14:paraId="646E4F0F"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76DBE8AF"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6D7A738A" w14:textId="77777777" w:rsidR="006722F3" w:rsidRPr="001B318E" w:rsidRDefault="006722F3" w:rsidP="00DD718B">
            <w:pPr>
              <w:pStyle w:val="TCTableBody"/>
            </w:pPr>
            <w:r w:rsidRPr="001B318E">
              <w:rPr>
                <w:rFonts w:hint="eastAsia"/>
              </w:rPr>
              <w:t>6</w:t>
            </w:r>
          </w:p>
        </w:tc>
        <w:tc>
          <w:tcPr>
            <w:tcW w:w="992" w:type="dxa"/>
            <w:tcBorders>
              <w:left w:val="single" w:sz="8" w:space="0" w:color="FFFFFF"/>
              <w:bottom w:val="single" w:sz="24" w:space="0" w:color="FFFFFF"/>
              <w:right w:val="single" w:sz="8" w:space="0" w:color="FFFFFF"/>
            </w:tcBorders>
            <w:shd w:val="clear" w:color="auto" w:fill="auto"/>
          </w:tcPr>
          <w:p w14:paraId="0DAF599D" w14:textId="77777777" w:rsidR="006722F3" w:rsidRPr="001B318E" w:rsidRDefault="006722F3" w:rsidP="00DD718B">
            <w:pPr>
              <w:pStyle w:val="TCTableBody"/>
            </w:pPr>
            <w:r w:rsidRPr="001B318E">
              <w:t>&gt;99</w:t>
            </w:r>
          </w:p>
        </w:tc>
      </w:tr>
      <w:tr w:rsidR="006722F3" w:rsidRPr="001B318E" w14:paraId="64B6829B" w14:textId="77777777" w:rsidTr="00DD718B">
        <w:trPr>
          <w:trHeight w:val="165"/>
        </w:trPr>
        <w:tc>
          <w:tcPr>
            <w:tcW w:w="709" w:type="dxa"/>
            <w:shd w:val="clear" w:color="auto" w:fill="FFFFFF" w:themeFill="background1"/>
          </w:tcPr>
          <w:p w14:paraId="759FFFB8" w14:textId="77777777" w:rsidR="006722F3" w:rsidRPr="001B318E" w:rsidRDefault="006722F3" w:rsidP="00DD718B">
            <w:pPr>
              <w:pStyle w:val="TCTableBody"/>
            </w:pPr>
            <w:r w:rsidRPr="001B318E">
              <w:t>2</w:t>
            </w:r>
          </w:p>
        </w:tc>
        <w:tc>
          <w:tcPr>
            <w:tcW w:w="851" w:type="dxa"/>
            <w:tcBorders>
              <w:left w:val="single" w:sz="8" w:space="0" w:color="FFFFFF"/>
              <w:bottom w:val="single" w:sz="8" w:space="0" w:color="FFFFFF"/>
              <w:right w:val="single" w:sz="8" w:space="0" w:color="FFFFFF"/>
            </w:tcBorders>
            <w:shd w:val="clear" w:color="auto" w:fill="auto"/>
          </w:tcPr>
          <w:p w14:paraId="16223526" w14:textId="77777777" w:rsidR="006722F3" w:rsidRPr="001B318E" w:rsidRDefault="006722F3" w:rsidP="00DD718B">
            <w:pPr>
              <w:pStyle w:val="TCTableBody"/>
              <w:rPr>
                <w:b/>
              </w:rPr>
            </w:pPr>
            <w:r w:rsidRPr="001B318E">
              <w:rPr>
                <w:b/>
              </w:rPr>
              <w:t>M1</w:t>
            </w:r>
          </w:p>
        </w:tc>
        <w:tc>
          <w:tcPr>
            <w:tcW w:w="850" w:type="dxa"/>
          </w:tcPr>
          <w:p w14:paraId="395DBDA9"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5C41C17A"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61A8514A" w14:textId="77777777" w:rsidR="006722F3" w:rsidRPr="001B318E" w:rsidRDefault="006722F3" w:rsidP="00DD718B">
            <w:pPr>
              <w:pStyle w:val="TCTableBody"/>
            </w:pPr>
            <w:r w:rsidRPr="001B318E">
              <w:rPr>
                <w:rFonts w:hint="eastAsia"/>
              </w:rPr>
              <w:t>6</w:t>
            </w:r>
          </w:p>
        </w:tc>
        <w:tc>
          <w:tcPr>
            <w:tcW w:w="992" w:type="dxa"/>
            <w:tcBorders>
              <w:top w:val="single" w:sz="24" w:space="0" w:color="FFFFFF"/>
              <w:left w:val="single" w:sz="8" w:space="0" w:color="FFFFFF"/>
              <w:bottom w:val="single" w:sz="8" w:space="0" w:color="FFFFFF"/>
              <w:right w:val="single" w:sz="8" w:space="0" w:color="FFFFFF"/>
            </w:tcBorders>
            <w:shd w:val="clear" w:color="auto" w:fill="auto"/>
          </w:tcPr>
          <w:p w14:paraId="11437A46" w14:textId="77777777" w:rsidR="006722F3" w:rsidRPr="001B318E" w:rsidRDefault="006722F3" w:rsidP="00DD718B">
            <w:pPr>
              <w:pStyle w:val="TCTableBody"/>
            </w:pPr>
            <w:r w:rsidRPr="001B318E">
              <w:t>29</w:t>
            </w:r>
          </w:p>
        </w:tc>
      </w:tr>
      <w:tr w:rsidR="006722F3" w:rsidRPr="001B318E" w14:paraId="5F0FCEBE" w14:textId="77777777" w:rsidTr="00DD718B">
        <w:trPr>
          <w:trHeight w:val="162"/>
        </w:trPr>
        <w:tc>
          <w:tcPr>
            <w:tcW w:w="709" w:type="dxa"/>
            <w:shd w:val="clear" w:color="auto" w:fill="FFFFFF" w:themeFill="background1"/>
          </w:tcPr>
          <w:p w14:paraId="48BD5078" w14:textId="77777777" w:rsidR="006722F3" w:rsidRPr="001B318E" w:rsidRDefault="006722F3" w:rsidP="00DD718B">
            <w:pPr>
              <w:pStyle w:val="TCTableBody"/>
            </w:pPr>
            <w:r w:rsidRPr="001B318E">
              <w:t>3</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21C4F578" w14:textId="77777777" w:rsidR="006722F3" w:rsidRPr="001B318E" w:rsidRDefault="006722F3" w:rsidP="00DD718B">
            <w:pPr>
              <w:pStyle w:val="TCTableBody"/>
            </w:pPr>
            <w:r w:rsidRPr="001B318E">
              <w:rPr>
                <w:b/>
              </w:rPr>
              <w:t>M3</w:t>
            </w:r>
          </w:p>
        </w:tc>
        <w:tc>
          <w:tcPr>
            <w:tcW w:w="850" w:type="dxa"/>
          </w:tcPr>
          <w:p w14:paraId="1C09C953"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3E7D28A1"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628C7A29" w14:textId="77777777" w:rsidR="006722F3" w:rsidRPr="001B318E" w:rsidRDefault="006722F3" w:rsidP="00DD718B">
            <w:pPr>
              <w:pStyle w:val="TCTableBody"/>
            </w:pPr>
            <w:r w:rsidRPr="001B318E">
              <w:rPr>
                <w:rFonts w:hint="eastAsia"/>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42375049" w14:textId="77777777" w:rsidR="006722F3" w:rsidRPr="001B318E" w:rsidRDefault="006722F3" w:rsidP="00DD718B">
            <w:pPr>
              <w:pStyle w:val="TCTableBody"/>
            </w:pPr>
            <w:r w:rsidRPr="001B318E">
              <w:t>81</w:t>
            </w:r>
          </w:p>
        </w:tc>
      </w:tr>
      <w:tr w:rsidR="006722F3" w:rsidRPr="001B318E" w14:paraId="0F63769D" w14:textId="77777777" w:rsidTr="00DD718B">
        <w:trPr>
          <w:trHeight w:val="127"/>
        </w:trPr>
        <w:tc>
          <w:tcPr>
            <w:tcW w:w="709" w:type="dxa"/>
            <w:shd w:val="clear" w:color="auto" w:fill="FFFFFF" w:themeFill="background1"/>
          </w:tcPr>
          <w:p w14:paraId="7C7B4123" w14:textId="77777777" w:rsidR="006722F3" w:rsidRPr="001B318E" w:rsidRDefault="006722F3" w:rsidP="00DD718B">
            <w:pPr>
              <w:pStyle w:val="TCTableBody"/>
            </w:pPr>
            <w:r w:rsidRPr="001B318E">
              <w:t>4</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1F7ECE0F" w14:textId="77777777" w:rsidR="006722F3" w:rsidRPr="001B318E" w:rsidRDefault="006722F3" w:rsidP="00DD718B">
            <w:pPr>
              <w:pStyle w:val="TCTableBody"/>
            </w:pPr>
            <w:r w:rsidRPr="001B318E">
              <w:rPr>
                <w:b/>
              </w:rPr>
              <w:t>M4</w:t>
            </w:r>
          </w:p>
        </w:tc>
        <w:tc>
          <w:tcPr>
            <w:tcW w:w="850" w:type="dxa"/>
          </w:tcPr>
          <w:p w14:paraId="5EB3D01E"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3343F15B"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508EFD75" w14:textId="77777777" w:rsidR="006722F3" w:rsidRPr="001B318E" w:rsidRDefault="006722F3" w:rsidP="00DD718B">
            <w:pPr>
              <w:pStyle w:val="TCTableBody"/>
            </w:pPr>
            <w:r w:rsidRPr="001B318E">
              <w:rPr>
                <w:rFonts w:hint="eastAsia"/>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189E63B3" w14:textId="77777777" w:rsidR="006722F3" w:rsidRPr="001B318E" w:rsidRDefault="006722F3" w:rsidP="00DD718B">
            <w:pPr>
              <w:pStyle w:val="TCTableBody"/>
            </w:pPr>
            <w:r w:rsidRPr="001B318E">
              <w:t>51</w:t>
            </w:r>
          </w:p>
        </w:tc>
      </w:tr>
      <w:tr w:rsidR="006722F3" w:rsidRPr="001B318E" w14:paraId="4752FA6E" w14:textId="77777777" w:rsidTr="00DD718B">
        <w:trPr>
          <w:trHeight w:val="164"/>
        </w:trPr>
        <w:tc>
          <w:tcPr>
            <w:tcW w:w="709" w:type="dxa"/>
            <w:shd w:val="clear" w:color="auto" w:fill="FFFFFF" w:themeFill="background1"/>
          </w:tcPr>
          <w:p w14:paraId="75CA1B6E" w14:textId="77777777" w:rsidR="006722F3" w:rsidRPr="001B318E" w:rsidRDefault="006722F3" w:rsidP="00DD718B">
            <w:pPr>
              <w:pStyle w:val="TCTableBody"/>
            </w:pPr>
            <w:r w:rsidRPr="001B318E">
              <w:t>5</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658B4637" w14:textId="77777777" w:rsidR="006722F3" w:rsidRPr="001B318E" w:rsidRDefault="006722F3" w:rsidP="00DD718B">
            <w:pPr>
              <w:pStyle w:val="TCTableBody"/>
            </w:pPr>
            <w:r w:rsidRPr="001B318E">
              <w:rPr>
                <w:b/>
              </w:rPr>
              <w:t>M5</w:t>
            </w:r>
          </w:p>
        </w:tc>
        <w:tc>
          <w:tcPr>
            <w:tcW w:w="850" w:type="dxa"/>
          </w:tcPr>
          <w:p w14:paraId="2B11A48B"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5EE225F0"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24D63FEE" w14:textId="77777777" w:rsidR="006722F3" w:rsidRPr="001B318E" w:rsidRDefault="006722F3" w:rsidP="00DD718B">
            <w:pPr>
              <w:pStyle w:val="TCTableBody"/>
            </w:pPr>
            <w:r w:rsidRPr="001B318E">
              <w:rPr>
                <w:rFonts w:hint="eastAsia"/>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4A5F5BD6" w14:textId="77777777" w:rsidR="006722F3" w:rsidRPr="001B318E" w:rsidRDefault="006722F3" w:rsidP="00DD718B">
            <w:pPr>
              <w:pStyle w:val="TCTableBody"/>
            </w:pPr>
            <w:r w:rsidRPr="001B318E">
              <w:t>94</w:t>
            </w:r>
          </w:p>
        </w:tc>
      </w:tr>
      <w:tr w:rsidR="006722F3" w:rsidRPr="001B318E" w14:paraId="60735CC8" w14:textId="77777777" w:rsidTr="00DD718B">
        <w:trPr>
          <w:trHeight w:val="108"/>
        </w:trPr>
        <w:tc>
          <w:tcPr>
            <w:tcW w:w="709" w:type="dxa"/>
            <w:shd w:val="clear" w:color="auto" w:fill="FFFFFF" w:themeFill="background1"/>
          </w:tcPr>
          <w:p w14:paraId="555E380F" w14:textId="77777777" w:rsidR="006722F3" w:rsidRPr="001B318E" w:rsidRDefault="006722F3" w:rsidP="00DD718B">
            <w:pPr>
              <w:pStyle w:val="TCTableBody"/>
            </w:pPr>
            <w:r w:rsidRPr="001B318E">
              <w:t>6</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1A997915" w14:textId="77777777" w:rsidR="006722F3" w:rsidRPr="001B318E" w:rsidRDefault="006722F3" w:rsidP="00DD718B">
            <w:pPr>
              <w:pStyle w:val="TCTableBody"/>
            </w:pPr>
            <w:r w:rsidRPr="001B318E">
              <w:rPr>
                <w:b/>
              </w:rPr>
              <w:t>M6</w:t>
            </w:r>
          </w:p>
        </w:tc>
        <w:tc>
          <w:tcPr>
            <w:tcW w:w="850" w:type="dxa"/>
          </w:tcPr>
          <w:p w14:paraId="0CC6E81C"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45C3269B"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6AACD722" w14:textId="77777777" w:rsidR="006722F3" w:rsidRPr="001B318E" w:rsidRDefault="006722F3" w:rsidP="00DD718B">
            <w:pPr>
              <w:pStyle w:val="TCTableBody"/>
            </w:pPr>
            <w:r w:rsidRPr="001B318E">
              <w:rPr>
                <w:rFonts w:hint="eastAsia"/>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03C6107E" w14:textId="77777777" w:rsidR="006722F3" w:rsidRPr="001B318E" w:rsidRDefault="006722F3" w:rsidP="00DD718B">
            <w:pPr>
              <w:pStyle w:val="TCTableBody"/>
            </w:pPr>
            <w:r w:rsidRPr="001B318E">
              <w:t>trace</w:t>
            </w:r>
          </w:p>
        </w:tc>
      </w:tr>
      <w:tr w:rsidR="006722F3" w:rsidRPr="001B318E" w14:paraId="1DBAE75A" w14:textId="77777777" w:rsidTr="00DD718B">
        <w:trPr>
          <w:trHeight w:val="108"/>
        </w:trPr>
        <w:tc>
          <w:tcPr>
            <w:tcW w:w="709" w:type="dxa"/>
            <w:shd w:val="clear" w:color="auto" w:fill="FFFFFF" w:themeFill="background1"/>
          </w:tcPr>
          <w:p w14:paraId="44BB4889" w14:textId="77777777" w:rsidR="006722F3" w:rsidRPr="001B318E" w:rsidRDefault="006722F3" w:rsidP="00DD718B">
            <w:pPr>
              <w:pStyle w:val="TCTableBody"/>
            </w:pPr>
            <w:r w:rsidRPr="001B318E">
              <w:rPr>
                <w:rFonts w:hint="eastAsia"/>
              </w:rPr>
              <w:t>7</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5FDA8E7A" w14:textId="6224AA27" w:rsidR="006722F3" w:rsidRPr="001B318E" w:rsidRDefault="006722F3" w:rsidP="00DD718B">
            <w:pPr>
              <w:pStyle w:val="TCTableBody"/>
            </w:pPr>
            <w:r w:rsidRPr="001B318E">
              <w:rPr>
                <w:b/>
              </w:rPr>
              <w:t>Caz</w:t>
            </w:r>
            <w:r w:rsidR="00704A2E" w:rsidRPr="001B318E">
              <w:rPr>
                <w:b/>
              </w:rPr>
              <w:t>-1</w:t>
            </w:r>
          </w:p>
        </w:tc>
        <w:tc>
          <w:tcPr>
            <w:tcW w:w="850" w:type="dxa"/>
          </w:tcPr>
          <w:p w14:paraId="5E98CEF0"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2747A741"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02E828D5"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hint="eastAsia"/>
                <w:w w:val="100"/>
                <w:kern w:val="20"/>
                <w:szCs w:val="20"/>
                <w:lang w:val="en-US" w:eastAsia="zh-CN"/>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1F731A0B" w14:textId="77777777" w:rsidR="006722F3" w:rsidRPr="001B318E" w:rsidRDefault="006722F3" w:rsidP="00DD718B">
            <w:pPr>
              <w:pStyle w:val="TCTableBody"/>
            </w:pPr>
            <w:r w:rsidRPr="001B318E">
              <w:t>47</w:t>
            </w:r>
          </w:p>
        </w:tc>
      </w:tr>
      <w:tr w:rsidR="006722F3" w:rsidRPr="001B318E" w14:paraId="3936EC25" w14:textId="77777777" w:rsidTr="00DD718B">
        <w:trPr>
          <w:trHeight w:val="108"/>
        </w:trPr>
        <w:tc>
          <w:tcPr>
            <w:tcW w:w="709" w:type="dxa"/>
            <w:shd w:val="clear" w:color="auto" w:fill="FFFFFF" w:themeFill="background1"/>
          </w:tcPr>
          <w:p w14:paraId="264A1986" w14:textId="77777777" w:rsidR="006722F3" w:rsidRPr="001B318E" w:rsidRDefault="006722F3" w:rsidP="00DD718B">
            <w:pPr>
              <w:pStyle w:val="TCTableBody"/>
            </w:pPr>
            <w:r w:rsidRPr="001B318E">
              <w:t>8</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03C1FB81" w14:textId="69C51071" w:rsidR="006722F3" w:rsidRPr="001B318E" w:rsidRDefault="006722F3" w:rsidP="00DD718B">
            <w:pPr>
              <w:pStyle w:val="TCTableBody"/>
            </w:pPr>
            <w:r w:rsidRPr="001B318E">
              <w:rPr>
                <w:b/>
              </w:rPr>
              <w:t>G</w:t>
            </w:r>
            <w:r w:rsidRPr="001B318E">
              <w:t>-</w:t>
            </w:r>
            <w:r w:rsidRPr="001B318E">
              <w:rPr>
                <w:b/>
              </w:rPr>
              <w:t>I</w:t>
            </w:r>
          </w:p>
        </w:tc>
        <w:tc>
          <w:tcPr>
            <w:tcW w:w="850" w:type="dxa"/>
          </w:tcPr>
          <w:p w14:paraId="43DA44D4"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278F3F00"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3D70AF81"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hint="eastAsia"/>
                <w:w w:val="100"/>
                <w:kern w:val="20"/>
                <w:szCs w:val="20"/>
                <w:lang w:val="en-US" w:eastAsia="zh-CN"/>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2709ACCD" w14:textId="77777777" w:rsidR="006722F3" w:rsidRPr="001B318E" w:rsidRDefault="006722F3" w:rsidP="00DD718B">
            <w:pPr>
              <w:pStyle w:val="TCTableBody"/>
            </w:pPr>
            <w:r w:rsidRPr="001B318E">
              <w:t>&gt;99</w:t>
            </w:r>
          </w:p>
        </w:tc>
      </w:tr>
      <w:tr w:rsidR="006722F3" w:rsidRPr="001B318E" w14:paraId="4CF30508" w14:textId="77777777" w:rsidTr="00DD718B">
        <w:trPr>
          <w:trHeight w:val="108"/>
        </w:trPr>
        <w:tc>
          <w:tcPr>
            <w:tcW w:w="709" w:type="dxa"/>
            <w:shd w:val="clear" w:color="auto" w:fill="FFFFFF" w:themeFill="background1"/>
          </w:tcPr>
          <w:p w14:paraId="0B0E1FB6" w14:textId="77777777" w:rsidR="006722F3" w:rsidRPr="001B318E" w:rsidRDefault="006722F3" w:rsidP="00DD718B">
            <w:pPr>
              <w:pStyle w:val="TCTableBody"/>
            </w:pPr>
            <w:r w:rsidRPr="001B318E">
              <w:t>9</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37E33B8B" w14:textId="1122D864" w:rsidR="006722F3" w:rsidRPr="001B318E" w:rsidRDefault="006722F3" w:rsidP="00DD718B">
            <w:pPr>
              <w:pStyle w:val="TCTableBody"/>
            </w:pPr>
            <w:r w:rsidRPr="001B318E">
              <w:rPr>
                <w:b/>
              </w:rPr>
              <w:t>G</w:t>
            </w:r>
            <w:r w:rsidRPr="001B318E">
              <w:t>-</w:t>
            </w:r>
            <w:r w:rsidRPr="001B318E">
              <w:rPr>
                <w:b/>
              </w:rPr>
              <w:t>II</w:t>
            </w:r>
          </w:p>
        </w:tc>
        <w:tc>
          <w:tcPr>
            <w:tcW w:w="850" w:type="dxa"/>
          </w:tcPr>
          <w:p w14:paraId="237026B4"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20898DC0"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w w:val="100"/>
                <w:kern w:val="20"/>
                <w:szCs w:val="20"/>
                <w:lang w:val="en-US" w:eastAsia="zh-CN"/>
              </w:rPr>
              <w:t>rt</w:t>
            </w:r>
          </w:p>
        </w:tc>
        <w:tc>
          <w:tcPr>
            <w:tcW w:w="709" w:type="dxa"/>
          </w:tcPr>
          <w:p w14:paraId="580FC7BB" w14:textId="77777777" w:rsidR="006722F3" w:rsidRPr="001B318E" w:rsidRDefault="006722F3" w:rsidP="00DD718B">
            <w:pPr>
              <w:pStyle w:val="RSCB02ArticleText"/>
              <w:spacing w:line="240" w:lineRule="auto"/>
              <w:jc w:val="left"/>
              <w:rPr>
                <w:rFonts w:ascii="Arno Pro" w:hAnsi="Arno Pro"/>
                <w:w w:val="100"/>
                <w:kern w:val="20"/>
                <w:szCs w:val="20"/>
                <w:lang w:val="en-US" w:eastAsia="zh-CN"/>
              </w:rPr>
            </w:pPr>
            <w:r w:rsidRPr="001B318E">
              <w:rPr>
                <w:rFonts w:ascii="Arno Pro" w:hAnsi="Arno Pro" w:hint="eastAsia"/>
                <w:w w:val="100"/>
                <w:kern w:val="20"/>
                <w:szCs w:val="20"/>
                <w:lang w:val="en-US" w:eastAsia="zh-CN"/>
              </w:rPr>
              <w:t>6</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706E279F" w14:textId="77777777" w:rsidR="006722F3" w:rsidRPr="001B318E" w:rsidRDefault="006722F3" w:rsidP="00DD718B">
            <w:pPr>
              <w:pStyle w:val="TCTableBody"/>
            </w:pPr>
            <w:r w:rsidRPr="001B318E">
              <w:t>40</w:t>
            </w:r>
          </w:p>
        </w:tc>
      </w:tr>
      <w:tr w:rsidR="006722F3" w:rsidRPr="001B318E" w14:paraId="71030796" w14:textId="77777777" w:rsidTr="00DD718B">
        <w:trPr>
          <w:trHeight w:val="108"/>
        </w:trPr>
        <w:tc>
          <w:tcPr>
            <w:tcW w:w="709" w:type="dxa"/>
            <w:shd w:val="clear" w:color="auto" w:fill="FFFFFF" w:themeFill="background1"/>
          </w:tcPr>
          <w:p w14:paraId="2214F0EE" w14:textId="77777777" w:rsidR="006722F3" w:rsidRPr="001B318E" w:rsidRDefault="006722F3" w:rsidP="00DD718B">
            <w:pPr>
              <w:pStyle w:val="TCTableBody"/>
            </w:pPr>
            <w:r w:rsidRPr="001B318E">
              <w:rPr>
                <w:rFonts w:hint="eastAsia"/>
              </w:rPr>
              <w:t>1</w:t>
            </w:r>
            <w:r w:rsidRPr="001B318E">
              <w:t>0</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186B98F4" w14:textId="77777777" w:rsidR="006722F3" w:rsidRPr="001B318E" w:rsidRDefault="006722F3" w:rsidP="00DD718B">
            <w:pPr>
              <w:pStyle w:val="TCTableBody"/>
            </w:pPr>
            <w:r w:rsidRPr="001B318E">
              <w:rPr>
                <w:b/>
              </w:rPr>
              <w:t>M2</w:t>
            </w:r>
          </w:p>
        </w:tc>
        <w:tc>
          <w:tcPr>
            <w:tcW w:w="850" w:type="dxa"/>
          </w:tcPr>
          <w:p w14:paraId="72D78ED8"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528FFC3D" w14:textId="77777777" w:rsidR="006722F3" w:rsidRPr="001B318E" w:rsidRDefault="006722F3" w:rsidP="00DD718B">
            <w:pPr>
              <w:pStyle w:val="TCTableBody"/>
            </w:pPr>
            <w:r w:rsidRPr="001B318E">
              <w:rPr>
                <w:rFonts w:hint="eastAsia"/>
              </w:rPr>
              <w:t>r</w:t>
            </w:r>
            <w:r w:rsidRPr="001B318E">
              <w:t>t</w:t>
            </w:r>
          </w:p>
        </w:tc>
        <w:tc>
          <w:tcPr>
            <w:tcW w:w="709" w:type="dxa"/>
          </w:tcPr>
          <w:p w14:paraId="78CC8F17" w14:textId="77777777" w:rsidR="006722F3" w:rsidRPr="001B318E" w:rsidRDefault="006722F3" w:rsidP="00DD718B">
            <w:pPr>
              <w:pStyle w:val="TCTableBody"/>
            </w:pPr>
            <w:r w:rsidRPr="001B318E">
              <w:t>2</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5A9A6AE0" w14:textId="77777777" w:rsidR="006722F3" w:rsidRPr="001B318E" w:rsidRDefault="006722F3" w:rsidP="00DD718B">
            <w:pPr>
              <w:pStyle w:val="TCTableBody"/>
            </w:pPr>
            <w:r w:rsidRPr="001B318E">
              <w:t>98</w:t>
            </w:r>
          </w:p>
        </w:tc>
      </w:tr>
      <w:tr w:rsidR="006722F3" w:rsidRPr="001B318E" w14:paraId="2585306D" w14:textId="77777777" w:rsidTr="00DD718B">
        <w:trPr>
          <w:trHeight w:val="108"/>
        </w:trPr>
        <w:tc>
          <w:tcPr>
            <w:tcW w:w="709" w:type="dxa"/>
            <w:shd w:val="clear" w:color="auto" w:fill="FFFFFF" w:themeFill="background1"/>
          </w:tcPr>
          <w:p w14:paraId="1C46FB22" w14:textId="77777777" w:rsidR="006722F3" w:rsidRPr="001B318E" w:rsidRDefault="006722F3" w:rsidP="00DD718B">
            <w:pPr>
              <w:pStyle w:val="TCTableBody"/>
            </w:pPr>
            <w:r w:rsidRPr="001B318E">
              <w:t>11</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6A1D01B8" w14:textId="33B21E4E" w:rsidR="006722F3" w:rsidRPr="001B318E" w:rsidRDefault="006722F3" w:rsidP="00DD718B">
            <w:pPr>
              <w:pStyle w:val="TCTableBody"/>
            </w:pPr>
            <w:r w:rsidRPr="001B318E">
              <w:rPr>
                <w:b/>
              </w:rPr>
              <w:t>G-I</w:t>
            </w:r>
          </w:p>
        </w:tc>
        <w:tc>
          <w:tcPr>
            <w:tcW w:w="850" w:type="dxa"/>
          </w:tcPr>
          <w:p w14:paraId="75D7DCC9" w14:textId="77777777" w:rsidR="006722F3" w:rsidRPr="001B318E" w:rsidRDefault="006722F3" w:rsidP="00DD718B">
            <w:pPr>
              <w:pStyle w:val="TCTableBody"/>
            </w:pPr>
            <w:r w:rsidRPr="001B318E">
              <w:t>Et</w:t>
            </w:r>
            <w:r w:rsidRPr="001B318E">
              <w:rPr>
                <w:vertAlign w:val="subscript"/>
              </w:rPr>
              <w:t>2</w:t>
            </w:r>
            <w:r w:rsidRPr="001B318E">
              <w:t>SiH</w:t>
            </w:r>
            <w:r w:rsidRPr="001B318E">
              <w:rPr>
                <w:vertAlign w:val="subscript"/>
              </w:rPr>
              <w:t>2</w:t>
            </w:r>
          </w:p>
        </w:tc>
        <w:tc>
          <w:tcPr>
            <w:tcW w:w="709" w:type="dxa"/>
          </w:tcPr>
          <w:p w14:paraId="753E0F44" w14:textId="77777777" w:rsidR="006722F3" w:rsidRPr="001B318E" w:rsidRDefault="006722F3" w:rsidP="00DD718B">
            <w:pPr>
              <w:pStyle w:val="TCTableBody"/>
            </w:pPr>
            <w:r w:rsidRPr="001B318E">
              <w:t>rt</w:t>
            </w:r>
          </w:p>
        </w:tc>
        <w:tc>
          <w:tcPr>
            <w:tcW w:w="709" w:type="dxa"/>
          </w:tcPr>
          <w:p w14:paraId="68DC9478" w14:textId="77777777" w:rsidR="006722F3" w:rsidRPr="001B318E" w:rsidRDefault="006722F3" w:rsidP="00DD718B">
            <w:pPr>
              <w:pStyle w:val="TCTableBody"/>
            </w:pPr>
            <w:r w:rsidRPr="001B318E">
              <w:t>2</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7138A7AB" w14:textId="77777777" w:rsidR="006722F3" w:rsidRPr="001B318E" w:rsidRDefault="006722F3" w:rsidP="00DD718B">
            <w:pPr>
              <w:pStyle w:val="TCTableBody"/>
            </w:pPr>
            <w:r w:rsidRPr="001B318E">
              <w:t>95</w:t>
            </w:r>
          </w:p>
        </w:tc>
      </w:tr>
      <w:tr w:rsidR="006722F3" w:rsidRPr="001B318E" w14:paraId="3A3E67D8" w14:textId="77777777" w:rsidTr="00DD718B">
        <w:trPr>
          <w:trHeight w:val="108"/>
        </w:trPr>
        <w:tc>
          <w:tcPr>
            <w:tcW w:w="709" w:type="dxa"/>
            <w:shd w:val="clear" w:color="auto" w:fill="FFFFFF" w:themeFill="background1"/>
          </w:tcPr>
          <w:p w14:paraId="019F8F42" w14:textId="77777777" w:rsidR="006722F3" w:rsidRPr="001B318E" w:rsidRDefault="006722F3" w:rsidP="00DD718B">
            <w:pPr>
              <w:pStyle w:val="TCTableBody"/>
            </w:pPr>
            <w:r w:rsidRPr="001B318E">
              <w:rPr>
                <w:rFonts w:hint="eastAsia"/>
              </w:rPr>
              <w:t>1</w:t>
            </w:r>
            <w:r w:rsidRPr="001B318E">
              <w:t>2</w:t>
            </w:r>
            <w:r w:rsidRPr="001B318E">
              <w:rPr>
                <w:vertAlign w:val="superscript"/>
              </w:rPr>
              <w:t>c</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6147794B" w14:textId="77777777" w:rsidR="006722F3" w:rsidRPr="001B318E" w:rsidRDefault="006722F3" w:rsidP="00DD718B">
            <w:pPr>
              <w:pStyle w:val="TCTableBody"/>
            </w:pPr>
            <w:r w:rsidRPr="001B318E">
              <w:rPr>
                <w:rFonts w:hint="eastAsia"/>
                <w:b/>
              </w:rPr>
              <w:t>M</w:t>
            </w:r>
            <w:r w:rsidRPr="001B318E">
              <w:rPr>
                <w:b/>
              </w:rPr>
              <w:t>2</w:t>
            </w:r>
          </w:p>
        </w:tc>
        <w:tc>
          <w:tcPr>
            <w:tcW w:w="850" w:type="dxa"/>
          </w:tcPr>
          <w:p w14:paraId="0E05136F" w14:textId="77777777" w:rsidR="006722F3" w:rsidRPr="001B318E" w:rsidRDefault="006722F3" w:rsidP="00DD718B">
            <w:pPr>
              <w:pStyle w:val="TCTableBody"/>
            </w:pPr>
            <w:r w:rsidRPr="001B318E">
              <w:rPr>
                <w:rFonts w:hint="eastAsia"/>
              </w:rPr>
              <w:t>Ph</w:t>
            </w:r>
            <w:r w:rsidRPr="001B318E">
              <w:rPr>
                <w:vertAlign w:val="subscript"/>
              </w:rPr>
              <w:t>2</w:t>
            </w:r>
            <w:r w:rsidRPr="001B318E">
              <w:t>SiH</w:t>
            </w:r>
            <w:r w:rsidRPr="001B318E">
              <w:rPr>
                <w:vertAlign w:val="subscript"/>
              </w:rPr>
              <w:t>2</w:t>
            </w:r>
          </w:p>
        </w:tc>
        <w:tc>
          <w:tcPr>
            <w:tcW w:w="709" w:type="dxa"/>
          </w:tcPr>
          <w:p w14:paraId="73C73874" w14:textId="77777777" w:rsidR="006722F3" w:rsidRPr="001B318E" w:rsidRDefault="006722F3" w:rsidP="00DD718B">
            <w:pPr>
              <w:pStyle w:val="TCTableBody"/>
            </w:pPr>
            <w:r w:rsidRPr="001B318E">
              <w:rPr>
                <w:rFonts w:hint="eastAsia"/>
              </w:rPr>
              <w:t>6</w:t>
            </w:r>
            <w:r w:rsidRPr="001B318E">
              <w:t>0</w:t>
            </w:r>
          </w:p>
        </w:tc>
        <w:tc>
          <w:tcPr>
            <w:tcW w:w="709" w:type="dxa"/>
          </w:tcPr>
          <w:p w14:paraId="3CCD9DA5" w14:textId="77777777" w:rsidR="006722F3" w:rsidRPr="001B318E" w:rsidRDefault="006722F3" w:rsidP="00DD718B">
            <w:pPr>
              <w:pStyle w:val="TCTableBody"/>
            </w:pPr>
            <w:r w:rsidRPr="001B318E">
              <w:rPr>
                <w:rFonts w:hint="eastAsia"/>
              </w:rPr>
              <w:t>1</w:t>
            </w:r>
            <w:r w:rsidRPr="001B318E">
              <w:t>8</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3725A52C" w14:textId="77777777" w:rsidR="006722F3" w:rsidRPr="001B318E" w:rsidRDefault="006722F3" w:rsidP="00DD718B">
            <w:pPr>
              <w:pStyle w:val="TCTableBody"/>
            </w:pPr>
            <w:r w:rsidRPr="001B318E">
              <w:rPr>
                <w:rFonts w:hint="eastAsia"/>
              </w:rPr>
              <w:t>9</w:t>
            </w:r>
            <w:r w:rsidRPr="001B318E">
              <w:t>3</w:t>
            </w:r>
          </w:p>
        </w:tc>
      </w:tr>
      <w:tr w:rsidR="006722F3" w:rsidRPr="001B318E" w14:paraId="17B47B59" w14:textId="77777777" w:rsidTr="00DD718B">
        <w:trPr>
          <w:trHeight w:val="108"/>
        </w:trPr>
        <w:tc>
          <w:tcPr>
            <w:tcW w:w="709" w:type="dxa"/>
            <w:shd w:val="clear" w:color="auto" w:fill="FFFFFF" w:themeFill="background1"/>
          </w:tcPr>
          <w:p w14:paraId="0722A1AA" w14:textId="77777777" w:rsidR="006722F3" w:rsidRPr="001B318E" w:rsidRDefault="006722F3" w:rsidP="00DD718B">
            <w:pPr>
              <w:pStyle w:val="TCTableBody"/>
            </w:pPr>
            <w:r w:rsidRPr="001B318E">
              <w:rPr>
                <w:rFonts w:hint="eastAsia"/>
              </w:rPr>
              <w:t>1</w:t>
            </w:r>
            <w:r w:rsidRPr="001B318E">
              <w:t>3</w:t>
            </w:r>
            <w:r w:rsidRPr="001B318E">
              <w:rPr>
                <w:vertAlign w:val="superscript"/>
              </w:rPr>
              <w:t>c,d</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56A0A237" w14:textId="77777777" w:rsidR="006722F3" w:rsidRPr="001B318E" w:rsidRDefault="006722F3" w:rsidP="00DD718B">
            <w:pPr>
              <w:pStyle w:val="TCTableBody"/>
            </w:pPr>
            <w:r w:rsidRPr="001B318E">
              <w:rPr>
                <w:rFonts w:hint="eastAsia"/>
                <w:b/>
              </w:rPr>
              <w:t>M</w:t>
            </w:r>
            <w:r w:rsidRPr="001B318E">
              <w:rPr>
                <w:b/>
              </w:rPr>
              <w:t>2</w:t>
            </w:r>
          </w:p>
        </w:tc>
        <w:tc>
          <w:tcPr>
            <w:tcW w:w="850" w:type="dxa"/>
          </w:tcPr>
          <w:p w14:paraId="6B7BFF4E" w14:textId="77777777" w:rsidR="006722F3" w:rsidRPr="001B318E" w:rsidRDefault="006722F3" w:rsidP="00DD718B">
            <w:pPr>
              <w:pStyle w:val="TCTableBody"/>
            </w:pPr>
            <w:r w:rsidRPr="001B318E">
              <w:rPr>
                <w:rFonts w:hint="eastAsia"/>
              </w:rPr>
              <w:t>Ph</w:t>
            </w:r>
            <w:r w:rsidRPr="001B318E">
              <w:t>SiH</w:t>
            </w:r>
            <w:r w:rsidRPr="001B318E">
              <w:rPr>
                <w:vertAlign w:val="subscript"/>
              </w:rPr>
              <w:t>3</w:t>
            </w:r>
          </w:p>
        </w:tc>
        <w:tc>
          <w:tcPr>
            <w:tcW w:w="709" w:type="dxa"/>
          </w:tcPr>
          <w:p w14:paraId="0EFE3FB0" w14:textId="77777777" w:rsidR="006722F3" w:rsidRPr="001B318E" w:rsidRDefault="006722F3" w:rsidP="00DD718B">
            <w:pPr>
              <w:pStyle w:val="TCTableBody"/>
            </w:pPr>
            <w:r w:rsidRPr="001B318E">
              <w:rPr>
                <w:rFonts w:hint="eastAsia"/>
              </w:rPr>
              <w:t>6</w:t>
            </w:r>
            <w:r w:rsidRPr="001B318E">
              <w:t>0</w:t>
            </w:r>
          </w:p>
        </w:tc>
        <w:tc>
          <w:tcPr>
            <w:tcW w:w="709" w:type="dxa"/>
          </w:tcPr>
          <w:p w14:paraId="4ADDE93A" w14:textId="77777777" w:rsidR="006722F3" w:rsidRPr="001B318E" w:rsidRDefault="006722F3" w:rsidP="00DD718B">
            <w:pPr>
              <w:pStyle w:val="TCTableBody"/>
            </w:pPr>
            <w:r w:rsidRPr="001B318E">
              <w:rPr>
                <w:rFonts w:hint="eastAsia"/>
              </w:rPr>
              <w:t>1</w:t>
            </w:r>
            <w:r w:rsidRPr="001B318E">
              <w:t>8</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3E4928F1" w14:textId="77777777" w:rsidR="006722F3" w:rsidRPr="001B318E" w:rsidRDefault="006722F3" w:rsidP="00DD718B">
            <w:pPr>
              <w:pStyle w:val="TCTableBody"/>
            </w:pPr>
            <w:r w:rsidRPr="001B318E">
              <w:rPr>
                <w:rFonts w:hint="eastAsia"/>
              </w:rPr>
              <w:t>9</w:t>
            </w:r>
            <w:r w:rsidRPr="001B318E">
              <w:t>9</w:t>
            </w:r>
          </w:p>
        </w:tc>
      </w:tr>
      <w:tr w:rsidR="006722F3" w:rsidRPr="001B318E" w14:paraId="57908136" w14:textId="77777777" w:rsidTr="00DD718B">
        <w:trPr>
          <w:trHeight w:val="108"/>
        </w:trPr>
        <w:tc>
          <w:tcPr>
            <w:tcW w:w="709" w:type="dxa"/>
            <w:shd w:val="clear" w:color="auto" w:fill="FFFFFF" w:themeFill="background1"/>
          </w:tcPr>
          <w:p w14:paraId="01ECB7FD" w14:textId="77777777" w:rsidR="006722F3" w:rsidRPr="001B318E" w:rsidRDefault="006722F3" w:rsidP="00DD718B">
            <w:pPr>
              <w:pStyle w:val="TCTableBody"/>
            </w:pPr>
            <w:r w:rsidRPr="001B318E">
              <w:rPr>
                <w:rFonts w:hint="eastAsia"/>
              </w:rPr>
              <w:t>1</w:t>
            </w:r>
            <w:r w:rsidRPr="001B318E">
              <w:t>4</w:t>
            </w:r>
            <w:r w:rsidRPr="001B318E">
              <w:rPr>
                <w:vertAlign w:val="superscript"/>
              </w:rPr>
              <w:t>c</w:t>
            </w:r>
          </w:p>
        </w:tc>
        <w:tc>
          <w:tcPr>
            <w:tcW w:w="851" w:type="dxa"/>
            <w:tcBorders>
              <w:top w:val="single" w:sz="8" w:space="0" w:color="FFFFFF"/>
              <w:left w:val="single" w:sz="8" w:space="0" w:color="FFFFFF"/>
              <w:bottom w:val="single" w:sz="8" w:space="0" w:color="FFFFFF"/>
              <w:right w:val="single" w:sz="8" w:space="0" w:color="FFFFFF"/>
            </w:tcBorders>
            <w:shd w:val="clear" w:color="auto" w:fill="auto"/>
          </w:tcPr>
          <w:p w14:paraId="715B104A" w14:textId="77777777" w:rsidR="006722F3" w:rsidRPr="001B318E" w:rsidRDefault="006722F3" w:rsidP="00DD718B">
            <w:pPr>
              <w:pStyle w:val="TCTableBody"/>
            </w:pPr>
            <w:r w:rsidRPr="001B318E">
              <w:rPr>
                <w:rFonts w:hint="eastAsia"/>
                <w:b/>
              </w:rPr>
              <w:t>M</w:t>
            </w:r>
            <w:r w:rsidRPr="001B318E">
              <w:rPr>
                <w:b/>
              </w:rPr>
              <w:t>2</w:t>
            </w:r>
          </w:p>
        </w:tc>
        <w:tc>
          <w:tcPr>
            <w:tcW w:w="850" w:type="dxa"/>
          </w:tcPr>
          <w:p w14:paraId="4D8CED9B" w14:textId="77777777" w:rsidR="006722F3" w:rsidRPr="001B318E" w:rsidRDefault="006722F3" w:rsidP="00DD718B">
            <w:pPr>
              <w:pStyle w:val="TCTableBody"/>
            </w:pPr>
            <w:r w:rsidRPr="001B318E">
              <w:rPr>
                <w:rFonts w:hint="eastAsia"/>
              </w:rPr>
              <w:t>E</w:t>
            </w:r>
            <w:r w:rsidRPr="001B318E">
              <w:t>t</w:t>
            </w:r>
            <w:r w:rsidRPr="001B318E">
              <w:rPr>
                <w:vertAlign w:val="subscript"/>
              </w:rPr>
              <w:t>3</w:t>
            </w:r>
            <w:r w:rsidRPr="001B318E">
              <w:t>SiH</w:t>
            </w:r>
          </w:p>
        </w:tc>
        <w:tc>
          <w:tcPr>
            <w:tcW w:w="709" w:type="dxa"/>
          </w:tcPr>
          <w:p w14:paraId="3284347E" w14:textId="77777777" w:rsidR="006722F3" w:rsidRPr="001B318E" w:rsidRDefault="006722F3" w:rsidP="00DD718B">
            <w:pPr>
              <w:pStyle w:val="TCTableBody"/>
            </w:pPr>
            <w:r w:rsidRPr="001B318E">
              <w:rPr>
                <w:rFonts w:hint="eastAsia"/>
              </w:rPr>
              <w:t>6</w:t>
            </w:r>
            <w:r w:rsidRPr="001B318E">
              <w:t>0</w:t>
            </w:r>
          </w:p>
        </w:tc>
        <w:tc>
          <w:tcPr>
            <w:tcW w:w="709" w:type="dxa"/>
          </w:tcPr>
          <w:p w14:paraId="14DE8FCE" w14:textId="77777777" w:rsidR="006722F3" w:rsidRPr="001B318E" w:rsidRDefault="006722F3" w:rsidP="00DD718B">
            <w:pPr>
              <w:pStyle w:val="TCTableBody"/>
            </w:pPr>
            <w:r w:rsidRPr="001B318E">
              <w:rPr>
                <w:rFonts w:hint="eastAsia"/>
              </w:rPr>
              <w:t>1</w:t>
            </w:r>
            <w:r w:rsidRPr="001B318E">
              <w:t>8</w:t>
            </w:r>
          </w:p>
        </w:tc>
        <w:tc>
          <w:tcPr>
            <w:tcW w:w="992" w:type="dxa"/>
            <w:tcBorders>
              <w:top w:val="single" w:sz="8" w:space="0" w:color="FFFFFF"/>
              <w:left w:val="single" w:sz="8" w:space="0" w:color="FFFFFF"/>
              <w:bottom w:val="single" w:sz="8" w:space="0" w:color="FFFFFF"/>
              <w:right w:val="single" w:sz="8" w:space="0" w:color="FFFFFF"/>
            </w:tcBorders>
            <w:shd w:val="clear" w:color="auto" w:fill="auto"/>
          </w:tcPr>
          <w:p w14:paraId="393F96FF" w14:textId="77777777" w:rsidR="006722F3" w:rsidRPr="001B318E" w:rsidRDefault="006722F3" w:rsidP="00DD718B">
            <w:pPr>
              <w:pStyle w:val="TCTableBody"/>
            </w:pPr>
            <w:r w:rsidRPr="001B318E">
              <w:rPr>
                <w:rFonts w:hint="eastAsia"/>
              </w:rPr>
              <w:t>-</w:t>
            </w:r>
          </w:p>
        </w:tc>
      </w:tr>
      <w:tr w:rsidR="006722F3" w:rsidRPr="001B318E" w14:paraId="05ECF407" w14:textId="77777777" w:rsidTr="00DD718B">
        <w:trPr>
          <w:trHeight w:val="108"/>
        </w:trPr>
        <w:tc>
          <w:tcPr>
            <w:tcW w:w="709" w:type="dxa"/>
            <w:tcBorders>
              <w:bottom w:val="single" w:sz="4" w:space="0" w:color="auto"/>
            </w:tcBorders>
            <w:shd w:val="clear" w:color="auto" w:fill="FFFFFF" w:themeFill="background1"/>
          </w:tcPr>
          <w:p w14:paraId="5DB9E6E2" w14:textId="77777777" w:rsidR="006722F3" w:rsidRPr="001B318E" w:rsidRDefault="006722F3" w:rsidP="00DD718B">
            <w:pPr>
              <w:pStyle w:val="TCTableBody"/>
            </w:pPr>
            <w:r w:rsidRPr="001B318E">
              <w:rPr>
                <w:rFonts w:hint="eastAsia"/>
              </w:rPr>
              <w:t>1</w:t>
            </w:r>
            <w:r w:rsidRPr="001B318E">
              <w:t>5</w:t>
            </w:r>
            <w:r w:rsidRPr="001B318E">
              <w:rPr>
                <w:vertAlign w:val="superscript"/>
              </w:rPr>
              <w:t>c</w:t>
            </w:r>
          </w:p>
        </w:tc>
        <w:tc>
          <w:tcPr>
            <w:tcW w:w="851" w:type="dxa"/>
            <w:tcBorders>
              <w:top w:val="single" w:sz="8" w:space="0" w:color="FFFFFF"/>
              <w:left w:val="single" w:sz="8" w:space="0" w:color="FFFFFF"/>
              <w:bottom w:val="single" w:sz="4" w:space="0" w:color="auto"/>
              <w:right w:val="single" w:sz="8" w:space="0" w:color="FFFFFF"/>
            </w:tcBorders>
            <w:shd w:val="clear" w:color="auto" w:fill="auto"/>
          </w:tcPr>
          <w:p w14:paraId="3FDB4604" w14:textId="77777777" w:rsidR="006722F3" w:rsidRPr="001B318E" w:rsidRDefault="006722F3" w:rsidP="00DD718B">
            <w:pPr>
              <w:pStyle w:val="TCTableBody"/>
            </w:pPr>
            <w:r w:rsidRPr="001B318E">
              <w:rPr>
                <w:rFonts w:hint="eastAsia"/>
                <w:b/>
              </w:rPr>
              <w:t>M</w:t>
            </w:r>
            <w:r w:rsidRPr="001B318E">
              <w:rPr>
                <w:b/>
              </w:rPr>
              <w:t>2</w:t>
            </w:r>
          </w:p>
        </w:tc>
        <w:tc>
          <w:tcPr>
            <w:tcW w:w="850" w:type="dxa"/>
            <w:tcBorders>
              <w:bottom w:val="single" w:sz="4" w:space="0" w:color="auto"/>
            </w:tcBorders>
          </w:tcPr>
          <w:p w14:paraId="5A19E018" w14:textId="77777777" w:rsidR="006722F3" w:rsidRPr="001B318E" w:rsidRDefault="006722F3" w:rsidP="00DD718B">
            <w:pPr>
              <w:pStyle w:val="TCTableBody"/>
            </w:pPr>
            <w:r w:rsidRPr="001B318E">
              <w:t>Ph</w:t>
            </w:r>
            <w:r w:rsidRPr="001B318E">
              <w:rPr>
                <w:vertAlign w:val="subscript"/>
              </w:rPr>
              <w:t>3</w:t>
            </w:r>
            <w:r w:rsidRPr="001B318E">
              <w:t>SiH</w:t>
            </w:r>
          </w:p>
        </w:tc>
        <w:tc>
          <w:tcPr>
            <w:tcW w:w="709" w:type="dxa"/>
            <w:tcBorders>
              <w:bottom w:val="single" w:sz="4" w:space="0" w:color="auto"/>
            </w:tcBorders>
          </w:tcPr>
          <w:p w14:paraId="2DB6CDFD" w14:textId="77777777" w:rsidR="006722F3" w:rsidRPr="001B318E" w:rsidRDefault="006722F3" w:rsidP="00DD718B">
            <w:pPr>
              <w:pStyle w:val="TCTableBody"/>
            </w:pPr>
            <w:r w:rsidRPr="001B318E">
              <w:rPr>
                <w:rFonts w:hint="eastAsia"/>
              </w:rPr>
              <w:t>6</w:t>
            </w:r>
            <w:r w:rsidRPr="001B318E">
              <w:t>0</w:t>
            </w:r>
          </w:p>
        </w:tc>
        <w:tc>
          <w:tcPr>
            <w:tcW w:w="709" w:type="dxa"/>
            <w:tcBorders>
              <w:bottom w:val="single" w:sz="4" w:space="0" w:color="auto"/>
            </w:tcBorders>
          </w:tcPr>
          <w:p w14:paraId="59093182" w14:textId="77777777" w:rsidR="006722F3" w:rsidRPr="001B318E" w:rsidRDefault="006722F3" w:rsidP="00DD718B">
            <w:pPr>
              <w:pStyle w:val="TCTableBody"/>
            </w:pPr>
            <w:r w:rsidRPr="001B318E">
              <w:rPr>
                <w:rFonts w:hint="eastAsia"/>
              </w:rPr>
              <w:t>1</w:t>
            </w:r>
            <w:r w:rsidRPr="001B318E">
              <w:t>8</w:t>
            </w:r>
          </w:p>
        </w:tc>
        <w:tc>
          <w:tcPr>
            <w:tcW w:w="992" w:type="dxa"/>
            <w:tcBorders>
              <w:top w:val="single" w:sz="8" w:space="0" w:color="FFFFFF"/>
              <w:left w:val="single" w:sz="8" w:space="0" w:color="FFFFFF"/>
              <w:bottom w:val="single" w:sz="4" w:space="0" w:color="auto"/>
              <w:right w:val="single" w:sz="8" w:space="0" w:color="FFFFFF"/>
            </w:tcBorders>
            <w:shd w:val="clear" w:color="auto" w:fill="auto"/>
          </w:tcPr>
          <w:p w14:paraId="50BD36D2" w14:textId="77777777" w:rsidR="006722F3" w:rsidRPr="001B318E" w:rsidRDefault="006722F3" w:rsidP="00DD718B">
            <w:pPr>
              <w:pStyle w:val="TCTableBody"/>
            </w:pPr>
            <w:r w:rsidRPr="001B318E">
              <w:rPr>
                <w:rFonts w:hint="eastAsia"/>
              </w:rPr>
              <w:t>-</w:t>
            </w:r>
          </w:p>
        </w:tc>
      </w:tr>
    </w:tbl>
    <w:p w14:paraId="6E5A6CEF" w14:textId="77777777" w:rsidR="00D323FA" w:rsidRPr="001B318E" w:rsidRDefault="006722F3" w:rsidP="008E55DC">
      <w:pPr>
        <w:pStyle w:val="TAMainText"/>
        <w:rPr>
          <w:color w:val="FF0000"/>
          <w:lang w:eastAsia="zh-CN"/>
        </w:rPr>
      </w:pPr>
      <w:r w:rsidRPr="001B318E">
        <w:rPr>
          <w:vertAlign w:val="superscript"/>
        </w:rPr>
        <w:t xml:space="preserve">a </w:t>
      </w:r>
      <w:r w:rsidRPr="001B318E">
        <w:t xml:space="preserve">Reaction conditions: </w:t>
      </w:r>
      <w:r w:rsidRPr="001B318E">
        <w:rPr>
          <w:b/>
        </w:rPr>
        <w:t>1a</w:t>
      </w:r>
      <w:r w:rsidRPr="001B318E">
        <w:t xml:space="preserve"> (0.2 mmol, 1 eq.),</w:t>
      </w:r>
      <w:r w:rsidRPr="001B318E">
        <w:rPr>
          <w:b/>
        </w:rPr>
        <w:t xml:space="preserve"> 2 </w:t>
      </w:r>
      <w:r w:rsidRPr="001B318E">
        <w:t>(0.3 mmol, 1.5 eq.),</w:t>
      </w:r>
      <w:r w:rsidR="001B194B" w:rsidRPr="001B318E">
        <w:rPr>
          <w:rFonts w:hint="eastAsia"/>
          <w:lang w:eastAsia="zh-CN"/>
        </w:rPr>
        <w:t xml:space="preserve"> </w:t>
      </w:r>
      <w:r w:rsidRPr="001B318E">
        <w:t>Ru catalyst (0.25 mol%), 0.1 ml CDCl</w:t>
      </w:r>
      <w:r w:rsidRPr="001B318E">
        <w:rPr>
          <w:vertAlign w:val="subscript"/>
        </w:rPr>
        <w:t>3</w:t>
      </w:r>
      <w:r w:rsidRPr="001B318E">
        <w:t xml:space="preserve">, under Ar. </w:t>
      </w:r>
      <w:r w:rsidRPr="001B318E">
        <w:rPr>
          <w:vertAlign w:val="superscript"/>
        </w:rPr>
        <w:t>b</w:t>
      </w:r>
      <w:r w:rsidRPr="001B318E">
        <w:t xml:space="preserve"> NMR yields (Cyclohexane as internal standard). </w:t>
      </w:r>
      <w:r w:rsidRPr="001B318E">
        <w:rPr>
          <w:vertAlign w:val="superscript"/>
        </w:rPr>
        <w:t>c</w:t>
      </w:r>
      <w:r w:rsidRPr="001B318E">
        <w:t xml:space="preserve"> 1 mol% of </w:t>
      </w:r>
      <w:r w:rsidRPr="001B318E">
        <w:rPr>
          <w:b/>
        </w:rPr>
        <w:t>M2</w:t>
      </w:r>
      <w:r w:rsidRPr="001B318E">
        <w:t xml:space="preserve">. </w:t>
      </w:r>
      <w:r w:rsidRPr="001B318E">
        <w:rPr>
          <w:vertAlign w:val="superscript"/>
        </w:rPr>
        <w:t>d</w:t>
      </w:r>
      <w:r w:rsidRPr="001B318E">
        <w:t xml:space="preserve"> 1.2 eq. of </w:t>
      </w:r>
      <w:r w:rsidRPr="001B318E">
        <w:rPr>
          <w:b/>
        </w:rPr>
        <w:t>2.</w:t>
      </w:r>
    </w:p>
    <w:p w14:paraId="1E11F61A" w14:textId="7CF9E5F1" w:rsidR="002115CD" w:rsidRPr="001B318E" w:rsidRDefault="008E55DC" w:rsidP="008E55DC">
      <w:pPr>
        <w:pStyle w:val="TAMainText"/>
      </w:pPr>
      <w:r w:rsidRPr="001B318E">
        <w:tab/>
      </w:r>
      <w:r w:rsidR="002115CD" w:rsidRPr="001B318E">
        <w:t>Encouraged by the above results, the use of Ph</w:t>
      </w:r>
      <w:r w:rsidR="002115CD" w:rsidRPr="001B318E">
        <w:rPr>
          <w:vertAlign w:val="subscript"/>
        </w:rPr>
        <w:t>2</w:t>
      </w:r>
      <w:r w:rsidR="002115CD" w:rsidRPr="001B318E">
        <w:t>SiH</w:t>
      </w:r>
      <w:r w:rsidR="002115CD" w:rsidRPr="001B318E">
        <w:rPr>
          <w:vertAlign w:val="subscript"/>
        </w:rPr>
        <w:t>2</w:t>
      </w:r>
      <w:r w:rsidR="002115CD" w:rsidRPr="001B318E">
        <w:t>, as a challenging hydrogen source,</w:t>
      </w:r>
      <w:r w:rsidR="002115CD" w:rsidRPr="001B318E">
        <w:rPr>
          <w:vertAlign w:val="superscript"/>
        </w:rPr>
        <w:t>18a,22,24</w:t>
      </w:r>
      <w:r w:rsidR="002115CD" w:rsidRPr="001B318E">
        <w:t xml:space="preserve"> was examined in combination with </w:t>
      </w:r>
      <w:r w:rsidR="002115CD" w:rsidRPr="001B318E">
        <w:rPr>
          <w:b/>
        </w:rPr>
        <w:t>M2</w:t>
      </w:r>
      <w:r w:rsidR="002115CD" w:rsidRPr="001B318E">
        <w:t xml:space="preserve"> in the reduction reaction. </w:t>
      </w:r>
      <w:r w:rsidR="00E76AC6" w:rsidRPr="001B318E">
        <w:t>In addi</w:t>
      </w:r>
      <w:r w:rsidR="00E76AC6" w:rsidRPr="001B318E">
        <w:lastRenderedPageBreak/>
        <w:t xml:space="preserve">tion, </w:t>
      </w:r>
      <w:proofErr w:type="spellStart"/>
      <w:r w:rsidR="00E76AC6" w:rsidRPr="001B318E">
        <w:t>diphenylsilane</w:t>
      </w:r>
      <w:proofErr w:type="spellEnd"/>
      <w:r w:rsidR="00E76AC6" w:rsidRPr="001B318E">
        <w:t xml:space="preserve"> </w:t>
      </w:r>
      <w:r w:rsidR="006254DD" w:rsidRPr="001B318E">
        <w:t>is</w:t>
      </w:r>
      <w:r w:rsidR="00E76AC6" w:rsidRPr="001B318E">
        <w:t xml:space="preserve"> the optimal candidate because of its low price and stable intermediates.</w:t>
      </w:r>
      <w:r w:rsidR="0069713C" w:rsidRPr="001B318E">
        <w:rPr>
          <w:rFonts w:hint="eastAsia"/>
          <w:vertAlign w:val="superscript"/>
          <w:lang w:eastAsia="zh-CN"/>
        </w:rPr>
        <w:t>17d</w:t>
      </w:r>
      <w:r w:rsidR="00E76AC6" w:rsidRPr="001B318E">
        <w:rPr>
          <w:rFonts w:hint="eastAsia"/>
          <w:lang w:eastAsia="zh-CN"/>
        </w:rPr>
        <w:t xml:space="preserve"> </w:t>
      </w:r>
      <w:proofErr w:type="gramStart"/>
      <w:r w:rsidR="006254DD" w:rsidRPr="001B318E">
        <w:rPr>
          <w:lang w:eastAsia="zh-CN"/>
        </w:rPr>
        <w:t>The</w:t>
      </w:r>
      <w:proofErr w:type="gramEnd"/>
      <w:r w:rsidR="006254DD" w:rsidRPr="001B318E">
        <w:rPr>
          <w:lang w:eastAsia="zh-CN"/>
        </w:rPr>
        <w:t xml:space="preserve"> hypothesis here was that larger silanes might lead to higher product selectivity in the </w:t>
      </w:r>
      <w:proofErr w:type="spellStart"/>
      <w:r w:rsidR="006254DD" w:rsidRPr="001B318E">
        <w:rPr>
          <w:lang w:eastAsia="zh-CN"/>
        </w:rPr>
        <w:t>hydrosilylation</w:t>
      </w:r>
      <w:proofErr w:type="spellEnd"/>
      <w:r w:rsidR="006254DD" w:rsidRPr="001B318E">
        <w:rPr>
          <w:lang w:eastAsia="zh-CN"/>
        </w:rPr>
        <w:t xml:space="preserve"> reaction. </w:t>
      </w:r>
      <w:proofErr w:type="spellStart"/>
      <w:r w:rsidR="002115CD" w:rsidRPr="001B318E">
        <w:t>We</w:t>
      </w:r>
      <w:proofErr w:type="spellEnd"/>
      <w:r w:rsidR="002115CD" w:rsidRPr="001B318E">
        <w:t xml:space="preserve"> were then delighted to see that 1.5 eq. of the bulky Ph</w:t>
      </w:r>
      <w:r w:rsidR="002115CD" w:rsidRPr="001B318E">
        <w:rPr>
          <w:vertAlign w:val="subscript"/>
        </w:rPr>
        <w:t>2</w:t>
      </w:r>
      <w:r w:rsidR="002115CD" w:rsidRPr="001B318E">
        <w:t>SiH</w:t>
      </w:r>
      <w:r w:rsidR="002115CD" w:rsidRPr="001B318E">
        <w:rPr>
          <w:vertAlign w:val="subscript"/>
        </w:rPr>
        <w:t>2</w:t>
      </w:r>
      <w:r w:rsidR="002115CD" w:rsidRPr="001B318E">
        <w:t xml:space="preserve"> reacted with quinoline in the presence of </w:t>
      </w:r>
      <w:r w:rsidR="002115CD" w:rsidRPr="001B318E">
        <w:rPr>
          <w:b/>
        </w:rPr>
        <w:t>M2</w:t>
      </w:r>
      <w:r w:rsidR="002115CD" w:rsidRPr="001B318E">
        <w:t xml:space="preserve"> at 60 </w:t>
      </w:r>
      <w:r w:rsidR="002115CD" w:rsidRPr="001B318E">
        <w:rPr>
          <w:rFonts w:ascii="Cambria Math" w:hAnsi="Cambria Math" w:cs="Cambria Math"/>
        </w:rPr>
        <w:t>℃</w:t>
      </w:r>
      <w:r w:rsidR="002115CD" w:rsidRPr="001B318E">
        <w:t>, affording 93% of 1,2-dihydroqu</w:t>
      </w:r>
      <w:r w:rsidR="00E01BCE" w:rsidRPr="001B318E">
        <w:t xml:space="preserve">inoline as the sole </w:t>
      </w:r>
      <w:proofErr w:type="spellStart"/>
      <w:r w:rsidR="006254DD" w:rsidRPr="001B318E">
        <w:t>regio</w:t>
      </w:r>
      <w:proofErr w:type="spellEnd"/>
      <w:r w:rsidR="006254DD" w:rsidRPr="001B318E">
        <w:t xml:space="preserve"> isome</w:t>
      </w:r>
      <w:r w:rsidR="006254DD" w:rsidRPr="001B318E">
        <w:rPr>
          <w:lang w:eastAsia="zh-CN"/>
        </w:rPr>
        <w:t>r</w:t>
      </w:r>
      <w:r w:rsidR="002115CD" w:rsidRPr="001B318E">
        <w:t xml:space="preserve"> (Table 1, entry 1</w:t>
      </w:r>
      <w:r w:rsidR="00A823B5" w:rsidRPr="001B318E">
        <w:rPr>
          <w:rFonts w:hint="eastAsia"/>
          <w:lang w:eastAsia="zh-CN"/>
        </w:rPr>
        <w:t>2</w:t>
      </w:r>
      <w:r w:rsidR="002115CD" w:rsidRPr="001B318E">
        <w:t>). This reagent was examined to probe the limitation of the system in terms of silane stereo-electronic properties. This is the first case where such a bulky silane has been successfully used in the 1,2-hydrosilylation, extending the scope beyond limitations of existing catalytic systems. As we expected, the olefin metathesis catalyst was competent in the 1,2-hydrosilylation using PhSiH</w:t>
      </w:r>
      <w:r w:rsidR="002115CD" w:rsidRPr="001B318E">
        <w:rPr>
          <w:vertAlign w:val="subscript"/>
        </w:rPr>
        <w:t>3</w:t>
      </w:r>
      <w:r w:rsidR="002115CD" w:rsidRPr="001B318E">
        <w:t xml:space="preserve"> as hydride donor, giving the corresponding 1-(</w:t>
      </w:r>
      <w:proofErr w:type="spellStart"/>
      <w:r w:rsidR="002115CD" w:rsidRPr="001B318E">
        <w:t>phenylsilyl</w:t>
      </w:r>
      <w:proofErr w:type="spellEnd"/>
      <w:r w:rsidR="002115CD" w:rsidRPr="001B318E">
        <w:t>)-1,2-dihydroquinoline in 99% NMR yield (Table 1, entry 1</w:t>
      </w:r>
      <w:r w:rsidR="00A823B5" w:rsidRPr="001B318E">
        <w:rPr>
          <w:rFonts w:hint="eastAsia"/>
          <w:lang w:eastAsia="zh-CN"/>
        </w:rPr>
        <w:t>3</w:t>
      </w:r>
      <w:r w:rsidR="002115CD" w:rsidRPr="001B318E">
        <w:t xml:space="preserve">). Unfortunately, </w:t>
      </w:r>
      <w:r w:rsidR="002115CD" w:rsidRPr="001B318E">
        <w:rPr>
          <w:b/>
        </w:rPr>
        <w:t>M2</w:t>
      </w:r>
      <w:r w:rsidR="002115CD" w:rsidRPr="001B318E">
        <w:t xml:space="preserve"> is inactive when employing tertiary silanes at 60 </w:t>
      </w:r>
      <w:r w:rsidR="002115CD" w:rsidRPr="001B318E">
        <w:rPr>
          <w:rFonts w:ascii="Cambria Math" w:hAnsi="Cambria Math" w:cs="Cambria Math"/>
        </w:rPr>
        <w:t>℃</w:t>
      </w:r>
      <w:r w:rsidR="002115CD" w:rsidRPr="001B318E">
        <w:t xml:space="preserve"> (Table 1, entries 1</w:t>
      </w:r>
      <w:r w:rsidR="00A823B5" w:rsidRPr="001B318E">
        <w:rPr>
          <w:rFonts w:hint="eastAsia"/>
          <w:lang w:eastAsia="zh-CN"/>
        </w:rPr>
        <w:t>4</w:t>
      </w:r>
      <w:r w:rsidR="002115CD" w:rsidRPr="001B318E">
        <w:t>-1</w:t>
      </w:r>
      <w:r w:rsidR="00A823B5" w:rsidRPr="001B318E">
        <w:rPr>
          <w:rFonts w:hint="eastAsia"/>
          <w:lang w:eastAsia="zh-CN"/>
        </w:rPr>
        <w:t>5</w:t>
      </w:r>
      <w:r w:rsidR="002115CD" w:rsidRPr="001B318E">
        <w:t>). Here it appears a limit has been reached in terms of steric bulk of the H-delivery agent.</w:t>
      </w:r>
    </w:p>
    <w:p w14:paraId="321AFEDD" w14:textId="77777777" w:rsidR="002115CD" w:rsidRPr="001B318E" w:rsidRDefault="002115CD" w:rsidP="008E55DC">
      <w:pPr>
        <w:pStyle w:val="TAMainText"/>
      </w:pPr>
    </w:p>
    <w:p w14:paraId="50B03FB2" w14:textId="77777777" w:rsidR="002115CD" w:rsidRPr="001B318E" w:rsidRDefault="002115CD" w:rsidP="008E55DC">
      <w:pPr>
        <w:pStyle w:val="TAMainText"/>
        <w:rPr>
          <w:i/>
          <w:iCs/>
          <w:color w:val="000000" w:themeColor="text1"/>
          <w:vertAlign w:val="superscript"/>
        </w:rPr>
      </w:pPr>
      <w:r w:rsidRPr="001B318E">
        <w:t xml:space="preserve">Scheme 2. 1,2-Selective </w:t>
      </w:r>
      <w:proofErr w:type="spellStart"/>
      <w:r w:rsidRPr="001B318E">
        <w:t>Hydrosilylation</w:t>
      </w:r>
      <w:proofErr w:type="spellEnd"/>
      <w:r w:rsidRPr="001B318E">
        <w:t xml:space="preserve"> of Quinoline </w:t>
      </w:r>
      <w:proofErr w:type="spellStart"/>
      <w:r w:rsidRPr="001B318E">
        <w:t>Derivatives</w:t>
      </w:r>
      <w:r w:rsidRPr="001B318E">
        <w:rPr>
          <w:vertAlign w:val="superscript"/>
        </w:rPr>
        <w:t>a</w:t>
      </w:r>
      <w:proofErr w:type="spellEnd"/>
    </w:p>
    <w:p w14:paraId="14888095" w14:textId="77777777" w:rsidR="002115CD" w:rsidRPr="001B318E" w:rsidRDefault="00A71866" w:rsidP="008E55DC">
      <w:pPr>
        <w:pStyle w:val="TAMainText"/>
      </w:pPr>
      <w:r w:rsidRPr="00F01450">
        <w:rPr>
          <w:noProof/>
        </w:rPr>
        <w:object w:dxaOrig="5253" w:dyaOrig="6881" w14:anchorId="5768D4F2">
          <v:shape id="_x0000_i1028" type="#_x0000_t75" alt="" style="width:210.5pt;height:274.7pt;mso-width-percent:0;mso-height-percent:0;mso-width-percent:0;mso-height-percent:0" o:ole="">
            <v:imagedata r:id="rId14" o:title=""/>
          </v:shape>
          <o:OLEObject Type="Embed" ProgID="ChemDraw.Document.6.0" ShapeID="_x0000_i1028" DrawAspect="Content" ObjectID="_1743954867" r:id="rId15"/>
        </w:object>
      </w:r>
    </w:p>
    <w:p w14:paraId="53B9A3B4" w14:textId="77777777" w:rsidR="002115CD" w:rsidRPr="001B318E" w:rsidRDefault="002115CD" w:rsidP="008E55DC">
      <w:pPr>
        <w:pStyle w:val="TAMainText"/>
        <w:rPr>
          <w:lang w:eastAsia="zh-CN"/>
        </w:rPr>
      </w:pPr>
      <w:r w:rsidRPr="001B318E">
        <w:rPr>
          <w:vertAlign w:val="superscript"/>
        </w:rPr>
        <w:t xml:space="preserve">a </w:t>
      </w:r>
      <w:r w:rsidRPr="001B318E">
        <w:t>Reaction conditions:</w:t>
      </w:r>
      <w:r w:rsidRPr="001B318E">
        <w:rPr>
          <w:b/>
        </w:rPr>
        <w:t xml:space="preserve"> 1</w:t>
      </w:r>
      <w:r w:rsidRPr="001B318E">
        <w:t xml:space="preserve"> (0.2 mmol, 1 eq.), </w:t>
      </w:r>
      <w:r w:rsidRPr="001B318E">
        <w:rPr>
          <w:b/>
        </w:rPr>
        <w:t>2</w:t>
      </w:r>
      <w:r w:rsidRPr="001B318E">
        <w:t xml:space="preserve"> (0.</w:t>
      </w:r>
      <w:r w:rsidR="00D6015B" w:rsidRPr="001B318E">
        <w:rPr>
          <w:rFonts w:hint="eastAsia"/>
          <w:lang w:eastAsia="zh-CN"/>
        </w:rPr>
        <w:t>3</w:t>
      </w:r>
      <w:r w:rsidRPr="001B318E">
        <w:t xml:space="preserve"> mmol, 1.</w:t>
      </w:r>
      <w:r w:rsidR="00D6015B" w:rsidRPr="001B318E">
        <w:rPr>
          <w:rFonts w:hint="eastAsia"/>
          <w:lang w:eastAsia="zh-CN"/>
        </w:rPr>
        <w:t>5</w:t>
      </w:r>
      <w:r w:rsidRPr="001B318E">
        <w:t xml:space="preserve"> eq.), </w:t>
      </w:r>
      <w:r w:rsidRPr="001B318E">
        <w:rPr>
          <w:b/>
        </w:rPr>
        <w:t>M2</w:t>
      </w:r>
      <w:r w:rsidRPr="001B318E">
        <w:t xml:space="preserve"> (0.25 mol%), 0.1 ml CDCl</w:t>
      </w:r>
      <w:r w:rsidRPr="001B318E">
        <w:rPr>
          <w:vertAlign w:val="subscript"/>
        </w:rPr>
        <w:t xml:space="preserve">3 </w:t>
      </w:r>
      <w:r w:rsidRPr="001B318E">
        <w:t>or C</w:t>
      </w:r>
      <w:r w:rsidRPr="001B318E">
        <w:rPr>
          <w:vertAlign w:val="subscript"/>
        </w:rPr>
        <w:t>6</w:t>
      </w:r>
      <w:r w:rsidRPr="001B318E">
        <w:t>D</w:t>
      </w:r>
      <w:r w:rsidRPr="001B318E">
        <w:rPr>
          <w:vertAlign w:val="subscript"/>
        </w:rPr>
        <w:t>6</w:t>
      </w:r>
      <w:r w:rsidRPr="001B318E">
        <w:t xml:space="preserve">, 6h, under Ar. The yield was calculated by </w:t>
      </w:r>
      <w:r w:rsidRPr="001B318E">
        <w:rPr>
          <w:vertAlign w:val="superscript"/>
        </w:rPr>
        <w:t>1</w:t>
      </w:r>
      <w:r w:rsidRPr="001B318E">
        <w:t xml:space="preserve">H NMR analysis using cyclohexane as an internal standard. </w:t>
      </w:r>
      <w:r w:rsidRPr="001B318E">
        <w:rPr>
          <w:vertAlign w:val="superscript"/>
        </w:rPr>
        <w:t xml:space="preserve">b </w:t>
      </w:r>
      <w:r w:rsidRPr="001B318E">
        <w:rPr>
          <w:b/>
        </w:rPr>
        <w:t>M2</w:t>
      </w:r>
      <w:r w:rsidRPr="001B318E">
        <w:t xml:space="preserve"> (1 mol%), 60</w:t>
      </w:r>
      <w:r w:rsidRPr="001B318E">
        <w:rPr>
          <w:rFonts w:ascii="Cambria Math" w:hAnsi="Cambria Math" w:cs="Cambria Math"/>
        </w:rPr>
        <w:t>℃</w:t>
      </w:r>
      <w:r w:rsidRPr="001B318E">
        <w:t>, neat, 18h, under Ar.</w:t>
      </w:r>
      <w:r w:rsidR="00D6015B" w:rsidRPr="001B318E">
        <w:rPr>
          <w:rFonts w:hint="eastAsia"/>
          <w:lang w:eastAsia="zh-CN"/>
        </w:rPr>
        <w:t xml:space="preserve"> </w:t>
      </w:r>
      <w:r w:rsidR="00D6015B" w:rsidRPr="001B318E">
        <w:rPr>
          <w:rFonts w:hint="eastAsia"/>
          <w:vertAlign w:val="superscript"/>
          <w:lang w:eastAsia="zh-CN"/>
        </w:rPr>
        <w:t>c</w:t>
      </w:r>
      <w:r w:rsidR="00D6015B" w:rsidRPr="001B318E">
        <w:rPr>
          <w:rFonts w:hint="eastAsia"/>
          <w:lang w:eastAsia="zh-CN"/>
        </w:rPr>
        <w:t xml:space="preserve"> </w:t>
      </w:r>
      <w:r w:rsidR="00756383" w:rsidRPr="001B318E">
        <w:rPr>
          <w:b/>
        </w:rPr>
        <w:t>2</w:t>
      </w:r>
      <w:r w:rsidR="00756383" w:rsidRPr="001B318E">
        <w:t xml:space="preserve"> (0.24 mmol, 1.2 eq.), </w:t>
      </w:r>
      <w:r w:rsidR="00756383" w:rsidRPr="001B318E">
        <w:rPr>
          <w:b/>
        </w:rPr>
        <w:t xml:space="preserve">M2 </w:t>
      </w:r>
      <w:r w:rsidR="00756383" w:rsidRPr="001B318E">
        <w:t>(1 mol%)</w:t>
      </w:r>
      <w:r w:rsidR="00756383" w:rsidRPr="001B318E">
        <w:rPr>
          <w:rFonts w:hint="eastAsia"/>
          <w:lang w:eastAsia="zh-CN"/>
        </w:rPr>
        <w:t xml:space="preserve">, </w:t>
      </w:r>
      <w:r w:rsidR="00756383" w:rsidRPr="001B318E">
        <w:t>60</w:t>
      </w:r>
      <w:r w:rsidR="00756383" w:rsidRPr="001B318E">
        <w:rPr>
          <w:rFonts w:ascii="Cambria Math" w:hAnsi="Cambria Math" w:cs="Cambria Math"/>
        </w:rPr>
        <w:t>℃</w:t>
      </w:r>
      <w:r w:rsidR="00756383" w:rsidRPr="001B318E">
        <w:t>, neat, 18h.</w:t>
      </w:r>
      <w:r w:rsidR="00756383" w:rsidRPr="001B318E">
        <w:rPr>
          <w:rFonts w:hint="eastAsia"/>
          <w:lang w:eastAsia="zh-CN"/>
        </w:rPr>
        <w:t xml:space="preserve"> </w:t>
      </w:r>
      <w:r w:rsidR="00756383" w:rsidRPr="001B318E">
        <w:rPr>
          <w:rFonts w:hint="eastAsia"/>
          <w:vertAlign w:val="superscript"/>
          <w:lang w:eastAsia="zh-CN"/>
        </w:rPr>
        <w:t>d</w:t>
      </w:r>
      <w:r w:rsidR="00756383" w:rsidRPr="001B318E">
        <w:rPr>
          <w:rFonts w:hint="eastAsia"/>
          <w:lang w:eastAsia="zh-CN"/>
        </w:rPr>
        <w:t xml:space="preserve"> </w:t>
      </w:r>
      <w:r w:rsidR="00D6015B" w:rsidRPr="001B318E">
        <w:rPr>
          <w:rFonts w:hint="eastAsia"/>
          <w:lang w:eastAsia="zh-CN"/>
        </w:rPr>
        <w:t>0.5 mmol of</w:t>
      </w:r>
      <w:r w:rsidR="00D6015B" w:rsidRPr="001B318E">
        <w:rPr>
          <w:rFonts w:hint="eastAsia"/>
          <w:b/>
          <w:lang w:eastAsia="zh-CN"/>
        </w:rPr>
        <w:t xml:space="preserve"> 1</w:t>
      </w:r>
      <w:r w:rsidR="00D6015B" w:rsidRPr="001B318E">
        <w:rPr>
          <w:rFonts w:hint="eastAsia"/>
          <w:lang w:eastAsia="zh-CN"/>
        </w:rPr>
        <w:t>.</w:t>
      </w:r>
    </w:p>
    <w:p w14:paraId="48679192" w14:textId="4F173893" w:rsidR="002115CD" w:rsidRPr="001B318E" w:rsidRDefault="008E55DC" w:rsidP="008E55DC">
      <w:pPr>
        <w:pStyle w:val="TAMainText"/>
      </w:pPr>
      <w:r w:rsidRPr="001B318E">
        <w:tab/>
      </w:r>
      <w:r w:rsidR="002115CD" w:rsidRPr="001B318E">
        <w:t xml:space="preserve">The scope of quinoline derivatives reacting with different silanes by employing </w:t>
      </w:r>
      <w:r w:rsidR="002115CD" w:rsidRPr="001B318E">
        <w:rPr>
          <w:b/>
        </w:rPr>
        <w:t>M2</w:t>
      </w:r>
      <w:r w:rsidR="002115CD" w:rsidRPr="001B318E">
        <w:t xml:space="preserve"> was explored under the optimal conditions. In general, almost all examined substrates led from high to excellent yields. Among the</w:t>
      </w:r>
      <w:r w:rsidR="006254DD" w:rsidRPr="001B318E">
        <w:t>se examples</w:t>
      </w:r>
      <w:r w:rsidR="002115CD" w:rsidRPr="001B318E">
        <w:t xml:space="preserve">, the reaction can be achieved with complete conversion </w:t>
      </w:r>
      <w:r w:rsidR="006254DD" w:rsidRPr="001B318E">
        <w:t>when</w:t>
      </w:r>
      <w:r w:rsidR="002115CD" w:rsidRPr="001B318E">
        <w:t xml:space="preserve"> using 0.25 mol% of </w:t>
      </w:r>
      <w:r w:rsidR="002115CD" w:rsidRPr="001B318E">
        <w:rPr>
          <w:b/>
        </w:rPr>
        <w:t>M2</w:t>
      </w:r>
      <w:r w:rsidR="002115CD" w:rsidRPr="001B318E">
        <w:t xml:space="preserve"> with Et</w:t>
      </w:r>
      <w:r w:rsidR="002115CD" w:rsidRPr="001B318E">
        <w:rPr>
          <w:vertAlign w:val="subscript"/>
        </w:rPr>
        <w:t>2</w:t>
      </w:r>
      <w:r w:rsidR="002115CD" w:rsidRPr="001B318E">
        <w:t>SiH</w:t>
      </w:r>
      <w:r w:rsidR="002115CD" w:rsidRPr="001B318E">
        <w:rPr>
          <w:vertAlign w:val="subscript"/>
        </w:rPr>
        <w:t>2</w:t>
      </w:r>
      <w:r w:rsidR="002115CD" w:rsidRPr="001B318E">
        <w:t xml:space="preserve"> as the hydride donor </w:t>
      </w:r>
      <w:r w:rsidR="006254DD" w:rsidRPr="001B318E">
        <w:t>in a reaction time of</w:t>
      </w:r>
      <w:r w:rsidR="002115CD" w:rsidRPr="001B318E">
        <w:t xml:space="preserve"> 6 hours (Scheme 2, </w:t>
      </w:r>
      <w:r w:rsidR="002115CD" w:rsidRPr="001B318E">
        <w:rPr>
          <w:b/>
        </w:rPr>
        <w:t>3a</w:t>
      </w:r>
      <w:r w:rsidR="002115CD" w:rsidRPr="001B318E">
        <w:t>-</w:t>
      </w:r>
      <w:r w:rsidR="002115CD" w:rsidRPr="001B318E">
        <w:rPr>
          <w:b/>
        </w:rPr>
        <w:t>3h</w:t>
      </w:r>
      <w:r w:rsidR="002115CD" w:rsidRPr="001B318E">
        <w:t>).</w:t>
      </w:r>
      <w:r w:rsidR="008C7031" w:rsidRPr="001B318E">
        <w:rPr>
          <w:rFonts w:hint="eastAsia"/>
          <w:lang w:eastAsia="zh-CN"/>
        </w:rPr>
        <w:t xml:space="preserve"> </w:t>
      </w:r>
      <w:r w:rsidR="00B74174" w:rsidRPr="001B318E">
        <w:rPr>
          <w:lang w:eastAsia="zh-CN"/>
        </w:rPr>
        <w:t>Q</w:t>
      </w:r>
      <w:r w:rsidR="008C7031" w:rsidRPr="001B318E">
        <w:rPr>
          <w:lang w:eastAsia="zh-CN"/>
        </w:rPr>
        <w:t>uantitative yield</w:t>
      </w:r>
      <w:r w:rsidR="008C7031" w:rsidRPr="001B318E">
        <w:rPr>
          <w:rFonts w:hint="eastAsia"/>
          <w:lang w:eastAsia="zh-CN"/>
        </w:rPr>
        <w:t xml:space="preserve">s of </w:t>
      </w:r>
      <w:r w:rsidR="008C7031" w:rsidRPr="001B318E">
        <w:rPr>
          <w:rFonts w:hint="eastAsia"/>
          <w:b/>
          <w:lang w:eastAsia="zh-CN"/>
        </w:rPr>
        <w:t>3a-c</w:t>
      </w:r>
      <w:r w:rsidR="008C7031" w:rsidRPr="001B318E">
        <w:rPr>
          <w:rFonts w:hint="eastAsia"/>
          <w:lang w:eastAsia="zh-CN"/>
        </w:rPr>
        <w:t xml:space="preserve"> were obtained </w:t>
      </w:r>
      <w:r w:rsidR="008C7031" w:rsidRPr="001B318E">
        <w:rPr>
          <w:lang w:eastAsia="zh-CN"/>
        </w:rPr>
        <w:t>when increasing the amount of substrate to 0.5 mmol.</w:t>
      </w:r>
      <w:r w:rsidR="008C7031" w:rsidRPr="001B318E">
        <w:rPr>
          <w:rFonts w:hint="eastAsia"/>
          <w:lang w:eastAsia="zh-CN"/>
        </w:rPr>
        <w:t xml:space="preserve"> </w:t>
      </w:r>
      <w:r w:rsidR="002115CD" w:rsidRPr="001B318E">
        <w:t xml:space="preserve">Compared </w:t>
      </w:r>
      <w:r w:rsidR="00A31736" w:rsidRPr="001B318E">
        <w:t>to</w:t>
      </w:r>
      <w:r w:rsidR="002115CD" w:rsidRPr="001B318E">
        <w:t xml:space="preserve"> current reported catalysts</w:t>
      </w:r>
      <w:r w:rsidR="002115CD" w:rsidRPr="001B318E">
        <w:rPr>
          <w:vertAlign w:val="superscript"/>
        </w:rPr>
        <w:t>18a,19-20,22-24</w:t>
      </w:r>
      <w:r w:rsidR="002115CD" w:rsidRPr="001B318E">
        <w:t xml:space="preserve">, </w:t>
      </w:r>
      <w:r w:rsidR="002115CD" w:rsidRPr="001B318E">
        <w:rPr>
          <w:b/>
        </w:rPr>
        <w:t>M2</w:t>
      </w:r>
      <w:r w:rsidR="002115CD" w:rsidRPr="001B318E">
        <w:t xml:space="preserve"> exhibited higher efficiency in the 1,2-hydrosilylation. Notably, when a quinoline derivative substituted with a strongly electron-donating group (-</w:t>
      </w:r>
      <w:proofErr w:type="spellStart"/>
      <w:r w:rsidR="002115CD" w:rsidRPr="001B318E">
        <w:t>OMe</w:t>
      </w:r>
      <w:proofErr w:type="spellEnd"/>
      <w:r w:rsidR="002115CD" w:rsidRPr="001B318E">
        <w:t xml:space="preserve">) was used, an 83% yield of </w:t>
      </w:r>
      <w:r w:rsidR="002115CD" w:rsidRPr="001B318E">
        <w:rPr>
          <w:b/>
        </w:rPr>
        <w:t>3e</w:t>
      </w:r>
      <w:r w:rsidR="002115CD" w:rsidRPr="001B318E">
        <w:t xml:space="preserve"> was obtained after 6 hours, while prolonging the time to 18 hours achieved complete conversion, indicating advantageous catalyst lifetime properties. The reaction is sensitive to electronic effects induced by substituents on the quinoline framework. By comparison, unsubstituted quinolines led to higher yields than quinoline derivatives with electron donating or electron withdrawing groups (Scheme 2, </w:t>
      </w:r>
      <w:r w:rsidR="002115CD" w:rsidRPr="001B318E">
        <w:rPr>
          <w:b/>
        </w:rPr>
        <w:t xml:space="preserve">3i </w:t>
      </w:r>
      <w:r w:rsidR="002115CD" w:rsidRPr="001B318E">
        <w:t xml:space="preserve">vs </w:t>
      </w:r>
      <w:r w:rsidR="002115CD" w:rsidRPr="001B318E">
        <w:rPr>
          <w:b/>
        </w:rPr>
        <w:t>3j</w:t>
      </w:r>
      <w:r w:rsidR="002115CD" w:rsidRPr="001B318E">
        <w:t>-</w:t>
      </w:r>
      <w:r w:rsidR="002115CD" w:rsidRPr="001B318E">
        <w:rPr>
          <w:b/>
        </w:rPr>
        <w:t>3m</w:t>
      </w:r>
      <w:r w:rsidR="002115CD" w:rsidRPr="001B318E">
        <w:t xml:space="preserve">). The yield </w:t>
      </w:r>
      <w:r w:rsidR="006254DD" w:rsidRPr="001B318E">
        <w:t>is</w:t>
      </w:r>
      <w:r w:rsidR="002115CD" w:rsidRPr="001B318E">
        <w:t xml:space="preserve"> dramatically </w:t>
      </w:r>
      <w:r w:rsidR="006254DD" w:rsidRPr="001B318E">
        <w:t xml:space="preserve">eroded </w:t>
      </w:r>
      <w:r w:rsidR="002115CD" w:rsidRPr="001B318E">
        <w:t xml:space="preserve">when 6-methoxyquinoline was reacted with </w:t>
      </w:r>
      <w:proofErr w:type="spellStart"/>
      <w:r w:rsidR="002115CD" w:rsidRPr="001B318E">
        <w:t>diphenylsilane</w:t>
      </w:r>
      <w:proofErr w:type="spellEnd"/>
      <w:r w:rsidR="002115CD" w:rsidRPr="001B318E">
        <w:t xml:space="preserve">, leading to a 35% yield of 1,2-hydrosilylation product. The halogen-substituted quinolines were well tolerated under these reaction conditions, which led to product </w:t>
      </w:r>
      <w:r w:rsidR="002115CD" w:rsidRPr="001B318E">
        <w:rPr>
          <w:b/>
        </w:rPr>
        <w:t>3m</w:t>
      </w:r>
      <w:r w:rsidR="002115CD" w:rsidRPr="001B318E">
        <w:t xml:space="preserve"> in 71% yield. Moreover, various quinolines provided high regioselectivity with Ph</w:t>
      </w:r>
      <w:r w:rsidR="002115CD" w:rsidRPr="001B318E">
        <w:rPr>
          <w:vertAlign w:val="subscript"/>
        </w:rPr>
        <w:t>2</w:t>
      </w:r>
      <w:r w:rsidR="002115CD" w:rsidRPr="001B318E">
        <w:t>SiH</w:t>
      </w:r>
      <w:r w:rsidR="002115CD" w:rsidRPr="001B318E">
        <w:rPr>
          <w:vertAlign w:val="subscript"/>
        </w:rPr>
        <w:t>2</w:t>
      </w:r>
      <w:r w:rsidR="002115CD" w:rsidRPr="001B318E">
        <w:t xml:space="preserve"> at 1 mol% catalyst loading. In addition, quinoline derivatives were also subjected to regioselective 1,2-hydrosilylation with primary silane, which provided 87-99% yields under the optimized reaction conditions (Scheme 2, </w:t>
      </w:r>
      <w:r w:rsidR="002115CD" w:rsidRPr="001B318E">
        <w:rPr>
          <w:b/>
        </w:rPr>
        <w:t>3n</w:t>
      </w:r>
      <w:r w:rsidR="002115CD" w:rsidRPr="001B318E">
        <w:t>-</w:t>
      </w:r>
      <w:r w:rsidR="002115CD" w:rsidRPr="001B318E">
        <w:rPr>
          <w:b/>
        </w:rPr>
        <w:t>3p</w:t>
      </w:r>
      <w:r w:rsidR="002115CD" w:rsidRPr="001B318E">
        <w:t>).</w:t>
      </w:r>
    </w:p>
    <w:p w14:paraId="4A8BB2BC" w14:textId="77777777" w:rsidR="008E55DC" w:rsidRPr="001B318E" w:rsidRDefault="008E55DC" w:rsidP="008E55DC">
      <w:pPr>
        <w:pStyle w:val="TAMainText"/>
      </w:pPr>
    </w:p>
    <w:p w14:paraId="484875AA" w14:textId="77777777" w:rsidR="002115CD" w:rsidRPr="001B318E" w:rsidRDefault="002115CD" w:rsidP="008E55DC">
      <w:pPr>
        <w:pStyle w:val="TAMainText"/>
      </w:pPr>
      <w:r w:rsidRPr="001B318E">
        <w:t xml:space="preserve">Scheme 3. 1,2-Selective </w:t>
      </w:r>
      <w:proofErr w:type="spellStart"/>
      <w:r w:rsidRPr="001B318E">
        <w:t>Hydrosilylation</w:t>
      </w:r>
      <w:proofErr w:type="spellEnd"/>
      <w:r w:rsidRPr="001B318E">
        <w:t xml:space="preserve"> of N-</w:t>
      </w:r>
      <w:proofErr w:type="spellStart"/>
      <w:r w:rsidRPr="001B318E">
        <w:t>heterocycles</w:t>
      </w:r>
      <w:r w:rsidRPr="001B318E">
        <w:rPr>
          <w:vertAlign w:val="superscript"/>
        </w:rPr>
        <w:t>a</w:t>
      </w:r>
      <w:proofErr w:type="spellEnd"/>
    </w:p>
    <w:p w14:paraId="1ED6DC9E" w14:textId="77777777" w:rsidR="002115CD" w:rsidRPr="001B318E" w:rsidRDefault="00A71866" w:rsidP="008E55DC">
      <w:pPr>
        <w:pStyle w:val="TAMainText"/>
      </w:pPr>
      <w:r w:rsidRPr="00F01450">
        <w:rPr>
          <w:noProof/>
        </w:rPr>
        <w:object w:dxaOrig="5630" w:dyaOrig="6456" w14:anchorId="7B71B4A1">
          <v:shape id="_x0000_i1027" type="#_x0000_t75" alt="" style="width:230.5pt;height:261.4pt;mso-width-percent:0;mso-height-percent:0;mso-width-percent:0;mso-height-percent:0" o:ole="">
            <v:imagedata r:id="rId16" o:title=""/>
          </v:shape>
          <o:OLEObject Type="Embed" ProgID="ChemDraw.Document.6.0" ShapeID="_x0000_i1027" DrawAspect="Content" ObjectID="_1743954868" r:id="rId17"/>
        </w:object>
      </w:r>
    </w:p>
    <w:p w14:paraId="33DA556B" w14:textId="77777777" w:rsidR="002115CD" w:rsidRPr="001B318E" w:rsidRDefault="002115CD" w:rsidP="008E55DC">
      <w:pPr>
        <w:pStyle w:val="TAMainText"/>
        <w:rPr>
          <w:lang w:eastAsia="zh-CN"/>
        </w:rPr>
      </w:pPr>
      <w:r w:rsidRPr="001B318E">
        <w:rPr>
          <w:vertAlign w:val="superscript"/>
        </w:rPr>
        <w:t>a</w:t>
      </w:r>
      <w:r w:rsidRPr="001B318E">
        <w:t xml:space="preserve"> Reaction conditions: </w:t>
      </w:r>
      <w:r w:rsidRPr="001B318E">
        <w:rPr>
          <w:b/>
        </w:rPr>
        <w:t>1</w:t>
      </w:r>
      <w:r w:rsidRPr="001B318E">
        <w:t xml:space="preserve"> (0.2 mmol, 1 eq.), </w:t>
      </w:r>
      <w:r w:rsidRPr="001B318E">
        <w:rPr>
          <w:b/>
        </w:rPr>
        <w:t>2</w:t>
      </w:r>
      <w:r w:rsidRPr="001B318E">
        <w:t xml:space="preserve"> (0.3 mmol, 1.5 eq.), </w:t>
      </w:r>
      <w:r w:rsidRPr="001B318E">
        <w:rPr>
          <w:b/>
        </w:rPr>
        <w:t>M2</w:t>
      </w:r>
      <w:r w:rsidRPr="001B318E">
        <w:t xml:space="preserve"> (0.25 mol%), C</w:t>
      </w:r>
      <w:r w:rsidRPr="001B318E">
        <w:rPr>
          <w:vertAlign w:val="subscript"/>
        </w:rPr>
        <w:t>6</w:t>
      </w:r>
      <w:r w:rsidRPr="001B318E">
        <w:t>D</w:t>
      </w:r>
      <w:r w:rsidRPr="001B318E">
        <w:rPr>
          <w:vertAlign w:val="subscript"/>
        </w:rPr>
        <w:t>6</w:t>
      </w:r>
      <w:r w:rsidRPr="001B318E">
        <w:t xml:space="preserve"> (0.1 mL), 6h, under Ar. The yield was calculated by </w:t>
      </w:r>
      <w:r w:rsidRPr="001B318E">
        <w:rPr>
          <w:vertAlign w:val="superscript"/>
        </w:rPr>
        <w:t>1</w:t>
      </w:r>
      <w:r w:rsidRPr="001B318E">
        <w:t xml:space="preserve">H NMR analysis using cyclohexane as an internal standard. </w:t>
      </w:r>
      <w:r w:rsidRPr="001B318E">
        <w:rPr>
          <w:vertAlign w:val="superscript"/>
        </w:rPr>
        <w:t>b</w:t>
      </w:r>
      <w:r w:rsidRPr="001B318E">
        <w:t xml:space="preserve"> </w:t>
      </w:r>
      <w:r w:rsidRPr="001B318E">
        <w:rPr>
          <w:b/>
        </w:rPr>
        <w:t>M2</w:t>
      </w:r>
      <w:r w:rsidRPr="001B318E">
        <w:t xml:space="preserve"> (1 mol%), 18h. </w:t>
      </w:r>
      <w:r w:rsidRPr="001B318E">
        <w:rPr>
          <w:vertAlign w:val="superscript"/>
        </w:rPr>
        <w:t xml:space="preserve">c </w:t>
      </w:r>
      <w:r w:rsidRPr="001B318E">
        <w:rPr>
          <w:b/>
        </w:rPr>
        <w:t>2</w:t>
      </w:r>
      <w:r w:rsidRPr="001B318E">
        <w:t xml:space="preserve"> (0.24 mmol, 1.2 eq.), </w:t>
      </w:r>
      <w:r w:rsidRPr="001B318E">
        <w:rPr>
          <w:b/>
        </w:rPr>
        <w:t xml:space="preserve">M2 </w:t>
      </w:r>
      <w:r w:rsidRPr="001B318E">
        <w:t xml:space="preserve">(1 mol%). </w:t>
      </w:r>
      <w:r w:rsidRPr="001B318E">
        <w:rPr>
          <w:vertAlign w:val="superscript"/>
        </w:rPr>
        <w:t>d</w:t>
      </w:r>
      <w:r w:rsidRPr="001B318E">
        <w:t xml:space="preserve"> </w:t>
      </w:r>
      <w:r w:rsidRPr="001B318E">
        <w:rPr>
          <w:b/>
        </w:rPr>
        <w:t>2</w:t>
      </w:r>
      <w:r w:rsidRPr="001B318E">
        <w:t xml:space="preserve"> (0.4 mmol, 2 eq.).</w:t>
      </w:r>
      <w:r w:rsidR="00D6015B" w:rsidRPr="001B318E">
        <w:rPr>
          <w:rFonts w:hint="eastAsia"/>
          <w:lang w:eastAsia="zh-CN"/>
        </w:rPr>
        <w:t xml:space="preserve"> </w:t>
      </w:r>
      <w:r w:rsidR="00756383" w:rsidRPr="001B318E">
        <w:rPr>
          <w:rFonts w:hint="eastAsia"/>
          <w:vertAlign w:val="superscript"/>
          <w:lang w:eastAsia="zh-CN"/>
        </w:rPr>
        <w:t>e</w:t>
      </w:r>
      <w:r w:rsidR="00D6015B" w:rsidRPr="001B318E">
        <w:rPr>
          <w:rFonts w:hint="eastAsia"/>
          <w:lang w:eastAsia="zh-CN"/>
        </w:rPr>
        <w:t xml:space="preserve"> 0.5 mmol of</w:t>
      </w:r>
      <w:r w:rsidR="00D6015B" w:rsidRPr="001B318E">
        <w:rPr>
          <w:rFonts w:hint="eastAsia"/>
          <w:b/>
          <w:lang w:eastAsia="zh-CN"/>
        </w:rPr>
        <w:t xml:space="preserve"> 1</w:t>
      </w:r>
      <w:r w:rsidR="00D6015B" w:rsidRPr="001B318E">
        <w:rPr>
          <w:rFonts w:hint="eastAsia"/>
          <w:lang w:eastAsia="zh-CN"/>
        </w:rPr>
        <w:t>.</w:t>
      </w:r>
    </w:p>
    <w:p w14:paraId="2CC4B23B" w14:textId="209D07D1" w:rsidR="004B0CAA" w:rsidRPr="001B318E" w:rsidRDefault="008E55DC" w:rsidP="004B0CAA">
      <w:pPr>
        <w:pStyle w:val="TAMainText"/>
        <w:rPr>
          <w:lang w:eastAsia="zh-CN"/>
        </w:rPr>
      </w:pPr>
      <w:r w:rsidRPr="001B318E">
        <w:tab/>
      </w:r>
      <w:r w:rsidR="002115CD" w:rsidRPr="001B318E">
        <w:t xml:space="preserve">Encouraged by this initial success, various N-heteroarenes were subjected to </w:t>
      </w:r>
      <w:r w:rsidR="00A31736" w:rsidRPr="001B318E">
        <w:t xml:space="preserve">the </w:t>
      </w:r>
      <w:r w:rsidR="002115CD" w:rsidRPr="001B318E">
        <w:t xml:space="preserve">catalytic 1,2-hydrosilylation with silanes in the presence of </w:t>
      </w:r>
      <w:r w:rsidR="002115CD" w:rsidRPr="001B318E">
        <w:rPr>
          <w:b/>
        </w:rPr>
        <w:t>M2</w:t>
      </w:r>
      <w:r w:rsidR="002115CD" w:rsidRPr="001B318E">
        <w:t xml:space="preserve"> (Scheme 3). </w:t>
      </w:r>
      <w:proofErr w:type="spellStart"/>
      <w:r w:rsidR="002115CD" w:rsidRPr="001B318E">
        <w:t>Isoquinolines</w:t>
      </w:r>
      <w:proofErr w:type="spellEnd"/>
      <w:r w:rsidR="002115CD" w:rsidRPr="001B318E">
        <w:t xml:space="preserve"> reacted with primary and secondary silanes to quantitatively and selectively give products </w:t>
      </w:r>
      <w:r w:rsidR="002115CD" w:rsidRPr="001B318E">
        <w:rPr>
          <w:b/>
        </w:rPr>
        <w:t>4a</w:t>
      </w:r>
      <w:r w:rsidR="002115CD" w:rsidRPr="001B318E">
        <w:t>-</w:t>
      </w:r>
      <w:r w:rsidR="002115CD" w:rsidRPr="001B318E">
        <w:rPr>
          <w:b/>
        </w:rPr>
        <w:lastRenderedPageBreak/>
        <w:t>4</w:t>
      </w:r>
      <w:r w:rsidR="00B923CB" w:rsidRPr="001B318E">
        <w:rPr>
          <w:b/>
        </w:rPr>
        <w:t>d</w:t>
      </w:r>
      <w:r w:rsidR="002115CD" w:rsidRPr="001B318E">
        <w:t xml:space="preserve">, respectively. It is worth mentioning that, the double-addition product </w:t>
      </w:r>
      <w:r w:rsidR="002115CD" w:rsidRPr="001B318E">
        <w:rPr>
          <w:b/>
        </w:rPr>
        <w:t>4</w:t>
      </w:r>
      <w:r w:rsidR="00244D6D" w:rsidRPr="001B318E">
        <w:rPr>
          <w:rFonts w:hint="eastAsia"/>
          <w:b/>
          <w:lang w:eastAsia="zh-CN"/>
        </w:rPr>
        <w:t>c</w:t>
      </w:r>
      <w:r w:rsidR="002115CD" w:rsidRPr="001B318E">
        <w:t xml:space="preserve"> was formed instead of the mono-adduct when we employed PhSiH</w:t>
      </w:r>
      <w:r w:rsidR="002115CD" w:rsidRPr="001B318E">
        <w:rPr>
          <w:vertAlign w:val="subscript"/>
        </w:rPr>
        <w:t>3</w:t>
      </w:r>
      <w:r w:rsidR="002115CD" w:rsidRPr="001B318E">
        <w:t xml:space="preserve"> as the hydride donor, in a subsequent </w:t>
      </w:r>
      <w:proofErr w:type="spellStart"/>
      <w:r w:rsidR="002115CD" w:rsidRPr="001B318E">
        <w:t>hydrosilylation</w:t>
      </w:r>
      <w:proofErr w:type="spellEnd"/>
      <w:r w:rsidR="002115CD" w:rsidRPr="001B318E">
        <w:t xml:space="preserve"> of the initial product (1,2-</w:t>
      </w:r>
      <w:proofErr w:type="gramStart"/>
      <w:r w:rsidR="002115CD" w:rsidRPr="001B318E">
        <w:t>dihydroisoquinoline)SiH</w:t>
      </w:r>
      <w:proofErr w:type="gramEnd"/>
      <w:r w:rsidR="002115CD" w:rsidRPr="001B318E">
        <w:rPr>
          <w:vertAlign w:val="subscript"/>
        </w:rPr>
        <w:t>2</w:t>
      </w:r>
      <w:r w:rsidR="002115CD" w:rsidRPr="001B318E">
        <w:t>Ph.</w:t>
      </w:r>
      <w:r w:rsidR="002115CD" w:rsidRPr="001B318E">
        <w:rPr>
          <w:vertAlign w:val="superscript"/>
        </w:rPr>
        <w:t>21</w:t>
      </w:r>
      <w:r w:rsidR="002115CD" w:rsidRPr="001B318E">
        <w:t xml:space="preserve"> Here the silane selection issue is clearly key in addressing the </w:t>
      </w:r>
      <w:r w:rsidR="00A31736" w:rsidRPr="001B318E">
        <w:t>observed</w:t>
      </w:r>
      <w:r w:rsidR="002115CD" w:rsidRPr="001B318E">
        <w:t xml:space="preserve"> product selectivity. In addition, quinoxaline</w:t>
      </w:r>
      <w:r w:rsidR="004A3A4B" w:rsidRPr="001B318E">
        <w:rPr>
          <w:rFonts w:hint="eastAsia"/>
          <w:lang w:eastAsia="zh-CN"/>
        </w:rPr>
        <w:t xml:space="preserve"> and </w:t>
      </w:r>
      <w:r w:rsidR="004A3A4B" w:rsidRPr="001B318E">
        <w:rPr>
          <w:lang w:eastAsia="zh-CN"/>
        </w:rPr>
        <w:t>quinazoline</w:t>
      </w:r>
      <w:r w:rsidR="002115CD" w:rsidRPr="001B318E">
        <w:t xml:space="preserve"> reacting with Et</w:t>
      </w:r>
      <w:r w:rsidR="002115CD" w:rsidRPr="001B318E">
        <w:rPr>
          <w:vertAlign w:val="subscript"/>
        </w:rPr>
        <w:t>2</w:t>
      </w:r>
      <w:r w:rsidR="002115CD" w:rsidRPr="001B318E">
        <w:t>SiH</w:t>
      </w:r>
      <w:r w:rsidR="002115CD" w:rsidRPr="001B318E">
        <w:rPr>
          <w:vertAlign w:val="subscript"/>
        </w:rPr>
        <w:t>2</w:t>
      </w:r>
      <w:r w:rsidR="004A3A4B" w:rsidRPr="001B318E">
        <w:t xml:space="preserve"> lead</w:t>
      </w:r>
      <w:r w:rsidR="002115CD" w:rsidRPr="001B318E">
        <w:t xml:space="preserve"> to </w:t>
      </w:r>
      <w:r w:rsidR="002F082C" w:rsidRPr="001B318E">
        <w:rPr>
          <w:rFonts w:hint="eastAsia"/>
          <w:lang w:eastAsia="zh-CN"/>
        </w:rPr>
        <w:t>82%-99%</w:t>
      </w:r>
      <w:r w:rsidR="002115CD" w:rsidRPr="001B318E">
        <w:t xml:space="preserve"> yield of </w:t>
      </w:r>
      <w:r w:rsidR="004A3A4B" w:rsidRPr="001B318E">
        <w:t>double</w:t>
      </w:r>
      <w:r w:rsidR="004A3A4B" w:rsidRPr="001B318E">
        <w:rPr>
          <w:rFonts w:hint="eastAsia"/>
          <w:lang w:eastAsia="zh-CN"/>
        </w:rPr>
        <w:t>-</w:t>
      </w:r>
      <w:proofErr w:type="spellStart"/>
      <w:r w:rsidR="004A3A4B" w:rsidRPr="001B318E">
        <w:t>hydrosilylation</w:t>
      </w:r>
      <w:proofErr w:type="spellEnd"/>
      <w:r w:rsidR="004A3A4B" w:rsidRPr="001B318E">
        <w:t xml:space="preserve"> product</w:t>
      </w:r>
      <w:r w:rsidR="004A3A4B" w:rsidRPr="001B318E">
        <w:rPr>
          <w:rFonts w:hint="eastAsia"/>
          <w:lang w:eastAsia="zh-CN"/>
        </w:rPr>
        <w:t>s</w:t>
      </w:r>
      <w:r w:rsidR="004A3A4B" w:rsidRPr="001B318E">
        <w:t xml:space="preserve"> </w:t>
      </w:r>
      <w:r w:rsidR="002115CD" w:rsidRPr="001B318E">
        <w:rPr>
          <w:b/>
        </w:rPr>
        <w:t>4</w:t>
      </w:r>
      <w:r w:rsidR="00B923CB" w:rsidRPr="001B318E">
        <w:rPr>
          <w:rFonts w:hint="eastAsia"/>
          <w:b/>
          <w:lang w:eastAsia="zh-CN"/>
        </w:rPr>
        <w:t>e</w:t>
      </w:r>
      <w:r w:rsidR="004A3A4B" w:rsidRPr="001B318E">
        <w:rPr>
          <w:rFonts w:hint="eastAsia"/>
          <w:b/>
          <w:lang w:eastAsia="zh-CN"/>
        </w:rPr>
        <w:t>-4f</w:t>
      </w:r>
      <w:r w:rsidR="002115CD" w:rsidRPr="001B318E">
        <w:t xml:space="preserve"> under the </w:t>
      </w:r>
      <w:r w:rsidR="00175427" w:rsidRPr="001B318E">
        <w:rPr>
          <w:rFonts w:hint="eastAsia"/>
          <w:lang w:eastAsia="zh-CN"/>
        </w:rPr>
        <w:t>optimal</w:t>
      </w:r>
      <w:r w:rsidR="002115CD" w:rsidRPr="001B318E">
        <w:t xml:space="preserve"> conditions</w:t>
      </w:r>
      <w:r w:rsidR="004A3A4B" w:rsidRPr="001B318E">
        <w:rPr>
          <w:rFonts w:hint="eastAsia"/>
          <w:lang w:eastAsia="zh-CN"/>
        </w:rPr>
        <w:t xml:space="preserve">, </w:t>
      </w:r>
      <w:r w:rsidR="004A3A4B" w:rsidRPr="001B318E">
        <w:t>respectively</w:t>
      </w:r>
      <w:r w:rsidR="002115CD" w:rsidRPr="001B318E">
        <w:t xml:space="preserve">. </w:t>
      </w:r>
      <w:r w:rsidR="00244D6D" w:rsidRPr="001B318E">
        <w:t>Unexpectedly</w:t>
      </w:r>
      <w:r w:rsidR="002115CD" w:rsidRPr="001B318E">
        <w:t xml:space="preserve">, </w:t>
      </w:r>
      <w:r w:rsidR="00A31736" w:rsidRPr="001B318E">
        <w:t xml:space="preserve">when </w:t>
      </w:r>
      <w:r w:rsidR="002115CD" w:rsidRPr="001B318E">
        <w:t xml:space="preserve">the </w:t>
      </w:r>
      <w:proofErr w:type="spellStart"/>
      <w:r w:rsidR="002115CD" w:rsidRPr="001B318E">
        <w:t>hydrosilylation</w:t>
      </w:r>
      <w:proofErr w:type="spellEnd"/>
      <w:r w:rsidR="002115CD" w:rsidRPr="001B318E">
        <w:t xml:space="preserve"> reaction was performed using 1,5-naphthyridine as starting material</w:t>
      </w:r>
      <w:r w:rsidR="00A31736" w:rsidRPr="001B318E">
        <w:t>,</w:t>
      </w:r>
      <w:r w:rsidR="002115CD" w:rsidRPr="001B318E">
        <w:t xml:space="preserve"> a single 1,2-hydrosilylation product </w:t>
      </w:r>
      <w:r w:rsidR="002115CD" w:rsidRPr="001B318E">
        <w:rPr>
          <w:b/>
        </w:rPr>
        <w:t>4</w:t>
      </w:r>
      <w:r w:rsidR="004A3A4B" w:rsidRPr="001B318E">
        <w:rPr>
          <w:rFonts w:hint="eastAsia"/>
          <w:b/>
          <w:lang w:eastAsia="zh-CN"/>
        </w:rPr>
        <w:t>g</w:t>
      </w:r>
      <w:r w:rsidR="002115CD" w:rsidRPr="001B318E">
        <w:t xml:space="preserve"> </w:t>
      </w:r>
      <w:r w:rsidR="00A31736" w:rsidRPr="001B318E">
        <w:t>was obtained in complete conversion.</w:t>
      </w:r>
      <w:r w:rsidR="00C57190" w:rsidRPr="001B318E">
        <w:rPr>
          <w:rFonts w:hint="eastAsia"/>
          <w:lang w:eastAsia="zh-CN"/>
        </w:rPr>
        <w:t xml:space="preserve"> We </w:t>
      </w:r>
      <w:r w:rsidR="00A31736" w:rsidRPr="001B318E">
        <w:rPr>
          <w:lang w:eastAsia="zh-CN"/>
        </w:rPr>
        <w:t>targeted the</w:t>
      </w:r>
      <w:r w:rsidR="00C57190" w:rsidRPr="001B318E">
        <w:rPr>
          <w:rFonts w:hint="eastAsia"/>
          <w:lang w:eastAsia="zh-CN"/>
        </w:rPr>
        <w:t xml:space="preserve"> double-</w:t>
      </w:r>
      <w:proofErr w:type="spellStart"/>
      <w:r w:rsidR="00C57190" w:rsidRPr="001B318E">
        <w:rPr>
          <w:rFonts w:hint="eastAsia"/>
          <w:lang w:eastAsia="zh-CN"/>
        </w:rPr>
        <w:t>hydrosilylation</w:t>
      </w:r>
      <w:proofErr w:type="spellEnd"/>
      <w:r w:rsidR="00C57190" w:rsidRPr="001B318E">
        <w:rPr>
          <w:rFonts w:hint="eastAsia"/>
          <w:lang w:eastAsia="zh-CN"/>
        </w:rPr>
        <w:t xml:space="preserve"> product by prolonging the reaction time</w:t>
      </w:r>
      <w:r w:rsidR="00175427" w:rsidRPr="001B318E">
        <w:rPr>
          <w:rFonts w:hint="eastAsia"/>
          <w:lang w:eastAsia="zh-CN"/>
        </w:rPr>
        <w:t xml:space="preserve"> or increasing the catalyst loading</w:t>
      </w:r>
      <w:r w:rsidR="00C57190" w:rsidRPr="001B318E">
        <w:rPr>
          <w:rFonts w:hint="eastAsia"/>
          <w:lang w:eastAsia="zh-CN"/>
        </w:rPr>
        <w:t xml:space="preserve">, </w:t>
      </w:r>
      <w:r w:rsidR="00A31736" w:rsidRPr="001B318E">
        <w:rPr>
          <w:lang w:eastAsia="zh-CN"/>
        </w:rPr>
        <w:t xml:space="preserve">but </w:t>
      </w:r>
      <w:r w:rsidR="003642EF" w:rsidRPr="001B318E">
        <w:rPr>
          <w:rFonts w:hint="eastAsia"/>
          <w:lang w:eastAsia="zh-CN"/>
        </w:rPr>
        <w:t xml:space="preserve">the single </w:t>
      </w:r>
      <w:r w:rsidR="003642EF" w:rsidRPr="001B318E">
        <w:rPr>
          <w:lang w:eastAsia="zh-CN"/>
        </w:rPr>
        <w:t>N-</w:t>
      </w:r>
      <w:proofErr w:type="spellStart"/>
      <w:r w:rsidR="003642EF" w:rsidRPr="001B318E">
        <w:rPr>
          <w:lang w:eastAsia="zh-CN"/>
        </w:rPr>
        <w:t>sila</w:t>
      </w:r>
      <w:proofErr w:type="spellEnd"/>
      <w:r w:rsidR="003642EF" w:rsidRPr="001B318E">
        <w:rPr>
          <w:lang w:eastAsia="zh-CN"/>
        </w:rPr>
        <w:t xml:space="preserve"> functionalized</w:t>
      </w:r>
      <w:r w:rsidR="003642EF" w:rsidRPr="001B318E">
        <w:rPr>
          <w:rFonts w:hint="eastAsia"/>
          <w:lang w:eastAsia="zh-CN"/>
        </w:rPr>
        <w:t xml:space="preserve"> compound </w:t>
      </w:r>
      <w:r w:rsidR="003642EF" w:rsidRPr="001B318E">
        <w:rPr>
          <w:rFonts w:hint="eastAsia"/>
          <w:b/>
          <w:lang w:eastAsia="zh-CN"/>
        </w:rPr>
        <w:t>4g</w:t>
      </w:r>
      <w:r w:rsidR="003642EF" w:rsidRPr="001B318E">
        <w:rPr>
          <w:rFonts w:hint="eastAsia"/>
          <w:lang w:eastAsia="zh-CN"/>
        </w:rPr>
        <w:t xml:space="preserve"> </w:t>
      </w:r>
      <w:r w:rsidR="00A31736" w:rsidRPr="001B318E">
        <w:rPr>
          <w:lang w:eastAsia="zh-CN"/>
        </w:rPr>
        <w:t xml:space="preserve">remained the </w:t>
      </w:r>
      <w:r w:rsidR="003642EF" w:rsidRPr="001B318E">
        <w:rPr>
          <w:rFonts w:hint="eastAsia"/>
          <w:lang w:eastAsia="zh-CN"/>
        </w:rPr>
        <w:t xml:space="preserve">main </w:t>
      </w:r>
      <w:r w:rsidR="00A31736" w:rsidRPr="001B318E">
        <w:rPr>
          <w:lang w:eastAsia="zh-CN"/>
        </w:rPr>
        <w:t xml:space="preserve">obtained </w:t>
      </w:r>
      <w:r w:rsidR="003642EF" w:rsidRPr="001B318E">
        <w:rPr>
          <w:rFonts w:hint="eastAsia"/>
          <w:lang w:eastAsia="zh-CN"/>
        </w:rPr>
        <w:t xml:space="preserve">product </w:t>
      </w:r>
      <w:r w:rsidR="00C57190" w:rsidRPr="001B318E">
        <w:rPr>
          <w:rFonts w:hint="eastAsia"/>
          <w:lang w:eastAsia="zh-CN"/>
        </w:rPr>
        <w:t>after 48h.</w:t>
      </w:r>
      <w:r w:rsidR="00F1650F" w:rsidRPr="001B318E">
        <w:rPr>
          <w:rFonts w:hint="eastAsia"/>
          <w:lang w:eastAsia="zh-CN"/>
        </w:rPr>
        <w:t xml:space="preserve"> </w:t>
      </w:r>
      <w:r w:rsidR="002115CD" w:rsidRPr="001B318E">
        <w:t>Replacing Et</w:t>
      </w:r>
      <w:r w:rsidR="002115CD" w:rsidRPr="001B318E">
        <w:rPr>
          <w:vertAlign w:val="subscript"/>
        </w:rPr>
        <w:t>2</w:t>
      </w:r>
      <w:r w:rsidR="002115CD" w:rsidRPr="001B318E">
        <w:t>SiH</w:t>
      </w:r>
      <w:r w:rsidR="002115CD" w:rsidRPr="001B318E">
        <w:rPr>
          <w:vertAlign w:val="subscript"/>
        </w:rPr>
        <w:t>2</w:t>
      </w:r>
      <w:r w:rsidR="002115CD" w:rsidRPr="001B318E">
        <w:t xml:space="preserve"> </w:t>
      </w:r>
      <w:r w:rsidR="00A31736" w:rsidRPr="001B318E">
        <w:t>by</w:t>
      </w:r>
      <w:r w:rsidR="002115CD" w:rsidRPr="001B318E">
        <w:t xml:space="preserve"> Ph</w:t>
      </w:r>
      <w:r w:rsidR="002115CD" w:rsidRPr="001B318E">
        <w:rPr>
          <w:vertAlign w:val="subscript"/>
        </w:rPr>
        <w:t>2</w:t>
      </w:r>
      <w:r w:rsidR="002115CD" w:rsidRPr="001B318E">
        <w:t>SiH</w:t>
      </w:r>
      <w:r w:rsidR="002115CD" w:rsidRPr="001B318E">
        <w:rPr>
          <w:vertAlign w:val="subscript"/>
        </w:rPr>
        <w:t>2</w:t>
      </w:r>
      <w:r w:rsidR="002115CD" w:rsidRPr="001B318E">
        <w:t xml:space="preserve"> or PhSiH</w:t>
      </w:r>
      <w:r w:rsidR="002115CD" w:rsidRPr="001B318E">
        <w:rPr>
          <w:vertAlign w:val="subscript"/>
        </w:rPr>
        <w:t>3</w:t>
      </w:r>
      <w:r w:rsidR="002115CD" w:rsidRPr="001B318E">
        <w:t xml:space="preserve"> provided </w:t>
      </w:r>
      <w:r w:rsidR="002115CD" w:rsidRPr="001B318E">
        <w:rPr>
          <w:b/>
        </w:rPr>
        <w:t>4</w:t>
      </w:r>
      <w:r w:rsidR="00CA2CE1" w:rsidRPr="001B318E">
        <w:rPr>
          <w:rFonts w:hint="eastAsia"/>
          <w:b/>
          <w:lang w:eastAsia="zh-CN"/>
        </w:rPr>
        <w:t>h</w:t>
      </w:r>
      <w:r w:rsidR="002115CD" w:rsidRPr="001B318E">
        <w:t>-</w:t>
      </w:r>
      <w:r w:rsidR="002115CD" w:rsidRPr="001B318E">
        <w:rPr>
          <w:b/>
        </w:rPr>
        <w:t>4</w:t>
      </w:r>
      <w:r w:rsidR="00CA2CE1" w:rsidRPr="001B318E">
        <w:rPr>
          <w:rFonts w:hint="eastAsia"/>
          <w:b/>
          <w:lang w:eastAsia="zh-CN"/>
        </w:rPr>
        <w:t>i</w:t>
      </w:r>
      <w:r w:rsidR="002115CD" w:rsidRPr="001B318E">
        <w:t xml:space="preserve"> in only 46-71% yields at 60</w:t>
      </w:r>
      <w:r w:rsidR="002115CD" w:rsidRPr="001B318E">
        <w:rPr>
          <w:rFonts w:ascii="Cambria Math" w:hAnsi="Cambria Math" w:cs="Cambria Math"/>
        </w:rPr>
        <w:t>℃</w:t>
      </w:r>
      <w:r w:rsidR="002115CD" w:rsidRPr="001B318E">
        <w:t xml:space="preserve"> and requires longer reaction times. </w:t>
      </w:r>
      <w:r w:rsidR="002010F9" w:rsidRPr="001B318E">
        <w:rPr>
          <w:rFonts w:hint="eastAsia"/>
          <w:lang w:eastAsia="zh-CN"/>
        </w:rPr>
        <w:t>2-Methyl-b</w:t>
      </w:r>
      <w:r w:rsidR="002010F9" w:rsidRPr="001B318E">
        <w:t xml:space="preserve">enzimidazole </w:t>
      </w:r>
      <w:r w:rsidR="002010F9" w:rsidRPr="001B318E">
        <w:rPr>
          <w:rFonts w:hint="eastAsia"/>
          <w:lang w:eastAsia="zh-CN"/>
        </w:rPr>
        <w:t>and b</w:t>
      </w:r>
      <w:r w:rsidR="002115CD" w:rsidRPr="001B318E">
        <w:t xml:space="preserve">enzothiazole can also undergo </w:t>
      </w:r>
      <w:proofErr w:type="spellStart"/>
      <w:r w:rsidR="002115CD" w:rsidRPr="001B318E">
        <w:t>hydrosilylation</w:t>
      </w:r>
      <w:proofErr w:type="spellEnd"/>
      <w:r w:rsidR="002115CD" w:rsidRPr="001B318E">
        <w:t>, le</w:t>
      </w:r>
      <w:r w:rsidR="00D92F99" w:rsidRPr="001B318E">
        <w:t>a</w:t>
      </w:r>
      <w:r w:rsidR="002115CD" w:rsidRPr="001B318E">
        <w:t>d</w:t>
      </w:r>
      <w:r w:rsidR="002010F9" w:rsidRPr="001B318E">
        <w:rPr>
          <w:rFonts w:hint="eastAsia"/>
          <w:lang w:eastAsia="zh-CN"/>
        </w:rPr>
        <w:t>ing</w:t>
      </w:r>
      <w:r w:rsidR="002115CD" w:rsidRPr="001B318E">
        <w:t xml:space="preserve"> to </w:t>
      </w:r>
      <w:r w:rsidR="002010F9" w:rsidRPr="001B318E">
        <w:rPr>
          <w:rFonts w:hint="eastAsia"/>
          <w:lang w:eastAsia="zh-CN"/>
        </w:rPr>
        <w:t>41-90%</w:t>
      </w:r>
      <w:r w:rsidR="002115CD" w:rsidRPr="001B318E">
        <w:t xml:space="preserve"> conver</w:t>
      </w:r>
      <w:r w:rsidR="002010F9" w:rsidRPr="001B318E">
        <w:t xml:space="preserve">sion </w:t>
      </w:r>
      <w:r w:rsidR="002010F9" w:rsidRPr="001B318E">
        <w:rPr>
          <w:rFonts w:hint="eastAsia"/>
          <w:lang w:eastAsia="zh-CN"/>
        </w:rPr>
        <w:t xml:space="preserve">of </w:t>
      </w:r>
      <w:r w:rsidR="002010F9" w:rsidRPr="001B318E">
        <w:rPr>
          <w:rFonts w:hint="eastAsia"/>
          <w:b/>
          <w:lang w:eastAsia="zh-CN"/>
        </w:rPr>
        <w:t xml:space="preserve">4j </w:t>
      </w:r>
      <w:r w:rsidR="002010F9" w:rsidRPr="001B318E">
        <w:rPr>
          <w:rFonts w:hint="eastAsia"/>
          <w:lang w:eastAsia="zh-CN"/>
        </w:rPr>
        <w:t xml:space="preserve">and </w:t>
      </w:r>
      <w:r w:rsidR="002010F9" w:rsidRPr="001B318E">
        <w:rPr>
          <w:rFonts w:hint="eastAsia"/>
          <w:b/>
          <w:lang w:eastAsia="zh-CN"/>
        </w:rPr>
        <w:t>4k</w:t>
      </w:r>
      <w:r w:rsidR="002115CD" w:rsidRPr="001B318E">
        <w:t xml:space="preserve">. </w:t>
      </w:r>
      <w:proofErr w:type="spellStart"/>
      <w:r w:rsidR="00887951" w:rsidRPr="001B318E">
        <w:t>Dearomative</w:t>
      </w:r>
      <w:proofErr w:type="spellEnd"/>
      <w:r w:rsidR="00887951" w:rsidRPr="001B318E">
        <w:t xml:space="preserve"> </w:t>
      </w:r>
      <w:proofErr w:type="spellStart"/>
      <w:r w:rsidR="00887951" w:rsidRPr="001B318E">
        <w:t>hydrosilylation</w:t>
      </w:r>
      <w:proofErr w:type="spellEnd"/>
      <w:r w:rsidR="00887951" w:rsidRPr="001B318E">
        <w:t xml:space="preserve"> of pyrazine </w:t>
      </w:r>
      <w:r w:rsidR="00DE2964" w:rsidRPr="001B318E">
        <w:rPr>
          <w:rFonts w:hint="eastAsia"/>
          <w:lang w:eastAsia="zh-CN"/>
        </w:rPr>
        <w:t>resulted in</w:t>
      </w:r>
      <w:r w:rsidR="00887951" w:rsidRPr="001B318E">
        <w:t xml:space="preserve"> </w:t>
      </w:r>
      <w:r w:rsidR="00A31736" w:rsidRPr="001B318E">
        <w:t xml:space="preserve">the </w:t>
      </w:r>
      <w:r w:rsidR="00DE2964" w:rsidRPr="001B318E">
        <w:rPr>
          <w:lang w:eastAsia="zh-CN"/>
        </w:rPr>
        <w:t>corresponding</w:t>
      </w:r>
      <w:r w:rsidR="00DE2964" w:rsidRPr="001B318E">
        <w:rPr>
          <w:rFonts w:hint="eastAsia"/>
          <w:lang w:eastAsia="zh-CN"/>
        </w:rPr>
        <w:t xml:space="preserve"> </w:t>
      </w:r>
      <w:r w:rsidR="00DE2964" w:rsidRPr="001B318E">
        <w:t>1,2,3,4-tetrahydropyrazine product</w:t>
      </w:r>
      <w:r w:rsidR="00DE2964" w:rsidRPr="001B318E">
        <w:rPr>
          <w:rFonts w:hint="eastAsia"/>
          <w:lang w:eastAsia="zh-CN"/>
        </w:rPr>
        <w:t xml:space="preserve"> </w:t>
      </w:r>
      <w:r w:rsidR="00DE2964" w:rsidRPr="001B318E">
        <w:rPr>
          <w:rFonts w:hint="eastAsia"/>
          <w:b/>
          <w:lang w:eastAsia="zh-CN"/>
        </w:rPr>
        <w:t>4l</w:t>
      </w:r>
      <w:r w:rsidR="00887951" w:rsidRPr="001B318E">
        <w:rPr>
          <w:b/>
        </w:rPr>
        <w:t xml:space="preserve"> </w:t>
      </w:r>
      <w:r w:rsidR="00A31736" w:rsidRPr="001B318E">
        <w:t>in a</w:t>
      </w:r>
      <w:r w:rsidR="00887951" w:rsidRPr="001B318E">
        <w:t xml:space="preserve"> 50% yield.</w:t>
      </w:r>
      <w:r w:rsidR="00DE2964" w:rsidRPr="001B318E">
        <w:rPr>
          <w:rFonts w:hint="eastAsia"/>
          <w:lang w:eastAsia="zh-CN"/>
        </w:rPr>
        <w:t xml:space="preserve"> </w:t>
      </w:r>
      <w:r w:rsidR="00422C80" w:rsidRPr="001B318E">
        <w:rPr>
          <w:lang w:eastAsia="zh-CN"/>
        </w:rPr>
        <w:t xml:space="preserve">Likewise, the </w:t>
      </w:r>
      <w:proofErr w:type="spellStart"/>
      <w:r w:rsidR="00422C80" w:rsidRPr="001B318E">
        <w:rPr>
          <w:lang w:eastAsia="zh-CN"/>
        </w:rPr>
        <w:t>hydrosilylation</w:t>
      </w:r>
      <w:proofErr w:type="spellEnd"/>
      <w:r w:rsidR="00422C80" w:rsidRPr="001B318E">
        <w:rPr>
          <w:lang w:eastAsia="zh-CN"/>
        </w:rPr>
        <w:t xml:space="preserve"> of pyridine and 3-</w:t>
      </w:r>
      <w:r w:rsidR="003B17D5" w:rsidRPr="001B318E">
        <w:rPr>
          <w:lang w:eastAsia="zh-CN"/>
        </w:rPr>
        <w:t xml:space="preserve">chloro </w:t>
      </w:r>
      <w:r w:rsidR="00422C80" w:rsidRPr="001B318E">
        <w:rPr>
          <w:lang w:eastAsia="zh-CN"/>
        </w:rPr>
        <w:t>pyridine was sluggish under the present conditions, resulting in 19-42% yields</w:t>
      </w:r>
      <w:r w:rsidR="001B5F2D" w:rsidRPr="001B318E">
        <w:rPr>
          <w:rFonts w:hint="eastAsia"/>
          <w:lang w:eastAsia="zh-CN"/>
        </w:rPr>
        <w:t xml:space="preserve"> after 36h</w:t>
      </w:r>
      <w:r w:rsidR="00422C80" w:rsidRPr="001B318E">
        <w:rPr>
          <w:rFonts w:hint="eastAsia"/>
          <w:lang w:eastAsia="zh-CN"/>
        </w:rPr>
        <w:t xml:space="preserve"> (</w:t>
      </w:r>
      <w:r w:rsidR="00422C80" w:rsidRPr="001B318E">
        <w:rPr>
          <w:rFonts w:hint="eastAsia"/>
          <w:b/>
          <w:lang w:eastAsia="zh-CN"/>
        </w:rPr>
        <w:t>4n</w:t>
      </w:r>
      <w:r w:rsidR="00422C80" w:rsidRPr="001B318E">
        <w:rPr>
          <w:rFonts w:hint="eastAsia"/>
          <w:lang w:eastAsia="zh-CN"/>
        </w:rPr>
        <w:t xml:space="preserve"> and </w:t>
      </w:r>
      <w:r w:rsidR="00422C80" w:rsidRPr="001B318E">
        <w:rPr>
          <w:rFonts w:hint="eastAsia"/>
          <w:b/>
          <w:lang w:eastAsia="zh-CN"/>
        </w:rPr>
        <w:t>4m</w:t>
      </w:r>
      <w:r w:rsidR="00422C80" w:rsidRPr="001B318E">
        <w:rPr>
          <w:rFonts w:hint="eastAsia"/>
          <w:lang w:eastAsia="zh-CN"/>
        </w:rPr>
        <w:t>)</w:t>
      </w:r>
      <w:r w:rsidR="00422C80" w:rsidRPr="001B318E">
        <w:rPr>
          <w:lang w:eastAsia="zh-CN"/>
        </w:rPr>
        <w:t>.</w:t>
      </w:r>
    </w:p>
    <w:p w14:paraId="11EAFA92" w14:textId="0DC9C4EA" w:rsidR="004B0CAA" w:rsidRPr="001B318E" w:rsidRDefault="004B0CAA" w:rsidP="004B0CAA">
      <w:pPr>
        <w:pStyle w:val="TAMainText"/>
        <w:rPr>
          <w:lang w:eastAsia="zh-CN"/>
        </w:rPr>
      </w:pPr>
      <w:r w:rsidRPr="001B318E">
        <w:rPr>
          <w:lang w:eastAsia="zh-CN"/>
        </w:rPr>
        <w:tab/>
      </w:r>
      <w:r w:rsidR="00422C80" w:rsidRPr="001B318E">
        <w:rPr>
          <w:lang w:eastAsia="zh-CN"/>
        </w:rPr>
        <w:t xml:space="preserve"> </w:t>
      </w:r>
      <w:r w:rsidRPr="001B318E">
        <w:t xml:space="preserve">We </w:t>
      </w:r>
      <w:r w:rsidRPr="001B318E">
        <w:t xml:space="preserve">next </w:t>
      </w:r>
      <w:r w:rsidRPr="001B318E">
        <w:t>turn</w:t>
      </w:r>
      <w:r w:rsidRPr="001B318E">
        <w:t>ed</w:t>
      </w:r>
      <w:r w:rsidRPr="001B318E">
        <w:t xml:space="preserve"> our attention to the reaction mechanism</w:t>
      </w:r>
      <w:r w:rsidRPr="001B318E">
        <w:rPr>
          <w:vertAlign w:val="superscript"/>
        </w:rPr>
        <w:t xml:space="preserve"> </w:t>
      </w:r>
      <w:r w:rsidRPr="001B318E">
        <w:t xml:space="preserve">(Scheme 4). Based on previous reports and experimental results, </w:t>
      </w:r>
      <w:r w:rsidRPr="001B318E">
        <w:rPr>
          <w:vertAlign w:val="superscript"/>
        </w:rPr>
        <w:t>6a, 18, 20</w:t>
      </w:r>
      <w:r w:rsidRPr="001B318E">
        <w:t xml:space="preserve"> we performed a reaction using equal amounts of quinoline and </w:t>
      </w:r>
      <w:r w:rsidRPr="001B318E">
        <w:rPr>
          <w:b/>
        </w:rPr>
        <w:t>M2</w:t>
      </w:r>
      <w:r w:rsidRPr="001B318E">
        <w:t xml:space="preserve">, observing no reactivity (Scheme 4, a). When </w:t>
      </w:r>
      <w:r w:rsidRPr="001B318E">
        <w:rPr>
          <w:b/>
        </w:rPr>
        <w:t>M2</w:t>
      </w:r>
      <w:r w:rsidRPr="001B318E">
        <w:t xml:space="preserve"> is reacted with 5 equiv. of Et</w:t>
      </w:r>
      <w:r w:rsidRPr="001B318E">
        <w:rPr>
          <w:vertAlign w:val="subscript"/>
        </w:rPr>
        <w:t>2</w:t>
      </w:r>
      <w:r w:rsidRPr="001B318E">
        <w:t>SiH</w:t>
      </w:r>
      <w:r w:rsidRPr="001B318E">
        <w:rPr>
          <w:vertAlign w:val="subscript"/>
        </w:rPr>
        <w:t>2</w:t>
      </w:r>
      <w:r w:rsidRPr="001B318E">
        <w:t xml:space="preserve"> in the absence of quinoline, hydride complexes </w:t>
      </w:r>
      <w:r w:rsidRPr="001B318E">
        <w:rPr>
          <w:b/>
        </w:rPr>
        <w:t>5</w:t>
      </w:r>
      <w:r w:rsidRPr="001B318E">
        <w:t>–</w:t>
      </w:r>
      <w:r w:rsidRPr="001B318E">
        <w:rPr>
          <w:b/>
        </w:rPr>
        <w:t>7</w:t>
      </w:r>
      <w:r w:rsidRPr="001B318E">
        <w:t xml:space="preserve"> are the dominant ruthenium species, formed after a brief induction period by dissociation of free PCy</w:t>
      </w:r>
      <w:r w:rsidRPr="001B318E">
        <w:rPr>
          <w:vertAlign w:val="subscript"/>
        </w:rPr>
        <w:t xml:space="preserve">3 </w:t>
      </w:r>
      <w:r w:rsidRPr="001B318E">
        <w:t xml:space="preserve">and ligand exchange monitored </w:t>
      </w:r>
      <w:r w:rsidRPr="001B318E">
        <w:rPr>
          <w:i/>
          <w:iCs/>
        </w:rPr>
        <w:t>in situ</w:t>
      </w:r>
      <w:r w:rsidRPr="001B318E">
        <w:t>. When reducing the amount of silane to 1 equiv., trace</w:t>
      </w:r>
      <w:r w:rsidR="00A31736" w:rsidRPr="001B318E">
        <w:t>s</w:t>
      </w:r>
      <w:r w:rsidRPr="001B318E">
        <w:t xml:space="preserve"> of </w:t>
      </w:r>
      <w:proofErr w:type="spellStart"/>
      <w:r w:rsidRPr="001B318E">
        <w:t>dihydroruthenium</w:t>
      </w:r>
      <w:proofErr w:type="spellEnd"/>
      <w:r w:rsidRPr="001B318E">
        <w:t xml:space="preserve"> complex </w:t>
      </w:r>
      <w:r w:rsidRPr="001B318E">
        <w:rPr>
          <w:b/>
        </w:rPr>
        <w:t xml:space="preserve">6 </w:t>
      </w:r>
      <w:r w:rsidRPr="001B318E">
        <w:t>w</w:t>
      </w:r>
      <w:r w:rsidR="00A31736" w:rsidRPr="001B318E">
        <w:t>ere</w:t>
      </w:r>
      <w:r w:rsidRPr="001B318E">
        <w:t xml:space="preserve"> still observed. This result suggests that </w:t>
      </w:r>
      <w:r w:rsidRPr="001B318E">
        <w:rPr>
          <w:b/>
        </w:rPr>
        <w:t>6</w:t>
      </w:r>
      <w:r w:rsidRPr="001B318E">
        <w:t xml:space="preserve"> may be an intermediate or active species involved in the catalytic cycle (Scheme 4, b; SI, Scheme S1). </w:t>
      </w:r>
      <w:r w:rsidR="00A31736" w:rsidRPr="001B318E">
        <w:t>A</w:t>
      </w:r>
      <w:r w:rsidRPr="001B318E">
        <w:t xml:space="preserve">nalysis of the stoichiometric reactions by </w:t>
      </w:r>
      <w:r w:rsidRPr="001B318E">
        <w:rPr>
          <w:vertAlign w:val="superscript"/>
        </w:rPr>
        <w:t>31</w:t>
      </w:r>
      <w:r w:rsidRPr="001B318E">
        <w:t xml:space="preserve">P NMR spectroscopy confirms </w:t>
      </w:r>
      <w:r w:rsidR="00A31736" w:rsidRPr="001B318E">
        <w:t xml:space="preserve">that </w:t>
      </w:r>
      <w:r w:rsidRPr="001B318E">
        <w:t xml:space="preserve">phosphine dissociation </w:t>
      </w:r>
      <w:r w:rsidR="00A31736" w:rsidRPr="001B318E">
        <w:t>i</w:t>
      </w:r>
      <w:r w:rsidRPr="001B318E">
        <w:t>s an important step in the reaction sequence.</w:t>
      </w:r>
      <w:r w:rsidRPr="001B318E">
        <w:rPr>
          <w:vertAlign w:val="superscript"/>
        </w:rPr>
        <w:t xml:space="preserve">10b </w:t>
      </w:r>
      <w:proofErr w:type="gramStart"/>
      <w:r w:rsidRPr="001B318E">
        <w:t>To</w:t>
      </w:r>
      <w:proofErr w:type="gramEnd"/>
      <w:r w:rsidRPr="001B318E">
        <w:t xml:space="preserve"> </w:t>
      </w:r>
      <w:r w:rsidR="00A31736" w:rsidRPr="001B318E">
        <w:t xml:space="preserve">possibly </w:t>
      </w:r>
      <w:r w:rsidRPr="001B318E">
        <w:t>simplify the reaction system</w:t>
      </w:r>
      <w:r w:rsidR="00A31736" w:rsidRPr="001B318E">
        <w:t>,</w:t>
      </w:r>
      <w:r w:rsidRPr="001B318E">
        <w:t xml:space="preserve"> we employed the less active PPh</w:t>
      </w:r>
      <w:r w:rsidRPr="001B318E">
        <w:rPr>
          <w:vertAlign w:val="subscript"/>
        </w:rPr>
        <w:t>3</w:t>
      </w:r>
      <w:r w:rsidRPr="001B318E">
        <w:t xml:space="preserve">-bearing </w:t>
      </w:r>
      <w:r w:rsidRPr="001B318E">
        <w:rPr>
          <w:b/>
        </w:rPr>
        <w:t>M1</w:t>
      </w:r>
      <w:r w:rsidRPr="001B318E">
        <w:t xml:space="preserve"> instead of </w:t>
      </w:r>
      <w:r w:rsidRPr="001B318E">
        <w:rPr>
          <w:b/>
        </w:rPr>
        <w:t>M2</w:t>
      </w:r>
      <w:r w:rsidRPr="001B318E">
        <w:t>. To our surprise, under very simple conditions the η</w:t>
      </w:r>
      <w:r w:rsidRPr="001B318E">
        <w:rPr>
          <w:vertAlign w:val="superscript"/>
        </w:rPr>
        <w:t>5</w:t>
      </w:r>
      <w:r w:rsidRPr="001B318E">
        <w:t xml:space="preserve">-indenyl-bearing ruthenium complex </w:t>
      </w:r>
      <w:r w:rsidRPr="001B318E">
        <w:rPr>
          <w:b/>
        </w:rPr>
        <w:t>8</w:t>
      </w:r>
      <w:r w:rsidRPr="001B318E">
        <w:t xml:space="preserve"> was observed as the main compound when the reaction </w:t>
      </w:r>
      <w:r w:rsidR="00A31736" w:rsidRPr="001B318E">
        <w:t>w</w:t>
      </w:r>
      <w:r w:rsidR="00A31736" w:rsidRPr="001B318E">
        <w:t>as</w:t>
      </w:r>
      <w:r w:rsidR="00A31736" w:rsidRPr="001B318E">
        <w:t xml:space="preserve"> perform </w:t>
      </w:r>
      <w:r w:rsidRPr="001B318E">
        <w:t xml:space="preserve">with complex </w:t>
      </w:r>
      <w:r w:rsidRPr="001B318E">
        <w:rPr>
          <w:b/>
        </w:rPr>
        <w:t>M1</w:t>
      </w:r>
      <w:r w:rsidRPr="001B318E">
        <w:t xml:space="preserve"> and 1 equiv. of Et</w:t>
      </w:r>
      <w:r w:rsidRPr="001B318E">
        <w:rPr>
          <w:vertAlign w:val="subscript"/>
        </w:rPr>
        <w:t>2</w:t>
      </w:r>
      <w:r w:rsidRPr="001B318E">
        <w:t>SiH</w:t>
      </w:r>
      <w:r w:rsidRPr="001B318E">
        <w:rPr>
          <w:vertAlign w:val="subscript"/>
        </w:rPr>
        <w:t>2</w:t>
      </w:r>
      <w:r w:rsidRPr="001B318E">
        <w:t xml:space="preserve">, displaying </w:t>
      </w:r>
      <w:r w:rsidR="00A31736" w:rsidRPr="001B318E">
        <w:t xml:space="preserve">the characteristic </w:t>
      </w:r>
      <w:r w:rsidRPr="001B318E">
        <w:t xml:space="preserve">two doublet signals at δ 50.57 ppm (d, </w:t>
      </w:r>
      <w:r w:rsidRPr="001B318E">
        <w:rPr>
          <w:i/>
        </w:rPr>
        <w:t>J</w:t>
      </w:r>
      <w:r w:rsidRPr="001B318E">
        <w:t xml:space="preserve"> = 45.3 Hz) and 43.23 ppm (d, </w:t>
      </w:r>
      <w:r w:rsidRPr="001B318E">
        <w:rPr>
          <w:i/>
        </w:rPr>
        <w:t>J</w:t>
      </w:r>
      <w:r w:rsidRPr="001B318E">
        <w:t xml:space="preserve"> = 45.1 Hz) in the </w:t>
      </w:r>
      <w:r w:rsidRPr="001B318E">
        <w:rPr>
          <w:vertAlign w:val="superscript"/>
        </w:rPr>
        <w:t>31</w:t>
      </w:r>
      <w:r w:rsidRPr="001B318E">
        <w:t>P NMR spectrum (Scheme 4, c; SI, Scheme S2).</w:t>
      </w:r>
      <w:r w:rsidRPr="001B318E">
        <w:rPr>
          <w:vertAlign w:val="superscript"/>
        </w:rPr>
        <w:t>9b</w:t>
      </w:r>
      <w:r w:rsidRPr="001B318E">
        <w:t xml:space="preserve"> However, catalyst </w:t>
      </w:r>
      <w:r w:rsidRPr="001B318E">
        <w:rPr>
          <w:b/>
        </w:rPr>
        <w:t xml:space="preserve">8 </w:t>
      </w:r>
      <w:r w:rsidRPr="001B318E">
        <w:t xml:space="preserve">proved inactive for the </w:t>
      </w:r>
      <w:proofErr w:type="spellStart"/>
      <w:r w:rsidRPr="001B318E">
        <w:t>hydrosilylation</w:t>
      </w:r>
      <w:proofErr w:type="spellEnd"/>
      <w:r w:rsidRPr="001B318E">
        <w:t xml:space="preserve"> reaction involving Et</w:t>
      </w:r>
      <w:r w:rsidRPr="001B318E">
        <w:rPr>
          <w:vertAlign w:val="subscript"/>
        </w:rPr>
        <w:t>2</w:t>
      </w:r>
      <w:r w:rsidRPr="001B318E">
        <w:t>SiH</w:t>
      </w:r>
      <w:r w:rsidRPr="001B318E">
        <w:rPr>
          <w:vertAlign w:val="subscript"/>
        </w:rPr>
        <w:t xml:space="preserve">2 </w:t>
      </w:r>
      <w:r w:rsidRPr="001B318E">
        <w:t xml:space="preserve">under standard conditions. This result could explain why only 29% of the quinoline was </w:t>
      </w:r>
      <w:proofErr w:type="spellStart"/>
      <w:r w:rsidRPr="001B318E">
        <w:t>hydrosilylated</w:t>
      </w:r>
      <w:proofErr w:type="spellEnd"/>
      <w:r w:rsidRPr="001B318E">
        <w:t xml:space="preserve"> when </w:t>
      </w:r>
      <w:r w:rsidRPr="001B318E">
        <w:rPr>
          <w:b/>
        </w:rPr>
        <w:t>M1</w:t>
      </w:r>
      <w:r w:rsidRPr="001B318E">
        <w:t xml:space="preserve"> was used as catalyst</w:t>
      </w:r>
      <w:r w:rsidR="00A31736" w:rsidRPr="001B318E">
        <w:t xml:space="preserve">, </w:t>
      </w:r>
      <w:r w:rsidRPr="001B318E">
        <w:t>as mentioned above.</w:t>
      </w:r>
      <w:r w:rsidRPr="001B318E">
        <w:rPr>
          <w:rFonts w:hint="eastAsia"/>
          <w:lang w:eastAsia="zh-CN"/>
        </w:rPr>
        <w:t xml:space="preserve"> </w:t>
      </w:r>
      <w:r w:rsidR="00A31736" w:rsidRPr="001B318E">
        <w:rPr>
          <w:lang w:eastAsia="zh-CN"/>
        </w:rPr>
        <w:t xml:space="preserve">Here productive catalysis competes with catalyst </w:t>
      </w:r>
      <w:proofErr w:type="gramStart"/>
      <w:r w:rsidR="00A31736" w:rsidRPr="001B318E">
        <w:rPr>
          <w:lang w:eastAsia="zh-CN"/>
        </w:rPr>
        <w:t>deactivation</w:t>
      </w:r>
      <w:proofErr w:type="gramEnd"/>
      <w:r w:rsidR="00A31736" w:rsidRPr="001B318E">
        <w:rPr>
          <w:lang w:eastAsia="zh-CN"/>
        </w:rPr>
        <w:t xml:space="preserve"> yet </w:t>
      </w:r>
      <w:r w:rsidR="00A31736" w:rsidRPr="001B318E">
        <w:t>t</w:t>
      </w:r>
      <w:r w:rsidRPr="001B318E">
        <w:t xml:space="preserve">his outcome could prove beneficial as it offers a simple synthetic route to </w:t>
      </w:r>
      <w:r w:rsidRPr="001B318E">
        <w:rPr>
          <w:b/>
          <w:bCs/>
        </w:rPr>
        <w:t>8</w:t>
      </w:r>
      <w:r w:rsidRPr="001B318E">
        <w:t>.</w:t>
      </w:r>
      <w:r w:rsidRPr="001B318E">
        <w:rPr>
          <w:rFonts w:hint="eastAsia"/>
          <w:lang w:eastAsia="zh-CN"/>
        </w:rPr>
        <w:t xml:space="preserve"> </w:t>
      </w:r>
      <w:r w:rsidRPr="001B318E">
        <w:t xml:space="preserve">Finally, we examined how the reaction proceeded using our model reaction when mediated by </w:t>
      </w:r>
      <w:r w:rsidRPr="001B318E">
        <w:rPr>
          <w:b/>
        </w:rPr>
        <w:t>M2</w:t>
      </w:r>
      <w:r w:rsidRPr="001B318E">
        <w:t xml:space="preserve">. </w:t>
      </w:r>
      <w:r w:rsidR="00D92F99" w:rsidRPr="001B318E">
        <w:t>In addition to</w:t>
      </w:r>
      <w:r w:rsidRPr="001B318E">
        <w:t xml:space="preserve"> the </w:t>
      </w:r>
      <w:proofErr w:type="spellStart"/>
      <w:r w:rsidRPr="001B318E">
        <w:t>hydrosilylation</w:t>
      </w:r>
      <w:proofErr w:type="spellEnd"/>
      <w:r w:rsidRPr="001B318E">
        <w:t xml:space="preserve"> product, compound </w:t>
      </w:r>
      <w:r w:rsidRPr="001B318E">
        <w:rPr>
          <w:b/>
        </w:rPr>
        <w:t>7</w:t>
      </w:r>
      <w:r w:rsidRPr="001B318E">
        <w:t xml:space="preserve"> was</w:t>
      </w:r>
      <w:r w:rsidRPr="001B318E">
        <w:rPr>
          <w:rFonts w:hint="eastAsia"/>
          <w:lang w:eastAsia="zh-CN"/>
        </w:rPr>
        <w:t xml:space="preserve"> </w:t>
      </w:r>
      <w:r w:rsidRPr="001B318E">
        <w:t xml:space="preserve">the main </w:t>
      </w:r>
      <w:r w:rsidR="00D92F99" w:rsidRPr="001B318E">
        <w:t>entity</w:t>
      </w:r>
      <w:r w:rsidRPr="001B318E">
        <w:t xml:space="preserve"> detected, support</w:t>
      </w:r>
      <w:r w:rsidRPr="001B318E">
        <w:rPr>
          <w:rFonts w:hint="eastAsia"/>
          <w:lang w:eastAsia="zh-CN"/>
        </w:rPr>
        <w:t>ing</w:t>
      </w:r>
      <w:r w:rsidRPr="001B318E">
        <w:t xml:space="preserve"> </w:t>
      </w:r>
      <w:r w:rsidR="00A31736" w:rsidRPr="001B318E">
        <w:t xml:space="preserve">the fact that </w:t>
      </w:r>
      <w:r w:rsidRPr="001B318E">
        <w:t xml:space="preserve">it </w:t>
      </w:r>
      <w:r w:rsidRPr="001B318E">
        <w:rPr>
          <w:rFonts w:hint="eastAsia"/>
          <w:lang w:eastAsia="zh-CN"/>
        </w:rPr>
        <w:t>may be</w:t>
      </w:r>
      <w:r w:rsidRPr="001B318E">
        <w:t xml:space="preserve"> the </w:t>
      </w:r>
      <w:r w:rsidR="00D92F99" w:rsidRPr="001B318E">
        <w:t xml:space="preserve">catalyst </w:t>
      </w:r>
      <w:r w:rsidRPr="001B318E">
        <w:t>resting state (Scheme 4, d; SI, Scheme S3).</w:t>
      </w:r>
      <w:r w:rsidRPr="001B318E">
        <w:rPr>
          <w:rFonts w:hint="eastAsia"/>
          <w:lang w:eastAsia="zh-CN"/>
        </w:rPr>
        <w:t xml:space="preserve"> The </w:t>
      </w:r>
      <w:r w:rsidRPr="001B318E">
        <w:rPr>
          <w:lang w:eastAsia="zh-CN"/>
        </w:rPr>
        <w:t>commercially available</w:t>
      </w:r>
      <w:r w:rsidRPr="001B318E">
        <w:rPr>
          <w:rFonts w:hint="eastAsia"/>
          <w:lang w:eastAsia="zh-CN"/>
        </w:rPr>
        <w:t xml:space="preserve"> complexes </w:t>
      </w:r>
      <w:r w:rsidRPr="001B318E">
        <w:rPr>
          <w:lang w:eastAsia="zh-CN"/>
        </w:rPr>
        <w:t>[</w:t>
      </w:r>
      <w:proofErr w:type="gramStart"/>
      <w:r w:rsidRPr="001B318E">
        <w:rPr>
          <w:lang w:eastAsia="zh-CN"/>
        </w:rPr>
        <w:t>Ru(</w:t>
      </w:r>
      <w:proofErr w:type="gramEnd"/>
      <w:r w:rsidRPr="001B318E">
        <w:rPr>
          <w:lang w:eastAsia="zh-CN"/>
        </w:rPr>
        <w:t>PPh</w:t>
      </w:r>
      <w:r w:rsidRPr="001B318E">
        <w:rPr>
          <w:vertAlign w:val="subscript"/>
          <w:lang w:eastAsia="zh-CN"/>
        </w:rPr>
        <w:t>3</w:t>
      </w:r>
      <w:r w:rsidRPr="001B318E">
        <w:rPr>
          <w:lang w:eastAsia="zh-CN"/>
        </w:rPr>
        <w:t>)</w:t>
      </w:r>
      <w:r w:rsidRPr="001B318E">
        <w:rPr>
          <w:vertAlign w:val="subscript"/>
          <w:lang w:eastAsia="zh-CN"/>
        </w:rPr>
        <w:t>3</w:t>
      </w:r>
      <w:r w:rsidRPr="001B318E">
        <w:rPr>
          <w:lang w:eastAsia="zh-CN"/>
        </w:rPr>
        <w:t>H</w:t>
      </w:r>
      <w:r w:rsidRPr="001B318E">
        <w:rPr>
          <w:vertAlign w:val="subscript"/>
          <w:lang w:eastAsia="zh-CN"/>
        </w:rPr>
        <w:t>2</w:t>
      </w:r>
      <w:r w:rsidRPr="001B318E">
        <w:rPr>
          <w:lang w:eastAsia="zh-CN"/>
        </w:rPr>
        <w:t xml:space="preserve">(CO)] and </w:t>
      </w:r>
      <w:r w:rsidRPr="001B318E">
        <w:rPr>
          <w:lang w:eastAsia="zh-CN"/>
        </w:rPr>
        <w:t>[Ru(PCy</w:t>
      </w:r>
      <w:r w:rsidRPr="001B318E">
        <w:rPr>
          <w:vertAlign w:val="subscript"/>
          <w:lang w:eastAsia="zh-CN"/>
        </w:rPr>
        <w:t>3</w:t>
      </w:r>
      <w:r w:rsidRPr="001B318E">
        <w:rPr>
          <w:lang w:eastAsia="zh-CN"/>
        </w:rPr>
        <w:t>)</w:t>
      </w:r>
      <w:r w:rsidRPr="001B318E">
        <w:rPr>
          <w:vertAlign w:val="subscript"/>
          <w:lang w:eastAsia="zh-CN"/>
        </w:rPr>
        <w:t>2</w:t>
      </w:r>
      <w:r w:rsidRPr="001B318E">
        <w:rPr>
          <w:lang w:eastAsia="zh-CN"/>
        </w:rPr>
        <w:t>ClH(CO)]</w:t>
      </w:r>
      <w:r w:rsidRPr="001B318E">
        <w:rPr>
          <w:rFonts w:hint="eastAsia"/>
          <w:lang w:eastAsia="zh-CN"/>
        </w:rPr>
        <w:t xml:space="preserve"> were employed </w:t>
      </w:r>
      <w:r w:rsidR="00353B5D" w:rsidRPr="001B318E">
        <w:rPr>
          <w:lang w:eastAsia="zh-CN"/>
        </w:rPr>
        <w:t>in</w:t>
      </w:r>
      <w:r w:rsidRPr="001B318E">
        <w:rPr>
          <w:rFonts w:hint="eastAsia"/>
          <w:lang w:eastAsia="zh-CN"/>
        </w:rPr>
        <w:t xml:space="preserve"> the </w:t>
      </w:r>
      <w:proofErr w:type="spellStart"/>
      <w:r w:rsidRPr="001B318E">
        <w:rPr>
          <w:rFonts w:hint="eastAsia"/>
          <w:lang w:eastAsia="zh-CN"/>
        </w:rPr>
        <w:t>hydrosilylation</w:t>
      </w:r>
      <w:proofErr w:type="spellEnd"/>
      <w:r w:rsidRPr="001B318E">
        <w:rPr>
          <w:rFonts w:hint="eastAsia"/>
          <w:lang w:eastAsia="zh-CN"/>
        </w:rPr>
        <w:t xml:space="preserve"> reaction,</w:t>
      </w:r>
      <w:r w:rsidRPr="001B318E">
        <w:rPr>
          <w:lang w:eastAsia="zh-CN"/>
        </w:rPr>
        <w:t xml:space="preserve"> and high yields</w:t>
      </w:r>
      <w:r w:rsidRPr="001B318E">
        <w:rPr>
          <w:rFonts w:hint="eastAsia"/>
          <w:lang w:eastAsia="zh-CN"/>
        </w:rPr>
        <w:t xml:space="preserve"> were obtained</w:t>
      </w:r>
      <w:r w:rsidRPr="001B318E">
        <w:rPr>
          <w:lang w:eastAsia="zh-CN"/>
        </w:rPr>
        <w:t xml:space="preserve"> after 18 hours</w:t>
      </w:r>
      <w:r w:rsidR="00D92F99" w:rsidRPr="001B318E">
        <w:rPr>
          <w:lang w:eastAsia="zh-CN"/>
        </w:rPr>
        <w:t>,</w:t>
      </w:r>
      <w:r w:rsidRPr="001B318E">
        <w:rPr>
          <w:lang w:eastAsia="zh-CN"/>
        </w:rPr>
        <w:t xml:space="preserve"> </w:t>
      </w:r>
      <w:r w:rsidR="00D92F99" w:rsidRPr="001B318E">
        <w:rPr>
          <w:lang w:eastAsia="zh-CN"/>
        </w:rPr>
        <w:t>using</w:t>
      </w:r>
      <w:r w:rsidRPr="001B318E">
        <w:rPr>
          <w:lang w:eastAsia="zh-CN"/>
        </w:rPr>
        <w:t xml:space="preserve"> the current conditions</w:t>
      </w:r>
      <w:r w:rsidRPr="001B318E">
        <w:rPr>
          <w:rFonts w:hint="eastAsia"/>
          <w:lang w:eastAsia="zh-CN"/>
        </w:rPr>
        <w:t>,</w:t>
      </w:r>
      <w:r w:rsidRPr="001B318E">
        <w:rPr>
          <w:lang w:eastAsia="zh-CN"/>
        </w:rPr>
        <w:t xml:space="preserve"> which again </w:t>
      </w:r>
      <w:r w:rsidR="00D92F99" w:rsidRPr="001B318E">
        <w:rPr>
          <w:lang w:eastAsia="zh-CN"/>
        </w:rPr>
        <w:t>suggests the</w:t>
      </w:r>
      <w:r w:rsidRPr="001B318E">
        <w:rPr>
          <w:lang w:eastAsia="zh-CN"/>
        </w:rPr>
        <w:t xml:space="preserve"> ruthenium</w:t>
      </w:r>
      <w:r w:rsidRPr="001B318E">
        <w:rPr>
          <w:rFonts w:hint="eastAsia"/>
          <w:lang w:eastAsia="zh-CN"/>
        </w:rPr>
        <w:t xml:space="preserve"> hydride </w:t>
      </w:r>
      <w:r w:rsidRPr="001B318E">
        <w:rPr>
          <w:lang w:eastAsia="zh-CN"/>
        </w:rPr>
        <w:t xml:space="preserve">intermediate </w:t>
      </w:r>
      <w:r w:rsidRPr="001B318E">
        <w:rPr>
          <w:b/>
          <w:lang w:eastAsia="zh-CN"/>
        </w:rPr>
        <w:t>I</w:t>
      </w:r>
      <w:r w:rsidRPr="001B318E">
        <w:rPr>
          <w:lang w:eastAsia="zh-CN"/>
        </w:rPr>
        <w:t xml:space="preserve"> </w:t>
      </w:r>
      <w:r w:rsidRPr="001B318E">
        <w:rPr>
          <w:rFonts w:hint="eastAsia"/>
          <w:lang w:eastAsia="zh-CN"/>
        </w:rPr>
        <w:t>may be</w:t>
      </w:r>
      <w:r w:rsidRPr="001B318E">
        <w:rPr>
          <w:lang w:eastAsia="zh-CN"/>
        </w:rPr>
        <w:t xml:space="preserve"> </w:t>
      </w:r>
      <w:r w:rsidRPr="001B318E">
        <w:rPr>
          <w:rFonts w:hint="eastAsia"/>
          <w:lang w:eastAsia="zh-CN"/>
        </w:rPr>
        <w:t xml:space="preserve">the </w:t>
      </w:r>
      <w:r w:rsidRPr="001B318E">
        <w:rPr>
          <w:lang w:eastAsia="zh-CN"/>
        </w:rPr>
        <w:t>active species</w:t>
      </w:r>
      <w:r w:rsidRPr="001B318E">
        <w:rPr>
          <w:rFonts w:hint="eastAsia"/>
          <w:lang w:eastAsia="zh-CN"/>
        </w:rPr>
        <w:t xml:space="preserve"> in this reaction (</w:t>
      </w:r>
      <w:r w:rsidRPr="001B318E">
        <w:t>Scheme 4</w:t>
      </w:r>
      <w:r w:rsidRPr="001B318E">
        <w:rPr>
          <w:rFonts w:hint="eastAsia"/>
          <w:lang w:eastAsia="zh-CN"/>
        </w:rPr>
        <w:t>, e and f)</w:t>
      </w:r>
      <w:r w:rsidRPr="001B318E">
        <w:rPr>
          <w:lang w:eastAsia="zh-CN"/>
        </w:rPr>
        <w:t>.</w:t>
      </w:r>
    </w:p>
    <w:p w14:paraId="5A0BB04D" w14:textId="7E9B7B01" w:rsidR="002115CD" w:rsidRPr="001B318E" w:rsidRDefault="002115CD" w:rsidP="008E55DC">
      <w:pPr>
        <w:pStyle w:val="TAMainText"/>
        <w:rPr>
          <w:lang w:eastAsia="zh-CN"/>
        </w:rPr>
      </w:pPr>
    </w:p>
    <w:p w14:paraId="0D77704A" w14:textId="77777777" w:rsidR="002115CD" w:rsidRPr="001B318E" w:rsidRDefault="002115CD" w:rsidP="00A25A8E">
      <w:pPr>
        <w:pStyle w:val="VCSchemeTitle"/>
      </w:pPr>
      <w:r w:rsidRPr="001B318E">
        <w:t xml:space="preserve">Scheme </w:t>
      </w:r>
      <w:r w:rsidR="00F11020" w:rsidRPr="001B318E">
        <w:rPr>
          <w:rFonts w:hint="eastAsia"/>
          <w:lang w:eastAsia="zh-CN"/>
        </w:rPr>
        <w:t>4</w:t>
      </w:r>
      <w:r w:rsidRPr="001B318E">
        <w:t>. Stoichiometric Experiments and Possible Mechanism</w:t>
      </w:r>
    </w:p>
    <w:p w14:paraId="3A1B7317" w14:textId="77777777" w:rsidR="002115CD" w:rsidRPr="001B318E" w:rsidRDefault="00A71866" w:rsidP="008E55DC">
      <w:pPr>
        <w:pStyle w:val="TAMainText"/>
      </w:pPr>
      <w:r w:rsidRPr="00F01450">
        <w:rPr>
          <w:noProof/>
        </w:rPr>
        <w:object w:dxaOrig="6575" w:dyaOrig="11995" w14:anchorId="2648F822">
          <v:shape id="_x0000_i1026" type="#_x0000_t75" alt="" style="width:241.05pt;height:436.7pt;mso-width-percent:0;mso-height-percent:0;mso-width-percent:0;mso-height-percent:0" o:ole="">
            <v:imagedata r:id="rId18" o:title=""/>
          </v:shape>
          <o:OLEObject Type="Embed" ProgID="ChemDraw.Document.6.0" ShapeID="_x0000_i1026" DrawAspect="Content" ObjectID="_1743954869" r:id="rId19"/>
        </w:object>
      </w:r>
    </w:p>
    <w:p w14:paraId="44C3C9DD" w14:textId="4A68CB2A" w:rsidR="005C7986" w:rsidRPr="001B318E" w:rsidRDefault="000C04D9" w:rsidP="005C7986">
      <w:pPr>
        <w:pStyle w:val="TAMainText"/>
      </w:pPr>
      <w:r w:rsidRPr="001B318E">
        <w:tab/>
      </w:r>
      <w:r w:rsidR="002115CD" w:rsidRPr="001B318E">
        <w:t xml:space="preserve">To place these stoichiometric/monitoring experiments in </w:t>
      </w:r>
      <w:r w:rsidR="00DD0C16" w:rsidRPr="001B318E">
        <w:t xml:space="preserve">the context of </w:t>
      </w:r>
      <w:r w:rsidR="002115CD" w:rsidRPr="001B318E">
        <w:t xml:space="preserve">a catalytic cycle, the active species </w:t>
      </w:r>
      <w:r w:rsidR="002115CD" w:rsidRPr="001B318E">
        <w:rPr>
          <w:b/>
        </w:rPr>
        <w:t>I</w:t>
      </w:r>
      <w:r w:rsidR="002115CD" w:rsidRPr="001B318E">
        <w:t xml:space="preserve"> is generated by dissociati</w:t>
      </w:r>
      <w:r w:rsidR="00DD0C16" w:rsidRPr="001B318E">
        <w:t>on of</w:t>
      </w:r>
      <w:r w:rsidR="002115CD" w:rsidRPr="001B318E">
        <w:t xml:space="preserve"> PCy</w:t>
      </w:r>
      <w:r w:rsidR="002115CD" w:rsidRPr="001B318E">
        <w:rPr>
          <w:vertAlign w:val="subscript"/>
        </w:rPr>
        <w:t>3</w:t>
      </w:r>
      <w:r w:rsidR="002115CD" w:rsidRPr="001B318E">
        <w:t xml:space="preserve"> and ligand exchange in the presence of silane. According to the experimental results, we propose that a ruthenium dihydride species participates in the cycle as an active intermediate. Quinoline </w:t>
      </w:r>
      <w:r w:rsidR="002115CD" w:rsidRPr="001B318E">
        <w:rPr>
          <w:b/>
        </w:rPr>
        <w:t>1a</w:t>
      </w:r>
      <w:r w:rsidR="002115CD" w:rsidRPr="001B318E">
        <w:t xml:space="preserve"> coordinate</w:t>
      </w:r>
      <w:r w:rsidR="00DD0C16" w:rsidRPr="001B318E">
        <w:t xml:space="preserve">s </w:t>
      </w:r>
      <w:r w:rsidR="002115CD" w:rsidRPr="001B318E">
        <w:t xml:space="preserve">to ruthenium species </w:t>
      </w:r>
      <w:r w:rsidR="002115CD" w:rsidRPr="001B318E">
        <w:rPr>
          <w:b/>
        </w:rPr>
        <w:t>I</w:t>
      </w:r>
      <w:r w:rsidR="002115CD" w:rsidRPr="001B318E">
        <w:t xml:space="preserve">, leading to intermediate </w:t>
      </w:r>
      <w:r w:rsidR="002115CD" w:rsidRPr="001B318E">
        <w:rPr>
          <w:b/>
        </w:rPr>
        <w:t xml:space="preserve">III </w:t>
      </w:r>
      <w:r w:rsidR="002115CD" w:rsidRPr="001B318E">
        <w:t xml:space="preserve">via hydrogen transfer. Intermediate </w:t>
      </w:r>
      <w:r w:rsidR="002115CD" w:rsidRPr="001B318E">
        <w:rPr>
          <w:b/>
        </w:rPr>
        <w:t>IV</w:t>
      </w:r>
      <w:r w:rsidR="002115CD" w:rsidRPr="001B318E">
        <w:t xml:space="preserve"> undergoes release of </w:t>
      </w:r>
      <w:proofErr w:type="spellStart"/>
      <w:r w:rsidR="002115CD" w:rsidRPr="001B318E">
        <w:t>hydrosilylation</w:t>
      </w:r>
      <w:proofErr w:type="spellEnd"/>
      <w:r w:rsidR="002115CD" w:rsidRPr="001B318E">
        <w:t xml:space="preserve"> product </w:t>
      </w:r>
      <w:r w:rsidR="002115CD" w:rsidRPr="001B318E">
        <w:rPr>
          <w:b/>
        </w:rPr>
        <w:t>3a</w:t>
      </w:r>
      <w:r w:rsidR="002115CD" w:rsidRPr="001B318E">
        <w:t xml:space="preserve"> via </w:t>
      </w:r>
      <w:r w:rsidR="002115CD" w:rsidRPr="001B318E">
        <w:rPr>
          <w:i/>
        </w:rPr>
        <w:t>σ</w:t>
      </w:r>
      <w:r w:rsidR="002115CD" w:rsidRPr="001B318E">
        <w:t>‑bond metathesis involving a</w:t>
      </w:r>
      <w:r w:rsidR="001D22E1" w:rsidRPr="001B318E">
        <w:t xml:space="preserve"> second</w:t>
      </w:r>
      <w:r w:rsidR="002115CD" w:rsidRPr="001B318E">
        <w:t xml:space="preserve"> Et</w:t>
      </w:r>
      <w:r w:rsidR="002115CD" w:rsidRPr="001B318E">
        <w:rPr>
          <w:vertAlign w:val="subscript"/>
        </w:rPr>
        <w:t>2</w:t>
      </w:r>
      <w:r w:rsidR="002115CD" w:rsidRPr="001B318E">
        <w:t>SiH</w:t>
      </w:r>
      <w:r w:rsidR="002115CD" w:rsidRPr="001B318E">
        <w:rPr>
          <w:vertAlign w:val="subscript"/>
        </w:rPr>
        <w:t>2</w:t>
      </w:r>
      <w:r w:rsidR="002115CD" w:rsidRPr="001B318E">
        <w:t xml:space="preserve"> (Scheme 4, B). </w:t>
      </w:r>
    </w:p>
    <w:p w14:paraId="0831104F" w14:textId="2E52B8F5" w:rsidR="005C7986" w:rsidRPr="001B318E" w:rsidRDefault="005C7986" w:rsidP="003C0918">
      <w:pPr>
        <w:pStyle w:val="TAMainText"/>
        <w:rPr>
          <w:vertAlign w:val="superscript"/>
          <w:lang w:eastAsia="zh-CN"/>
        </w:rPr>
      </w:pPr>
      <w:r w:rsidRPr="001B318E">
        <w:tab/>
      </w:r>
      <w:r w:rsidRPr="001B318E">
        <w:t>To demonstrate the</w:t>
      </w:r>
      <w:r w:rsidRPr="001B318E">
        <w:rPr>
          <w:rFonts w:hint="eastAsia"/>
          <w:lang w:eastAsia="zh-CN"/>
        </w:rPr>
        <w:t xml:space="preserve"> </w:t>
      </w:r>
      <w:r w:rsidRPr="001B318E">
        <w:t xml:space="preserve">efficiency of this methodology, we performed a gram-scale experiment </w:t>
      </w:r>
      <w:r w:rsidR="00917995" w:rsidRPr="001B318E">
        <w:t>using</w:t>
      </w:r>
      <w:r w:rsidRPr="001B318E">
        <w:rPr>
          <w:rFonts w:hint="eastAsia"/>
          <w:lang w:eastAsia="zh-CN"/>
        </w:rPr>
        <w:t xml:space="preserve"> quinoline </w:t>
      </w:r>
      <w:r w:rsidRPr="001B318E">
        <w:rPr>
          <w:rFonts w:hint="eastAsia"/>
          <w:b/>
          <w:lang w:eastAsia="zh-CN"/>
        </w:rPr>
        <w:t>1a</w:t>
      </w:r>
      <w:r w:rsidRPr="001B318E">
        <w:t xml:space="preserve"> </w:t>
      </w:r>
      <w:r w:rsidRPr="001B318E">
        <w:lastRenderedPageBreak/>
        <w:t>that provided</w:t>
      </w:r>
      <w:r w:rsidRPr="001B318E">
        <w:rPr>
          <w:rFonts w:hint="eastAsia"/>
          <w:lang w:eastAsia="zh-CN"/>
        </w:rPr>
        <w:t xml:space="preserve"> </w:t>
      </w:r>
      <w:r w:rsidRPr="001B318E">
        <w:rPr>
          <w:lang w:eastAsia="zh-CN"/>
        </w:rPr>
        <w:t xml:space="preserve">the </w:t>
      </w:r>
      <w:r w:rsidRPr="001B318E">
        <w:rPr>
          <w:rFonts w:hint="eastAsia"/>
          <w:lang w:eastAsia="zh-CN"/>
        </w:rPr>
        <w:t xml:space="preserve">1,2-hydrosilylation product </w:t>
      </w:r>
      <w:r w:rsidRPr="001B318E">
        <w:rPr>
          <w:rFonts w:hint="eastAsia"/>
          <w:b/>
          <w:lang w:eastAsia="zh-CN"/>
        </w:rPr>
        <w:t>3a</w:t>
      </w:r>
      <w:r w:rsidRPr="001B318E">
        <w:rPr>
          <w:rFonts w:hint="eastAsia"/>
          <w:lang w:eastAsia="zh-CN"/>
        </w:rPr>
        <w:t xml:space="preserve"> in</w:t>
      </w:r>
      <w:r w:rsidRPr="001B318E">
        <w:t xml:space="preserve"> quantitative yield (Scheme </w:t>
      </w:r>
      <w:r w:rsidRPr="001B318E">
        <w:rPr>
          <w:rFonts w:hint="eastAsia"/>
          <w:lang w:eastAsia="zh-CN"/>
        </w:rPr>
        <w:t>5a</w:t>
      </w:r>
      <w:r w:rsidRPr="001B318E">
        <w:t xml:space="preserve">). </w:t>
      </w:r>
      <w:r w:rsidR="00700AB2" w:rsidRPr="001B318E">
        <w:t>S</w:t>
      </w:r>
      <w:r w:rsidRPr="001B318E">
        <w:t xml:space="preserve">ynthetic applications </w:t>
      </w:r>
      <w:r w:rsidR="00700AB2" w:rsidRPr="001B318E">
        <w:t>involving</w:t>
      </w:r>
      <w:r w:rsidRPr="001B318E">
        <w:t xml:space="preserve"> N-</w:t>
      </w:r>
      <w:proofErr w:type="spellStart"/>
      <w:r w:rsidRPr="001B318E">
        <w:t>silylhydroquinoline</w:t>
      </w:r>
      <w:proofErr w:type="spellEnd"/>
      <w:r w:rsidRPr="001B318E">
        <w:t xml:space="preserve"> and their derivatives were further </w:t>
      </w:r>
      <w:r w:rsidRPr="001B318E">
        <w:rPr>
          <w:rFonts w:hint="eastAsia"/>
          <w:lang w:eastAsia="zh-CN"/>
        </w:rPr>
        <w:t>examin</w:t>
      </w:r>
      <w:r w:rsidRPr="001B318E">
        <w:t>ed</w:t>
      </w:r>
      <w:r w:rsidRPr="001B318E">
        <w:rPr>
          <w:rFonts w:hint="eastAsia"/>
          <w:lang w:eastAsia="zh-CN"/>
        </w:rPr>
        <w:t xml:space="preserve"> (Scheme 5b)</w:t>
      </w:r>
      <w:r w:rsidRPr="001B318E">
        <w:t xml:space="preserve">. </w:t>
      </w:r>
      <w:r w:rsidRPr="001B318E">
        <w:rPr>
          <w:lang w:eastAsia="zh-CN"/>
        </w:rPr>
        <w:t xml:space="preserve">Isolated N-benzoyl derivative </w:t>
      </w:r>
      <w:r w:rsidRPr="001B318E">
        <w:rPr>
          <w:b/>
          <w:lang w:eastAsia="zh-CN"/>
        </w:rPr>
        <w:t xml:space="preserve">9 </w:t>
      </w:r>
      <w:r w:rsidRPr="001B318E">
        <w:rPr>
          <w:lang w:eastAsia="zh-CN"/>
        </w:rPr>
        <w:t xml:space="preserve">was successfully </w:t>
      </w:r>
      <w:r w:rsidR="001D22E1" w:rsidRPr="001B318E">
        <w:rPr>
          <w:lang w:eastAsia="zh-CN"/>
        </w:rPr>
        <w:t>obtained</w:t>
      </w:r>
      <w:r w:rsidRPr="001B318E">
        <w:rPr>
          <w:lang w:eastAsia="zh-CN"/>
        </w:rPr>
        <w:t xml:space="preserve"> using an </w:t>
      </w:r>
      <w:r w:rsidRPr="001B318E">
        <w:rPr>
          <w:i/>
          <w:lang w:eastAsia="zh-CN"/>
        </w:rPr>
        <w:t>in situ</w:t>
      </w:r>
      <w:r w:rsidRPr="001B318E">
        <w:rPr>
          <w:lang w:eastAsia="zh-CN"/>
        </w:rPr>
        <w:t xml:space="preserve"> generated </w:t>
      </w:r>
      <w:r w:rsidRPr="001B318E">
        <w:rPr>
          <w:b/>
          <w:lang w:eastAsia="zh-CN"/>
        </w:rPr>
        <w:t>3a</w:t>
      </w:r>
      <w:r w:rsidRPr="001B318E">
        <w:rPr>
          <w:lang w:eastAsia="zh-CN"/>
        </w:rPr>
        <w:t xml:space="preserve"> and </w:t>
      </w:r>
      <w:r w:rsidRPr="001B318E">
        <w:rPr>
          <w:b/>
          <w:lang w:eastAsia="zh-CN"/>
        </w:rPr>
        <w:t>3</w:t>
      </w:r>
      <w:r w:rsidRPr="001B318E">
        <w:rPr>
          <w:rFonts w:hint="eastAsia"/>
          <w:b/>
          <w:lang w:eastAsia="zh-CN"/>
        </w:rPr>
        <w:t>i</w:t>
      </w:r>
      <w:r w:rsidRPr="001B318E">
        <w:rPr>
          <w:lang w:eastAsia="zh-CN"/>
        </w:rPr>
        <w:t xml:space="preserve"> under mild conditions, resulting in high isolated yield</w:t>
      </w:r>
      <w:r w:rsidRPr="001B318E">
        <w:rPr>
          <w:rFonts w:hint="eastAsia"/>
          <w:lang w:eastAsia="zh-CN"/>
        </w:rPr>
        <w:t>. Furthermore, r</w:t>
      </w:r>
      <w:r w:rsidRPr="001B318E">
        <w:rPr>
          <w:lang w:eastAsia="zh-CN"/>
        </w:rPr>
        <w:t>eaction of 2-(</w:t>
      </w:r>
      <w:proofErr w:type="spellStart"/>
      <w:r w:rsidRPr="001B318E">
        <w:rPr>
          <w:lang w:eastAsia="zh-CN"/>
        </w:rPr>
        <w:t>diethylsilyl</w:t>
      </w:r>
      <w:proofErr w:type="spellEnd"/>
      <w:r w:rsidRPr="001B318E">
        <w:rPr>
          <w:lang w:eastAsia="zh-CN"/>
        </w:rPr>
        <w:t xml:space="preserve">)-1,2-dihydroisoquinoline formed </w:t>
      </w:r>
      <w:r w:rsidRPr="001B318E">
        <w:rPr>
          <w:i/>
          <w:lang w:eastAsia="zh-CN"/>
        </w:rPr>
        <w:t xml:space="preserve">in situ </w:t>
      </w:r>
      <w:r w:rsidRPr="001B318E">
        <w:rPr>
          <w:lang w:eastAsia="zh-CN"/>
        </w:rPr>
        <w:t xml:space="preserve">with 4-toluenesulfonyl </w:t>
      </w:r>
      <w:proofErr w:type="spellStart"/>
      <w:r w:rsidRPr="001B318E">
        <w:rPr>
          <w:lang w:eastAsia="zh-CN"/>
        </w:rPr>
        <w:t>azide</w:t>
      </w:r>
      <w:proofErr w:type="spellEnd"/>
      <w:r w:rsidRPr="001B318E">
        <w:rPr>
          <w:lang w:eastAsia="zh-CN"/>
        </w:rPr>
        <w:t xml:space="preserve"> (TsN</w:t>
      </w:r>
      <w:r w:rsidRPr="001B318E">
        <w:rPr>
          <w:vertAlign w:val="subscript"/>
          <w:lang w:eastAsia="zh-CN"/>
        </w:rPr>
        <w:t>3</w:t>
      </w:r>
      <w:r w:rsidRPr="001B318E">
        <w:rPr>
          <w:lang w:eastAsia="zh-CN"/>
        </w:rPr>
        <w:t xml:space="preserve">) </w:t>
      </w:r>
      <w:r w:rsidRPr="001B318E">
        <w:rPr>
          <w:rFonts w:hint="eastAsia"/>
          <w:b/>
          <w:lang w:eastAsia="zh-CN"/>
        </w:rPr>
        <w:t>10</w:t>
      </w:r>
      <w:r w:rsidRPr="001B318E">
        <w:rPr>
          <w:rFonts w:hint="eastAsia"/>
          <w:lang w:eastAsia="zh-CN"/>
        </w:rPr>
        <w:t xml:space="preserve"> </w:t>
      </w:r>
      <w:r w:rsidRPr="001B318E">
        <w:rPr>
          <w:lang w:eastAsia="zh-CN"/>
        </w:rPr>
        <w:t xml:space="preserve">resulted in an 86% yield of the desired product </w:t>
      </w:r>
      <w:r w:rsidRPr="001B318E">
        <w:rPr>
          <w:b/>
          <w:lang w:eastAsia="zh-CN"/>
        </w:rPr>
        <w:t>11</w:t>
      </w:r>
      <w:r w:rsidRPr="001B318E">
        <w:rPr>
          <w:lang w:eastAsia="zh-CN"/>
        </w:rPr>
        <w:t xml:space="preserve">. This method </w:t>
      </w:r>
      <w:r w:rsidRPr="001B318E">
        <w:rPr>
          <w:rFonts w:hint="eastAsia"/>
          <w:lang w:eastAsia="zh-CN"/>
        </w:rPr>
        <w:t xml:space="preserve">exhibiting significantly higher </w:t>
      </w:r>
      <w:r w:rsidRPr="001B318E">
        <w:rPr>
          <w:lang w:eastAsia="zh-CN"/>
        </w:rPr>
        <w:t>efficiency</w:t>
      </w:r>
      <w:r w:rsidRPr="001B318E">
        <w:rPr>
          <w:rFonts w:hint="eastAsia"/>
          <w:lang w:eastAsia="zh-CN"/>
        </w:rPr>
        <w:t xml:space="preserve"> than the previously reported work</w:t>
      </w:r>
      <w:r w:rsidRPr="001B318E">
        <w:rPr>
          <w:lang w:eastAsia="zh-CN"/>
        </w:rPr>
        <w:t>.</w:t>
      </w:r>
      <w:r w:rsidRPr="001B318E">
        <w:rPr>
          <w:rFonts w:hint="eastAsia"/>
          <w:vertAlign w:val="superscript"/>
          <w:lang w:eastAsia="zh-CN"/>
        </w:rPr>
        <w:t>17d</w:t>
      </w:r>
    </w:p>
    <w:p w14:paraId="2D7A72CD" w14:textId="77777777" w:rsidR="003C0918" w:rsidRPr="001B318E" w:rsidRDefault="003C0918" w:rsidP="003C0918">
      <w:pPr>
        <w:pStyle w:val="TAMainText"/>
        <w:rPr>
          <w:lang w:eastAsia="zh-CN"/>
        </w:rPr>
      </w:pPr>
    </w:p>
    <w:p w14:paraId="5A381BBA" w14:textId="38008D14" w:rsidR="00F11020" w:rsidRPr="001B318E" w:rsidRDefault="00F11020" w:rsidP="00A25A8E">
      <w:pPr>
        <w:pStyle w:val="VCSchemeTitle"/>
        <w:rPr>
          <w:lang w:eastAsia="zh-CN"/>
        </w:rPr>
      </w:pPr>
      <w:r w:rsidRPr="001B318E">
        <w:t xml:space="preserve">Scheme </w:t>
      </w:r>
      <w:r w:rsidR="00483991" w:rsidRPr="001B318E">
        <w:rPr>
          <w:rFonts w:hint="eastAsia"/>
          <w:lang w:eastAsia="zh-CN"/>
        </w:rPr>
        <w:t>5</w:t>
      </w:r>
      <w:r w:rsidRPr="001B318E">
        <w:t>. Gram</w:t>
      </w:r>
      <w:r w:rsidRPr="001B318E">
        <w:rPr>
          <w:rFonts w:hint="eastAsia"/>
          <w:lang w:eastAsia="zh-CN"/>
        </w:rPr>
        <w:t>-s</w:t>
      </w:r>
      <w:r w:rsidRPr="001B318E">
        <w:t xml:space="preserve">cale </w:t>
      </w:r>
      <w:r w:rsidRPr="001B318E">
        <w:rPr>
          <w:rFonts w:hint="eastAsia"/>
          <w:lang w:eastAsia="zh-CN"/>
        </w:rPr>
        <w:t>R</w:t>
      </w:r>
      <w:r w:rsidRPr="001B318E">
        <w:t xml:space="preserve">eaction and Synthetic </w:t>
      </w:r>
      <w:r w:rsidRPr="001B318E">
        <w:rPr>
          <w:rFonts w:hint="eastAsia"/>
          <w:lang w:eastAsia="zh-CN"/>
        </w:rPr>
        <w:t>A</w:t>
      </w:r>
      <w:r w:rsidRPr="001B318E">
        <w:t>pplications</w:t>
      </w:r>
    </w:p>
    <w:p w14:paraId="358C9D04" w14:textId="77777777" w:rsidR="00F11020" w:rsidRPr="001B318E" w:rsidRDefault="00A71866" w:rsidP="008E55DC">
      <w:pPr>
        <w:pStyle w:val="TAMainText"/>
        <w:rPr>
          <w:lang w:eastAsia="zh-CN"/>
        </w:rPr>
      </w:pPr>
      <w:r>
        <w:rPr>
          <w:noProof/>
        </w:rPr>
        <w:object w:dxaOrig="6928" w:dyaOrig="5225" w14:anchorId="0EC2C42D">
          <v:shape id="_x0000_i1025" type="#_x0000_t75" alt="" style="width:234.8pt;height:177.65pt;mso-width-percent:0;mso-height-percent:0;mso-width-percent:0;mso-height-percent:0" o:ole="">
            <v:imagedata r:id="rId20" o:title=""/>
          </v:shape>
          <o:OLEObject Type="Embed" ProgID="ChemDraw.Document.6.0" ShapeID="_x0000_i1025" DrawAspect="Content" ObjectID="_1743954870" r:id="rId21"/>
        </w:object>
      </w:r>
    </w:p>
    <w:p w14:paraId="172C05AC" w14:textId="77777777" w:rsidR="003C0918" w:rsidRPr="001B318E" w:rsidRDefault="003C0918" w:rsidP="008E55DC">
      <w:pPr>
        <w:pStyle w:val="TAMainText"/>
      </w:pPr>
    </w:p>
    <w:p w14:paraId="6ADBEC3F" w14:textId="2BADBB40" w:rsidR="00A66EDD" w:rsidRPr="001B318E" w:rsidRDefault="003C0918" w:rsidP="008E55DC">
      <w:pPr>
        <w:pStyle w:val="TAMainText"/>
      </w:pPr>
      <w:r w:rsidRPr="001B318E">
        <w:tab/>
      </w:r>
      <w:r w:rsidR="002115CD" w:rsidRPr="001B318E">
        <w:t>In conclusion, we report a highly regioselective 1,2-hydrosilylation protocol using metathesis active ruthenium complexes as catalysts. The first-genera</w:t>
      </w:r>
      <w:r w:rsidR="003F4173" w:rsidRPr="001B318E">
        <w:t>tion indenylidene-type catalyst</w:t>
      </w:r>
      <w:r w:rsidR="002115CD" w:rsidRPr="001B318E">
        <w:t xml:space="preserve"> clearly act</w:t>
      </w:r>
      <w:r w:rsidR="001D22E1" w:rsidRPr="001B318E">
        <w:t>s</w:t>
      </w:r>
      <w:r w:rsidR="002115CD" w:rsidRPr="001B318E">
        <w:t xml:space="preserve"> as pre-catalyst in a non-metathesis reaction and this with slightly higher efficiency than Grubbs-type c</w:t>
      </w:r>
      <w:r w:rsidR="001D22E1" w:rsidRPr="001B318E">
        <w:t>ongeners</w:t>
      </w:r>
      <w:r w:rsidR="002115CD" w:rsidRPr="001B318E">
        <w:t xml:space="preserve">. This protocol allows for the efficient </w:t>
      </w:r>
      <w:proofErr w:type="spellStart"/>
      <w:r w:rsidR="002115CD" w:rsidRPr="001B318E">
        <w:t>dearomatization</w:t>
      </w:r>
      <w:proofErr w:type="spellEnd"/>
      <w:r w:rsidR="002115CD" w:rsidRPr="001B318E">
        <w:t xml:space="preserve"> of a broad scope of substituted quinolines and other N-heteroarenes with a catalyst loading as low as 0.25</w:t>
      </w:r>
      <w:r w:rsidR="001D22E1" w:rsidRPr="001B318E">
        <w:t xml:space="preserve"> mol</w:t>
      </w:r>
      <w:r w:rsidR="002115CD" w:rsidRPr="001B318E">
        <w:t xml:space="preserve">%, in short </w:t>
      </w:r>
      <w:r w:rsidR="001D22E1" w:rsidRPr="001B318E">
        <w:t xml:space="preserve">reaction </w:t>
      </w:r>
      <w:r w:rsidR="002115CD" w:rsidRPr="001B318E">
        <w:t xml:space="preserve">time and under mild conditions. This method is not only applicable to primary silanes as hydrogen donors, but also results in good to excellent yields with challenging bulkier secondary silanes. Furthermore, we propose a possible mechanism based on a series of stoichiometric experiments which include the monitoring of ruthenium species involved in the catalytic cycle. </w:t>
      </w:r>
    </w:p>
    <w:p w14:paraId="1203156A" w14:textId="77777777" w:rsidR="005E3DF4" w:rsidRPr="001B318E" w:rsidRDefault="005E3DF4" w:rsidP="00E87537">
      <w:pPr>
        <w:pStyle w:val="TESectionHeading"/>
      </w:pPr>
      <w:r w:rsidRPr="001B318E">
        <w:t>EXPERIMENTAL SECTION</w:t>
      </w:r>
    </w:p>
    <w:p w14:paraId="1B5945F9" w14:textId="58D36DC8" w:rsidR="00BC2B9E" w:rsidRPr="001B318E" w:rsidRDefault="00D14200" w:rsidP="00BC2B9E">
      <w:pPr>
        <w:pStyle w:val="TFReferencesSection"/>
        <w:spacing w:after="200"/>
        <w:rPr>
          <w:lang w:eastAsia="zh-CN"/>
        </w:rPr>
      </w:pPr>
      <w:r w:rsidRPr="001B318E">
        <w:rPr>
          <w:b/>
        </w:rPr>
        <w:t>General Information</w:t>
      </w:r>
      <w:r w:rsidRPr="001B318E">
        <w:rPr>
          <w:rFonts w:hint="eastAsia"/>
          <w:b/>
          <w:lang w:eastAsia="zh-CN"/>
        </w:rPr>
        <w:t xml:space="preserve">. </w:t>
      </w:r>
      <w:r w:rsidRPr="001B318E">
        <w:t xml:space="preserve">All manipulations were carried out under </w:t>
      </w:r>
      <w:r w:rsidR="001D22E1" w:rsidRPr="001B318E">
        <w:t>a</w:t>
      </w:r>
      <w:r w:rsidRPr="001B318E">
        <w:t xml:space="preserve">rgon, in vials. Solvents and reagents were used as received without any further purification or distillation. All </w:t>
      </w:r>
      <w:r w:rsidR="006A0070" w:rsidRPr="001B318E">
        <w:rPr>
          <w:rFonts w:hint="eastAsia"/>
          <w:lang w:eastAsia="zh-CN"/>
        </w:rPr>
        <w:t xml:space="preserve">catalysts, </w:t>
      </w:r>
      <w:r w:rsidRPr="001B318E">
        <w:t xml:space="preserve">silanes, quinoline and their derivatives were purchased from </w:t>
      </w:r>
      <w:r w:rsidR="006A0070" w:rsidRPr="001B318E">
        <w:t xml:space="preserve">Umicore, </w:t>
      </w:r>
      <w:proofErr w:type="spellStart"/>
      <w:r w:rsidR="006A0070" w:rsidRPr="001B318E">
        <w:t>Strem</w:t>
      </w:r>
      <w:proofErr w:type="spellEnd"/>
      <w:r w:rsidR="006A0070" w:rsidRPr="001B318E">
        <w:rPr>
          <w:rFonts w:hint="eastAsia"/>
          <w:lang w:eastAsia="zh-CN"/>
        </w:rPr>
        <w:t>,</w:t>
      </w:r>
      <w:r w:rsidR="006A0070" w:rsidRPr="001B318E">
        <w:t xml:space="preserve"> </w:t>
      </w:r>
      <w:r w:rsidRPr="001B318E">
        <w:t xml:space="preserve">Sigma, TCI or </w:t>
      </w:r>
      <w:proofErr w:type="spellStart"/>
      <w:r w:rsidRPr="001B318E">
        <w:t>Fluorochem</w:t>
      </w:r>
      <w:proofErr w:type="spellEnd"/>
      <w:r w:rsidRPr="001B318E">
        <w:t xml:space="preserve">. 1H NMR and </w:t>
      </w:r>
      <w:r w:rsidRPr="001B318E">
        <w:rPr>
          <w:vertAlign w:val="superscript"/>
        </w:rPr>
        <w:t>13</w:t>
      </w:r>
      <w:r w:rsidRPr="001B318E">
        <w:t>C NMR were recorded in CDCl</w:t>
      </w:r>
      <w:r w:rsidRPr="001B318E">
        <w:rPr>
          <w:vertAlign w:val="subscript"/>
        </w:rPr>
        <w:t>3</w:t>
      </w:r>
      <w:r w:rsidRPr="001B318E">
        <w:t xml:space="preserve"> or C</w:t>
      </w:r>
      <w:r w:rsidRPr="001B318E">
        <w:rPr>
          <w:vertAlign w:val="subscript"/>
        </w:rPr>
        <w:t>6</w:t>
      </w:r>
      <w:r w:rsidRPr="001B318E">
        <w:t>D</w:t>
      </w:r>
      <w:r w:rsidRPr="001B318E">
        <w:rPr>
          <w:vertAlign w:val="subscript"/>
        </w:rPr>
        <w:t>6</w:t>
      </w:r>
      <w:r w:rsidRPr="001B318E">
        <w:t xml:space="preserve"> at room temperature on Bruker spectrometer (300 MHz or 400 MHz). Chemical shifts (ppm) are referenced to the residual solvent peak. Coupling constants (</w:t>
      </w:r>
      <w:r w:rsidRPr="001B318E">
        <w:rPr>
          <w:i/>
        </w:rPr>
        <w:t>J</w:t>
      </w:r>
      <w:r w:rsidRPr="001B318E">
        <w:t xml:space="preserve">) are given in Hertz. Abbreviations used in the designation of the signals: s = singlet, </w:t>
      </w:r>
      <w:proofErr w:type="spellStart"/>
      <w:r w:rsidRPr="001B318E">
        <w:t>br</w:t>
      </w:r>
      <w:proofErr w:type="spellEnd"/>
      <w:r w:rsidRPr="001B318E">
        <w:t xml:space="preserve"> s = broad singlet, d = doublet, </w:t>
      </w:r>
      <w:proofErr w:type="spellStart"/>
      <w:r w:rsidRPr="001B318E">
        <w:t>br</w:t>
      </w:r>
      <w:proofErr w:type="spellEnd"/>
      <w:r w:rsidRPr="001B318E">
        <w:t xml:space="preserve"> d = broad doublet, dd = doublet of doublets, </w:t>
      </w:r>
      <w:proofErr w:type="spellStart"/>
      <w:r w:rsidRPr="001B318E">
        <w:t>ddd</w:t>
      </w:r>
      <w:proofErr w:type="spellEnd"/>
      <w:r w:rsidRPr="001B318E">
        <w:t xml:space="preserve"> = doublet of doublets of doublets, m = </w:t>
      </w:r>
      <w:proofErr w:type="spellStart"/>
      <w:r w:rsidRPr="001B318E">
        <w:t>multiplet</w:t>
      </w:r>
      <w:proofErr w:type="spellEnd"/>
      <w:r w:rsidRPr="001B318E">
        <w:t xml:space="preserve">, td = triplet of doublets, </w:t>
      </w:r>
      <w:proofErr w:type="spellStart"/>
      <w:r w:rsidRPr="001B318E">
        <w:t>tt</w:t>
      </w:r>
      <w:proofErr w:type="spellEnd"/>
      <w:r w:rsidRPr="001B318E">
        <w:t xml:space="preserve"> = triplet of triplets, q = quadruplet, qt = quadruplet of triplets, </w:t>
      </w:r>
      <w:proofErr w:type="spellStart"/>
      <w:r w:rsidRPr="001B318E">
        <w:t>hept</w:t>
      </w:r>
      <w:proofErr w:type="spellEnd"/>
      <w:r w:rsidRPr="001B318E">
        <w:t xml:space="preserve"> = </w:t>
      </w:r>
      <w:proofErr w:type="spellStart"/>
      <w:r w:rsidRPr="001B318E">
        <w:t>heptet</w:t>
      </w:r>
      <w:proofErr w:type="spellEnd"/>
      <w:r w:rsidRPr="001B318E">
        <w:t>.</w:t>
      </w:r>
    </w:p>
    <w:p w14:paraId="4ADE195A" w14:textId="07B96C4A" w:rsidR="00101D1F" w:rsidRPr="001B318E" w:rsidRDefault="00D14200" w:rsidP="00371272">
      <w:pPr>
        <w:rPr>
          <w:rFonts w:ascii="Arno Pro" w:hAnsi="Arno Pro"/>
          <w:kern w:val="19"/>
          <w:sz w:val="17"/>
          <w:szCs w:val="14"/>
          <w:vertAlign w:val="superscript"/>
          <w:lang w:eastAsia="zh-CN"/>
        </w:rPr>
      </w:pPr>
      <w:r w:rsidRPr="001B318E">
        <w:rPr>
          <w:rFonts w:ascii="Arno Pro" w:hAnsi="Arno Pro"/>
          <w:b/>
          <w:kern w:val="19"/>
          <w:sz w:val="17"/>
          <w:szCs w:val="14"/>
        </w:rPr>
        <w:t>General optimization procedure for 1,2-hydrosilylation of quinoline react with Et</w:t>
      </w:r>
      <w:r w:rsidRPr="001B318E">
        <w:rPr>
          <w:rFonts w:ascii="Arno Pro" w:hAnsi="Arno Pro"/>
          <w:b/>
          <w:kern w:val="19"/>
          <w:sz w:val="17"/>
          <w:szCs w:val="14"/>
          <w:vertAlign w:val="subscript"/>
        </w:rPr>
        <w:t>2</w:t>
      </w:r>
      <w:r w:rsidRPr="001B318E">
        <w:rPr>
          <w:rFonts w:ascii="Arno Pro" w:hAnsi="Arno Pro"/>
          <w:b/>
          <w:kern w:val="19"/>
          <w:sz w:val="17"/>
          <w:szCs w:val="14"/>
        </w:rPr>
        <w:t>SiH</w:t>
      </w:r>
      <w:r w:rsidRPr="001B318E">
        <w:rPr>
          <w:rFonts w:ascii="Arno Pro" w:hAnsi="Arno Pro"/>
          <w:b/>
          <w:kern w:val="19"/>
          <w:sz w:val="17"/>
          <w:szCs w:val="14"/>
          <w:vertAlign w:val="subscript"/>
        </w:rPr>
        <w:t>2</w:t>
      </w:r>
      <w:r w:rsidRPr="001B318E">
        <w:rPr>
          <w:rFonts w:ascii="Arno Pro" w:hAnsi="Arno Pro" w:hint="eastAsia"/>
          <w:b/>
          <w:kern w:val="19"/>
          <w:sz w:val="17"/>
          <w:szCs w:val="14"/>
          <w:lang w:eastAsia="zh-CN"/>
        </w:rPr>
        <w:t>.</w:t>
      </w:r>
      <w:r w:rsidRPr="001B318E">
        <w:rPr>
          <w:rFonts w:ascii="Arno Pro" w:hAnsi="Arno Pro"/>
          <w:kern w:val="19"/>
          <w:sz w:val="17"/>
          <w:szCs w:val="14"/>
        </w:rPr>
        <w:t xml:space="preserve"> A 4-mL screwcap vial equipped with a septum cap and a stirring bar was charged with quinoline (0.2 mmol, 1 eq.), </w:t>
      </w:r>
      <w:proofErr w:type="spellStart"/>
      <w:r w:rsidRPr="001B318E">
        <w:rPr>
          <w:rFonts w:ascii="Arno Pro" w:hAnsi="Arno Pro"/>
          <w:kern w:val="19"/>
          <w:sz w:val="17"/>
          <w:szCs w:val="14"/>
        </w:rPr>
        <w:t>diethylsilane</w:t>
      </w:r>
      <w:proofErr w:type="spellEnd"/>
      <w:r w:rsidRPr="001B318E">
        <w:rPr>
          <w:rFonts w:ascii="Arno Pro" w:hAnsi="Arno Pro"/>
          <w:kern w:val="19"/>
          <w:sz w:val="17"/>
          <w:szCs w:val="14"/>
        </w:rPr>
        <w:t xml:space="preserve"> (0.3 mmol, 1.5 eq.), and </w:t>
      </w:r>
      <w:r w:rsidRPr="001B318E">
        <w:rPr>
          <w:rFonts w:ascii="Arno Pro" w:hAnsi="Arno Pro"/>
          <w:b/>
          <w:kern w:val="19"/>
          <w:sz w:val="17"/>
          <w:szCs w:val="14"/>
        </w:rPr>
        <w:t>M2</w:t>
      </w:r>
      <w:r w:rsidRPr="001B318E">
        <w:rPr>
          <w:rFonts w:ascii="Arno Pro" w:hAnsi="Arno Pro"/>
          <w:kern w:val="19"/>
          <w:sz w:val="17"/>
          <w:szCs w:val="14"/>
        </w:rPr>
        <w:t xml:space="preserve"> (0.25 mol% in 100 µl CDCl</w:t>
      </w:r>
      <w:r w:rsidRPr="001B318E">
        <w:rPr>
          <w:rFonts w:ascii="Arno Pro" w:hAnsi="Arno Pro"/>
          <w:kern w:val="19"/>
          <w:sz w:val="17"/>
          <w:szCs w:val="14"/>
          <w:vertAlign w:val="subscript"/>
        </w:rPr>
        <w:t>3</w:t>
      </w:r>
      <w:r w:rsidRPr="001B318E">
        <w:rPr>
          <w:rFonts w:ascii="Arno Pro" w:hAnsi="Arno Pro"/>
          <w:kern w:val="19"/>
          <w:sz w:val="17"/>
          <w:szCs w:val="14"/>
        </w:rPr>
        <w:t xml:space="preserve"> or C</w:t>
      </w:r>
      <w:r w:rsidRPr="001B318E">
        <w:rPr>
          <w:rFonts w:ascii="Arno Pro" w:hAnsi="Arno Pro"/>
          <w:kern w:val="19"/>
          <w:sz w:val="17"/>
          <w:szCs w:val="14"/>
          <w:vertAlign w:val="subscript"/>
        </w:rPr>
        <w:t>6</w:t>
      </w:r>
      <w:r w:rsidRPr="001B318E">
        <w:rPr>
          <w:rFonts w:ascii="Arno Pro" w:hAnsi="Arno Pro"/>
          <w:kern w:val="19"/>
          <w:sz w:val="17"/>
          <w:szCs w:val="14"/>
        </w:rPr>
        <w:t>D</w:t>
      </w:r>
      <w:r w:rsidRPr="001B318E">
        <w:rPr>
          <w:rFonts w:ascii="Arno Pro" w:hAnsi="Arno Pro"/>
          <w:kern w:val="19"/>
          <w:sz w:val="17"/>
          <w:szCs w:val="14"/>
          <w:vertAlign w:val="subscript"/>
        </w:rPr>
        <w:t>6</w:t>
      </w:r>
      <w:r w:rsidRPr="001B318E">
        <w:rPr>
          <w:rFonts w:ascii="Arno Pro" w:hAnsi="Arno Pro"/>
          <w:kern w:val="19"/>
          <w:sz w:val="17"/>
          <w:szCs w:val="14"/>
        </w:rPr>
        <w:t xml:space="preserve">) in the glovebox. The reaction vial was taken out from the glovebox and stirred at room temperature </w:t>
      </w:r>
      <w:r w:rsidR="001D22E1" w:rsidRPr="001B318E">
        <w:rPr>
          <w:rFonts w:ascii="Arno Pro" w:hAnsi="Arno Pro"/>
          <w:kern w:val="19"/>
          <w:sz w:val="17"/>
          <w:szCs w:val="14"/>
        </w:rPr>
        <w:t>while being</w:t>
      </w:r>
      <w:r w:rsidRPr="001B318E">
        <w:rPr>
          <w:rFonts w:ascii="Arno Pro" w:hAnsi="Arno Pro"/>
          <w:kern w:val="19"/>
          <w:sz w:val="17"/>
          <w:szCs w:val="14"/>
        </w:rPr>
        <w:t xml:space="preserve"> protected from light for 6 hours. Afterwards, the reaction </w:t>
      </w:r>
      <w:r w:rsidR="001D22E1" w:rsidRPr="001B318E">
        <w:rPr>
          <w:rFonts w:ascii="Arno Pro" w:hAnsi="Arno Pro"/>
          <w:kern w:val="19"/>
          <w:sz w:val="17"/>
          <w:szCs w:val="14"/>
        </w:rPr>
        <w:t xml:space="preserve">was </w:t>
      </w:r>
      <w:r w:rsidRPr="001B318E">
        <w:rPr>
          <w:rFonts w:ascii="Arno Pro" w:hAnsi="Arno Pro"/>
          <w:kern w:val="19"/>
          <w:sz w:val="17"/>
          <w:szCs w:val="14"/>
        </w:rPr>
        <w:t xml:space="preserve">taken inside the glove box, </w:t>
      </w:r>
      <w:r w:rsidR="001D22E1" w:rsidRPr="001B318E">
        <w:rPr>
          <w:rFonts w:ascii="Arno Pro" w:hAnsi="Arno Pro"/>
          <w:kern w:val="19"/>
          <w:sz w:val="17"/>
          <w:szCs w:val="14"/>
        </w:rPr>
        <w:t xml:space="preserve">where the </w:t>
      </w:r>
      <w:r w:rsidRPr="001B318E">
        <w:rPr>
          <w:rFonts w:ascii="Arno Pro" w:hAnsi="Arno Pro"/>
          <w:kern w:val="19"/>
          <w:sz w:val="17"/>
          <w:szCs w:val="14"/>
        </w:rPr>
        <w:t>internal standard cyclohexane (0.2 mmol) was added</w:t>
      </w:r>
      <w:r w:rsidR="001D22E1" w:rsidRPr="001B318E">
        <w:rPr>
          <w:rFonts w:ascii="Arno Pro" w:hAnsi="Arno Pro"/>
          <w:kern w:val="19"/>
          <w:sz w:val="17"/>
          <w:szCs w:val="14"/>
        </w:rPr>
        <w:t xml:space="preserve"> via syringe</w:t>
      </w:r>
      <w:r w:rsidRPr="001B318E">
        <w:rPr>
          <w:rFonts w:ascii="Arno Pro" w:hAnsi="Arno Pro"/>
          <w:kern w:val="19"/>
          <w:sz w:val="17"/>
          <w:szCs w:val="14"/>
        </w:rPr>
        <w:t>. Then 100 µl CDCl</w:t>
      </w:r>
      <w:r w:rsidRPr="001B318E">
        <w:rPr>
          <w:rFonts w:ascii="Arno Pro" w:hAnsi="Arno Pro"/>
          <w:kern w:val="19"/>
          <w:sz w:val="17"/>
          <w:szCs w:val="14"/>
          <w:vertAlign w:val="subscript"/>
        </w:rPr>
        <w:t>3</w:t>
      </w:r>
      <w:r w:rsidRPr="001B318E">
        <w:rPr>
          <w:rFonts w:ascii="Arno Pro" w:hAnsi="Arno Pro"/>
          <w:kern w:val="19"/>
          <w:sz w:val="17"/>
          <w:szCs w:val="14"/>
        </w:rPr>
        <w:t xml:space="preserve"> or C</w:t>
      </w:r>
      <w:r w:rsidRPr="001B318E">
        <w:rPr>
          <w:rFonts w:ascii="Arno Pro" w:hAnsi="Arno Pro"/>
          <w:kern w:val="19"/>
          <w:sz w:val="17"/>
          <w:szCs w:val="14"/>
          <w:vertAlign w:val="subscript"/>
        </w:rPr>
        <w:t>6</w:t>
      </w:r>
      <w:r w:rsidRPr="001B318E">
        <w:rPr>
          <w:rFonts w:ascii="Arno Pro" w:hAnsi="Arno Pro"/>
          <w:kern w:val="19"/>
          <w:sz w:val="17"/>
          <w:szCs w:val="14"/>
        </w:rPr>
        <w:t>D</w:t>
      </w:r>
      <w:r w:rsidRPr="001B318E">
        <w:rPr>
          <w:rFonts w:ascii="Arno Pro" w:hAnsi="Arno Pro"/>
          <w:kern w:val="19"/>
          <w:sz w:val="17"/>
          <w:szCs w:val="14"/>
          <w:vertAlign w:val="subscript"/>
        </w:rPr>
        <w:t>6</w:t>
      </w:r>
      <w:r w:rsidRPr="001B318E">
        <w:rPr>
          <w:rFonts w:ascii="Arno Pro" w:hAnsi="Arno Pro"/>
          <w:kern w:val="19"/>
          <w:sz w:val="17"/>
          <w:szCs w:val="14"/>
        </w:rPr>
        <w:t xml:space="preserve"> was added into the reaction mixture and stirred for 1 minute. The mixture solution was transferred to </w:t>
      </w:r>
      <w:proofErr w:type="gramStart"/>
      <w:r w:rsidR="001D22E1" w:rsidRPr="001B318E">
        <w:rPr>
          <w:rFonts w:ascii="Arno Pro" w:hAnsi="Arno Pro"/>
          <w:kern w:val="19"/>
          <w:sz w:val="17"/>
          <w:szCs w:val="14"/>
        </w:rPr>
        <w:t>a</w:t>
      </w:r>
      <w:proofErr w:type="gramEnd"/>
      <w:r w:rsidR="001D22E1" w:rsidRPr="001B318E">
        <w:rPr>
          <w:rFonts w:ascii="Arno Pro" w:hAnsi="Arno Pro"/>
          <w:kern w:val="19"/>
          <w:sz w:val="17"/>
          <w:szCs w:val="14"/>
        </w:rPr>
        <w:t xml:space="preserve"> </w:t>
      </w:r>
      <w:r w:rsidRPr="001B318E">
        <w:rPr>
          <w:rFonts w:ascii="Arno Pro" w:hAnsi="Arno Pro"/>
          <w:kern w:val="19"/>
          <w:sz w:val="17"/>
          <w:szCs w:val="14"/>
        </w:rPr>
        <w:t xml:space="preserve">NMR tube and used for NMR analyses. All experimental procedures were conducted </w:t>
      </w:r>
      <w:r w:rsidR="001D22E1" w:rsidRPr="001B318E">
        <w:rPr>
          <w:rFonts w:ascii="Arno Pro" w:hAnsi="Arno Pro"/>
          <w:kern w:val="19"/>
          <w:sz w:val="17"/>
          <w:szCs w:val="14"/>
        </w:rPr>
        <w:t>inside</w:t>
      </w:r>
      <w:r w:rsidRPr="001B318E">
        <w:rPr>
          <w:rFonts w:ascii="Arno Pro" w:hAnsi="Arno Pro"/>
          <w:kern w:val="19"/>
          <w:sz w:val="17"/>
          <w:szCs w:val="14"/>
        </w:rPr>
        <w:t xml:space="preserve"> </w:t>
      </w:r>
      <w:r w:rsidR="001D22E1" w:rsidRPr="001B318E">
        <w:rPr>
          <w:rFonts w:ascii="Arno Pro" w:hAnsi="Arno Pro"/>
          <w:kern w:val="19"/>
          <w:sz w:val="17"/>
          <w:szCs w:val="14"/>
        </w:rPr>
        <w:t xml:space="preserve">a </w:t>
      </w:r>
      <w:r w:rsidRPr="001B318E">
        <w:rPr>
          <w:rFonts w:ascii="Arno Pro" w:hAnsi="Arno Pro"/>
          <w:kern w:val="19"/>
          <w:sz w:val="17"/>
          <w:szCs w:val="14"/>
        </w:rPr>
        <w:t>glovebox.</w:t>
      </w:r>
      <w:r w:rsidR="008932A6" w:rsidRPr="001B318E">
        <w:rPr>
          <w:rFonts w:ascii="Arno Pro" w:hAnsi="Arno Pro" w:hint="eastAsia"/>
          <w:kern w:val="19"/>
          <w:sz w:val="17"/>
          <w:szCs w:val="14"/>
          <w:vertAlign w:val="superscript"/>
          <w:lang w:eastAsia="zh-CN"/>
        </w:rPr>
        <w:t>18a</w:t>
      </w:r>
    </w:p>
    <w:p w14:paraId="457F7EDE" w14:textId="03F0958B" w:rsidR="00824BD5" w:rsidRPr="001B318E" w:rsidRDefault="00824BD5" w:rsidP="00371272">
      <w:pPr>
        <w:rPr>
          <w:rFonts w:ascii="Arno Pro" w:hAnsi="Arno Pro"/>
          <w:kern w:val="19"/>
          <w:sz w:val="17"/>
          <w:szCs w:val="14"/>
          <w:vertAlign w:val="superscript"/>
          <w:lang w:eastAsia="zh-CN"/>
        </w:rPr>
      </w:pPr>
      <w:r w:rsidRPr="001B318E">
        <w:rPr>
          <w:rFonts w:ascii="Arno Pro" w:hAnsi="Arno Pro"/>
          <w:b/>
          <w:kern w:val="19"/>
          <w:sz w:val="17"/>
          <w:szCs w:val="14"/>
          <w:lang w:eastAsia="zh-CN"/>
        </w:rPr>
        <w:t>General optimization procedure for 1,2-hydrosilylation of quinoline react with different silanes</w:t>
      </w:r>
      <w:r w:rsidRPr="001B318E">
        <w:rPr>
          <w:rFonts w:ascii="Arno Pro" w:hAnsi="Arno Pro" w:hint="eastAsia"/>
          <w:b/>
          <w:kern w:val="19"/>
          <w:sz w:val="17"/>
          <w:szCs w:val="14"/>
          <w:lang w:eastAsia="zh-CN"/>
        </w:rPr>
        <w:t>.</w:t>
      </w:r>
      <w:r w:rsidRPr="001B318E">
        <w:rPr>
          <w:rFonts w:ascii="Arno Pro" w:hAnsi="Arno Pro"/>
          <w:kern w:val="19"/>
          <w:sz w:val="17"/>
          <w:szCs w:val="14"/>
          <w:lang w:eastAsia="zh-CN"/>
        </w:rPr>
        <w:t xml:space="preserve"> A 4-mL screwcap vial equipped with a septum cap and a stirring bar was charged with quinoline (0.2 mmol, 1 eq.), Ph</w:t>
      </w:r>
      <w:r w:rsidRPr="001B318E">
        <w:rPr>
          <w:rFonts w:ascii="Arno Pro" w:hAnsi="Arno Pro"/>
          <w:kern w:val="19"/>
          <w:sz w:val="17"/>
          <w:szCs w:val="14"/>
          <w:vertAlign w:val="subscript"/>
          <w:lang w:eastAsia="zh-CN"/>
        </w:rPr>
        <w:t>2</w:t>
      </w:r>
      <w:r w:rsidRPr="001B318E">
        <w:rPr>
          <w:rFonts w:ascii="Arno Pro" w:hAnsi="Arno Pro"/>
          <w:kern w:val="19"/>
          <w:sz w:val="17"/>
          <w:szCs w:val="14"/>
          <w:lang w:eastAsia="zh-CN"/>
        </w:rPr>
        <w:t>SiH</w:t>
      </w:r>
      <w:r w:rsidRPr="001B318E">
        <w:rPr>
          <w:rFonts w:ascii="Arno Pro" w:hAnsi="Arno Pro"/>
          <w:kern w:val="19"/>
          <w:sz w:val="17"/>
          <w:szCs w:val="14"/>
          <w:vertAlign w:val="subscript"/>
          <w:lang w:eastAsia="zh-CN"/>
        </w:rPr>
        <w:t>2</w:t>
      </w:r>
      <w:r w:rsidRPr="001B318E">
        <w:rPr>
          <w:rFonts w:ascii="Arno Pro" w:hAnsi="Arno Pro"/>
          <w:kern w:val="19"/>
          <w:sz w:val="17"/>
          <w:szCs w:val="14"/>
          <w:lang w:eastAsia="zh-CN"/>
        </w:rPr>
        <w:t xml:space="preserve"> (0.3 mmol, 1.5 eq.) or PhSiH</w:t>
      </w:r>
      <w:r w:rsidRPr="001B318E">
        <w:rPr>
          <w:rFonts w:ascii="Arno Pro" w:hAnsi="Arno Pro"/>
          <w:kern w:val="19"/>
          <w:sz w:val="17"/>
          <w:szCs w:val="14"/>
          <w:vertAlign w:val="subscript"/>
          <w:lang w:eastAsia="zh-CN"/>
        </w:rPr>
        <w:t>3</w:t>
      </w:r>
      <w:r w:rsidRPr="001B318E">
        <w:rPr>
          <w:rFonts w:ascii="Arno Pro" w:hAnsi="Arno Pro"/>
          <w:kern w:val="19"/>
          <w:sz w:val="17"/>
          <w:szCs w:val="14"/>
          <w:lang w:eastAsia="zh-CN"/>
        </w:rPr>
        <w:t xml:space="preserve"> (0.24 m</w:t>
      </w:r>
      <w:r w:rsidRPr="001B318E">
        <w:rPr>
          <w:rFonts w:ascii="Arno Pro" w:hAnsi="Arno Pro" w:hint="eastAsia"/>
          <w:kern w:val="19"/>
          <w:sz w:val="17"/>
          <w:szCs w:val="14"/>
          <w:lang w:eastAsia="zh-CN"/>
        </w:rPr>
        <w:t>mol, 1.2 eq.), and</w:t>
      </w:r>
      <w:r w:rsidRPr="001B318E">
        <w:rPr>
          <w:rFonts w:ascii="Arno Pro" w:hAnsi="Arno Pro" w:hint="eastAsia"/>
          <w:b/>
          <w:kern w:val="19"/>
          <w:sz w:val="17"/>
          <w:szCs w:val="14"/>
          <w:lang w:eastAsia="zh-CN"/>
        </w:rPr>
        <w:t xml:space="preserve"> M2</w:t>
      </w:r>
      <w:r w:rsidRPr="001B318E">
        <w:rPr>
          <w:rFonts w:ascii="Arno Pro" w:hAnsi="Arno Pro" w:hint="eastAsia"/>
          <w:kern w:val="19"/>
          <w:sz w:val="17"/>
          <w:szCs w:val="14"/>
          <w:lang w:eastAsia="zh-CN"/>
        </w:rPr>
        <w:t xml:space="preserve"> (1 mol% in 100 µl CDCl</w:t>
      </w:r>
      <w:r w:rsidRPr="001B318E">
        <w:rPr>
          <w:rFonts w:ascii="Arno Pro" w:hAnsi="Arno Pro" w:hint="eastAsia"/>
          <w:kern w:val="19"/>
          <w:sz w:val="17"/>
          <w:szCs w:val="14"/>
          <w:vertAlign w:val="subscript"/>
          <w:lang w:eastAsia="zh-CN"/>
        </w:rPr>
        <w:t>3</w:t>
      </w:r>
      <w:r w:rsidRPr="001B318E">
        <w:rPr>
          <w:rFonts w:ascii="Arno Pro" w:hAnsi="Arno Pro" w:hint="eastAsia"/>
          <w:kern w:val="19"/>
          <w:sz w:val="17"/>
          <w:szCs w:val="14"/>
          <w:lang w:eastAsia="zh-CN"/>
        </w:rPr>
        <w:t xml:space="preserve"> or C</w:t>
      </w:r>
      <w:r w:rsidRPr="001B318E">
        <w:rPr>
          <w:rFonts w:ascii="Arno Pro" w:hAnsi="Arno Pro" w:hint="eastAsia"/>
          <w:kern w:val="19"/>
          <w:sz w:val="17"/>
          <w:szCs w:val="14"/>
          <w:vertAlign w:val="subscript"/>
          <w:lang w:eastAsia="zh-CN"/>
        </w:rPr>
        <w:t>6</w:t>
      </w:r>
      <w:r w:rsidRPr="001B318E">
        <w:rPr>
          <w:rFonts w:ascii="Arno Pro" w:hAnsi="Arno Pro" w:hint="eastAsia"/>
          <w:kern w:val="19"/>
          <w:sz w:val="17"/>
          <w:szCs w:val="14"/>
          <w:lang w:eastAsia="zh-CN"/>
        </w:rPr>
        <w:t>D</w:t>
      </w:r>
      <w:r w:rsidRPr="001B318E">
        <w:rPr>
          <w:rFonts w:ascii="Arno Pro" w:hAnsi="Arno Pro" w:hint="eastAsia"/>
          <w:kern w:val="19"/>
          <w:sz w:val="17"/>
          <w:szCs w:val="14"/>
          <w:vertAlign w:val="subscript"/>
          <w:lang w:eastAsia="zh-CN"/>
        </w:rPr>
        <w:t>6</w:t>
      </w:r>
      <w:r w:rsidRPr="001B318E">
        <w:rPr>
          <w:rFonts w:ascii="Arno Pro" w:hAnsi="Arno Pro" w:hint="eastAsia"/>
          <w:kern w:val="19"/>
          <w:sz w:val="17"/>
          <w:szCs w:val="14"/>
          <w:lang w:eastAsia="zh-CN"/>
        </w:rPr>
        <w:t>) in the glovebox. The reaction vial was taken out from the glovebox and stirred at 60</w:t>
      </w:r>
      <w:r w:rsidRPr="001B318E">
        <w:rPr>
          <w:rFonts w:ascii="Arno Pro" w:hAnsi="Arno Pro" w:hint="eastAsia"/>
          <w:kern w:val="19"/>
          <w:sz w:val="17"/>
          <w:szCs w:val="14"/>
          <w:lang w:eastAsia="zh-CN"/>
        </w:rPr>
        <w:t>℃</w:t>
      </w:r>
      <w:r w:rsidRPr="001B318E">
        <w:rPr>
          <w:rFonts w:ascii="Arno Pro" w:hAnsi="Arno Pro" w:hint="eastAsia"/>
          <w:kern w:val="19"/>
          <w:sz w:val="17"/>
          <w:szCs w:val="14"/>
          <w:lang w:eastAsia="zh-CN"/>
        </w:rPr>
        <w:t xml:space="preserve"> </w:t>
      </w:r>
      <w:r w:rsidR="003B0732" w:rsidRPr="001B318E">
        <w:rPr>
          <w:rFonts w:ascii="Arno Pro" w:hAnsi="Arno Pro"/>
          <w:kern w:val="19"/>
          <w:sz w:val="17"/>
          <w:szCs w:val="14"/>
          <w:lang w:eastAsia="zh-CN"/>
        </w:rPr>
        <w:t>while</w:t>
      </w:r>
      <w:r w:rsidRPr="001B318E">
        <w:rPr>
          <w:rFonts w:ascii="Arno Pro" w:hAnsi="Arno Pro" w:hint="eastAsia"/>
          <w:kern w:val="19"/>
          <w:sz w:val="17"/>
          <w:szCs w:val="14"/>
          <w:lang w:eastAsia="zh-CN"/>
        </w:rPr>
        <w:t xml:space="preserve"> protected from light for </w:t>
      </w:r>
      <w:r w:rsidR="000305F4" w:rsidRPr="001B318E">
        <w:rPr>
          <w:rFonts w:ascii="Arno Pro" w:hAnsi="Arno Pro"/>
          <w:kern w:val="19"/>
          <w:sz w:val="17"/>
          <w:szCs w:val="14"/>
          <w:lang w:eastAsia="zh-CN"/>
        </w:rPr>
        <w:t xml:space="preserve">a </w:t>
      </w:r>
      <w:r w:rsidR="003B0732" w:rsidRPr="001B318E">
        <w:rPr>
          <w:rFonts w:ascii="Arno Pro" w:hAnsi="Arno Pro"/>
          <w:kern w:val="19"/>
          <w:sz w:val="17"/>
          <w:szCs w:val="14"/>
          <w:lang w:eastAsia="zh-CN"/>
        </w:rPr>
        <w:t>given</w:t>
      </w:r>
      <w:r w:rsidR="000305F4" w:rsidRPr="001B318E">
        <w:rPr>
          <w:rFonts w:ascii="Arno Pro" w:hAnsi="Arno Pro"/>
          <w:kern w:val="19"/>
          <w:sz w:val="17"/>
          <w:szCs w:val="14"/>
          <w:lang w:eastAsia="zh-CN"/>
        </w:rPr>
        <w:t xml:space="preserve"> time</w:t>
      </w:r>
      <w:r w:rsidRPr="001B318E">
        <w:rPr>
          <w:rFonts w:ascii="Arno Pro" w:hAnsi="Arno Pro" w:hint="eastAsia"/>
          <w:kern w:val="19"/>
          <w:sz w:val="17"/>
          <w:szCs w:val="14"/>
          <w:lang w:eastAsia="zh-CN"/>
        </w:rPr>
        <w:t xml:space="preserve">. </w:t>
      </w:r>
      <w:r w:rsidR="003B0732" w:rsidRPr="001B318E">
        <w:rPr>
          <w:rFonts w:ascii="Arno Pro" w:hAnsi="Arno Pro"/>
          <w:kern w:val="19"/>
          <w:sz w:val="17"/>
          <w:szCs w:val="14"/>
          <w:lang w:eastAsia="zh-CN"/>
        </w:rPr>
        <w:t>The subsequent experimental</w:t>
      </w:r>
      <w:r w:rsidRPr="001B318E">
        <w:rPr>
          <w:rFonts w:ascii="Arno Pro" w:hAnsi="Arno Pro" w:hint="eastAsia"/>
          <w:kern w:val="19"/>
          <w:sz w:val="17"/>
          <w:szCs w:val="14"/>
          <w:lang w:eastAsia="zh-CN"/>
        </w:rPr>
        <w:t xml:space="preserve"> procedure </w:t>
      </w:r>
      <w:r w:rsidR="003B0732" w:rsidRPr="001B318E">
        <w:rPr>
          <w:rFonts w:ascii="Arno Pro" w:hAnsi="Arno Pro"/>
          <w:kern w:val="19"/>
          <w:sz w:val="17"/>
          <w:szCs w:val="14"/>
          <w:lang w:eastAsia="zh-CN"/>
        </w:rPr>
        <w:t>follows the one above</w:t>
      </w:r>
      <w:r w:rsidRPr="001B318E">
        <w:rPr>
          <w:rFonts w:ascii="Arno Pro" w:hAnsi="Arno Pro"/>
          <w:kern w:val="19"/>
          <w:sz w:val="17"/>
          <w:szCs w:val="14"/>
          <w:lang w:eastAsia="zh-CN"/>
        </w:rPr>
        <w:t>.</w:t>
      </w:r>
      <w:r w:rsidRPr="001B318E">
        <w:rPr>
          <w:rFonts w:ascii="Arno Pro" w:hAnsi="Arno Pro"/>
          <w:kern w:val="19"/>
          <w:sz w:val="17"/>
          <w:szCs w:val="14"/>
          <w:vertAlign w:val="superscript"/>
          <w:lang w:eastAsia="zh-CN"/>
        </w:rPr>
        <w:t>1</w:t>
      </w:r>
      <w:r w:rsidRPr="001B318E">
        <w:rPr>
          <w:rFonts w:ascii="Arno Pro" w:hAnsi="Arno Pro" w:hint="eastAsia"/>
          <w:kern w:val="19"/>
          <w:sz w:val="17"/>
          <w:szCs w:val="14"/>
          <w:vertAlign w:val="superscript"/>
          <w:lang w:eastAsia="zh-CN"/>
        </w:rPr>
        <w:t>8a</w:t>
      </w:r>
    </w:p>
    <w:p w14:paraId="4732D713" w14:textId="7BBCE304" w:rsidR="005E4461" w:rsidRPr="001B318E" w:rsidRDefault="005E4461" w:rsidP="005E4461">
      <w:pPr>
        <w:rPr>
          <w:rFonts w:ascii="Arno Pro" w:hAnsi="Arno Pro"/>
          <w:b/>
          <w:kern w:val="19"/>
          <w:sz w:val="17"/>
          <w:szCs w:val="14"/>
          <w:lang w:eastAsia="zh-CN"/>
        </w:rPr>
      </w:pPr>
      <w:r w:rsidRPr="001B318E">
        <w:rPr>
          <w:rFonts w:ascii="Arno Pro" w:hAnsi="Arno Pro"/>
          <w:b/>
          <w:kern w:val="19"/>
          <w:sz w:val="17"/>
          <w:szCs w:val="14"/>
          <w:lang w:eastAsia="zh-CN"/>
        </w:rPr>
        <w:t>General procedure to the synthesis of compound 9</w:t>
      </w:r>
      <w:r w:rsidRPr="001B318E">
        <w:rPr>
          <w:rFonts w:ascii="Arno Pro" w:hAnsi="Arno Pro" w:hint="eastAsia"/>
          <w:b/>
          <w:kern w:val="19"/>
          <w:sz w:val="17"/>
          <w:szCs w:val="14"/>
          <w:lang w:eastAsia="zh-CN"/>
        </w:rPr>
        <w:t xml:space="preserve">. </w:t>
      </w:r>
      <w:r w:rsidR="003B0732" w:rsidRPr="001B318E">
        <w:rPr>
          <w:rFonts w:ascii="Arno Pro" w:hAnsi="Arno Pro"/>
          <w:kern w:val="19"/>
          <w:sz w:val="17"/>
          <w:szCs w:val="14"/>
          <w:lang w:eastAsia="zh-CN"/>
        </w:rPr>
        <w:t xml:space="preserve">The </w:t>
      </w:r>
      <w:r w:rsidRPr="001B318E">
        <w:rPr>
          <w:rFonts w:ascii="Arno Pro" w:hAnsi="Arno Pro"/>
          <w:kern w:val="19"/>
          <w:sz w:val="17"/>
          <w:szCs w:val="14"/>
          <w:lang w:eastAsia="zh-CN"/>
        </w:rPr>
        <w:t xml:space="preserve">1,2-hydrosilylation product </w:t>
      </w:r>
      <w:r w:rsidRPr="001B318E">
        <w:rPr>
          <w:rFonts w:ascii="Arno Pro" w:hAnsi="Arno Pro"/>
          <w:b/>
          <w:kern w:val="19"/>
          <w:sz w:val="17"/>
          <w:szCs w:val="14"/>
          <w:lang w:eastAsia="zh-CN"/>
        </w:rPr>
        <w:t>3a</w:t>
      </w:r>
      <w:r w:rsidRPr="001B318E">
        <w:rPr>
          <w:rFonts w:ascii="Arno Pro" w:hAnsi="Arno Pro"/>
          <w:kern w:val="19"/>
          <w:sz w:val="17"/>
          <w:szCs w:val="14"/>
          <w:lang w:eastAsia="zh-CN"/>
        </w:rPr>
        <w:t xml:space="preserve"> </w:t>
      </w:r>
      <w:r w:rsidR="003B0732" w:rsidRPr="001B318E">
        <w:rPr>
          <w:rFonts w:ascii="Arno Pro" w:hAnsi="Arno Pro"/>
          <w:kern w:val="19"/>
          <w:sz w:val="17"/>
          <w:szCs w:val="14"/>
          <w:lang w:eastAsia="zh-CN"/>
        </w:rPr>
        <w:t xml:space="preserve">was prepared </w:t>
      </w:r>
      <w:r w:rsidRPr="001B318E">
        <w:rPr>
          <w:rFonts w:ascii="Arno Pro" w:hAnsi="Arno Pro"/>
          <w:kern w:val="19"/>
          <w:sz w:val="17"/>
          <w:szCs w:val="14"/>
          <w:lang w:eastAsia="zh-CN"/>
        </w:rPr>
        <w:t xml:space="preserve">according to the optimal condition. Then benzoyl chloride (0.6 mmol, 1.2 </w:t>
      </w:r>
      <w:proofErr w:type="spellStart"/>
      <w:r w:rsidRPr="001B318E">
        <w:rPr>
          <w:rFonts w:ascii="Arno Pro" w:hAnsi="Arno Pro"/>
          <w:kern w:val="19"/>
          <w:sz w:val="17"/>
          <w:szCs w:val="14"/>
          <w:lang w:eastAsia="zh-CN"/>
        </w:rPr>
        <w:t>equiv</w:t>
      </w:r>
      <w:proofErr w:type="spellEnd"/>
      <w:r w:rsidRPr="001B318E">
        <w:rPr>
          <w:rFonts w:ascii="Arno Pro" w:hAnsi="Arno Pro"/>
          <w:kern w:val="19"/>
          <w:sz w:val="17"/>
          <w:szCs w:val="14"/>
          <w:lang w:eastAsia="zh-CN"/>
        </w:rPr>
        <w:t xml:space="preserve">) with </w:t>
      </w:r>
      <w:r w:rsidR="003B0732" w:rsidRPr="001B318E">
        <w:rPr>
          <w:rFonts w:ascii="Arno Pro" w:hAnsi="Arno Pro"/>
          <w:kern w:val="19"/>
          <w:sz w:val="17"/>
          <w:szCs w:val="14"/>
          <w:lang w:eastAsia="zh-CN"/>
        </w:rPr>
        <w:t>a</w:t>
      </w:r>
      <w:r w:rsidRPr="001B318E">
        <w:rPr>
          <w:rFonts w:ascii="Arno Pro" w:hAnsi="Arno Pro"/>
          <w:kern w:val="19"/>
          <w:sz w:val="17"/>
          <w:szCs w:val="14"/>
          <w:lang w:eastAsia="zh-CN"/>
        </w:rPr>
        <w:t xml:space="preserve"> catalytic amount of I</w:t>
      </w:r>
      <w:r w:rsidRPr="001B318E">
        <w:rPr>
          <w:rFonts w:ascii="Arno Pro" w:hAnsi="Arno Pro"/>
          <w:kern w:val="19"/>
          <w:sz w:val="17"/>
          <w:szCs w:val="14"/>
          <w:vertAlign w:val="subscript"/>
          <w:lang w:eastAsia="zh-CN"/>
        </w:rPr>
        <w:t>2</w:t>
      </w:r>
      <w:r w:rsidRPr="001B318E">
        <w:rPr>
          <w:rFonts w:ascii="Arno Pro" w:hAnsi="Arno Pro"/>
          <w:kern w:val="19"/>
          <w:sz w:val="17"/>
          <w:szCs w:val="14"/>
          <w:lang w:eastAsia="zh-CN"/>
        </w:rPr>
        <w:t xml:space="preserve"> (0.05 mmol, 10 mol%) was slowly added into the above reaction mixture at 0</w:t>
      </w:r>
      <w:r w:rsidRPr="001B318E">
        <w:rPr>
          <w:rFonts w:ascii="Times New Roman" w:hAnsi="Times New Roman"/>
          <w:kern w:val="19"/>
          <w:sz w:val="17"/>
          <w:szCs w:val="14"/>
          <w:lang w:eastAsia="zh-CN"/>
        </w:rPr>
        <w:t>℃</w:t>
      </w:r>
      <w:r w:rsidRPr="001B318E">
        <w:rPr>
          <w:rFonts w:ascii="Arno Pro" w:hAnsi="Arno Pro"/>
          <w:kern w:val="19"/>
          <w:sz w:val="17"/>
          <w:szCs w:val="14"/>
          <w:lang w:eastAsia="zh-CN"/>
        </w:rPr>
        <w:t xml:space="preserve">.  The mixture was allowed to react at room temperature for 6 h and </w:t>
      </w:r>
      <w:r w:rsidR="003B0732" w:rsidRPr="001B318E">
        <w:rPr>
          <w:rFonts w:ascii="Arno Pro" w:hAnsi="Arno Pro"/>
          <w:kern w:val="19"/>
          <w:sz w:val="17"/>
          <w:szCs w:val="14"/>
          <w:lang w:eastAsia="zh-CN"/>
        </w:rPr>
        <w:t xml:space="preserve">was then </w:t>
      </w:r>
      <w:r w:rsidRPr="001B318E">
        <w:rPr>
          <w:rFonts w:ascii="Arno Pro" w:hAnsi="Arno Pro"/>
          <w:kern w:val="19"/>
          <w:sz w:val="17"/>
          <w:szCs w:val="14"/>
          <w:lang w:eastAsia="zh-CN"/>
        </w:rPr>
        <w:t>quenched by adding Na</w:t>
      </w:r>
      <w:r w:rsidRPr="001B318E">
        <w:rPr>
          <w:rFonts w:ascii="Arno Pro" w:hAnsi="Arno Pro"/>
          <w:kern w:val="19"/>
          <w:sz w:val="17"/>
          <w:szCs w:val="14"/>
          <w:vertAlign w:val="subscript"/>
          <w:lang w:eastAsia="zh-CN"/>
        </w:rPr>
        <w:t>2</w:t>
      </w:r>
      <w:r w:rsidRPr="001B318E">
        <w:rPr>
          <w:rFonts w:ascii="Arno Pro" w:hAnsi="Arno Pro"/>
          <w:kern w:val="19"/>
          <w:sz w:val="17"/>
          <w:szCs w:val="14"/>
          <w:lang w:eastAsia="zh-CN"/>
        </w:rPr>
        <w:t>SO</w:t>
      </w:r>
      <w:r w:rsidRPr="001B318E">
        <w:rPr>
          <w:rFonts w:ascii="Arno Pro" w:hAnsi="Arno Pro"/>
          <w:kern w:val="19"/>
          <w:sz w:val="17"/>
          <w:szCs w:val="14"/>
          <w:vertAlign w:val="subscript"/>
          <w:lang w:eastAsia="zh-CN"/>
        </w:rPr>
        <w:t>3</w:t>
      </w:r>
      <w:r w:rsidRPr="001B318E">
        <w:rPr>
          <w:rFonts w:ascii="Arno Pro" w:hAnsi="Arno Pro"/>
          <w:kern w:val="19"/>
          <w:sz w:val="17"/>
          <w:szCs w:val="14"/>
          <w:lang w:eastAsia="zh-CN"/>
        </w:rPr>
        <w:t xml:space="preserve"> (0.075 mmol, 0.15 equiv</w:t>
      </w:r>
      <w:r w:rsidRPr="001B318E">
        <w:rPr>
          <w:rFonts w:ascii="Arno Pro" w:hAnsi="Arno Pro" w:hint="eastAsia"/>
          <w:kern w:val="19"/>
          <w:sz w:val="17"/>
          <w:szCs w:val="14"/>
          <w:lang w:eastAsia="zh-CN"/>
        </w:rPr>
        <w:t>.</w:t>
      </w:r>
      <w:r w:rsidRPr="001B318E">
        <w:rPr>
          <w:rFonts w:ascii="Arno Pro" w:hAnsi="Arno Pro"/>
          <w:kern w:val="19"/>
          <w:sz w:val="17"/>
          <w:szCs w:val="14"/>
          <w:lang w:eastAsia="zh-CN"/>
        </w:rPr>
        <w:t xml:space="preserve">). Subsequently, this quenched crude solution was </w:t>
      </w:r>
      <w:r w:rsidR="003B0732" w:rsidRPr="001B318E">
        <w:rPr>
          <w:rFonts w:ascii="Arno Pro" w:hAnsi="Arno Pro"/>
          <w:kern w:val="19"/>
          <w:sz w:val="17"/>
          <w:szCs w:val="14"/>
          <w:lang w:eastAsia="zh-CN"/>
        </w:rPr>
        <w:t xml:space="preserve">dried via </w:t>
      </w:r>
      <w:r w:rsidRPr="001B318E">
        <w:rPr>
          <w:rFonts w:ascii="Arno Pro" w:hAnsi="Arno Pro"/>
          <w:kern w:val="19"/>
          <w:sz w:val="17"/>
          <w:szCs w:val="14"/>
          <w:lang w:eastAsia="zh-CN"/>
        </w:rPr>
        <w:t>evaporat</w:t>
      </w:r>
      <w:r w:rsidR="003B0732" w:rsidRPr="001B318E">
        <w:rPr>
          <w:rFonts w:ascii="Arno Pro" w:hAnsi="Arno Pro"/>
          <w:kern w:val="19"/>
          <w:sz w:val="17"/>
          <w:szCs w:val="14"/>
          <w:lang w:eastAsia="zh-CN"/>
        </w:rPr>
        <w:t>ion</w:t>
      </w:r>
      <w:r w:rsidRPr="001B318E">
        <w:rPr>
          <w:rFonts w:ascii="Arno Pro" w:hAnsi="Arno Pro"/>
          <w:kern w:val="19"/>
          <w:sz w:val="17"/>
          <w:szCs w:val="14"/>
          <w:lang w:eastAsia="zh-CN"/>
        </w:rPr>
        <w:t xml:space="preserve"> under reduced pressure, and purified by column chromatography on silica gel (</w:t>
      </w:r>
      <w:r w:rsidRPr="001B318E">
        <w:rPr>
          <w:rFonts w:ascii="Arno Pro" w:hAnsi="Arno Pro" w:hint="eastAsia"/>
          <w:kern w:val="19"/>
          <w:sz w:val="17"/>
          <w:szCs w:val="14"/>
          <w:lang w:eastAsia="zh-CN"/>
        </w:rPr>
        <w:t>e</w:t>
      </w:r>
      <w:r w:rsidRPr="001B318E">
        <w:rPr>
          <w:rFonts w:ascii="Arno Pro" w:hAnsi="Arno Pro"/>
          <w:kern w:val="19"/>
          <w:sz w:val="17"/>
          <w:szCs w:val="14"/>
          <w:lang w:eastAsia="zh-CN"/>
        </w:rPr>
        <w:t>thyl acetate</w:t>
      </w:r>
      <w:r w:rsidRPr="001B318E">
        <w:rPr>
          <w:rFonts w:ascii="Arno Pro" w:hAnsi="Arno Pro" w:hint="eastAsia"/>
          <w:kern w:val="19"/>
          <w:sz w:val="17"/>
          <w:szCs w:val="14"/>
          <w:lang w:eastAsia="zh-CN"/>
        </w:rPr>
        <w:t>/h</w:t>
      </w:r>
      <w:r w:rsidRPr="001B318E">
        <w:rPr>
          <w:rFonts w:ascii="Arno Pro" w:hAnsi="Arno Pro"/>
          <w:kern w:val="19"/>
          <w:sz w:val="17"/>
          <w:szCs w:val="14"/>
          <w:lang w:eastAsia="zh-CN"/>
        </w:rPr>
        <w:t>exane = 1/4) to give the corresponding phenyl(quinolin-1(2</w:t>
      </w:r>
      <w:r w:rsidRPr="001B318E">
        <w:rPr>
          <w:rFonts w:ascii="Arno Pro" w:hAnsi="Arno Pro"/>
          <w:i/>
          <w:kern w:val="19"/>
          <w:sz w:val="17"/>
          <w:szCs w:val="14"/>
          <w:lang w:eastAsia="zh-CN"/>
        </w:rPr>
        <w:t>H</w:t>
      </w:r>
      <w:r w:rsidRPr="001B318E">
        <w:rPr>
          <w:rFonts w:ascii="Arno Pro" w:hAnsi="Arno Pro"/>
          <w:kern w:val="19"/>
          <w:sz w:val="17"/>
          <w:szCs w:val="14"/>
          <w:lang w:eastAsia="zh-CN"/>
        </w:rPr>
        <w:t>)-</w:t>
      </w:r>
      <w:proofErr w:type="spellStart"/>
      <w:proofErr w:type="gramStart"/>
      <w:r w:rsidRPr="001B318E">
        <w:rPr>
          <w:rFonts w:ascii="Arno Pro" w:hAnsi="Arno Pro"/>
          <w:kern w:val="19"/>
          <w:sz w:val="17"/>
          <w:szCs w:val="14"/>
          <w:lang w:eastAsia="zh-CN"/>
        </w:rPr>
        <w:t>yl</w:t>
      </w:r>
      <w:proofErr w:type="spellEnd"/>
      <w:r w:rsidRPr="001B318E">
        <w:rPr>
          <w:rFonts w:ascii="Arno Pro" w:hAnsi="Arno Pro"/>
          <w:kern w:val="19"/>
          <w:sz w:val="17"/>
          <w:szCs w:val="14"/>
          <w:lang w:eastAsia="zh-CN"/>
        </w:rPr>
        <w:t>)</w:t>
      </w:r>
      <w:proofErr w:type="spellStart"/>
      <w:r w:rsidRPr="001B318E">
        <w:rPr>
          <w:rFonts w:ascii="Arno Pro" w:hAnsi="Arno Pro"/>
          <w:kern w:val="19"/>
          <w:sz w:val="17"/>
          <w:szCs w:val="14"/>
          <w:lang w:eastAsia="zh-CN"/>
        </w:rPr>
        <w:t>methanone</w:t>
      </w:r>
      <w:proofErr w:type="spellEnd"/>
      <w:proofErr w:type="gramEnd"/>
      <w:r w:rsidRPr="001B318E">
        <w:rPr>
          <w:rFonts w:ascii="Arno Pro" w:hAnsi="Arno Pro"/>
          <w:b/>
          <w:kern w:val="19"/>
          <w:sz w:val="17"/>
          <w:szCs w:val="14"/>
          <w:lang w:eastAsia="zh-CN"/>
        </w:rPr>
        <w:t xml:space="preserve"> 9</w:t>
      </w:r>
      <w:r w:rsidRPr="001B318E">
        <w:rPr>
          <w:rFonts w:ascii="Arno Pro" w:hAnsi="Arno Pro"/>
          <w:kern w:val="19"/>
          <w:sz w:val="17"/>
          <w:szCs w:val="14"/>
          <w:lang w:eastAsia="zh-CN"/>
        </w:rPr>
        <w:t>.</w:t>
      </w:r>
      <w:r w:rsidR="009A37FB" w:rsidRPr="001B318E">
        <w:rPr>
          <w:rFonts w:ascii="Arno Pro" w:hAnsi="Arno Pro" w:hint="eastAsia"/>
          <w:kern w:val="19"/>
          <w:sz w:val="17"/>
          <w:szCs w:val="14"/>
          <w:vertAlign w:val="superscript"/>
          <w:lang w:eastAsia="zh-CN"/>
        </w:rPr>
        <w:t>22</w:t>
      </w:r>
    </w:p>
    <w:p w14:paraId="0471D83C" w14:textId="1B053137" w:rsidR="005E4461" w:rsidRPr="001B318E" w:rsidRDefault="005E4461" w:rsidP="005E4461">
      <w:pPr>
        <w:rPr>
          <w:rFonts w:ascii="Arno Pro" w:hAnsi="Arno Pro"/>
          <w:kern w:val="19"/>
          <w:sz w:val="17"/>
          <w:szCs w:val="14"/>
          <w:lang w:eastAsia="zh-CN"/>
        </w:rPr>
      </w:pPr>
      <w:r w:rsidRPr="001B318E">
        <w:rPr>
          <w:rFonts w:ascii="Arno Pro" w:hAnsi="Arno Pro"/>
          <w:b/>
          <w:kern w:val="19"/>
          <w:sz w:val="17"/>
          <w:szCs w:val="14"/>
          <w:lang w:eastAsia="zh-CN"/>
        </w:rPr>
        <w:t>General procedure to the synthesis of compound 11</w:t>
      </w:r>
      <w:r w:rsidRPr="001B318E">
        <w:rPr>
          <w:rFonts w:ascii="Arno Pro" w:hAnsi="Arno Pro" w:hint="eastAsia"/>
          <w:b/>
          <w:kern w:val="19"/>
          <w:sz w:val="17"/>
          <w:szCs w:val="14"/>
          <w:lang w:eastAsia="zh-CN"/>
        </w:rPr>
        <w:t>.</w:t>
      </w:r>
      <w:r w:rsidRPr="001B318E">
        <w:rPr>
          <w:rFonts w:ascii="Arno Pro" w:hAnsi="Arno Pro" w:hint="eastAsia"/>
          <w:kern w:val="19"/>
          <w:sz w:val="17"/>
          <w:szCs w:val="14"/>
          <w:lang w:eastAsia="zh-CN"/>
        </w:rPr>
        <w:t xml:space="preserve"> </w:t>
      </w:r>
      <w:r w:rsidRPr="001B318E">
        <w:rPr>
          <w:rFonts w:ascii="Arno Pro" w:hAnsi="Arno Pro"/>
          <w:kern w:val="19"/>
          <w:sz w:val="17"/>
          <w:szCs w:val="14"/>
          <w:lang w:eastAsia="zh-CN"/>
        </w:rPr>
        <w:t>A 4-mL screwcap vial equipped with a septum cap and a stirring bar was charged with quinoline (0.5 mmol, 1 eq.), Et</w:t>
      </w:r>
      <w:r w:rsidRPr="001B318E">
        <w:rPr>
          <w:rFonts w:ascii="Arno Pro" w:hAnsi="Arno Pro"/>
          <w:kern w:val="19"/>
          <w:sz w:val="17"/>
          <w:szCs w:val="14"/>
          <w:vertAlign w:val="subscript"/>
          <w:lang w:eastAsia="zh-CN"/>
        </w:rPr>
        <w:t>2</w:t>
      </w:r>
      <w:r w:rsidRPr="001B318E">
        <w:rPr>
          <w:rFonts w:ascii="Arno Pro" w:hAnsi="Arno Pro"/>
          <w:kern w:val="19"/>
          <w:sz w:val="17"/>
          <w:szCs w:val="14"/>
          <w:lang w:eastAsia="zh-CN"/>
        </w:rPr>
        <w:t>SiH</w:t>
      </w:r>
      <w:r w:rsidRPr="001B318E">
        <w:rPr>
          <w:rFonts w:ascii="Arno Pro" w:hAnsi="Arno Pro"/>
          <w:kern w:val="19"/>
          <w:sz w:val="17"/>
          <w:szCs w:val="14"/>
          <w:vertAlign w:val="subscript"/>
          <w:lang w:eastAsia="zh-CN"/>
        </w:rPr>
        <w:t>2</w:t>
      </w:r>
      <w:r w:rsidRPr="001B318E">
        <w:rPr>
          <w:rFonts w:ascii="Arno Pro" w:hAnsi="Arno Pro"/>
          <w:kern w:val="19"/>
          <w:sz w:val="17"/>
          <w:szCs w:val="14"/>
          <w:lang w:eastAsia="zh-CN"/>
        </w:rPr>
        <w:t xml:space="preserve"> (0.75 mmol, 1.5 eq.) and </w:t>
      </w:r>
      <w:r w:rsidRPr="001B318E">
        <w:rPr>
          <w:rFonts w:ascii="Arno Pro" w:hAnsi="Arno Pro"/>
          <w:b/>
          <w:kern w:val="19"/>
          <w:sz w:val="17"/>
          <w:szCs w:val="14"/>
          <w:lang w:eastAsia="zh-CN"/>
        </w:rPr>
        <w:t>M2</w:t>
      </w:r>
      <w:r w:rsidRPr="001B318E">
        <w:rPr>
          <w:rFonts w:ascii="Arno Pro" w:hAnsi="Arno Pro"/>
          <w:kern w:val="19"/>
          <w:sz w:val="17"/>
          <w:szCs w:val="14"/>
          <w:lang w:eastAsia="zh-CN"/>
        </w:rPr>
        <w:t xml:space="preserve"> (0.25 mol% in 100 µl C</w:t>
      </w:r>
      <w:r w:rsidRPr="001B318E">
        <w:rPr>
          <w:rFonts w:ascii="Arno Pro" w:hAnsi="Arno Pro"/>
          <w:kern w:val="19"/>
          <w:sz w:val="17"/>
          <w:szCs w:val="14"/>
          <w:vertAlign w:val="subscript"/>
          <w:lang w:eastAsia="zh-CN"/>
        </w:rPr>
        <w:t>6</w:t>
      </w:r>
      <w:r w:rsidRPr="001B318E">
        <w:rPr>
          <w:rFonts w:ascii="Arno Pro" w:hAnsi="Arno Pro"/>
          <w:kern w:val="19"/>
          <w:sz w:val="17"/>
          <w:szCs w:val="14"/>
          <w:lang w:eastAsia="zh-CN"/>
        </w:rPr>
        <w:t>D</w:t>
      </w:r>
      <w:r w:rsidRPr="001B318E">
        <w:rPr>
          <w:rFonts w:ascii="Arno Pro" w:hAnsi="Arno Pro"/>
          <w:kern w:val="19"/>
          <w:sz w:val="17"/>
          <w:szCs w:val="14"/>
          <w:vertAlign w:val="subscript"/>
          <w:lang w:eastAsia="zh-CN"/>
        </w:rPr>
        <w:t>6</w:t>
      </w:r>
      <w:r w:rsidRPr="001B318E">
        <w:rPr>
          <w:rFonts w:ascii="Arno Pro" w:hAnsi="Arno Pro"/>
          <w:kern w:val="19"/>
          <w:sz w:val="17"/>
          <w:szCs w:val="14"/>
          <w:lang w:eastAsia="zh-CN"/>
        </w:rPr>
        <w:t>) in the glovebox. The reaction vial was taken out from the glovebox and stirred at ro</w:t>
      </w:r>
      <w:r w:rsidR="003B0732" w:rsidRPr="001B318E">
        <w:rPr>
          <w:rFonts w:ascii="Arno Pro" w:hAnsi="Arno Pro"/>
          <w:kern w:val="19"/>
          <w:sz w:val="17"/>
          <w:szCs w:val="14"/>
          <w:lang w:eastAsia="zh-CN"/>
        </w:rPr>
        <w:t>o</w:t>
      </w:r>
      <w:r w:rsidRPr="001B318E">
        <w:rPr>
          <w:rFonts w:ascii="Arno Pro" w:hAnsi="Arno Pro"/>
          <w:kern w:val="19"/>
          <w:sz w:val="17"/>
          <w:szCs w:val="14"/>
          <w:lang w:eastAsia="zh-CN"/>
        </w:rPr>
        <w:t>m te</w:t>
      </w:r>
      <w:r w:rsidR="003B0732" w:rsidRPr="001B318E">
        <w:rPr>
          <w:rFonts w:ascii="Arno Pro" w:hAnsi="Arno Pro"/>
          <w:kern w:val="19"/>
          <w:sz w:val="17"/>
          <w:szCs w:val="14"/>
          <w:lang w:eastAsia="zh-CN"/>
        </w:rPr>
        <w:t>m</w:t>
      </w:r>
      <w:r w:rsidRPr="001B318E">
        <w:rPr>
          <w:rFonts w:ascii="Arno Pro" w:hAnsi="Arno Pro"/>
          <w:kern w:val="19"/>
          <w:sz w:val="17"/>
          <w:szCs w:val="14"/>
          <w:lang w:eastAsia="zh-CN"/>
        </w:rPr>
        <w:t xml:space="preserve">perature </w:t>
      </w:r>
      <w:r w:rsidR="003B0732" w:rsidRPr="001B318E">
        <w:rPr>
          <w:rFonts w:ascii="Arno Pro" w:hAnsi="Arno Pro"/>
          <w:kern w:val="19"/>
          <w:sz w:val="17"/>
          <w:szCs w:val="14"/>
          <w:lang w:eastAsia="zh-CN"/>
        </w:rPr>
        <w:t>while being</w:t>
      </w:r>
      <w:r w:rsidRPr="001B318E">
        <w:rPr>
          <w:rFonts w:ascii="Arno Pro" w:hAnsi="Arno Pro"/>
          <w:kern w:val="19"/>
          <w:sz w:val="17"/>
          <w:szCs w:val="14"/>
          <w:lang w:eastAsia="zh-CN"/>
        </w:rPr>
        <w:t xml:space="preserve"> protected from light for 6 hours. Then </w:t>
      </w:r>
      <w:r w:rsidR="003B0732" w:rsidRPr="001B318E">
        <w:rPr>
          <w:rFonts w:ascii="Arno Pro" w:hAnsi="Arno Pro"/>
          <w:kern w:val="19"/>
          <w:sz w:val="17"/>
          <w:szCs w:val="14"/>
          <w:lang w:eastAsia="zh-CN"/>
        </w:rPr>
        <w:t xml:space="preserve">to </w:t>
      </w:r>
      <w:r w:rsidRPr="001B318E">
        <w:rPr>
          <w:rFonts w:ascii="Arno Pro" w:hAnsi="Arno Pro"/>
          <w:kern w:val="19"/>
          <w:sz w:val="17"/>
          <w:szCs w:val="14"/>
          <w:lang w:eastAsia="zh-CN"/>
        </w:rPr>
        <w:t xml:space="preserve">the crude solution was added </w:t>
      </w:r>
      <w:proofErr w:type="spellStart"/>
      <w:r w:rsidRPr="001B318E">
        <w:rPr>
          <w:rFonts w:ascii="Arno Pro" w:hAnsi="Arno Pro"/>
          <w:kern w:val="19"/>
          <w:sz w:val="17"/>
          <w:szCs w:val="14"/>
          <w:lang w:eastAsia="zh-CN"/>
        </w:rPr>
        <w:t>tosyl</w:t>
      </w:r>
      <w:proofErr w:type="spellEnd"/>
      <w:r w:rsidRPr="001B318E">
        <w:rPr>
          <w:rFonts w:ascii="Arno Pro" w:hAnsi="Arno Pro"/>
          <w:kern w:val="19"/>
          <w:sz w:val="17"/>
          <w:szCs w:val="14"/>
          <w:lang w:eastAsia="zh-CN"/>
        </w:rPr>
        <w:t xml:space="preserve"> </w:t>
      </w:r>
      <w:proofErr w:type="spellStart"/>
      <w:r w:rsidRPr="001B318E">
        <w:rPr>
          <w:rFonts w:ascii="Arno Pro" w:hAnsi="Arno Pro"/>
          <w:kern w:val="19"/>
          <w:sz w:val="17"/>
          <w:szCs w:val="14"/>
          <w:lang w:eastAsia="zh-CN"/>
        </w:rPr>
        <w:t>azide</w:t>
      </w:r>
      <w:proofErr w:type="spellEnd"/>
      <w:r w:rsidRPr="001B318E">
        <w:rPr>
          <w:rFonts w:ascii="Arno Pro" w:hAnsi="Arno Pro"/>
          <w:kern w:val="19"/>
          <w:sz w:val="17"/>
          <w:szCs w:val="14"/>
          <w:lang w:eastAsia="zh-CN"/>
        </w:rPr>
        <w:t xml:space="preserve"> at room temperature in</w:t>
      </w:r>
      <w:r w:rsidR="003B0732" w:rsidRPr="001B318E">
        <w:rPr>
          <w:rFonts w:ascii="Arno Pro" w:hAnsi="Arno Pro"/>
          <w:kern w:val="19"/>
          <w:sz w:val="17"/>
          <w:szCs w:val="14"/>
          <w:lang w:eastAsia="zh-CN"/>
        </w:rPr>
        <w:t>side the</w:t>
      </w:r>
      <w:r w:rsidRPr="001B318E">
        <w:rPr>
          <w:rFonts w:ascii="Arno Pro" w:hAnsi="Arno Pro"/>
          <w:kern w:val="19"/>
          <w:sz w:val="17"/>
          <w:szCs w:val="14"/>
          <w:lang w:eastAsia="zh-CN"/>
        </w:rPr>
        <w:t xml:space="preserve"> glovebox and </w:t>
      </w:r>
      <w:proofErr w:type="gramStart"/>
      <w:r w:rsidR="003B0732" w:rsidRPr="001B318E">
        <w:rPr>
          <w:rFonts w:ascii="Arno Pro" w:hAnsi="Arno Pro"/>
          <w:kern w:val="19"/>
          <w:sz w:val="17"/>
          <w:szCs w:val="14"/>
          <w:lang w:eastAsia="zh-CN"/>
        </w:rPr>
        <w:t>a</w:t>
      </w:r>
      <w:proofErr w:type="gramEnd"/>
      <w:r w:rsidR="003B0732" w:rsidRPr="001B318E">
        <w:rPr>
          <w:rFonts w:ascii="Arno Pro" w:hAnsi="Arno Pro"/>
          <w:kern w:val="19"/>
          <w:sz w:val="17"/>
          <w:szCs w:val="14"/>
          <w:lang w:eastAsia="zh-CN"/>
        </w:rPr>
        <w:t xml:space="preserve"> </w:t>
      </w:r>
      <w:r w:rsidRPr="001B318E">
        <w:rPr>
          <w:rFonts w:ascii="Arno Pro" w:hAnsi="Arno Pro"/>
          <w:kern w:val="19"/>
          <w:sz w:val="17"/>
          <w:szCs w:val="14"/>
          <w:lang w:eastAsia="zh-CN"/>
        </w:rPr>
        <w:t xml:space="preserve">NMR </w:t>
      </w:r>
      <w:r w:rsidR="003B0732" w:rsidRPr="001B318E">
        <w:rPr>
          <w:rFonts w:ascii="Arno Pro" w:hAnsi="Arno Pro"/>
          <w:kern w:val="19"/>
          <w:sz w:val="17"/>
          <w:szCs w:val="14"/>
          <w:lang w:eastAsia="zh-CN"/>
        </w:rPr>
        <w:t xml:space="preserve">spectrum recorded </w:t>
      </w:r>
      <w:r w:rsidRPr="001B318E">
        <w:rPr>
          <w:rFonts w:ascii="Arno Pro" w:hAnsi="Arno Pro"/>
          <w:kern w:val="19"/>
          <w:sz w:val="17"/>
          <w:szCs w:val="14"/>
          <w:lang w:eastAsia="zh-CN"/>
        </w:rPr>
        <w:t>after 2 h. The resulting mixtures were quenched by MeOH addition, silica filter, and wash</w:t>
      </w:r>
      <w:r w:rsidRPr="001B318E">
        <w:rPr>
          <w:rFonts w:ascii="Arno Pro" w:hAnsi="Arno Pro" w:hint="eastAsia"/>
          <w:kern w:val="19"/>
          <w:sz w:val="17"/>
          <w:szCs w:val="14"/>
          <w:lang w:eastAsia="zh-CN"/>
        </w:rPr>
        <w:t xml:space="preserve"> with</w:t>
      </w:r>
      <w:r w:rsidRPr="001B318E">
        <w:rPr>
          <w:rFonts w:ascii="Arno Pro" w:hAnsi="Arno Pro"/>
          <w:kern w:val="19"/>
          <w:sz w:val="17"/>
          <w:szCs w:val="14"/>
          <w:lang w:eastAsia="zh-CN"/>
        </w:rPr>
        <w:t xml:space="preserve"> DCM. The resulting crude mixture was purified by column chromatography</w:t>
      </w:r>
      <w:r w:rsidRPr="001B318E">
        <w:rPr>
          <w:rFonts w:ascii="Arno Pro" w:hAnsi="Arno Pro" w:hint="eastAsia"/>
          <w:kern w:val="19"/>
          <w:sz w:val="17"/>
          <w:szCs w:val="14"/>
          <w:lang w:eastAsia="zh-CN"/>
        </w:rPr>
        <w:t xml:space="preserve"> </w:t>
      </w:r>
      <w:r w:rsidRPr="001B318E">
        <w:rPr>
          <w:rFonts w:ascii="Arno Pro" w:hAnsi="Arno Pro"/>
          <w:kern w:val="19"/>
          <w:sz w:val="17"/>
          <w:szCs w:val="14"/>
          <w:lang w:eastAsia="zh-CN"/>
        </w:rPr>
        <w:t>(</w:t>
      </w:r>
      <w:r w:rsidRPr="001B318E">
        <w:rPr>
          <w:rFonts w:ascii="Arno Pro" w:hAnsi="Arno Pro" w:hint="eastAsia"/>
          <w:kern w:val="19"/>
          <w:sz w:val="17"/>
          <w:szCs w:val="14"/>
          <w:lang w:eastAsia="zh-CN"/>
        </w:rPr>
        <w:t>e</w:t>
      </w:r>
      <w:r w:rsidRPr="001B318E">
        <w:rPr>
          <w:rFonts w:ascii="Arno Pro" w:hAnsi="Arno Pro"/>
          <w:kern w:val="19"/>
          <w:sz w:val="17"/>
          <w:szCs w:val="14"/>
          <w:lang w:eastAsia="zh-CN"/>
        </w:rPr>
        <w:t>thyl acetate</w:t>
      </w:r>
      <w:r w:rsidRPr="001B318E">
        <w:rPr>
          <w:rFonts w:ascii="Arno Pro" w:hAnsi="Arno Pro" w:hint="eastAsia"/>
          <w:kern w:val="19"/>
          <w:sz w:val="17"/>
          <w:szCs w:val="14"/>
          <w:lang w:eastAsia="zh-CN"/>
        </w:rPr>
        <w:t>/h</w:t>
      </w:r>
      <w:r w:rsidRPr="001B318E">
        <w:rPr>
          <w:rFonts w:ascii="Arno Pro" w:hAnsi="Arno Pro"/>
          <w:kern w:val="19"/>
          <w:sz w:val="17"/>
          <w:szCs w:val="14"/>
          <w:lang w:eastAsia="zh-CN"/>
        </w:rPr>
        <w:t>exane</w:t>
      </w:r>
      <w:r w:rsidRPr="001B318E">
        <w:rPr>
          <w:rFonts w:ascii="Arno Pro" w:hAnsi="Arno Pro" w:hint="eastAsia"/>
          <w:kern w:val="19"/>
          <w:sz w:val="17"/>
          <w:szCs w:val="14"/>
          <w:lang w:eastAsia="zh-CN"/>
        </w:rPr>
        <w:t xml:space="preserve"> </w:t>
      </w:r>
      <w:r w:rsidRPr="001B318E">
        <w:rPr>
          <w:rFonts w:ascii="Arno Pro" w:hAnsi="Arno Pro"/>
          <w:kern w:val="19"/>
          <w:sz w:val="17"/>
          <w:szCs w:val="14"/>
          <w:lang w:eastAsia="zh-CN"/>
        </w:rPr>
        <w:t>= 1/4) to give the corresponding 4-methyl-N-(quinolin-2(1</w:t>
      </w:r>
      <w:r w:rsidRPr="001B318E">
        <w:rPr>
          <w:rFonts w:ascii="Arno Pro" w:hAnsi="Arno Pro"/>
          <w:i/>
          <w:kern w:val="19"/>
          <w:sz w:val="17"/>
          <w:szCs w:val="14"/>
          <w:lang w:eastAsia="zh-CN"/>
        </w:rPr>
        <w:t>H</w:t>
      </w:r>
      <w:r w:rsidRPr="001B318E">
        <w:rPr>
          <w:rFonts w:ascii="Arno Pro" w:hAnsi="Arno Pro"/>
          <w:kern w:val="19"/>
          <w:sz w:val="17"/>
          <w:szCs w:val="14"/>
          <w:lang w:eastAsia="zh-CN"/>
        </w:rPr>
        <w:t>)-</w:t>
      </w:r>
      <w:proofErr w:type="spellStart"/>
      <w:proofErr w:type="gramStart"/>
      <w:r w:rsidRPr="001B318E">
        <w:rPr>
          <w:rFonts w:ascii="Arno Pro" w:hAnsi="Arno Pro"/>
          <w:kern w:val="19"/>
          <w:sz w:val="17"/>
          <w:szCs w:val="14"/>
          <w:lang w:eastAsia="zh-CN"/>
        </w:rPr>
        <w:t>ylidene</w:t>
      </w:r>
      <w:proofErr w:type="spellEnd"/>
      <w:r w:rsidRPr="001B318E">
        <w:rPr>
          <w:rFonts w:ascii="Arno Pro" w:hAnsi="Arno Pro"/>
          <w:kern w:val="19"/>
          <w:sz w:val="17"/>
          <w:szCs w:val="14"/>
          <w:lang w:eastAsia="zh-CN"/>
        </w:rPr>
        <w:t>)</w:t>
      </w:r>
      <w:proofErr w:type="spellStart"/>
      <w:r w:rsidRPr="001B318E">
        <w:rPr>
          <w:rFonts w:ascii="Arno Pro" w:hAnsi="Arno Pro"/>
          <w:kern w:val="19"/>
          <w:sz w:val="17"/>
          <w:szCs w:val="14"/>
          <w:lang w:eastAsia="zh-CN"/>
        </w:rPr>
        <w:t>benzenesulfonamide</w:t>
      </w:r>
      <w:proofErr w:type="spellEnd"/>
      <w:proofErr w:type="gramEnd"/>
      <w:r w:rsidRPr="001B318E">
        <w:rPr>
          <w:rFonts w:ascii="Arno Pro" w:hAnsi="Arno Pro"/>
          <w:kern w:val="19"/>
          <w:sz w:val="17"/>
          <w:szCs w:val="14"/>
          <w:lang w:eastAsia="zh-CN"/>
        </w:rPr>
        <w:t xml:space="preserve"> </w:t>
      </w:r>
      <w:r w:rsidRPr="001B318E">
        <w:rPr>
          <w:rFonts w:ascii="Arno Pro" w:hAnsi="Arno Pro"/>
          <w:b/>
          <w:kern w:val="19"/>
          <w:sz w:val="17"/>
          <w:szCs w:val="14"/>
          <w:lang w:eastAsia="zh-CN"/>
        </w:rPr>
        <w:t>11</w:t>
      </w:r>
      <w:r w:rsidRPr="001B318E">
        <w:rPr>
          <w:rFonts w:ascii="Arno Pro" w:hAnsi="Arno Pro"/>
          <w:kern w:val="19"/>
          <w:sz w:val="17"/>
          <w:szCs w:val="14"/>
          <w:lang w:eastAsia="zh-CN"/>
        </w:rPr>
        <w:t>.</w:t>
      </w:r>
      <w:r w:rsidRPr="001B318E">
        <w:rPr>
          <w:rFonts w:ascii="Arno Pro" w:hAnsi="Arno Pro" w:hint="eastAsia"/>
          <w:kern w:val="19"/>
          <w:sz w:val="17"/>
          <w:szCs w:val="14"/>
          <w:vertAlign w:val="superscript"/>
          <w:lang w:eastAsia="zh-CN"/>
        </w:rPr>
        <w:t>17d</w:t>
      </w:r>
    </w:p>
    <w:p w14:paraId="1E813198" w14:textId="77777777" w:rsidR="00A71C00" w:rsidRPr="001B318E" w:rsidRDefault="00157E12" w:rsidP="00157E12">
      <w:pPr>
        <w:pStyle w:val="TESupportingInfoTitle"/>
      </w:pPr>
      <w:r w:rsidRPr="001B318E">
        <w:t>ASSOCIATED CONTENT</w:t>
      </w:r>
      <w:r w:rsidR="00A66EDD" w:rsidRPr="001B318E">
        <w:t xml:space="preserve"> </w:t>
      </w:r>
    </w:p>
    <w:p w14:paraId="5D5845BF" w14:textId="77777777" w:rsidR="008D045D" w:rsidRPr="001B318E" w:rsidRDefault="008D045D" w:rsidP="008D045D">
      <w:pPr>
        <w:pStyle w:val="FAAuthorInfoSubtitle"/>
      </w:pPr>
      <w:r w:rsidRPr="001B318E">
        <w:t>Supporting Information</w:t>
      </w:r>
    </w:p>
    <w:p w14:paraId="1E788CB3" w14:textId="77777777" w:rsidR="0065276D" w:rsidRPr="001B318E" w:rsidRDefault="0065276D" w:rsidP="0065276D">
      <w:pPr>
        <w:pStyle w:val="TESupportingInformation"/>
      </w:pPr>
      <w:r w:rsidRPr="001B318E">
        <w:t>The Supporting Information is available free of charge on the ACS Publications website.</w:t>
      </w:r>
    </w:p>
    <w:p w14:paraId="11BA807A" w14:textId="77777777" w:rsidR="0065276D" w:rsidRPr="001B318E" w:rsidRDefault="0065276D" w:rsidP="0065276D">
      <w:pPr>
        <w:pStyle w:val="TESupportingInformation"/>
      </w:pPr>
    </w:p>
    <w:p w14:paraId="3ADF8CCE" w14:textId="77777777" w:rsidR="0065276D" w:rsidRPr="001B318E" w:rsidRDefault="00381157" w:rsidP="00381157">
      <w:pPr>
        <w:rPr>
          <w:rFonts w:ascii="Arno Pro" w:hAnsi="Arno Pro"/>
          <w:kern w:val="20"/>
          <w:sz w:val="18"/>
        </w:rPr>
      </w:pPr>
      <w:r w:rsidRPr="001B318E">
        <w:rPr>
          <w:rFonts w:ascii="Arno Pro" w:hAnsi="Arno Pro"/>
          <w:kern w:val="20"/>
          <w:sz w:val="18"/>
        </w:rPr>
        <w:t>Experimental procedures, additional optimization experiments, mechanistic experiments, compound characterization data and copies of the NMR spectra.</w:t>
      </w:r>
      <w:r w:rsidRPr="001B318E">
        <w:rPr>
          <w:rFonts w:ascii="Arno Pro" w:hAnsi="Arno Pro" w:hint="eastAsia"/>
          <w:kern w:val="20"/>
          <w:sz w:val="18"/>
        </w:rPr>
        <w:t xml:space="preserve"> </w:t>
      </w:r>
      <w:r w:rsidRPr="001B318E">
        <w:rPr>
          <w:rFonts w:ascii="Arno Pro" w:hAnsi="Arno Pro"/>
          <w:kern w:val="20"/>
          <w:sz w:val="18"/>
        </w:rPr>
        <w:t>(</w:t>
      </w:r>
      <w:r w:rsidR="0065276D" w:rsidRPr="001B318E">
        <w:rPr>
          <w:rFonts w:ascii="Arno Pro" w:hAnsi="Arno Pro"/>
          <w:kern w:val="20"/>
          <w:sz w:val="18"/>
        </w:rPr>
        <w:t>PDF)</w:t>
      </w:r>
    </w:p>
    <w:p w14:paraId="2D29956D" w14:textId="77777777" w:rsidR="007331FF" w:rsidRPr="001B318E" w:rsidRDefault="007331FF" w:rsidP="00835CBD">
      <w:pPr>
        <w:pStyle w:val="AuthorInformationTitle"/>
      </w:pPr>
      <w:r w:rsidRPr="001B318E">
        <w:t>A</w:t>
      </w:r>
      <w:r w:rsidR="00835CBD" w:rsidRPr="001B318E">
        <w:t>UTHOR INFORMATION</w:t>
      </w:r>
    </w:p>
    <w:p w14:paraId="2F56413A" w14:textId="77777777" w:rsidR="00E75388" w:rsidRPr="001B318E" w:rsidRDefault="00101D1F" w:rsidP="005D2065">
      <w:pPr>
        <w:pStyle w:val="FAAuthorInfoSubtitle"/>
      </w:pPr>
      <w:r w:rsidRPr="001B318E">
        <w:t>Corresponding Author</w:t>
      </w:r>
    </w:p>
    <w:p w14:paraId="1B11249D" w14:textId="06548A4A" w:rsidR="008D567C" w:rsidRPr="001B318E" w:rsidRDefault="005327A4" w:rsidP="003E5207">
      <w:pPr>
        <w:pStyle w:val="StyleFACorrespondingAuthorFootnote7pt"/>
        <w:rPr>
          <w:rFonts w:ascii="Myriad Pro Light" w:hAnsi="Myriad Pro Light"/>
          <w:b/>
          <w:kern w:val="21"/>
          <w:sz w:val="19"/>
          <w:szCs w:val="14"/>
          <w:lang w:eastAsia="zh-CN"/>
        </w:rPr>
      </w:pPr>
      <w:r w:rsidRPr="001B318E">
        <w:t xml:space="preserve">* </w:t>
      </w:r>
      <w:r w:rsidR="00371272" w:rsidRPr="001B318E">
        <w:t xml:space="preserve">Steven P. Nolan − Department of Chemistry and Center for Sustainable Chemistry, Ghent University, 9000Gent, Belgium; orcid.org/0000-0001-9024-2035; Email: </w:t>
      </w:r>
      <w:proofErr w:type="spellStart"/>
      <w:r w:rsidR="00371272" w:rsidRPr="001B318E">
        <w:t>Steven.Nolan</w:t>
      </w:r>
      <w:proofErr w:type="spellEnd"/>
      <w:r w:rsidR="00371272" w:rsidRPr="001B318E">
        <w:t>@</w:t>
      </w:r>
      <w:r w:rsidR="00DD78E7" w:rsidRPr="001B318E">
        <w:t xml:space="preserve"> U</w:t>
      </w:r>
      <w:r w:rsidR="00371272" w:rsidRPr="001B318E">
        <w:t>gent.be</w:t>
      </w:r>
      <w:r w:rsidR="00E6319F" w:rsidRPr="001B318E">
        <w:t xml:space="preserve"> </w:t>
      </w:r>
    </w:p>
    <w:p w14:paraId="7BB66D01" w14:textId="5659F555" w:rsidR="007331FF" w:rsidRPr="001B318E" w:rsidRDefault="007331FF" w:rsidP="007331FF">
      <w:pPr>
        <w:pStyle w:val="TDAckTitle"/>
      </w:pPr>
      <w:r w:rsidRPr="001B318E">
        <w:lastRenderedPageBreak/>
        <w:t>ACKNOWLEDGMENT</w:t>
      </w:r>
      <w:r w:rsidR="00C957FA" w:rsidRPr="001B318E">
        <w:t>S</w:t>
      </w:r>
      <w:r w:rsidRPr="001B318E">
        <w:t xml:space="preserve"> </w:t>
      </w:r>
    </w:p>
    <w:p w14:paraId="2080B4A1" w14:textId="593E15C3" w:rsidR="003C6081" w:rsidRPr="001B318E" w:rsidRDefault="00371272" w:rsidP="003C6081">
      <w:pPr>
        <w:pStyle w:val="TDAcknowledgments"/>
      </w:pPr>
      <w:r w:rsidRPr="001B318E">
        <w:t xml:space="preserve">We gratefully acknowledge VLAIO (SBO project CO2PERATE). The Special Research Fund (BOF) of Ghent University is also acknowledged (starting and senior grants to SPN). XM thanks the CSC for a PhD fellowship. Umicore AG is thanked for gifts of materials. We are grateful to Nikolaos V. </w:t>
      </w:r>
      <w:proofErr w:type="spellStart"/>
      <w:r w:rsidRPr="001B318E">
        <w:t>Tzouras</w:t>
      </w:r>
      <w:proofErr w:type="spellEnd"/>
      <w:r w:rsidRPr="001B318E">
        <w:t xml:space="preserve"> for helpful discussions and assistance in </w:t>
      </w:r>
      <w:r w:rsidR="00C957FA" w:rsidRPr="001B318E">
        <w:t xml:space="preserve">the preparation of the </w:t>
      </w:r>
      <w:r w:rsidRPr="001B318E">
        <w:t>manuscript.</w:t>
      </w:r>
      <w:r w:rsidR="00E6319F" w:rsidRPr="001B318E">
        <w:t xml:space="preserve"> </w:t>
      </w:r>
    </w:p>
    <w:p w14:paraId="049E424F" w14:textId="77777777" w:rsidR="00101D1F" w:rsidRPr="001B318E" w:rsidRDefault="00101D1F" w:rsidP="00101D1F">
      <w:pPr>
        <w:pStyle w:val="TDAckTitle"/>
      </w:pPr>
      <w:r w:rsidRPr="001B318E">
        <w:t>REFERENCES</w:t>
      </w:r>
    </w:p>
    <w:p w14:paraId="46627E8E" w14:textId="77777777" w:rsidR="00371272" w:rsidRPr="001B318E" w:rsidRDefault="00371272" w:rsidP="00371272">
      <w:pPr>
        <w:pStyle w:val="TFReferencesSection"/>
      </w:pPr>
      <w:r w:rsidRPr="001B318E">
        <w:t xml:space="preserve">(1) (a) Grubbs, R. H.; Wenzel, A. G.; O’Leary, D. J.; </w:t>
      </w:r>
      <w:proofErr w:type="spellStart"/>
      <w:r w:rsidRPr="001B318E">
        <w:t>Khosravi</w:t>
      </w:r>
      <w:proofErr w:type="spellEnd"/>
      <w:r w:rsidRPr="001B318E">
        <w:t xml:space="preserve">, E.; Eds.; Handbook of Metathesis, 2nd ed.; Wiley-VCH: Weinheim, </w:t>
      </w:r>
      <w:r w:rsidRPr="001B318E">
        <w:rPr>
          <w:b/>
        </w:rPr>
        <w:t>2015.</w:t>
      </w:r>
      <w:r w:rsidRPr="001B318E">
        <w:t xml:space="preserve"> (b) </w:t>
      </w:r>
      <w:proofErr w:type="spellStart"/>
      <w:r w:rsidRPr="001B318E">
        <w:t>Kajetanowicz</w:t>
      </w:r>
      <w:proofErr w:type="spellEnd"/>
      <w:r w:rsidRPr="001B318E">
        <w:t xml:space="preserve">, A.; </w:t>
      </w:r>
      <w:proofErr w:type="spellStart"/>
      <w:r w:rsidRPr="001B318E">
        <w:t>Grela</w:t>
      </w:r>
      <w:proofErr w:type="spellEnd"/>
      <w:r w:rsidRPr="001B318E">
        <w:t xml:space="preserve">, K. Nitro and Other Electron Withdrawing Group Activated Ruthenium Catalysts for Olefin Metathesis Reactions. </w:t>
      </w:r>
      <w:proofErr w:type="spellStart"/>
      <w:r w:rsidRPr="001B318E">
        <w:rPr>
          <w:i/>
        </w:rPr>
        <w:t>Angew</w:t>
      </w:r>
      <w:proofErr w:type="spellEnd"/>
      <w:r w:rsidRPr="001B318E">
        <w:rPr>
          <w:i/>
        </w:rPr>
        <w:t>. Chem. Int. Ed.</w:t>
      </w:r>
      <w:r w:rsidRPr="001B318E">
        <w:t xml:space="preserve"> </w:t>
      </w:r>
      <w:r w:rsidRPr="001B318E">
        <w:rPr>
          <w:b/>
        </w:rPr>
        <w:t>2021</w:t>
      </w:r>
      <w:r w:rsidRPr="001B318E">
        <w:t xml:space="preserve">, </w:t>
      </w:r>
      <w:r w:rsidRPr="001B318E">
        <w:rPr>
          <w:i/>
        </w:rPr>
        <w:t>60</w:t>
      </w:r>
      <w:r w:rsidRPr="001B318E">
        <w:t xml:space="preserve">, 13738–13756. (c) Vecchio, A. D.; Smallman, H. R.; </w:t>
      </w:r>
      <w:proofErr w:type="spellStart"/>
      <w:r w:rsidRPr="001B318E">
        <w:t>Morvan</w:t>
      </w:r>
      <w:proofErr w:type="spellEnd"/>
      <w:r w:rsidRPr="001B318E">
        <w:t xml:space="preserve">, J.; McBride, T.; Browne, D. L.; </w:t>
      </w:r>
      <w:proofErr w:type="spellStart"/>
      <w:r w:rsidRPr="001B318E">
        <w:t>Mauduit</w:t>
      </w:r>
      <w:proofErr w:type="spellEnd"/>
      <w:r w:rsidRPr="001B318E">
        <w:t xml:space="preserve">, M. Challenges Arising from Continuous-Flow Olefin Metathesis. </w:t>
      </w:r>
      <w:proofErr w:type="spellStart"/>
      <w:r w:rsidRPr="001B318E">
        <w:rPr>
          <w:i/>
        </w:rPr>
        <w:t>Angew</w:t>
      </w:r>
      <w:proofErr w:type="spellEnd"/>
      <w:r w:rsidRPr="001B318E">
        <w:rPr>
          <w:i/>
        </w:rPr>
        <w:t xml:space="preserve">. Chem. Int. Ed. </w:t>
      </w:r>
      <w:r w:rsidRPr="001B318E">
        <w:rPr>
          <w:b/>
        </w:rPr>
        <w:t>2022</w:t>
      </w:r>
      <w:r w:rsidRPr="001B318E">
        <w:t xml:space="preserve">, </w:t>
      </w:r>
      <w:r w:rsidRPr="001B318E">
        <w:rPr>
          <w:i/>
        </w:rPr>
        <w:t>61</w:t>
      </w:r>
      <w:r w:rsidRPr="001B318E">
        <w:t xml:space="preserve">, e20220956. (d) Blanco, C. O.; Fogg, D. E.  Water-Accelerated Decomposition of Olefin Metathesis Catalysts, </w:t>
      </w:r>
      <w:r w:rsidRPr="001B318E">
        <w:rPr>
          <w:i/>
        </w:rPr>
        <w:t xml:space="preserve">ACS </w:t>
      </w:r>
      <w:proofErr w:type="spellStart"/>
      <w:r w:rsidRPr="001B318E">
        <w:rPr>
          <w:i/>
        </w:rPr>
        <w:t>Catal</w:t>
      </w:r>
      <w:proofErr w:type="spellEnd"/>
      <w:r w:rsidRPr="001B318E">
        <w:t xml:space="preserve">. </w:t>
      </w:r>
      <w:r w:rsidRPr="001B318E">
        <w:rPr>
          <w:b/>
        </w:rPr>
        <w:t>2023</w:t>
      </w:r>
      <w:r w:rsidRPr="001B318E">
        <w:t>, 13, 1097−1102.</w:t>
      </w:r>
    </w:p>
    <w:p w14:paraId="4B9DEDB8" w14:textId="77777777" w:rsidR="00371272" w:rsidRPr="001B318E" w:rsidRDefault="00371272" w:rsidP="00371272">
      <w:pPr>
        <w:pStyle w:val="TFReferencesSection"/>
      </w:pPr>
      <w:r w:rsidRPr="001B318E">
        <w:t xml:space="preserve">(2) (a) Sathe, D.; Zhou, J.; Chen, H.; Su, H.-W.; </w:t>
      </w:r>
      <w:proofErr w:type="spellStart"/>
      <w:r w:rsidRPr="001B318E">
        <w:t>Xie</w:t>
      </w:r>
      <w:proofErr w:type="spellEnd"/>
      <w:r w:rsidRPr="001B318E">
        <w:t xml:space="preserve">, W.; Hsu, T.-G.; Schrage, B. R.; Smith, T.; Ziegler, C. J.; Wang, J. Olefin Metathesis-based Chemically Recyclable Polymers Enabled by </w:t>
      </w:r>
      <w:proofErr w:type="spellStart"/>
      <w:r w:rsidRPr="001B318E">
        <w:t>Fusedring</w:t>
      </w:r>
      <w:proofErr w:type="spellEnd"/>
      <w:r w:rsidRPr="001B318E">
        <w:t xml:space="preserve"> Monomers. </w:t>
      </w:r>
      <w:r w:rsidRPr="001B318E">
        <w:rPr>
          <w:i/>
        </w:rPr>
        <w:t xml:space="preserve">Nat. Chem. </w:t>
      </w:r>
      <w:r w:rsidRPr="001B318E">
        <w:rPr>
          <w:b/>
        </w:rPr>
        <w:t>2021</w:t>
      </w:r>
      <w:r w:rsidRPr="001B318E">
        <w:t xml:space="preserve">, </w:t>
      </w:r>
      <w:r w:rsidRPr="001B318E">
        <w:rPr>
          <w:i/>
        </w:rPr>
        <w:t>13</w:t>
      </w:r>
      <w:r w:rsidRPr="001B318E">
        <w:t>, 743−750 (b</w:t>
      </w:r>
      <w:r w:rsidRPr="001B318E">
        <w:rPr>
          <w:rFonts w:hint="eastAsia"/>
          <w:lang w:eastAsia="zh-CN"/>
        </w:rPr>
        <w:t>)</w:t>
      </w:r>
      <w:r w:rsidRPr="001B318E">
        <w:t xml:space="preserve"> Berger, O.; </w:t>
      </w:r>
      <w:proofErr w:type="spellStart"/>
      <w:r w:rsidRPr="001B318E">
        <w:t>Battistella</w:t>
      </w:r>
      <w:proofErr w:type="spellEnd"/>
      <w:r w:rsidRPr="001B318E">
        <w:t xml:space="preserve">, C.; Chen, Y.; </w:t>
      </w:r>
      <w:proofErr w:type="spellStart"/>
      <w:r w:rsidRPr="001B318E">
        <w:t>Oktawiec</w:t>
      </w:r>
      <w:proofErr w:type="spellEnd"/>
      <w:r w:rsidRPr="001B318E">
        <w:t xml:space="preserve">, J.; </w:t>
      </w:r>
      <w:proofErr w:type="spellStart"/>
      <w:r w:rsidRPr="001B318E">
        <w:t>Siwicka</w:t>
      </w:r>
      <w:proofErr w:type="spellEnd"/>
      <w:r w:rsidRPr="001B318E">
        <w:t xml:space="preserve">, Z. E.; </w:t>
      </w:r>
      <w:proofErr w:type="spellStart"/>
      <w:r w:rsidRPr="001B318E">
        <w:t>Tullman-Ercek</w:t>
      </w:r>
      <w:proofErr w:type="spellEnd"/>
      <w:r w:rsidRPr="001B318E">
        <w:t xml:space="preserve">, D.; Wang, M.; </w:t>
      </w:r>
      <w:proofErr w:type="spellStart"/>
      <w:r w:rsidRPr="001B318E">
        <w:t>Gianneschi</w:t>
      </w:r>
      <w:proofErr w:type="spellEnd"/>
      <w:r w:rsidRPr="001B318E">
        <w:t>, N. C. Mussel Adhesive-Inspired Proteomimetic Polymer.</w:t>
      </w:r>
      <w:r w:rsidRPr="001B318E">
        <w:rPr>
          <w:i/>
        </w:rPr>
        <w:t xml:space="preserve"> J. Am. Chem. Soc.</w:t>
      </w:r>
      <w:r w:rsidRPr="001B318E">
        <w:t xml:space="preserve"> </w:t>
      </w:r>
      <w:r w:rsidRPr="001B318E">
        <w:rPr>
          <w:b/>
        </w:rPr>
        <w:t>2022</w:t>
      </w:r>
      <w:r w:rsidRPr="001B318E">
        <w:t xml:space="preserve">, </w:t>
      </w:r>
      <w:r w:rsidRPr="001B318E">
        <w:rPr>
          <w:i/>
        </w:rPr>
        <w:t>144</w:t>
      </w:r>
      <w:r w:rsidRPr="001B318E">
        <w:t>, 4383−4392.</w:t>
      </w:r>
    </w:p>
    <w:p w14:paraId="04B58769" w14:textId="77777777" w:rsidR="00371272" w:rsidRPr="001B318E" w:rsidRDefault="00371272" w:rsidP="00371272">
      <w:pPr>
        <w:pStyle w:val="TFReferencesSection"/>
      </w:pPr>
      <w:r w:rsidRPr="001B318E">
        <w:t xml:space="preserve">(3) (a) </w:t>
      </w:r>
      <w:proofErr w:type="spellStart"/>
      <w:r w:rsidRPr="001B318E">
        <w:t>Higman</w:t>
      </w:r>
      <w:proofErr w:type="spellEnd"/>
      <w:r w:rsidRPr="001B318E">
        <w:t xml:space="preserve">, C. S.; </w:t>
      </w:r>
      <w:proofErr w:type="spellStart"/>
      <w:r w:rsidRPr="001B318E">
        <w:t>Lummiss</w:t>
      </w:r>
      <w:proofErr w:type="spellEnd"/>
      <w:r w:rsidRPr="001B318E">
        <w:t xml:space="preserve">, J. A. M.; Fogg, D. E. Olefin Metathesis at the Dawn of Implementation in Pharmaceutical and Specialty-Chemicals Manufacturing. </w:t>
      </w:r>
      <w:proofErr w:type="spellStart"/>
      <w:r w:rsidRPr="001B318E">
        <w:rPr>
          <w:i/>
        </w:rPr>
        <w:t>Angew</w:t>
      </w:r>
      <w:proofErr w:type="spellEnd"/>
      <w:r w:rsidRPr="001B318E">
        <w:rPr>
          <w:i/>
        </w:rPr>
        <w:t>. Chem. Int. Ed.</w:t>
      </w:r>
      <w:r w:rsidRPr="001B318E">
        <w:t xml:space="preserve"> </w:t>
      </w:r>
      <w:r w:rsidRPr="001B318E">
        <w:rPr>
          <w:b/>
        </w:rPr>
        <w:t>2016</w:t>
      </w:r>
      <w:r w:rsidRPr="001B318E">
        <w:t xml:space="preserve">, </w:t>
      </w:r>
      <w:r w:rsidRPr="001B318E">
        <w:rPr>
          <w:i/>
        </w:rPr>
        <w:t>55</w:t>
      </w:r>
      <w:r w:rsidRPr="001B318E">
        <w:t xml:space="preserve">, 3552–3565. (b) </w:t>
      </w:r>
      <w:proofErr w:type="spellStart"/>
      <w:r w:rsidRPr="001B318E">
        <w:t>Schunck</w:t>
      </w:r>
      <w:proofErr w:type="spellEnd"/>
      <w:r w:rsidRPr="001B318E">
        <w:t xml:space="preserve">, N. S.; </w:t>
      </w:r>
      <w:proofErr w:type="spellStart"/>
      <w:r w:rsidRPr="001B318E">
        <w:t>Mecking</w:t>
      </w:r>
      <w:proofErr w:type="spellEnd"/>
      <w:r w:rsidRPr="001B318E">
        <w:t xml:space="preserve">, S. In vivo Olefin Metathesis in Microalgae Upgrades Lipids to Building Blocks for Polymers and Chemicals. </w:t>
      </w:r>
      <w:proofErr w:type="spellStart"/>
      <w:r w:rsidRPr="001B318E">
        <w:rPr>
          <w:i/>
        </w:rPr>
        <w:t>Angew</w:t>
      </w:r>
      <w:proofErr w:type="spellEnd"/>
      <w:r w:rsidRPr="001B318E">
        <w:rPr>
          <w:i/>
        </w:rPr>
        <w:t xml:space="preserve">. Chem. Int. Ed. </w:t>
      </w:r>
      <w:r w:rsidRPr="001B318E">
        <w:rPr>
          <w:b/>
        </w:rPr>
        <w:t>2022</w:t>
      </w:r>
      <w:r w:rsidRPr="001B318E">
        <w:t xml:space="preserve">, </w:t>
      </w:r>
      <w:r w:rsidRPr="001B318E">
        <w:rPr>
          <w:i/>
        </w:rPr>
        <w:t>61</w:t>
      </w:r>
      <w:r w:rsidRPr="001B318E">
        <w:t xml:space="preserve">, e202211285. (c) Fischer, S.; Ward, T. R.; Liang, A. D. Engineering a Metathesis-Catalyzing Artificial Metalloenzyme Based on </w:t>
      </w:r>
      <w:proofErr w:type="spellStart"/>
      <w:r w:rsidRPr="001B318E">
        <w:t>HaloTag</w:t>
      </w:r>
      <w:proofErr w:type="spellEnd"/>
      <w:r w:rsidRPr="001B318E">
        <w:t xml:space="preserve">.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2021</w:t>
      </w:r>
      <w:r w:rsidRPr="001B318E">
        <w:t xml:space="preserve">, </w:t>
      </w:r>
      <w:r w:rsidRPr="001B318E">
        <w:rPr>
          <w:i/>
        </w:rPr>
        <w:t>11</w:t>
      </w:r>
      <w:r w:rsidRPr="001B318E">
        <w:t>, 6343−6347.</w:t>
      </w:r>
    </w:p>
    <w:p w14:paraId="43187946" w14:textId="77777777" w:rsidR="00371272" w:rsidRPr="001B318E" w:rsidRDefault="00371272" w:rsidP="00371272">
      <w:pPr>
        <w:pStyle w:val="TFReferencesSection"/>
      </w:pPr>
      <w:r w:rsidRPr="001B318E">
        <w:t xml:space="preserve">(4) (a) Grubbs, R. H. Olefin-Metathesis Catalysts for the Preparation of Molecules and Materials, </w:t>
      </w:r>
      <w:proofErr w:type="spellStart"/>
      <w:r w:rsidRPr="001B318E">
        <w:rPr>
          <w:i/>
        </w:rPr>
        <w:t>Angew</w:t>
      </w:r>
      <w:proofErr w:type="spellEnd"/>
      <w:r w:rsidRPr="001B318E">
        <w:rPr>
          <w:i/>
        </w:rPr>
        <w:t>. Chem. Int. Ed.</w:t>
      </w:r>
      <w:r w:rsidRPr="001B318E">
        <w:t xml:space="preserve"> </w:t>
      </w:r>
      <w:r w:rsidRPr="001B318E">
        <w:rPr>
          <w:b/>
        </w:rPr>
        <w:t>2006</w:t>
      </w:r>
      <w:r w:rsidRPr="001B318E">
        <w:t xml:space="preserve">, </w:t>
      </w:r>
      <w:r w:rsidRPr="001B318E">
        <w:rPr>
          <w:i/>
        </w:rPr>
        <w:t>45</w:t>
      </w:r>
      <w:r w:rsidRPr="001B318E">
        <w:t xml:space="preserve">, 3760–3765. (b) Schrock, R. R. Multiple Metal–Carbon Bonds for Catalytic Metathesis Reactions. </w:t>
      </w:r>
      <w:proofErr w:type="spellStart"/>
      <w:r w:rsidRPr="001B318E">
        <w:rPr>
          <w:i/>
        </w:rPr>
        <w:t>Angew</w:t>
      </w:r>
      <w:proofErr w:type="spellEnd"/>
      <w:r w:rsidRPr="001B318E">
        <w:rPr>
          <w:i/>
        </w:rPr>
        <w:t xml:space="preserve">. Chem. Int. Ed. </w:t>
      </w:r>
      <w:r w:rsidRPr="001B318E">
        <w:rPr>
          <w:b/>
        </w:rPr>
        <w:t>2006</w:t>
      </w:r>
      <w:r w:rsidRPr="001B318E">
        <w:t xml:space="preserve">, </w:t>
      </w:r>
      <w:r w:rsidRPr="001B318E">
        <w:rPr>
          <w:i/>
        </w:rPr>
        <w:t>45</w:t>
      </w:r>
      <w:r w:rsidRPr="001B318E">
        <w:t xml:space="preserve">, 3748–3759. (c) Chauvin, Y. Olefin Metathesis: The Early Days. </w:t>
      </w:r>
      <w:proofErr w:type="spellStart"/>
      <w:r w:rsidRPr="001B318E">
        <w:t>A</w:t>
      </w:r>
      <w:r w:rsidRPr="001B318E">
        <w:rPr>
          <w:i/>
        </w:rPr>
        <w:t>ngew</w:t>
      </w:r>
      <w:proofErr w:type="spellEnd"/>
      <w:r w:rsidRPr="001B318E">
        <w:rPr>
          <w:i/>
        </w:rPr>
        <w:t>. Chem. Int. Ed</w:t>
      </w:r>
      <w:r w:rsidRPr="001B318E">
        <w:t xml:space="preserve">. </w:t>
      </w:r>
      <w:r w:rsidRPr="001B318E">
        <w:rPr>
          <w:b/>
        </w:rPr>
        <w:t>2006</w:t>
      </w:r>
      <w:r w:rsidRPr="001B318E">
        <w:t xml:space="preserve">, </w:t>
      </w:r>
      <w:r w:rsidRPr="001B318E">
        <w:rPr>
          <w:i/>
        </w:rPr>
        <w:t>45</w:t>
      </w:r>
      <w:r w:rsidRPr="001B318E">
        <w:t>, 3741–3747.</w:t>
      </w:r>
    </w:p>
    <w:p w14:paraId="1CF139C4" w14:textId="77777777" w:rsidR="00371272" w:rsidRPr="001B318E" w:rsidRDefault="00371272" w:rsidP="00371272">
      <w:pPr>
        <w:pStyle w:val="TFReferencesSection"/>
      </w:pPr>
      <w:r w:rsidRPr="001B318E">
        <w:t xml:space="preserve">(5) Alcaide, B.; Almendros, P.; Luna, A. Grubbs’ Ruthenium-Carbenes Beyond the Metathesis Reaction: Less Conventional Non-Metathetic Utility. </w:t>
      </w:r>
      <w:r w:rsidRPr="001B318E">
        <w:rPr>
          <w:i/>
        </w:rPr>
        <w:t>Chem. Rev.</w:t>
      </w:r>
      <w:r w:rsidRPr="001B318E">
        <w:t xml:space="preserve"> </w:t>
      </w:r>
      <w:r w:rsidRPr="001B318E">
        <w:rPr>
          <w:b/>
        </w:rPr>
        <w:t>2009</w:t>
      </w:r>
      <w:r w:rsidRPr="001B318E">
        <w:t xml:space="preserve">, </w:t>
      </w:r>
      <w:r w:rsidRPr="001B318E">
        <w:rPr>
          <w:i/>
        </w:rPr>
        <w:t>109</w:t>
      </w:r>
      <w:r w:rsidRPr="001B318E">
        <w:t xml:space="preserve">, 3817–3858. </w:t>
      </w:r>
    </w:p>
    <w:p w14:paraId="6D41C4AE" w14:textId="77777777" w:rsidR="00371272" w:rsidRPr="001B318E" w:rsidRDefault="00371272" w:rsidP="00371272">
      <w:pPr>
        <w:pStyle w:val="TFReferencesSection"/>
      </w:pPr>
      <w:r w:rsidRPr="001B318E">
        <w:t xml:space="preserve">(6) (a) </w:t>
      </w:r>
      <w:proofErr w:type="spellStart"/>
      <w:r w:rsidRPr="001B318E">
        <w:t>Bokka</w:t>
      </w:r>
      <w:proofErr w:type="spellEnd"/>
      <w:r w:rsidRPr="001B318E">
        <w:t xml:space="preserve">, A.; Hua, Y.; Berlin, A. S.; Jeon, J. Mechanistic Insights into Grubbs-Type Ruthenium-Complex-Catalyzed Intramolecular Alkene </w:t>
      </w:r>
      <w:proofErr w:type="spellStart"/>
      <w:r w:rsidRPr="001B318E">
        <w:t>Hydrosilylation</w:t>
      </w:r>
      <w:proofErr w:type="spellEnd"/>
      <w:r w:rsidRPr="001B318E">
        <w:t xml:space="preserve">: Direct </w:t>
      </w:r>
      <w:r w:rsidRPr="001B318E">
        <w:rPr>
          <w:i/>
        </w:rPr>
        <w:t>σ</w:t>
      </w:r>
      <w:r w:rsidRPr="001B318E">
        <w:t xml:space="preserve">-Bond Metathesis in the Initial Stage of </w:t>
      </w:r>
      <w:proofErr w:type="spellStart"/>
      <w:r w:rsidRPr="001B318E">
        <w:t>Hydrosilylation</w:t>
      </w:r>
      <w:proofErr w:type="spellEnd"/>
      <w:r w:rsidRPr="001B318E">
        <w:t xml:space="preserve">.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2015</w:t>
      </w:r>
      <w:r w:rsidRPr="001B318E">
        <w:t xml:space="preserve">, </w:t>
      </w:r>
      <w:r w:rsidRPr="001B318E">
        <w:rPr>
          <w:i/>
        </w:rPr>
        <w:t>5</w:t>
      </w:r>
      <w:r w:rsidRPr="001B318E">
        <w:t xml:space="preserve">, 3189−3195. (b) </w:t>
      </w:r>
      <w:proofErr w:type="spellStart"/>
      <w:r w:rsidRPr="001B318E">
        <w:t>Dragutan</w:t>
      </w:r>
      <w:proofErr w:type="spellEnd"/>
      <w:r w:rsidRPr="001B318E">
        <w:t xml:space="preserve">, V.; </w:t>
      </w:r>
      <w:proofErr w:type="spellStart"/>
      <w:r w:rsidRPr="001B318E">
        <w:t>Dragutan</w:t>
      </w:r>
      <w:proofErr w:type="spellEnd"/>
      <w:r w:rsidRPr="001B318E">
        <w:t xml:space="preserve">, I.; </w:t>
      </w:r>
      <w:proofErr w:type="spellStart"/>
      <w:r w:rsidRPr="001B318E">
        <w:t>Delaude</w:t>
      </w:r>
      <w:proofErr w:type="spellEnd"/>
      <w:r w:rsidRPr="001B318E">
        <w:t xml:space="preserve">, L.; </w:t>
      </w:r>
      <w:proofErr w:type="spellStart"/>
      <w:r w:rsidRPr="001B318E">
        <w:t>Demonceau</w:t>
      </w:r>
      <w:proofErr w:type="spellEnd"/>
      <w:r w:rsidRPr="001B318E">
        <w:t xml:space="preserve">, A. NHC–Ru Complexes—Friendly Catalytic Tools for Manifold Chemical Transformations. </w:t>
      </w:r>
      <w:r w:rsidRPr="001B318E">
        <w:rPr>
          <w:i/>
        </w:rPr>
        <w:t>Coord. Chem. Rev.</w:t>
      </w:r>
      <w:r w:rsidRPr="001B318E">
        <w:t xml:space="preserve"> </w:t>
      </w:r>
      <w:r w:rsidRPr="001B318E">
        <w:rPr>
          <w:b/>
        </w:rPr>
        <w:t>2007</w:t>
      </w:r>
      <w:r w:rsidRPr="001B318E">
        <w:t xml:space="preserve">, </w:t>
      </w:r>
      <w:r w:rsidRPr="001B318E">
        <w:rPr>
          <w:i/>
        </w:rPr>
        <w:t>251</w:t>
      </w:r>
      <w:r w:rsidRPr="001B318E">
        <w:t xml:space="preserve">, 765–794. (c) </w:t>
      </w:r>
      <w:proofErr w:type="spellStart"/>
      <w:r w:rsidRPr="001B318E">
        <w:t>Bokka</w:t>
      </w:r>
      <w:proofErr w:type="spellEnd"/>
      <w:r w:rsidRPr="001B318E">
        <w:t xml:space="preserve">, A.; Jeon, J. Regio- and Stereoselective Dehydrogenative </w:t>
      </w:r>
      <w:proofErr w:type="spellStart"/>
      <w:r w:rsidRPr="001B318E">
        <w:t>Silylation</w:t>
      </w:r>
      <w:proofErr w:type="spellEnd"/>
      <w:r w:rsidRPr="001B318E">
        <w:t xml:space="preserve"> and </w:t>
      </w:r>
      <w:proofErr w:type="spellStart"/>
      <w:r w:rsidRPr="001B318E">
        <w:t>Hydrosilylation</w:t>
      </w:r>
      <w:proofErr w:type="spellEnd"/>
      <w:r w:rsidRPr="001B318E">
        <w:t xml:space="preserve"> of </w:t>
      </w:r>
      <w:proofErr w:type="spellStart"/>
      <w:r w:rsidRPr="001B318E">
        <w:t>Vinylarenes</w:t>
      </w:r>
      <w:proofErr w:type="spellEnd"/>
      <w:r w:rsidRPr="001B318E">
        <w:t xml:space="preserve"> Catalyzed by Ruthenium Alkylidenes. </w:t>
      </w:r>
      <w:r w:rsidRPr="001B318E">
        <w:rPr>
          <w:i/>
        </w:rPr>
        <w:t>Org. Lett.</w:t>
      </w:r>
      <w:r w:rsidRPr="001B318E">
        <w:rPr>
          <w:b/>
        </w:rPr>
        <w:t xml:space="preserve"> 2016</w:t>
      </w:r>
      <w:r w:rsidRPr="001B318E">
        <w:t xml:space="preserve">, </w:t>
      </w:r>
      <w:r w:rsidRPr="001B318E">
        <w:rPr>
          <w:i/>
        </w:rPr>
        <w:t>18</w:t>
      </w:r>
      <w:r w:rsidRPr="001B318E">
        <w:t xml:space="preserve">, 5324−5327. </w:t>
      </w:r>
    </w:p>
    <w:p w14:paraId="0F23350F" w14:textId="77777777" w:rsidR="00371272" w:rsidRPr="001B318E" w:rsidRDefault="00371272" w:rsidP="00371272">
      <w:pPr>
        <w:pStyle w:val="TFReferencesSection"/>
      </w:pPr>
      <w:r w:rsidRPr="001B318E">
        <w:t xml:space="preserve">(7) (a) </w:t>
      </w:r>
      <w:proofErr w:type="spellStart"/>
      <w:r w:rsidRPr="001B318E">
        <w:t>Fustero</w:t>
      </w:r>
      <w:proofErr w:type="spellEnd"/>
      <w:r w:rsidRPr="001B318E">
        <w:t xml:space="preserve">, S.; </w:t>
      </w:r>
      <w:proofErr w:type="spellStart"/>
      <w:r w:rsidRPr="001B318E">
        <w:t>Lázaro</w:t>
      </w:r>
      <w:proofErr w:type="spellEnd"/>
      <w:r w:rsidRPr="001B318E">
        <w:t xml:space="preserve">, R.; Herrera, L.; Rodríguez, E.; </w:t>
      </w:r>
      <w:proofErr w:type="spellStart"/>
      <w:r w:rsidRPr="001B318E">
        <w:t>Mateu</w:t>
      </w:r>
      <w:proofErr w:type="spellEnd"/>
      <w:r w:rsidRPr="001B318E">
        <w:t xml:space="preserve">, N.; Barrio, P. Asymmetric Allylation/Ring Closing Metathesis: One-Pot Synthesis of Benzo-fused Cyclic Homoallylic Amines. Application to the Formal Synthesis of Sertraline Derivatives. </w:t>
      </w:r>
      <w:r w:rsidRPr="001B318E">
        <w:rPr>
          <w:i/>
        </w:rPr>
        <w:t>Org. Lett.</w:t>
      </w:r>
      <w:r w:rsidRPr="001B318E">
        <w:rPr>
          <w:b/>
        </w:rPr>
        <w:t xml:space="preserve"> 2013</w:t>
      </w:r>
      <w:r w:rsidRPr="001B318E">
        <w:t xml:space="preserve">, </w:t>
      </w:r>
      <w:r w:rsidRPr="001B318E">
        <w:rPr>
          <w:i/>
        </w:rPr>
        <w:t>15</w:t>
      </w:r>
      <w:r w:rsidRPr="001B318E">
        <w:t xml:space="preserve">, 3770-3773. (b) </w:t>
      </w:r>
      <w:proofErr w:type="spellStart"/>
      <w:r w:rsidRPr="001B318E">
        <w:t>Renom</w:t>
      </w:r>
      <w:proofErr w:type="spellEnd"/>
      <w:r w:rsidRPr="001B318E">
        <w:t xml:space="preserve">-Carrasco, M.; </w:t>
      </w:r>
      <w:proofErr w:type="spellStart"/>
      <w:r w:rsidRPr="001B318E">
        <w:t>Gajewski</w:t>
      </w:r>
      <w:proofErr w:type="spellEnd"/>
      <w:r w:rsidRPr="001B318E">
        <w:t xml:space="preserve">, P.; </w:t>
      </w:r>
      <w:proofErr w:type="spellStart"/>
      <w:r w:rsidRPr="001B318E">
        <w:t>Pignataro</w:t>
      </w:r>
      <w:proofErr w:type="spellEnd"/>
      <w:r w:rsidRPr="001B318E">
        <w:t xml:space="preserve">, L.; de Vries, J. G.; </w:t>
      </w:r>
      <w:proofErr w:type="spellStart"/>
      <w:r w:rsidRPr="001B318E">
        <w:t>Piarulli</w:t>
      </w:r>
      <w:proofErr w:type="spellEnd"/>
      <w:r w:rsidRPr="001B318E">
        <w:t xml:space="preserve">, U.; </w:t>
      </w:r>
      <w:proofErr w:type="spellStart"/>
      <w:r w:rsidRPr="001B318E">
        <w:t>Gennari</w:t>
      </w:r>
      <w:proofErr w:type="spellEnd"/>
      <w:r w:rsidRPr="001B318E">
        <w:t xml:space="preserve">, C.; </w:t>
      </w:r>
      <w:proofErr w:type="spellStart"/>
      <w:r w:rsidRPr="001B318E">
        <w:t>Lefort</w:t>
      </w:r>
      <w:proofErr w:type="spellEnd"/>
      <w:r w:rsidRPr="001B318E">
        <w:t xml:space="preserve">, L. Asymmetric Transfer Hydrogenation of Ketones with Modified Grubbs Metathesis Catalysts: On the Way to a Tandem Process. </w:t>
      </w:r>
      <w:r w:rsidRPr="001B318E">
        <w:rPr>
          <w:i/>
        </w:rPr>
        <w:t xml:space="preserve">Adv. Synth. </w:t>
      </w:r>
      <w:proofErr w:type="spellStart"/>
      <w:r w:rsidRPr="001B318E">
        <w:rPr>
          <w:i/>
        </w:rPr>
        <w:t>Catal</w:t>
      </w:r>
      <w:proofErr w:type="spellEnd"/>
      <w:r w:rsidRPr="001B318E">
        <w:rPr>
          <w:i/>
        </w:rPr>
        <w:t>.</w:t>
      </w:r>
      <w:r w:rsidRPr="001B318E">
        <w:t xml:space="preserve"> </w:t>
      </w:r>
      <w:r w:rsidRPr="001B318E">
        <w:rPr>
          <w:b/>
        </w:rPr>
        <w:t>2016</w:t>
      </w:r>
      <w:r w:rsidRPr="001B318E">
        <w:t xml:space="preserve">, </w:t>
      </w:r>
      <w:r w:rsidRPr="001B318E">
        <w:rPr>
          <w:i/>
        </w:rPr>
        <w:t>358</w:t>
      </w:r>
      <w:r w:rsidRPr="001B318E">
        <w:t xml:space="preserve">, 515–519. </w:t>
      </w:r>
    </w:p>
    <w:p w14:paraId="54B73F03" w14:textId="77777777" w:rsidR="00371272" w:rsidRPr="001B318E" w:rsidRDefault="00371272" w:rsidP="00371272">
      <w:pPr>
        <w:pStyle w:val="TFReferencesSection"/>
      </w:pPr>
      <w:r w:rsidRPr="001B318E">
        <w:t xml:space="preserve">(8) (a) </w:t>
      </w:r>
      <w:proofErr w:type="spellStart"/>
      <w:r w:rsidRPr="001B318E">
        <w:t>Kusy</w:t>
      </w:r>
      <w:proofErr w:type="spellEnd"/>
      <w:r w:rsidRPr="001B318E">
        <w:t xml:space="preserve">, R.; </w:t>
      </w:r>
      <w:proofErr w:type="spellStart"/>
      <w:r w:rsidRPr="001B318E">
        <w:t>Grela</w:t>
      </w:r>
      <w:proofErr w:type="spellEnd"/>
      <w:r w:rsidRPr="001B318E">
        <w:t xml:space="preserve">, K. E- and Z‑Selective Transfer </w:t>
      </w:r>
      <w:proofErr w:type="spellStart"/>
      <w:r w:rsidRPr="001B318E">
        <w:t>Semihydrogenation</w:t>
      </w:r>
      <w:proofErr w:type="spellEnd"/>
      <w:r w:rsidRPr="001B318E">
        <w:t xml:space="preserve"> of Alkynes Catalyzed by Standard Ruthenium Olefin Metathesis Catalysts. </w:t>
      </w:r>
      <w:r w:rsidRPr="001B318E">
        <w:rPr>
          <w:i/>
        </w:rPr>
        <w:t>Org. Lett.</w:t>
      </w:r>
      <w:r w:rsidRPr="001B318E">
        <w:t xml:space="preserve"> </w:t>
      </w:r>
      <w:r w:rsidRPr="001B318E">
        <w:rPr>
          <w:b/>
        </w:rPr>
        <w:t>2016</w:t>
      </w:r>
      <w:r w:rsidRPr="001B318E">
        <w:t xml:space="preserve">, </w:t>
      </w:r>
      <w:r w:rsidRPr="001B318E">
        <w:rPr>
          <w:i/>
        </w:rPr>
        <w:t>18</w:t>
      </w:r>
      <w:r w:rsidRPr="001B318E">
        <w:t xml:space="preserve">, 6196−6199.  (b) </w:t>
      </w:r>
      <w:proofErr w:type="spellStart"/>
      <w:r w:rsidRPr="001B318E">
        <w:t>Koduri</w:t>
      </w:r>
      <w:proofErr w:type="spellEnd"/>
      <w:r w:rsidRPr="001B318E">
        <w:t xml:space="preserve">, </w:t>
      </w:r>
      <w:r w:rsidRPr="001B318E">
        <w:t xml:space="preserve">N. D.; Wang, Z.; </w:t>
      </w:r>
      <w:proofErr w:type="spellStart"/>
      <w:r w:rsidRPr="001B318E">
        <w:t>Cannell</w:t>
      </w:r>
      <w:proofErr w:type="spellEnd"/>
      <w:r w:rsidRPr="001B318E">
        <w:t xml:space="preserve">, G.; Cooley, K.; Lemma, T. M.; Miao, K.; Nguyen, M.; </w:t>
      </w:r>
      <w:proofErr w:type="spellStart"/>
      <w:r w:rsidRPr="001B318E">
        <w:t>Frohock</w:t>
      </w:r>
      <w:proofErr w:type="spellEnd"/>
      <w:r w:rsidRPr="001B318E">
        <w:t xml:space="preserve">, B.; Castaneda, M.; Scott, H.; </w:t>
      </w:r>
      <w:proofErr w:type="spellStart"/>
      <w:r w:rsidRPr="001B318E">
        <w:t>Albinescu</w:t>
      </w:r>
      <w:proofErr w:type="spellEnd"/>
      <w:r w:rsidRPr="001B318E">
        <w:t xml:space="preserve">, D.; </w:t>
      </w:r>
      <w:proofErr w:type="spellStart"/>
      <w:r w:rsidRPr="001B318E">
        <w:t>Hussaini</w:t>
      </w:r>
      <w:proofErr w:type="spellEnd"/>
      <w:r w:rsidRPr="001B318E">
        <w:t xml:space="preserve">, S. R. Enaminones via Ruthenium-Catalyzed Coupling of Thioamides and </w:t>
      </w:r>
      <w:r w:rsidRPr="001B318E">
        <w:rPr>
          <w:i/>
        </w:rPr>
        <w:t>α</w:t>
      </w:r>
      <w:r w:rsidRPr="001B318E">
        <w:t>‑</w:t>
      </w:r>
      <w:proofErr w:type="spellStart"/>
      <w:r w:rsidRPr="001B318E">
        <w:t>Diazocarbonyl</w:t>
      </w:r>
      <w:proofErr w:type="spellEnd"/>
      <w:r w:rsidRPr="001B318E">
        <w:t xml:space="preserve"> Compounds. </w:t>
      </w:r>
      <w:r w:rsidRPr="001B318E">
        <w:rPr>
          <w:i/>
        </w:rPr>
        <w:t xml:space="preserve">J. Org. Chem. </w:t>
      </w:r>
      <w:r w:rsidRPr="001B318E">
        <w:rPr>
          <w:b/>
        </w:rPr>
        <w:t>2014</w:t>
      </w:r>
      <w:r w:rsidRPr="001B318E">
        <w:t xml:space="preserve">, </w:t>
      </w:r>
      <w:r w:rsidRPr="001B318E">
        <w:rPr>
          <w:i/>
        </w:rPr>
        <w:t>79</w:t>
      </w:r>
      <w:r w:rsidRPr="001B318E">
        <w:t>, 7405−7414.</w:t>
      </w:r>
    </w:p>
    <w:p w14:paraId="14F949A2" w14:textId="77777777" w:rsidR="00371272" w:rsidRPr="001B318E" w:rsidRDefault="00371272" w:rsidP="00371272">
      <w:pPr>
        <w:pStyle w:val="TFReferencesSection"/>
      </w:pPr>
      <w:r w:rsidRPr="001B318E">
        <w:t>(9) (a) Manzini, S.</w:t>
      </w:r>
      <w:r w:rsidRPr="001B318E">
        <w:rPr>
          <w:lang w:eastAsia="zh-CN"/>
        </w:rPr>
        <w:t>;</w:t>
      </w:r>
      <w:r w:rsidRPr="001B318E">
        <w:t xml:space="preserve"> </w:t>
      </w:r>
      <w:proofErr w:type="spellStart"/>
      <w:r w:rsidRPr="001B318E">
        <w:t>Fernández-Salas</w:t>
      </w:r>
      <w:proofErr w:type="spellEnd"/>
      <w:r w:rsidRPr="001B318E">
        <w:t>, J. A.; Nolan. S. P. From a Decomposition Product to an Efficient and Versatile Catalyst: The [Ru(η</w:t>
      </w:r>
      <w:r w:rsidRPr="001B318E">
        <w:rPr>
          <w:vertAlign w:val="superscript"/>
        </w:rPr>
        <w:t>5</w:t>
      </w:r>
      <w:r w:rsidRPr="001B318E">
        <w:t>‑</w:t>
      </w:r>
      <w:proofErr w:type="gramStart"/>
      <w:r w:rsidRPr="001B318E">
        <w:t>indenyl)(</w:t>
      </w:r>
      <w:proofErr w:type="gramEnd"/>
      <w:r w:rsidRPr="001B318E">
        <w:t>PPh</w:t>
      </w:r>
      <w:r w:rsidRPr="001B318E">
        <w:rPr>
          <w:vertAlign w:val="subscript"/>
        </w:rPr>
        <w:t>3</w:t>
      </w:r>
      <w:r w:rsidRPr="001B318E">
        <w:t>)</w:t>
      </w:r>
      <w:r w:rsidRPr="001B318E">
        <w:rPr>
          <w:vertAlign w:val="subscript"/>
        </w:rPr>
        <w:t>2</w:t>
      </w:r>
      <w:r w:rsidRPr="001B318E">
        <w:t xml:space="preserve">Cl] Story. </w:t>
      </w:r>
      <w:r w:rsidRPr="001B318E">
        <w:rPr>
          <w:i/>
        </w:rPr>
        <w:t>Acc. Chem. Res.</w:t>
      </w:r>
      <w:r w:rsidRPr="001B318E">
        <w:t xml:space="preserve"> </w:t>
      </w:r>
      <w:r w:rsidRPr="001B318E">
        <w:rPr>
          <w:b/>
        </w:rPr>
        <w:t>2014,</w:t>
      </w:r>
      <w:r w:rsidRPr="001B318E">
        <w:t xml:space="preserve"> </w:t>
      </w:r>
      <w:r w:rsidRPr="001B318E">
        <w:rPr>
          <w:i/>
        </w:rPr>
        <w:t>47</w:t>
      </w:r>
      <w:r w:rsidRPr="001B318E">
        <w:t xml:space="preserve">, 3089−3101. (b) Manzini, S.; Urbina-Blanco, C. A.; </w:t>
      </w:r>
      <w:proofErr w:type="spellStart"/>
      <w:r w:rsidRPr="001B318E">
        <w:t>Poater</w:t>
      </w:r>
      <w:proofErr w:type="spellEnd"/>
      <w:r w:rsidRPr="001B318E">
        <w:t xml:space="preserve">, A.; Slawin, A. M. Z.; Cavallo, L.; Nolan, S. P. From Olefin Metathesis Catalyst to Alcohol Racemization Catalyst in One Step. </w:t>
      </w:r>
      <w:proofErr w:type="spellStart"/>
      <w:r w:rsidRPr="001B318E">
        <w:rPr>
          <w:i/>
        </w:rPr>
        <w:t>Angew</w:t>
      </w:r>
      <w:proofErr w:type="spellEnd"/>
      <w:r w:rsidRPr="001B318E">
        <w:rPr>
          <w:i/>
        </w:rPr>
        <w:t>. Chem. Int. Ed.</w:t>
      </w:r>
      <w:r w:rsidRPr="001B318E">
        <w:t xml:space="preserve"> </w:t>
      </w:r>
      <w:r w:rsidRPr="001B318E">
        <w:rPr>
          <w:b/>
        </w:rPr>
        <w:t>2012</w:t>
      </w:r>
      <w:r w:rsidRPr="001B318E">
        <w:t xml:space="preserve">, </w:t>
      </w:r>
      <w:r w:rsidRPr="001B318E">
        <w:rPr>
          <w:i/>
        </w:rPr>
        <w:t>124</w:t>
      </w:r>
      <w:r w:rsidRPr="001B318E">
        <w:t xml:space="preserve">, 1066–1069. </w:t>
      </w:r>
    </w:p>
    <w:p w14:paraId="3A8A82C6" w14:textId="77777777" w:rsidR="00371272" w:rsidRPr="001B318E" w:rsidRDefault="00371272" w:rsidP="00371272">
      <w:pPr>
        <w:pStyle w:val="TFReferencesSection"/>
      </w:pPr>
      <w:r w:rsidRPr="001B318E">
        <w:t xml:space="preserve">(10) (a) </w:t>
      </w:r>
      <w:proofErr w:type="spellStart"/>
      <w:r w:rsidRPr="001B318E">
        <w:t>Boeda</w:t>
      </w:r>
      <w:proofErr w:type="spellEnd"/>
      <w:r w:rsidRPr="001B318E">
        <w:t xml:space="preserve">, F.; Clavier, H.; Nolan, S. P. Ruthenium–indenylidene Complexes: Powerful Tools for Metathesis Transformations. </w:t>
      </w:r>
      <w:r w:rsidRPr="001B318E">
        <w:rPr>
          <w:i/>
        </w:rPr>
        <w:t xml:space="preserve">Chem. </w:t>
      </w:r>
      <w:proofErr w:type="spellStart"/>
      <w:r w:rsidRPr="001B318E">
        <w:rPr>
          <w:i/>
        </w:rPr>
        <w:t>Commun</w:t>
      </w:r>
      <w:proofErr w:type="spellEnd"/>
      <w:r w:rsidRPr="001B318E">
        <w:rPr>
          <w:i/>
        </w:rPr>
        <w:t>.</w:t>
      </w:r>
      <w:r w:rsidRPr="001B318E">
        <w:t xml:space="preserve"> </w:t>
      </w:r>
      <w:r w:rsidRPr="001B318E">
        <w:rPr>
          <w:b/>
        </w:rPr>
        <w:t>2008</w:t>
      </w:r>
      <w:r w:rsidRPr="001B318E">
        <w:t xml:space="preserve">, 2726–2740. (b) Urbina-Blanco, C. A.; Manzini, S.; Gomes, J. P.; </w:t>
      </w:r>
      <w:proofErr w:type="spellStart"/>
      <w:r w:rsidRPr="001B318E">
        <w:t>Doppiu</w:t>
      </w:r>
      <w:proofErr w:type="spellEnd"/>
      <w:r w:rsidRPr="001B318E">
        <w:t xml:space="preserve">, A.; Nolan, S. P. Simple Synthetic Routes to Ruthenium–indenylidene Olefin Metathesis Catalysts. </w:t>
      </w:r>
      <w:r w:rsidRPr="001B318E">
        <w:rPr>
          <w:i/>
        </w:rPr>
        <w:t xml:space="preserve">Chem. </w:t>
      </w:r>
      <w:proofErr w:type="spellStart"/>
      <w:r w:rsidRPr="001B318E">
        <w:rPr>
          <w:i/>
        </w:rPr>
        <w:t>Commun</w:t>
      </w:r>
      <w:proofErr w:type="spellEnd"/>
      <w:r w:rsidRPr="001B318E">
        <w:rPr>
          <w:i/>
        </w:rPr>
        <w:t>.</w:t>
      </w:r>
      <w:r w:rsidRPr="001B318E">
        <w:t xml:space="preserve"> </w:t>
      </w:r>
      <w:r w:rsidRPr="001B318E">
        <w:rPr>
          <w:b/>
        </w:rPr>
        <w:t>2011</w:t>
      </w:r>
      <w:r w:rsidRPr="001B318E">
        <w:t xml:space="preserve">, </w:t>
      </w:r>
      <w:r w:rsidRPr="001B318E">
        <w:rPr>
          <w:i/>
        </w:rPr>
        <w:t>47</w:t>
      </w:r>
      <w:r w:rsidRPr="001B318E">
        <w:t xml:space="preserve">, 5022–5024. (c) Lozano-Vila, A. M.; </w:t>
      </w:r>
      <w:proofErr w:type="spellStart"/>
      <w:r w:rsidRPr="001B318E">
        <w:t>Monsaert</w:t>
      </w:r>
      <w:proofErr w:type="spellEnd"/>
      <w:r w:rsidRPr="001B318E">
        <w:t xml:space="preserve">, S.; </w:t>
      </w:r>
      <w:proofErr w:type="spellStart"/>
      <w:r w:rsidRPr="001B318E">
        <w:t>Bajek</w:t>
      </w:r>
      <w:proofErr w:type="spellEnd"/>
      <w:r w:rsidRPr="001B318E">
        <w:t xml:space="preserve">, A.; </w:t>
      </w:r>
      <w:proofErr w:type="spellStart"/>
      <w:r w:rsidRPr="001B318E">
        <w:t>Verpoort</w:t>
      </w:r>
      <w:proofErr w:type="spellEnd"/>
      <w:r w:rsidRPr="001B318E">
        <w:t xml:space="preserve">, F. Ruthenium-Based Olefin Metathesis Catalysts Derived from Alkynes, </w:t>
      </w:r>
      <w:r w:rsidRPr="001B318E">
        <w:rPr>
          <w:i/>
        </w:rPr>
        <w:t>Chem. Rev.</w:t>
      </w:r>
      <w:r w:rsidRPr="001B318E">
        <w:t xml:space="preserve"> </w:t>
      </w:r>
      <w:r w:rsidRPr="001B318E">
        <w:rPr>
          <w:b/>
        </w:rPr>
        <w:t>2010</w:t>
      </w:r>
      <w:r w:rsidRPr="001B318E">
        <w:t xml:space="preserve">, </w:t>
      </w:r>
      <w:r w:rsidRPr="001B318E">
        <w:rPr>
          <w:i/>
        </w:rPr>
        <w:t>110</w:t>
      </w:r>
      <w:r w:rsidRPr="001B318E">
        <w:t xml:space="preserve">, 4865–4909. </w:t>
      </w:r>
    </w:p>
    <w:p w14:paraId="6EC7C53C" w14:textId="77777777" w:rsidR="00371272" w:rsidRPr="001B318E" w:rsidRDefault="00371272" w:rsidP="00371272">
      <w:pPr>
        <w:pStyle w:val="TFReferencesSection"/>
      </w:pPr>
      <w:r w:rsidRPr="001B318E">
        <w:t xml:space="preserve">(11) (a) </w:t>
      </w:r>
      <w:proofErr w:type="spellStart"/>
      <w:r w:rsidRPr="001B318E">
        <w:t>Fürstner</w:t>
      </w:r>
      <w:proofErr w:type="spellEnd"/>
      <w:r w:rsidRPr="001B318E">
        <w:t xml:space="preserve">, A.; </w:t>
      </w:r>
      <w:proofErr w:type="spellStart"/>
      <w:r w:rsidRPr="001B318E">
        <w:t>Guth</w:t>
      </w:r>
      <w:proofErr w:type="spellEnd"/>
      <w:r w:rsidRPr="001B318E">
        <w:t xml:space="preserve">, O.; </w:t>
      </w:r>
      <w:proofErr w:type="spellStart"/>
      <w:r w:rsidRPr="001B318E">
        <w:t>Düffels</w:t>
      </w:r>
      <w:proofErr w:type="spellEnd"/>
      <w:r w:rsidRPr="001B318E">
        <w:t xml:space="preserve">, A.; Seidel, G.; </w:t>
      </w:r>
      <w:proofErr w:type="spellStart"/>
      <w:r w:rsidRPr="001B318E">
        <w:t>Liebl</w:t>
      </w:r>
      <w:proofErr w:type="spellEnd"/>
      <w:r w:rsidRPr="001B318E">
        <w:t xml:space="preserve">, M.; Gabor, B.; Mynott, R. Indenylidene Complexes of Ruthenium: Optimized Synthesis, Structure Elucidation, and Performance as Catalysts for Olefin Metathesis–Application to the Synthesis of the ADE-Ring System of </w:t>
      </w:r>
      <w:proofErr w:type="spellStart"/>
      <w:r w:rsidRPr="001B318E">
        <w:t>Nakadomarin</w:t>
      </w:r>
      <w:proofErr w:type="spellEnd"/>
      <w:r w:rsidRPr="001B318E">
        <w:t xml:space="preserve"> A. </w:t>
      </w:r>
      <w:r w:rsidRPr="001B318E">
        <w:rPr>
          <w:i/>
        </w:rPr>
        <w:t xml:space="preserve">Chem. Eur. J. </w:t>
      </w:r>
      <w:r w:rsidRPr="001B318E">
        <w:rPr>
          <w:b/>
        </w:rPr>
        <w:t>2001</w:t>
      </w:r>
      <w:r w:rsidRPr="001B318E">
        <w:t xml:space="preserve">, </w:t>
      </w:r>
      <w:r w:rsidRPr="001B318E">
        <w:rPr>
          <w:i/>
        </w:rPr>
        <w:t>7</w:t>
      </w:r>
      <w:r w:rsidRPr="001B318E">
        <w:t xml:space="preserve">, 4811-4820. (b) </w:t>
      </w:r>
      <w:proofErr w:type="spellStart"/>
      <w:r w:rsidRPr="001B318E">
        <w:t>Schotten</w:t>
      </w:r>
      <w:proofErr w:type="spellEnd"/>
      <w:r w:rsidRPr="001B318E">
        <w:t xml:space="preserve">, C.; Plaza, D.; Manzini, S.; Nolan, S. P.; Ley, S. V.; Browne, D. L.; </w:t>
      </w:r>
      <w:proofErr w:type="spellStart"/>
      <w:r w:rsidRPr="001B318E">
        <w:t>Lapkin</w:t>
      </w:r>
      <w:proofErr w:type="spellEnd"/>
      <w:r w:rsidRPr="001B318E">
        <w:t xml:space="preserve">, A. Continuous Flow Metathesis for Direct Valorization of Food Waste: An Example of Cocoa Butter Triglyceride. </w:t>
      </w:r>
      <w:r w:rsidRPr="001B318E">
        <w:rPr>
          <w:i/>
        </w:rPr>
        <w:t xml:space="preserve">ACS Sustainable Chem. Eng. </w:t>
      </w:r>
      <w:r w:rsidRPr="001B318E">
        <w:rPr>
          <w:b/>
        </w:rPr>
        <w:t>2015</w:t>
      </w:r>
      <w:r w:rsidRPr="001B318E">
        <w:t>,</w:t>
      </w:r>
      <w:r w:rsidRPr="001B318E">
        <w:rPr>
          <w:i/>
        </w:rPr>
        <w:t xml:space="preserve"> 3</w:t>
      </w:r>
      <w:r w:rsidRPr="001B318E">
        <w:t>, 1453−1459.</w:t>
      </w:r>
    </w:p>
    <w:p w14:paraId="00E690CD" w14:textId="77777777" w:rsidR="00371272" w:rsidRPr="001B318E" w:rsidRDefault="00371272" w:rsidP="00371272">
      <w:pPr>
        <w:pStyle w:val="TFReferencesSection"/>
      </w:pPr>
      <w:r w:rsidRPr="001B318E">
        <w:t xml:space="preserve">(12) (a) Bull, J. A.; </w:t>
      </w:r>
      <w:proofErr w:type="spellStart"/>
      <w:r w:rsidRPr="001B318E">
        <w:t>Mousseau</w:t>
      </w:r>
      <w:proofErr w:type="spellEnd"/>
      <w:r w:rsidRPr="001B318E">
        <w:t xml:space="preserve">, J. J.; Pelletier, G.; Charette, A. B. Synthesis of Pyridine and Dihydropyridine Derivatives by Regio- and Stereoselective Addition to N-Activated Pyridines.  </w:t>
      </w:r>
      <w:r w:rsidRPr="001B318E">
        <w:rPr>
          <w:i/>
        </w:rPr>
        <w:t>Chem. Rev.</w:t>
      </w:r>
      <w:r w:rsidRPr="001B318E">
        <w:t xml:space="preserve"> </w:t>
      </w:r>
      <w:r w:rsidRPr="001B318E">
        <w:rPr>
          <w:b/>
        </w:rPr>
        <w:t>2012</w:t>
      </w:r>
      <w:r w:rsidRPr="001B318E">
        <w:t>,</w:t>
      </w:r>
      <w:r w:rsidRPr="001B318E">
        <w:rPr>
          <w:i/>
        </w:rPr>
        <w:t xml:space="preserve"> 112</w:t>
      </w:r>
      <w:r w:rsidRPr="001B318E">
        <w:t xml:space="preserve">, 2642−2713. (b) </w:t>
      </w:r>
      <w:proofErr w:type="spellStart"/>
      <w:r w:rsidRPr="001B318E">
        <w:t>Jeong</w:t>
      </w:r>
      <w:proofErr w:type="spellEnd"/>
      <w:r w:rsidRPr="001B318E">
        <w:t xml:space="preserve">, J.; </w:t>
      </w:r>
      <w:proofErr w:type="spellStart"/>
      <w:r w:rsidRPr="001B318E">
        <w:t>Heo</w:t>
      </w:r>
      <w:proofErr w:type="spellEnd"/>
      <w:r w:rsidRPr="001B318E">
        <w:t xml:space="preserve">, J.; Kim, D.; Chang, S. NHC-Catalyzed 1,2-Selective Hydroboration of Quinolines.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2020</w:t>
      </w:r>
      <w:r w:rsidRPr="001B318E">
        <w:t xml:space="preserve">, </w:t>
      </w:r>
      <w:r w:rsidRPr="001B318E">
        <w:rPr>
          <w:i/>
        </w:rPr>
        <w:t>10</w:t>
      </w:r>
      <w:r w:rsidRPr="001B318E">
        <w:t xml:space="preserve">, 5023−5029. (c) Zhang, Y.; Sim, J. H.; MacMillan, S. N.; Lambert, T. H. Synthesis of 1,2-Dihydroquinolines via Hydrazine-catalyzed Ring-closing Carbonyl-olefin Metathesis.  </w:t>
      </w:r>
      <w:r w:rsidRPr="001B318E">
        <w:rPr>
          <w:i/>
        </w:rPr>
        <w:t>Org. Lett.</w:t>
      </w:r>
      <w:r w:rsidRPr="001B318E">
        <w:t xml:space="preserve"> </w:t>
      </w:r>
      <w:r w:rsidRPr="001B318E">
        <w:rPr>
          <w:b/>
        </w:rPr>
        <w:t>2020</w:t>
      </w:r>
      <w:r w:rsidRPr="001B318E">
        <w:t xml:space="preserve">, </w:t>
      </w:r>
      <w:r w:rsidRPr="001B318E">
        <w:rPr>
          <w:i/>
        </w:rPr>
        <w:t>22</w:t>
      </w:r>
      <w:r w:rsidRPr="001B318E">
        <w:t xml:space="preserve">, 6026−6030. </w:t>
      </w:r>
    </w:p>
    <w:p w14:paraId="284DC1A5" w14:textId="77777777" w:rsidR="00371272" w:rsidRPr="001B318E" w:rsidRDefault="00371272" w:rsidP="00371272">
      <w:pPr>
        <w:pStyle w:val="TFReferencesSection"/>
      </w:pPr>
      <w:r w:rsidRPr="001B318E">
        <w:t xml:space="preserve">(13) (a) Krygowski, T. M.; </w:t>
      </w:r>
      <w:proofErr w:type="spellStart"/>
      <w:r w:rsidRPr="001B318E">
        <w:t>Cryănski</w:t>
      </w:r>
      <w:proofErr w:type="spellEnd"/>
      <w:r w:rsidRPr="001B318E">
        <w:t xml:space="preserve">, M. K. Structural Aspects of Aromaticity. </w:t>
      </w:r>
      <w:r w:rsidRPr="001B318E">
        <w:rPr>
          <w:i/>
        </w:rPr>
        <w:t>Chem. Rev.</w:t>
      </w:r>
      <w:r w:rsidRPr="001B318E">
        <w:t xml:space="preserve"> </w:t>
      </w:r>
      <w:r w:rsidRPr="001B318E">
        <w:rPr>
          <w:b/>
        </w:rPr>
        <w:t>2001</w:t>
      </w:r>
      <w:r w:rsidRPr="001B318E">
        <w:t xml:space="preserve">, </w:t>
      </w:r>
      <w:r w:rsidRPr="001B318E">
        <w:rPr>
          <w:i/>
        </w:rPr>
        <w:t>101</w:t>
      </w:r>
      <w:r w:rsidRPr="001B318E">
        <w:t xml:space="preserve">, 1385. (b) McLaughlin, M. F.; </w:t>
      </w:r>
      <w:proofErr w:type="spellStart"/>
      <w:r w:rsidRPr="001B318E">
        <w:t>Massolo</w:t>
      </w:r>
      <w:proofErr w:type="spellEnd"/>
      <w:r w:rsidRPr="001B318E">
        <w:t xml:space="preserve">, E.; Liu, S.; Johnson, J. S. Enantioselective Phenolic </w:t>
      </w:r>
      <w:r w:rsidRPr="001B318E">
        <w:rPr>
          <w:i/>
        </w:rPr>
        <w:t>α</w:t>
      </w:r>
      <w:r w:rsidRPr="001B318E">
        <w:t>‑Oxidation Using H</w:t>
      </w:r>
      <w:r w:rsidRPr="001B318E">
        <w:rPr>
          <w:vertAlign w:val="subscript"/>
        </w:rPr>
        <w:t>2</w:t>
      </w:r>
      <w:r w:rsidRPr="001B318E">
        <w:t>O</w:t>
      </w:r>
      <w:r w:rsidRPr="001B318E">
        <w:rPr>
          <w:vertAlign w:val="subscript"/>
        </w:rPr>
        <w:t>2</w:t>
      </w:r>
      <w:r w:rsidRPr="001B318E">
        <w:t xml:space="preserve"> via an Unusual Double </w:t>
      </w:r>
      <w:proofErr w:type="spellStart"/>
      <w:r w:rsidRPr="001B318E">
        <w:t>Dearomatization</w:t>
      </w:r>
      <w:proofErr w:type="spellEnd"/>
      <w:r w:rsidRPr="001B318E">
        <w:t xml:space="preserve"> Mechanism. </w:t>
      </w:r>
      <w:r w:rsidRPr="001B318E">
        <w:rPr>
          <w:i/>
        </w:rPr>
        <w:t>J. Am. Chem. Soc.</w:t>
      </w:r>
      <w:r w:rsidRPr="001B318E">
        <w:t xml:space="preserve"> </w:t>
      </w:r>
      <w:r w:rsidRPr="001B318E">
        <w:rPr>
          <w:b/>
        </w:rPr>
        <w:t>2019</w:t>
      </w:r>
      <w:r w:rsidRPr="001B318E">
        <w:t xml:space="preserve">, </w:t>
      </w:r>
      <w:r w:rsidRPr="001B318E">
        <w:rPr>
          <w:i/>
        </w:rPr>
        <w:t>141</w:t>
      </w:r>
      <w:r w:rsidRPr="001B318E">
        <w:t xml:space="preserve">, 2645−2651. (c) Zeng, Z.; Liu, Y.; Huang, W.; </w:t>
      </w:r>
      <w:proofErr w:type="spellStart"/>
      <w:r w:rsidRPr="001B318E">
        <w:t>Shreeve</w:t>
      </w:r>
      <w:proofErr w:type="spellEnd"/>
      <w:r w:rsidRPr="001B318E">
        <w:t>, J. M.; Tang, Y. Radical-mediated C–N Bond Activation in 3,5-Diamino-4-nitro-1</w:t>
      </w:r>
      <w:r w:rsidRPr="001B318E">
        <w:rPr>
          <w:i/>
        </w:rPr>
        <w:t>H</w:t>
      </w:r>
      <w:r w:rsidRPr="001B318E">
        <w:t xml:space="preserve">-pyrazole Towards High-energy and Insensitive Energetic Materials. </w:t>
      </w:r>
      <w:r w:rsidRPr="001B318E">
        <w:rPr>
          <w:i/>
        </w:rPr>
        <w:t>J. Mater. Chem. A</w:t>
      </w:r>
      <w:r w:rsidRPr="001B318E">
        <w:t xml:space="preserve"> </w:t>
      </w:r>
      <w:r w:rsidRPr="001B318E">
        <w:rPr>
          <w:b/>
        </w:rPr>
        <w:t>2022</w:t>
      </w:r>
      <w:r w:rsidRPr="001B318E">
        <w:t xml:space="preserve">, </w:t>
      </w:r>
      <w:r w:rsidRPr="001B318E">
        <w:rPr>
          <w:i/>
        </w:rPr>
        <w:t>10</w:t>
      </w:r>
      <w:r w:rsidRPr="001B318E">
        <w:t xml:space="preserve">, 8268–8272. (d) Roche, S. P.; </w:t>
      </w:r>
      <w:proofErr w:type="spellStart"/>
      <w:r w:rsidRPr="001B318E">
        <w:t>Porco</w:t>
      </w:r>
      <w:proofErr w:type="spellEnd"/>
      <w:r w:rsidRPr="001B318E">
        <w:t xml:space="preserve"> Jr., J. A. </w:t>
      </w:r>
      <w:proofErr w:type="spellStart"/>
      <w:r w:rsidRPr="001B318E">
        <w:t>Dearomatization</w:t>
      </w:r>
      <w:proofErr w:type="spellEnd"/>
      <w:r w:rsidRPr="001B318E">
        <w:t xml:space="preserve"> Strategies in the Synthesis of Complex Natural Products. </w:t>
      </w:r>
      <w:proofErr w:type="spellStart"/>
      <w:r w:rsidRPr="001B318E">
        <w:rPr>
          <w:i/>
        </w:rPr>
        <w:t>Angew</w:t>
      </w:r>
      <w:proofErr w:type="spellEnd"/>
      <w:r w:rsidRPr="001B318E">
        <w:rPr>
          <w:i/>
        </w:rPr>
        <w:t>. Chem. Int. Ed.</w:t>
      </w:r>
      <w:r w:rsidRPr="001B318E">
        <w:t xml:space="preserve"> </w:t>
      </w:r>
      <w:r w:rsidRPr="001B318E">
        <w:rPr>
          <w:b/>
        </w:rPr>
        <w:t>2011</w:t>
      </w:r>
      <w:r w:rsidRPr="001B318E">
        <w:t xml:space="preserve">, </w:t>
      </w:r>
      <w:r w:rsidRPr="001B318E">
        <w:rPr>
          <w:i/>
        </w:rPr>
        <w:t>50</w:t>
      </w:r>
      <w:r w:rsidRPr="001B318E">
        <w:t>, 4068-4093.</w:t>
      </w:r>
    </w:p>
    <w:p w14:paraId="4A0AA11F" w14:textId="77777777" w:rsidR="00371272" w:rsidRPr="001B318E" w:rsidRDefault="00371272" w:rsidP="00371272">
      <w:pPr>
        <w:pStyle w:val="TFReferencesSection"/>
      </w:pPr>
      <w:r w:rsidRPr="001B318E">
        <w:t xml:space="preserve">(14) (a) Dudnik, A. S.; Weidner, V. L.; Motta, A.; </w:t>
      </w:r>
      <w:proofErr w:type="spellStart"/>
      <w:r w:rsidRPr="001B318E">
        <w:t>Delferro</w:t>
      </w:r>
      <w:proofErr w:type="spellEnd"/>
      <w:r w:rsidRPr="001B318E">
        <w:t xml:space="preserve">, M.; Marks, T. J. Atom-efficient Regioselective 1,2-Dearomatization of Functionalized Pyridines by an Earth-abundant </w:t>
      </w:r>
      <w:proofErr w:type="spellStart"/>
      <w:r w:rsidRPr="001B318E">
        <w:t>Organolanthanide</w:t>
      </w:r>
      <w:proofErr w:type="spellEnd"/>
      <w:r w:rsidRPr="001B318E">
        <w:t xml:space="preserve"> Catalyst. </w:t>
      </w:r>
      <w:r w:rsidRPr="001B318E">
        <w:rPr>
          <w:i/>
        </w:rPr>
        <w:t>Nat. Chem.</w:t>
      </w:r>
      <w:r w:rsidRPr="001B318E">
        <w:t xml:space="preserve"> </w:t>
      </w:r>
      <w:r w:rsidRPr="001B318E">
        <w:rPr>
          <w:b/>
        </w:rPr>
        <w:t>2014</w:t>
      </w:r>
      <w:r w:rsidRPr="001B318E">
        <w:t xml:space="preserve">, </w:t>
      </w:r>
      <w:r w:rsidRPr="001B318E">
        <w:rPr>
          <w:i/>
        </w:rPr>
        <w:t>6</w:t>
      </w:r>
      <w:r w:rsidRPr="001B318E">
        <w:t xml:space="preserve">, 1100-1107. (b) Liu, J.; Chen, J.-Y.; Jia, M.; Ming, B.; Jia, J.; Liao, R.-Z.; Tung, C.-H.; Wang, W. Ni–O Cooperation versus Nickel(II) Hydride in Catalytic Hydroboration of N-Heteroarenes.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2019</w:t>
      </w:r>
      <w:r w:rsidRPr="001B318E">
        <w:t xml:space="preserve">, </w:t>
      </w:r>
      <w:r w:rsidRPr="001B318E">
        <w:rPr>
          <w:i/>
        </w:rPr>
        <w:t>9</w:t>
      </w:r>
      <w:r w:rsidRPr="001B318E">
        <w:t>, 3849-3857.</w:t>
      </w:r>
    </w:p>
    <w:p w14:paraId="14D400DD" w14:textId="77777777" w:rsidR="00371272" w:rsidRPr="001B318E" w:rsidRDefault="00371272" w:rsidP="00371272">
      <w:pPr>
        <w:pStyle w:val="TFReferencesSection"/>
      </w:pPr>
      <w:r w:rsidRPr="001B318E">
        <w:t xml:space="preserve">(15) (a) Lee, S.-H.; </w:t>
      </w:r>
      <w:proofErr w:type="spellStart"/>
      <w:r w:rsidRPr="001B318E">
        <w:t>Gutsulyak</w:t>
      </w:r>
      <w:proofErr w:type="spellEnd"/>
      <w:r w:rsidRPr="001B318E">
        <w:t xml:space="preserve">, D. V.; </w:t>
      </w:r>
      <w:proofErr w:type="spellStart"/>
      <w:r w:rsidRPr="001B318E">
        <w:t>Nikonov</w:t>
      </w:r>
      <w:proofErr w:type="spellEnd"/>
      <w:r w:rsidRPr="001B318E">
        <w:t xml:space="preserve">, G. I. Chemo- and Regioselective Catalytic Reduction of N-Heterocycles by Silane. </w:t>
      </w:r>
      <w:r w:rsidRPr="001B318E">
        <w:rPr>
          <w:i/>
        </w:rPr>
        <w:t>Organometallics</w:t>
      </w:r>
      <w:r w:rsidRPr="001B318E">
        <w:t xml:space="preserve"> </w:t>
      </w:r>
      <w:r w:rsidRPr="001B318E">
        <w:rPr>
          <w:b/>
        </w:rPr>
        <w:t>2013</w:t>
      </w:r>
      <w:r w:rsidRPr="001B318E">
        <w:t xml:space="preserve">, </w:t>
      </w:r>
      <w:r w:rsidRPr="001B318E">
        <w:rPr>
          <w:i/>
        </w:rPr>
        <w:t>32</w:t>
      </w:r>
      <w:r w:rsidRPr="001B318E">
        <w:t xml:space="preserve">, 4457-4464. (b) </w:t>
      </w:r>
      <w:proofErr w:type="spellStart"/>
      <w:r w:rsidRPr="001B318E">
        <w:t>Bähr</w:t>
      </w:r>
      <w:proofErr w:type="spellEnd"/>
      <w:r w:rsidRPr="001B318E">
        <w:t xml:space="preserve">, S.; </w:t>
      </w:r>
      <w:proofErr w:type="spellStart"/>
      <w:r w:rsidRPr="001B318E">
        <w:t>Simonneau</w:t>
      </w:r>
      <w:proofErr w:type="spellEnd"/>
      <w:r w:rsidRPr="001B318E">
        <w:t xml:space="preserve">, A.; </w:t>
      </w:r>
      <w:proofErr w:type="spellStart"/>
      <w:r w:rsidRPr="001B318E">
        <w:t>Irran</w:t>
      </w:r>
      <w:proofErr w:type="spellEnd"/>
      <w:r w:rsidRPr="001B318E">
        <w:t xml:space="preserve">, E.; </w:t>
      </w:r>
      <w:proofErr w:type="spellStart"/>
      <w:r w:rsidRPr="001B318E">
        <w:t>Oestreich</w:t>
      </w:r>
      <w:proofErr w:type="spellEnd"/>
      <w:r w:rsidRPr="001B318E">
        <w:t xml:space="preserve">, M. An Air-Stable Dimeric Ru–S Complex with an NHC as Ancillary Ligand for Cooperative Si–H Bond Activation. </w:t>
      </w:r>
      <w:r w:rsidRPr="001B318E">
        <w:rPr>
          <w:i/>
        </w:rPr>
        <w:t>Organometallics</w:t>
      </w:r>
      <w:r w:rsidRPr="001B318E">
        <w:t xml:space="preserve"> </w:t>
      </w:r>
      <w:r w:rsidRPr="001B318E">
        <w:rPr>
          <w:b/>
        </w:rPr>
        <w:t>2016</w:t>
      </w:r>
      <w:r w:rsidRPr="001B318E">
        <w:t xml:space="preserve">, </w:t>
      </w:r>
      <w:r w:rsidRPr="001B318E">
        <w:rPr>
          <w:i/>
        </w:rPr>
        <w:t>35</w:t>
      </w:r>
      <w:r w:rsidRPr="001B318E">
        <w:t xml:space="preserve">, 925-928. (c) Bahr, S.; </w:t>
      </w:r>
      <w:proofErr w:type="spellStart"/>
      <w:r w:rsidRPr="001B318E">
        <w:t>Oestreich</w:t>
      </w:r>
      <w:proofErr w:type="spellEnd"/>
      <w:r w:rsidRPr="001B318E">
        <w:t xml:space="preserve">, M. A Neutral </w:t>
      </w:r>
      <w:proofErr w:type="spellStart"/>
      <w:r w:rsidRPr="001B318E">
        <w:t>Ru</w:t>
      </w:r>
      <w:r w:rsidRPr="001B318E">
        <w:rPr>
          <w:vertAlign w:val="superscript"/>
        </w:rPr>
        <w:t>II</w:t>
      </w:r>
      <w:proofErr w:type="spellEnd"/>
      <w:r w:rsidRPr="001B318E">
        <w:rPr>
          <w:vertAlign w:val="superscript"/>
        </w:rPr>
        <w:t xml:space="preserve"> </w:t>
      </w:r>
      <w:r w:rsidRPr="001B318E">
        <w:t xml:space="preserve">Hydride Complex for the Regio- and </w:t>
      </w:r>
      <w:proofErr w:type="spellStart"/>
      <w:r w:rsidRPr="001B318E">
        <w:t>Chemoselective</w:t>
      </w:r>
      <w:proofErr w:type="spellEnd"/>
      <w:r w:rsidRPr="001B318E">
        <w:t xml:space="preserve"> Reduction of N-</w:t>
      </w:r>
      <w:proofErr w:type="spellStart"/>
      <w:r w:rsidRPr="001B318E">
        <w:t>Silylpyridinium</w:t>
      </w:r>
      <w:proofErr w:type="spellEnd"/>
      <w:r w:rsidRPr="001B318E">
        <w:t xml:space="preserve"> Ions. </w:t>
      </w:r>
      <w:r w:rsidRPr="001B318E">
        <w:rPr>
          <w:i/>
        </w:rPr>
        <w:t xml:space="preserve">Chem. Eur. J. </w:t>
      </w:r>
      <w:r w:rsidRPr="001B318E">
        <w:rPr>
          <w:b/>
        </w:rPr>
        <w:t>2018</w:t>
      </w:r>
      <w:r w:rsidRPr="001B318E">
        <w:t xml:space="preserve">, </w:t>
      </w:r>
      <w:r w:rsidRPr="001B318E">
        <w:rPr>
          <w:i/>
        </w:rPr>
        <w:t>24</w:t>
      </w:r>
      <w:r w:rsidRPr="001B318E">
        <w:t xml:space="preserve">, 5613-5622. (d) </w:t>
      </w:r>
      <w:proofErr w:type="spellStart"/>
      <w:r w:rsidRPr="001B318E">
        <w:t>Petrushko</w:t>
      </w:r>
      <w:proofErr w:type="spellEnd"/>
      <w:r w:rsidRPr="001B318E">
        <w:t xml:space="preserve">, W. D.; </w:t>
      </w:r>
      <w:proofErr w:type="spellStart"/>
      <w:r w:rsidRPr="001B318E">
        <w:t>Nikonov</w:t>
      </w:r>
      <w:proofErr w:type="spellEnd"/>
      <w:r w:rsidRPr="001B318E">
        <w:t>, G. I. Mono(</w:t>
      </w:r>
      <w:proofErr w:type="spellStart"/>
      <w:r w:rsidRPr="001B318E">
        <w:t>hydrosilylation</w:t>
      </w:r>
      <w:proofErr w:type="spellEnd"/>
      <w:r w:rsidRPr="001B318E">
        <w:t>) of N-Heterocycles Catalyzed by B(C</w:t>
      </w:r>
      <w:r w:rsidRPr="001B318E">
        <w:rPr>
          <w:vertAlign w:val="subscript"/>
        </w:rPr>
        <w:t>6</w:t>
      </w:r>
      <w:r w:rsidRPr="001B318E">
        <w:t>F</w:t>
      </w:r>
      <w:r w:rsidRPr="001B318E">
        <w:rPr>
          <w:vertAlign w:val="subscript"/>
        </w:rPr>
        <w:t>5</w:t>
      </w:r>
      <w:r w:rsidRPr="001B318E">
        <w:t>)</w:t>
      </w:r>
      <w:r w:rsidRPr="001B318E">
        <w:rPr>
          <w:vertAlign w:val="subscript"/>
        </w:rPr>
        <w:t>3</w:t>
      </w:r>
      <w:r w:rsidRPr="001B318E">
        <w:t xml:space="preserve"> and </w:t>
      </w:r>
      <w:proofErr w:type="spellStart"/>
      <w:r w:rsidRPr="001B318E">
        <w:t>Silylium</w:t>
      </w:r>
      <w:proofErr w:type="spellEnd"/>
      <w:r w:rsidRPr="001B318E">
        <w:t xml:space="preserve"> Ion. </w:t>
      </w:r>
      <w:r w:rsidRPr="001B318E">
        <w:rPr>
          <w:i/>
        </w:rPr>
        <w:t xml:space="preserve"> Organometallics</w:t>
      </w:r>
      <w:r w:rsidRPr="001B318E">
        <w:t xml:space="preserve"> </w:t>
      </w:r>
      <w:r w:rsidRPr="001B318E">
        <w:rPr>
          <w:b/>
        </w:rPr>
        <w:t>2020</w:t>
      </w:r>
      <w:r w:rsidRPr="001B318E">
        <w:t xml:space="preserve">, </w:t>
      </w:r>
      <w:r w:rsidRPr="001B318E">
        <w:rPr>
          <w:i/>
        </w:rPr>
        <w:t>39</w:t>
      </w:r>
      <w:r w:rsidRPr="001B318E">
        <w:t>, 4717-4722.</w:t>
      </w:r>
    </w:p>
    <w:p w14:paraId="2431CAF2" w14:textId="77777777" w:rsidR="00371272" w:rsidRPr="001B318E" w:rsidRDefault="00371272" w:rsidP="00371272">
      <w:pPr>
        <w:pStyle w:val="TFReferencesSection"/>
      </w:pPr>
      <w:r w:rsidRPr="001B318E">
        <w:lastRenderedPageBreak/>
        <w:t xml:space="preserve">(16) (a) Luo, L.; Tang, J.; Sun, R.; Li, W.; Zheng, X.; Yuan, M.; Li, R.; Chen, H.; Fu, H. Direct C–H </w:t>
      </w:r>
      <w:proofErr w:type="spellStart"/>
      <w:r w:rsidRPr="001B318E">
        <w:t>Sulfonylimination</w:t>
      </w:r>
      <w:proofErr w:type="spellEnd"/>
      <w:r w:rsidRPr="001B318E">
        <w:t xml:space="preserve"> of Pyridinium Salts. </w:t>
      </w:r>
      <w:r w:rsidRPr="001B318E">
        <w:rPr>
          <w:i/>
        </w:rPr>
        <w:t>Org. Lett.</w:t>
      </w:r>
      <w:r w:rsidRPr="001B318E">
        <w:t xml:space="preserve"> </w:t>
      </w:r>
      <w:r w:rsidRPr="001B318E">
        <w:rPr>
          <w:b/>
        </w:rPr>
        <w:t>2022</w:t>
      </w:r>
      <w:r w:rsidRPr="001B318E">
        <w:t xml:space="preserve">, </w:t>
      </w:r>
      <w:r w:rsidRPr="001B318E">
        <w:rPr>
          <w:i/>
        </w:rPr>
        <w:t>24</w:t>
      </w:r>
      <w:r w:rsidRPr="001B318E">
        <w:t xml:space="preserve">, 2821−2825. (b) Jo, D. G.; Kim, C.; Lee, S.; Yun, S.; </w:t>
      </w:r>
      <w:proofErr w:type="spellStart"/>
      <w:r w:rsidRPr="001B318E">
        <w:t>Joung</w:t>
      </w:r>
      <w:proofErr w:type="spellEnd"/>
      <w:r w:rsidRPr="001B318E">
        <w:t xml:space="preserve">, S. Synthesis of Cyclic N-Acyl Amidines by [3 + 2] Cycloaddition of N-Silyl Enamines and Activated Acyl </w:t>
      </w:r>
      <w:proofErr w:type="spellStart"/>
      <w:r w:rsidRPr="001B318E">
        <w:t>Azides</w:t>
      </w:r>
      <w:proofErr w:type="spellEnd"/>
      <w:r w:rsidRPr="001B318E">
        <w:t xml:space="preserve">. </w:t>
      </w:r>
      <w:r w:rsidRPr="001B318E">
        <w:rPr>
          <w:i/>
        </w:rPr>
        <w:t>Molecules</w:t>
      </w:r>
      <w:r w:rsidRPr="001B318E">
        <w:t xml:space="preserve"> </w:t>
      </w:r>
      <w:r w:rsidRPr="001B318E">
        <w:rPr>
          <w:b/>
        </w:rPr>
        <w:t>2022</w:t>
      </w:r>
      <w:r w:rsidRPr="001B318E">
        <w:t xml:space="preserve">, </w:t>
      </w:r>
      <w:r w:rsidRPr="001B318E">
        <w:rPr>
          <w:i/>
        </w:rPr>
        <w:t>27</w:t>
      </w:r>
      <w:r w:rsidRPr="001B318E">
        <w:t xml:space="preserve">, 1696. (c) Cao, V. D.; Kim, H.; Kwak, J.; </w:t>
      </w:r>
      <w:proofErr w:type="spellStart"/>
      <w:r w:rsidRPr="001B318E">
        <w:t>Joung</w:t>
      </w:r>
      <w:proofErr w:type="spellEnd"/>
      <w:r w:rsidRPr="001B318E">
        <w:t xml:space="preserve">, S. </w:t>
      </w:r>
      <w:r w:rsidRPr="001B318E">
        <w:rPr>
          <w:rFonts w:hint="eastAsia"/>
        </w:rPr>
        <w:t>(3 + 2) Cycloaddition Reaction of the Endocyclic N-Silyl Enamine and N,N</w:t>
      </w:r>
      <w:r w:rsidRPr="001B318E">
        <w:rPr>
          <w:lang w:eastAsia="zh-CN"/>
        </w:rPr>
        <w:t>’</w:t>
      </w:r>
      <w:r w:rsidRPr="001B318E">
        <w:rPr>
          <w:rFonts w:hint="eastAsia"/>
        </w:rPr>
        <w:t>-Cyclic Azomethine Imine</w:t>
      </w:r>
      <w:r w:rsidRPr="001B318E">
        <w:t xml:space="preserve">. </w:t>
      </w:r>
      <w:r w:rsidRPr="001B318E">
        <w:rPr>
          <w:i/>
        </w:rPr>
        <w:t xml:space="preserve">Org. Lett. </w:t>
      </w:r>
      <w:r w:rsidRPr="001B318E">
        <w:rPr>
          <w:b/>
        </w:rPr>
        <w:t>2022</w:t>
      </w:r>
      <w:r w:rsidRPr="001B318E">
        <w:t xml:space="preserve">, </w:t>
      </w:r>
      <w:r w:rsidRPr="001B318E">
        <w:rPr>
          <w:i/>
        </w:rPr>
        <w:t>24</w:t>
      </w:r>
      <w:r w:rsidRPr="001B318E">
        <w:t>, 1974−1978.</w:t>
      </w:r>
    </w:p>
    <w:p w14:paraId="25436348" w14:textId="77777777" w:rsidR="00371272" w:rsidRPr="001B318E" w:rsidRDefault="00371272" w:rsidP="0069713C">
      <w:pPr>
        <w:pStyle w:val="TFReferencesSection"/>
        <w:rPr>
          <w:lang w:eastAsia="zh-CN"/>
        </w:rPr>
      </w:pPr>
      <w:r w:rsidRPr="001B318E">
        <w:t xml:space="preserve">(17) (a) </w:t>
      </w:r>
      <w:proofErr w:type="spellStart"/>
      <w:r w:rsidRPr="001B318E">
        <w:t>K</w:t>
      </w:r>
      <w:r w:rsidRPr="001B318E">
        <w:rPr>
          <w:rFonts w:ascii="Times New Roman" w:hAnsi="Times New Roman"/>
        </w:rPr>
        <w:t>ö</w:t>
      </w:r>
      <w:r w:rsidRPr="001B318E">
        <w:t>nigs</w:t>
      </w:r>
      <w:proofErr w:type="spellEnd"/>
      <w:r w:rsidRPr="001B318E">
        <w:t xml:space="preserve">, C. D. F.; </w:t>
      </w:r>
      <w:proofErr w:type="spellStart"/>
      <w:r w:rsidRPr="001B318E">
        <w:t>Klare</w:t>
      </w:r>
      <w:proofErr w:type="spellEnd"/>
      <w:r w:rsidRPr="001B318E">
        <w:t xml:space="preserve">, H. F. T.; </w:t>
      </w:r>
      <w:proofErr w:type="spellStart"/>
      <w:r w:rsidRPr="001B318E">
        <w:t>Oestreich</w:t>
      </w:r>
      <w:proofErr w:type="spellEnd"/>
      <w:r w:rsidRPr="001B318E">
        <w:t xml:space="preserve">, M. Catalytic 1,4-Selective </w:t>
      </w:r>
      <w:proofErr w:type="spellStart"/>
      <w:r w:rsidRPr="001B318E">
        <w:t>Hydrosilylation</w:t>
      </w:r>
      <w:proofErr w:type="spellEnd"/>
      <w:r w:rsidRPr="001B318E">
        <w:t xml:space="preserve"> of Pyridines and </w:t>
      </w:r>
      <w:proofErr w:type="spellStart"/>
      <w:r w:rsidRPr="001B318E">
        <w:t>BenzannulatedCongeners</w:t>
      </w:r>
      <w:proofErr w:type="spellEnd"/>
      <w:r w:rsidRPr="001B318E">
        <w:t xml:space="preserve">. </w:t>
      </w:r>
      <w:proofErr w:type="spellStart"/>
      <w:r w:rsidRPr="001B318E">
        <w:rPr>
          <w:i/>
        </w:rPr>
        <w:t>Angew</w:t>
      </w:r>
      <w:proofErr w:type="spellEnd"/>
      <w:r w:rsidRPr="001B318E">
        <w:rPr>
          <w:i/>
        </w:rPr>
        <w:t>. Chem. Int. Ed.</w:t>
      </w:r>
      <w:r w:rsidRPr="001B318E">
        <w:t xml:space="preserve"> </w:t>
      </w:r>
      <w:r w:rsidRPr="001B318E">
        <w:rPr>
          <w:b/>
        </w:rPr>
        <w:t>2013</w:t>
      </w:r>
      <w:r w:rsidRPr="001B318E">
        <w:t xml:space="preserve">, </w:t>
      </w:r>
      <w:r w:rsidRPr="001B318E">
        <w:rPr>
          <w:i/>
        </w:rPr>
        <w:t>52</w:t>
      </w:r>
      <w:r w:rsidRPr="001B318E">
        <w:t xml:space="preserve">, 10076-10079. (b) </w:t>
      </w:r>
      <w:proofErr w:type="spellStart"/>
      <w:r w:rsidRPr="001B318E">
        <w:t>Gutsulyak</w:t>
      </w:r>
      <w:proofErr w:type="spellEnd"/>
      <w:r w:rsidRPr="001B318E">
        <w:t xml:space="preserve">, D. V.; van der Est, A.; </w:t>
      </w:r>
      <w:proofErr w:type="spellStart"/>
      <w:r w:rsidRPr="001B318E">
        <w:t>Nikonov</w:t>
      </w:r>
      <w:proofErr w:type="spellEnd"/>
      <w:r w:rsidRPr="001B318E">
        <w:t xml:space="preserve">, G. I. Facile Catalytic </w:t>
      </w:r>
      <w:proofErr w:type="spellStart"/>
      <w:r w:rsidRPr="001B318E">
        <w:t>Hydrosilylation</w:t>
      </w:r>
      <w:proofErr w:type="spellEnd"/>
      <w:r w:rsidRPr="001B318E">
        <w:t xml:space="preserve"> of Pyridines. </w:t>
      </w:r>
      <w:proofErr w:type="spellStart"/>
      <w:r w:rsidRPr="001B318E">
        <w:rPr>
          <w:i/>
        </w:rPr>
        <w:t>Angew</w:t>
      </w:r>
      <w:proofErr w:type="spellEnd"/>
      <w:r w:rsidRPr="001B318E">
        <w:rPr>
          <w:i/>
        </w:rPr>
        <w:t>. Chem. Int. Ed.</w:t>
      </w:r>
      <w:r w:rsidRPr="001B318E">
        <w:t xml:space="preserve"> </w:t>
      </w:r>
      <w:r w:rsidRPr="001B318E">
        <w:rPr>
          <w:b/>
        </w:rPr>
        <w:t>2011</w:t>
      </w:r>
      <w:r w:rsidRPr="001B318E">
        <w:t xml:space="preserve">, </w:t>
      </w:r>
      <w:r w:rsidRPr="001B318E">
        <w:rPr>
          <w:i/>
        </w:rPr>
        <w:t>50</w:t>
      </w:r>
      <w:r w:rsidRPr="001B318E">
        <w:t xml:space="preserve">, 1384-1387. (c) </w:t>
      </w:r>
      <w:proofErr w:type="spellStart"/>
      <w:r w:rsidRPr="001B318E">
        <w:t>Osakada</w:t>
      </w:r>
      <w:proofErr w:type="spellEnd"/>
      <w:r w:rsidRPr="001B318E">
        <w:t xml:space="preserve">, K. 1,4-Hydrosilylation of Pyridine by Ruthenium Catalyst: A New Reaction and Mechanism. </w:t>
      </w:r>
      <w:proofErr w:type="spellStart"/>
      <w:r w:rsidRPr="001B318E">
        <w:rPr>
          <w:i/>
        </w:rPr>
        <w:t>Angew</w:t>
      </w:r>
      <w:proofErr w:type="spellEnd"/>
      <w:r w:rsidRPr="001B318E">
        <w:rPr>
          <w:i/>
        </w:rPr>
        <w:t>. Chem. Int. Ed.</w:t>
      </w:r>
      <w:r w:rsidRPr="001B318E">
        <w:t xml:space="preserve"> </w:t>
      </w:r>
      <w:r w:rsidRPr="001B318E">
        <w:rPr>
          <w:b/>
        </w:rPr>
        <w:t>2011</w:t>
      </w:r>
      <w:r w:rsidRPr="001B318E">
        <w:t xml:space="preserve">, </w:t>
      </w:r>
      <w:r w:rsidRPr="001B318E">
        <w:rPr>
          <w:i/>
        </w:rPr>
        <w:t>50</w:t>
      </w:r>
      <w:r w:rsidRPr="001B318E">
        <w:t>, 3845-3846.</w:t>
      </w:r>
      <w:r w:rsidR="00E76AC6" w:rsidRPr="001B318E">
        <w:rPr>
          <w:rFonts w:hint="eastAsia"/>
          <w:lang w:eastAsia="zh-CN"/>
        </w:rPr>
        <w:t xml:space="preserve"> (d) </w:t>
      </w:r>
      <w:r w:rsidR="00E76AC6" w:rsidRPr="001B318E">
        <w:rPr>
          <w:lang w:eastAsia="zh-CN"/>
        </w:rPr>
        <w:t>Cao,</w:t>
      </w:r>
      <w:r w:rsidR="0069713C" w:rsidRPr="001B318E">
        <w:rPr>
          <w:lang w:eastAsia="zh-CN"/>
        </w:rPr>
        <w:t xml:space="preserve"> V</w:t>
      </w:r>
      <w:r w:rsidR="0069713C" w:rsidRPr="001B318E">
        <w:rPr>
          <w:rFonts w:hint="eastAsia"/>
          <w:lang w:eastAsia="zh-CN"/>
        </w:rPr>
        <w:t>.</w:t>
      </w:r>
      <w:r w:rsidR="0069713C" w:rsidRPr="001B318E">
        <w:rPr>
          <w:lang w:eastAsia="zh-CN"/>
        </w:rPr>
        <w:t xml:space="preserve"> D</w:t>
      </w:r>
      <w:r w:rsidR="0069713C" w:rsidRPr="001B318E">
        <w:rPr>
          <w:rFonts w:hint="eastAsia"/>
          <w:lang w:eastAsia="zh-CN"/>
        </w:rPr>
        <w:t>.;</w:t>
      </w:r>
      <w:r w:rsidR="00E76AC6" w:rsidRPr="001B318E">
        <w:rPr>
          <w:lang w:eastAsia="zh-CN"/>
        </w:rPr>
        <w:t xml:space="preserve"> Mun,</w:t>
      </w:r>
      <w:r w:rsidR="0069713C" w:rsidRPr="001B318E">
        <w:rPr>
          <w:lang w:eastAsia="zh-CN"/>
        </w:rPr>
        <w:t xml:space="preserve"> S</w:t>
      </w:r>
      <w:r w:rsidR="0069713C" w:rsidRPr="001B318E">
        <w:rPr>
          <w:rFonts w:hint="eastAsia"/>
          <w:lang w:eastAsia="zh-CN"/>
        </w:rPr>
        <w:t>.</w:t>
      </w:r>
      <w:r w:rsidR="0069713C" w:rsidRPr="001B318E">
        <w:rPr>
          <w:lang w:eastAsia="zh-CN"/>
        </w:rPr>
        <w:t xml:space="preserve"> H</w:t>
      </w:r>
      <w:r w:rsidR="0069713C" w:rsidRPr="001B318E">
        <w:rPr>
          <w:rFonts w:hint="eastAsia"/>
          <w:lang w:eastAsia="zh-CN"/>
        </w:rPr>
        <w:t>.;</w:t>
      </w:r>
      <w:r w:rsidR="00E76AC6" w:rsidRPr="001B318E">
        <w:rPr>
          <w:lang w:eastAsia="zh-CN"/>
        </w:rPr>
        <w:t xml:space="preserve"> Kim,</w:t>
      </w:r>
      <w:r w:rsidR="0069713C" w:rsidRPr="001B318E">
        <w:rPr>
          <w:lang w:eastAsia="zh-CN"/>
        </w:rPr>
        <w:t xml:space="preserve"> S</w:t>
      </w:r>
      <w:r w:rsidR="0069713C" w:rsidRPr="001B318E">
        <w:rPr>
          <w:rFonts w:hint="eastAsia"/>
          <w:lang w:eastAsia="zh-CN"/>
        </w:rPr>
        <w:t>.</w:t>
      </w:r>
      <w:r w:rsidR="0069713C" w:rsidRPr="001B318E">
        <w:rPr>
          <w:lang w:eastAsia="zh-CN"/>
        </w:rPr>
        <w:t xml:space="preserve"> H</w:t>
      </w:r>
      <w:r w:rsidR="0069713C" w:rsidRPr="001B318E">
        <w:rPr>
          <w:rFonts w:hint="eastAsia"/>
          <w:lang w:eastAsia="zh-CN"/>
        </w:rPr>
        <w:t>.;</w:t>
      </w:r>
      <w:r w:rsidR="00E76AC6" w:rsidRPr="001B318E">
        <w:rPr>
          <w:lang w:eastAsia="zh-CN"/>
        </w:rPr>
        <w:t xml:space="preserve"> Kim,</w:t>
      </w:r>
      <w:r w:rsidR="0069713C" w:rsidRPr="001B318E">
        <w:rPr>
          <w:lang w:eastAsia="zh-CN"/>
        </w:rPr>
        <w:t xml:space="preserve"> G</w:t>
      </w:r>
      <w:r w:rsidR="0069713C" w:rsidRPr="001B318E">
        <w:rPr>
          <w:rFonts w:hint="eastAsia"/>
          <w:lang w:eastAsia="zh-CN"/>
        </w:rPr>
        <w:t>.</w:t>
      </w:r>
      <w:r w:rsidR="0069713C" w:rsidRPr="001B318E">
        <w:rPr>
          <w:lang w:eastAsia="zh-CN"/>
        </w:rPr>
        <w:t xml:space="preserve"> U</w:t>
      </w:r>
      <w:r w:rsidR="0069713C" w:rsidRPr="001B318E">
        <w:rPr>
          <w:rFonts w:hint="eastAsia"/>
          <w:lang w:eastAsia="zh-CN"/>
        </w:rPr>
        <w:t>.;</w:t>
      </w:r>
      <w:r w:rsidR="00E76AC6" w:rsidRPr="001B318E">
        <w:rPr>
          <w:lang w:eastAsia="zh-CN"/>
        </w:rPr>
        <w:t xml:space="preserve"> Kim,</w:t>
      </w:r>
      <w:r w:rsidR="0069713C" w:rsidRPr="001B318E">
        <w:rPr>
          <w:lang w:eastAsia="zh-CN"/>
        </w:rPr>
        <w:t xml:space="preserve"> H</w:t>
      </w:r>
      <w:r w:rsidR="0069713C" w:rsidRPr="001B318E">
        <w:rPr>
          <w:rFonts w:hint="eastAsia"/>
          <w:lang w:eastAsia="zh-CN"/>
        </w:rPr>
        <w:t>.</w:t>
      </w:r>
      <w:r w:rsidR="0069713C" w:rsidRPr="001B318E">
        <w:rPr>
          <w:lang w:eastAsia="zh-CN"/>
        </w:rPr>
        <w:t xml:space="preserve"> G</w:t>
      </w:r>
      <w:r w:rsidR="0069713C" w:rsidRPr="001B318E">
        <w:rPr>
          <w:rFonts w:hint="eastAsia"/>
          <w:lang w:eastAsia="zh-CN"/>
        </w:rPr>
        <w:t>.;</w:t>
      </w:r>
      <w:r w:rsidR="00E76AC6" w:rsidRPr="001B318E">
        <w:rPr>
          <w:lang w:eastAsia="zh-CN"/>
        </w:rPr>
        <w:t xml:space="preserve"> </w:t>
      </w:r>
      <w:proofErr w:type="spellStart"/>
      <w:r w:rsidR="00E76AC6" w:rsidRPr="001B318E">
        <w:rPr>
          <w:lang w:eastAsia="zh-CN"/>
        </w:rPr>
        <w:t>Joung</w:t>
      </w:r>
      <w:proofErr w:type="spellEnd"/>
      <w:r w:rsidR="0069713C" w:rsidRPr="001B318E">
        <w:rPr>
          <w:rFonts w:hint="eastAsia"/>
          <w:lang w:eastAsia="zh-CN"/>
        </w:rPr>
        <w:t>,</w:t>
      </w:r>
      <w:r w:rsidR="0069713C" w:rsidRPr="001B318E">
        <w:rPr>
          <w:lang w:eastAsia="zh-CN"/>
        </w:rPr>
        <w:t xml:space="preserve"> S</w:t>
      </w:r>
      <w:r w:rsidR="0069713C" w:rsidRPr="001B318E">
        <w:rPr>
          <w:rFonts w:hint="eastAsia"/>
          <w:lang w:eastAsia="zh-CN"/>
        </w:rPr>
        <w:t xml:space="preserve">. </w:t>
      </w:r>
      <w:r w:rsidR="0069713C" w:rsidRPr="001B318E">
        <w:rPr>
          <w:lang w:eastAsia="zh-CN"/>
        </w:rPr>
        <w:t>Synthesis of Cyclic Amidines from Quinolines by a Borane-Catalyzed</w:t>
      </w:r>
      <w:r w:rsidR="0069713C" w:rsidRPr="001B318E">
        <w:rPr>
          <w:rFonts w:hint="eastAsia"/>
          <w:lang w:eastAsia="zh-CN"/>
        </w:rPr>
        <w:t xml:space="preserve"> </w:t>
      </w:r>
      <w:proofErr w:type="spellStart"/>
      <w:r w:rsidR="0069713C" w:rsidRPr="001B318E">
        <w:rPr>
          <w:lang w:eastAsia="zh-CN"/>
        </w:rPr>
        <w:t>Dearomatization</w:t>
      </w:r>
      <w:proofErr w:type="spellEnd"/>
      <w:r w:rsidR="0069713C" w:rsidRPr="001B318E">
        <w:rPr>
          <w:lang w:eastAsia="zh-CN"/>
        </w:rPr>
        <w:t xml:space="preserve"> Strategy</w:t>
      </w:r>
      <w:r w:rsidR="0069713C" w:rsidRPr="001B318E">
        <w:rPr>
          <w:rFonts w:hint="eastAsia"/>
          <w:lang w:eastAsia="zh-CN"/>
        </w:rPr>
        <w:t xml:space="preserve">. </w:t>
      </w:r>
      <w:r w:rsidR="0069713C" w:rsidRPr="001B318E">
        <w:rPr>
          <w:i/>
          <w:lang w:eastAsia="zh-CN"/>
        </w:rPr>
        <w:t>Org. Lett.</w:t>
      </w:r>
      <w:r w:rsidR="0069713C" w:rsidRPr="001B318E">
        <w:rPr>
          <w:lang w:eastAsia="zh-CN"/>
        </w:rPr>
        <w:t xml:space="preserve"> </w:t>
      </w:r>
      <w:r w:rsidR="0069713C" w:rsidRPr="001B318E">
        <w:rPr>
          <w:b/>
          <w:lang w:eastAsia="zh-CN"/>
        </w:rPr>
        <w:t>2020</w:t>
      </w:r>
      <w:r w:rsidR="0069713C" w:rsidRPr="001B318E">
        <w:rPr>
          <w:lang w:eastAsia="zh-CN"/>
        </w:rPr>
        <w:t xml:space="preserve">, </w:t>
      </w:r>
      <w:r w:rsidR="0069713C" w:rsidRPr="001B318E">
        <w:rPr>
          <w:i/>
          <w:lang w:eastAsia="zh-CN"/>
        </w:rPr>
        <w:t>22</w:t>
      </w:r>
      <w:r w:rsidR="0069713C" w:rsidRPr="001B318E">
        <w:rPr>
          <w:lang w:eastAsia="zh-CN"/>
        </w:rPr>
        <w:t>, 515−519</w:t>
      </w:r>
      <w:r w:rsidR="0069713C" w:rsidRPr="001B318E">
        <w:rPr>
          <w:rFonts w:hint="eastAsia"/>
          <w:lang w:eastAsia="zh-CN"/>
        </w:rPr>
        <w:t>.</w:t>
      </w:r>
    </w:p>
    <w:p w14:paraId="254491EE" w14:textId="77777777" w:rsidR="00371272" w:rsidRPr="001B318E" w:rsidRDefault="00371272" w:rsidP="00371272">
      <w:pPr>
        <w:pStyle w:val="TFReferencesSection"/>
      </w:pPr>
      <w:r w:rsidRPr="001B318E">
        <w:t xml:space="preserve">(18) (a) Behera, D.; </w:t>
      </w:r>
      <w:proofErr w:type="spellStart"/>
      <w:r w:rsidRPr="001B318E">
        <w:t>Thiyagarajan</w:t>
      </w:r>
      <w:proofErr w:type="spellEnd"/>
      <w:r w:rsidRPr="001B318E">
        <w:t xml:space="preserve">, S.; </w:t>
      </w:r>
      <w:proofErr w:type="spellStart"/>
      <w:r w:rsidRPr="001B318E">
        <w:t>Anjalikrishna</w:t>
      </w:r>
      <w:proofErr w:type="spellEnd"/>
      <w:r w:rsidRPr="001B318E">
        <w:t xml:space="preserve">, P. K.; Suresh, C. H.; </w:t>
      </w:r>
      <w:proofErr w:type="spellStart"/>
      <w:r w:rsidRPr="001B318E">
        <w:t>Gunanathan</w:t>
      </w:r>
      <w:proofErr w:type="spellEnd"/>
      <w:r w:rsidRPr="001B318E">
        <w:t xml:space="preserve">, C. Ruthenium(II)-Catalyzed Regioselective 1,2-Hydrosilylation of N-Heteroarenes and </w:t>
      </w:r>
      <w:proofErr w:type="spellStart"/>
      <w:r w:rsidRPr="001B318E">
        <w:t>Tetrel</w:t>
      </w:r>
      <w:proofErr w:type="spellEnd"/>
      <w:r w:rsidRPr="001B318E">
        <w:t xml:space="preserve"> Bonding Mechanism.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2021</w:t>
      </w:r>
      <w:r w:rsidRPr="001B318E">
        <w:t xml:space="preserve">, </w:t>
      </w:r>
      <w:r w:rsidRPr="001B318E">
        <w:rPr>
          <w:i/>
        </w:rPr>
        <w:t>11</w:t>
      </w:r>
      <w:r w:rsidRPr="001B318E">
        <w:t xml:space="preserve">, 5885-5893. (b) </w:t>
      </w:r>
      <w:proofErr w:type="spellStart"/>
      <w:r w:rsidRPr="001B318E">
        <w:t>Bories</w:t>
      </w:r>
      <w:proofErr w:type="spellEnd"/>
      <w:r w:rsidRPr="001B318E">
        <w:t xml:space="preserve">, C. C.; </w:t>
      </w:r>
      <w:proofErr w:type="spellStart"/>
      <w:r w:rsidRPr="001B318E">
        <w:t>Barbazanges</w:t>
      </w:r>
      <w:proofErr w:type="spellEnd"/>
      <w:r w:rsidRPr="001B318E">
        <w:t xml:space="preserve">, M.; </w:t>
      </w:r>
      <w:proofErr w:type="spellStart"/>
      <w:r w:rsidRPr="001B318E">
        <w:t>Derat</w:t>
      </w:r>
      <w:proofErr w:type="spellEnd"/>
      <w:r w:rsidRPr="001B318E">
        <w:t xml:space="preserve">, E.; Petit, M. Implication of a Silyl Cobalt Dihydride Complex as a Useful Catalyst for the </w:t>
      </w:r>
      <w:proofErr w:type="spellStart"/>
      <w:r w:rsidRPr="001B318E">
        <w:t>Hydrosilylation</w:t>
      </w:r>
      <w:proofErr w:type="spellEnd"/>
      <w:r w:rsidRPr="001B318E">
        <w:t xml:space="preserve"> of Imines.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2021</w:t>
      </w:r>
      <w:r w:rsidRPr="001B318E">
        <w:t xml:space="preserve">, </w:t>
      </w:r>
      <w:r w:rsidRPr="001B318E">
        <w:rPr>
          <w:i/>
        </w:rPr>
        <w:t>11</w:t>
      </w:r>
      <w:r w:rsidRPr="001B318E">
        <w:t>, 14262-14273.</w:t>
      </w:r>
    </w:p>
    <w:p w14:paraId="529F29F5" w14:textId="77777777" w:rsidR="00371272" w:rsidRPr="001B318E" w:rsidRDefault="00371272" w:rsidP="00371272">
      <w:pPr>
        <w:pStyle w:val="TFReferencesSection"/>
      </w:pPr>
      <w:r w:rsidRPr="001B318E">
        <w:t xml:space="preserve">(19) (a) Ashby, E. C.; Goel, A. B. The Preparation of </w:t>
      </w:r>
      <w:proofErr w:type="spellStart"/>
      <w:r w:rsidRPr="001B318E">
        <w:t>HMgX</w:t>
      </w:r>
      <w:proofErr w:type="spellEnd"/>
      <w:r w:rsidRPr="001B318E">
        <w:t xml:space="preserve"> Compounds. </w:t>
      </w:r>
      <w:r w:rsidRPr="001B318E">
        <w:rPr>
          <w:i/>
        </w:rPr>
        <w:t xml:space="preserve">J. Am. Chem. Soc. </w:t>
      </w:r>
      <w:r w:rsidRPr="001B318E">
        <w:rPr>
          <w:b/>
        </w:rPr>
        <w:t>1977</w:t>
      </w:r>
      <w:r w:rsidRPr="001B318E">
        <w:t xml:space="preserve">, </w:t>
      </w:r>
      <w:r w:rsidRPr="001B318E">
        <w:rPr>
          <w:i/>
        </w:rPr>
        <w:t>99</w:t>
      </w:r>
      <w:r w:rsidRPr="001B318E">
        <w:t xml:space="preserve">, 310– 311. (b) Ashby, E. C.; Goel, A. B. Preparation and Characterization of </w:t>
      </w:r>
      <w:proofErr w:type="spellStart"/>
      <w:r w:rsidRPr="001B318E">
        <w:t>Alkylmagnesium</w:t>
      </w:r>
      <w:proofErr w:type="spellEnd"/>
      <w:r w:rsidRPr="001B318E">
        <w:t xml:space="preserve"> Hydrides. </w:t>
      </w:r>
      <w:r w:rsidRPr="001B318E">
        <w:rPr>
          <w:i/>
        </w:rPr>
        <w:t xml:space="preserve">J. Chem. Soc. Chem. </w:t>
      </w:r>
      <w:proofErr w:type="spellStart"/>
      <w:r w:rsidRPr="001B318E">
        <w:rPr>
          <w:i/>
        </w:rPr>
        <w:t>Commun</w:t>
      </w:r>
      <w:proofErr w:type="spellEnd"/>
      <w:r w:rsidRPr="001B318E">
        <w:rPr>
          <w:i/>
        </w:rPr>
        <w:t>.</w:t>
      </w:r>
      <w:r w:rsidRPr="001B318E">
        <w:t xml:space="preserve"> </w:t>
      </w:r>
      <w:r w:rsidRPr="001B318E">
        <w:rPr>
          <w:b/>
        </w:rPr>
        <w:t>1977</w:t>
      </w:r>
      <w:r w:rsidRPr="001B318E">
        <w:t xml:space="preserve">, 169 –169. </w:t>
      </w:r>
    </w:p>
    <w:p w14:paraId="3F197552" w14:textId="77777777" w:rsidR="00371272" w:rsidRPr="001B318E" w:rsidRDefault="00371272" w:rsidP="00371272">
      <w:pPr>
        <w:pStyle w:val="TFReferencesSection"/>
      </w:pPr>
      <w:r w:rsidRPr="001B318E">
        <w:t xml:space="preserve">(20) (a) Hill, M. S.; MacDougall, D. J.; Mahon, M. F. Magnesium Hydride-promoted </w:t>
      </w:r>
      <w:proofErr w:type="spellStart"/>
      <w:r w:rsidRPr="001B318E">
        <w:t>Dearomatisation</w:t>
      </w:r>
      <w:proofErr w:type="spellEnd"/>
      <w:r w:rsidRPr="001B318E">
        <w:t xml:space="preserve"> of Pyridine. </w:t>
      </w:r>
      <w:r w:rsidRPr="001B318E">
        <w:rPr>
          <w:i/>
        </w:rPr>
        <w:t xml:space="preserve">Dalton Trans. </w:t>
      </w:r>
      <w:r w:rsidRPr="001B318E">
        <w:rPr>
          <w:b/>
        </w:rPr>
        <w:t>2010</w:t>
      </w:r>
      <w:r w:rsidRPr="001B318E">
        <w:t xml:space="preserve">, </w:t>
      </w:r>
      <w:r w:rsidRPr="001B318E">
        <w:rPr>
          <w:i/>
        </w:rPr>
        <w:t>39</w:t>
      </w:r>
      <w:r w:rsidRPr="001B318E">
        <w:t xml:space="preserve">, 11129–11131. (b) Hill, M. S.; </w:t>
      </w:r>
      <w:proofErr w:type="spellStart"/>
      <w:r w:rsidRPr="001B318E">
        <w:t>Kociok-Kçhn</w:t>
      </w:r>
      <w:proofErr w:type="spellEnd"/>
      <w:r w:rsidRPr="001B318E">
        <w:t xml:space="preserve">, G.; MacDougall, D. J.; Mahon, M. F.; </w:t>
      </w:r>
      <w:proofErr w:type="spellStart"/>
      <w:r w:rsidRPr="001B318E">
        <w:t>Weetman</w:t>
      </w:r>
      <w:proofErr w:type="spellEnd"/>
      <w:r w:rsidRPr="001B318E">
        <w:t xml:space="preserve">, C. Magnesium Hydrides and the </w:t>
      </w:r>
      <w:proofErr w:type="spellStart"/>
      <w:r w:rsidRPr="001B318E">
        <w:t>Dearomatisation</w:t>
      </w:r>
      <w:proofErr w:type="spellEnd"/>
      <w:r w:rsidRPr="001B318E">
        <w:t xml:space="preserve"> of Pyridine and Quinoline Derivatives. </w:t>
      </w:r>
      <w:r w:rsidRPr="001B318E">
        <w:rPr>
          <w:i/>
        </w:rPr>
        <w:t>Dalton Trans.</w:t>
      </w:r>
      <w:r w:rsidRPr="001B318E">
        <w:t xml:space="preserve"> </w:t>
      </w:r>
      <w:r w:rsidRPr="001B318E">
        <w:rPr>
          <w:b/>
        </w:rPr>
        <w:t>2011</w:t>
      </w:r>
      <w:r w:rsidRPr="001B318E">
        <w:t xml:space="preserve">, </w:t>
      </w:r>
      <w:r w:rsidRPr="001B318E">
        <w:rPr>
          <w:i/>
        </w:rPr>
        <w:t>40</w:t>
      </w:r>
      <w:r w:rsidRPr="001B318E">
        <w:t>, 12500–12509.</w:t>
      </w:r>
    </w:p>
    <w:p w14:paraId="4EB6920C" w14:textId="77777777" w:rsidR="00371272" w:rsidRPr="001B318E" w:rsidRDefault="00371272" w:rsidP="00371272">
      <w:pPr>
        <w:pStyle w:val="TFReferencesSection"/>
      </w:pPr>
      <w:r w:rsidRPr="001B318E">
        <w:t xml:space="preserve">(21) </w:t>
      </w:r>
      <w:proofErr w:type="spellStart"/>
      <w:r w:rsidRPr="001B318E">
        <w:t>Intemann</w:t>
      </w:r>
      <w:proofErr w:type="spellEnd"/>
      <w:r w:rsidRPr="001B318E">
        <w:t xml:space="preserve">, J.; Bauer, H.; </w:t>
      </w:r>
      <w:proofErr w:type="spellStart"/>
      <w:r w:rsidRPr="001B318E">
        <w:t>Pahl</w:t>
      </w:r>
      <w:proofErr w:type="spellEnd"/>
      <w:r w:rsidRPr="001B318E">
        <w:t xml:space="preserve">, J.; Maron, L.; Harder, S. Calcium Hydride Catalyzed Highly 1,2-Selective Pyridine </w:t>
      </w:r>
      <w:proofErr w:type="spellStart"/>
      <w:r w:rsidRPr="001B318E">
        <w:t>Hydrosilylation</w:t>
      </w:r>
      <w:proofErr w:type="spellEnd"/>
      <w:r w:rsidRPr="001B318E">
        <w:t xml:space="preserve">. </w:t>
      </w:r>
      <w:r w:rsidRPr="001B318E">
        <w:rPr>
          <w:i/>
        </w:rPr>
        <w:t>Chem. Eur. J.</w:t>
      </w:r>
      <w:r w:rsidRPr="001B318E">
        <w:t xml:space="preserve"> </w:t>
      </w:r>
      <w:r w:rsidRPr="001B318E">
        <w:rPr>
          <w:b/>
        </w:rPr>
        <w:t>2015</w:t>
      </w:r>
      <w:r w:rsidRPr="001B318E">
        <w:t xml:space="preserve">, </w:t>
      </w:r>
      <w:r w:rsidRPr="001B318E">
        <w:rPr>
          <w:i/>
        </w:rPr>
        <w:t>21</w:t>
      </w:r>
      <w:r w:rsidRPr="001B318E">
        <w:t>, 11452-11461.</w:t>
      </w:r>
    </w:p>
    <w:p w14:paraId="4D0DA63C" w14:textId="77777777" w:rsidR="00371272" w:rsidRPr="001B318E" w:rsidRDefault="00371272" w:rsidP="00371272">
      <w:pPr>
        <w:pStyle w:val="TFReferencesSection"/>
      </w:pPr>
      <w:r w:rsidRPr="001B318E">
        <w:t xml:space="preserve">(22) </w:t>
      </w:r>
      <w:proofErr w:type="spellStart"/>
      <w:r w:rsidRPr="001B318E">
        <w:t>Jeong</w:t>
      </w:r>
      <w:proofErr w:type="spellEnd"/>
      <w:r w:rsidRPr="001B318E">
        <w:t xml:space="preserve">, J.; Park, S.; Chang, S. Iridium-catalyzed Selective 1,2-Hydrosilylation of N-Heterocycles. </w:t>
      </w:r>
      <w:r w:rsidRPr="001B318E">
        <w:rPr>
          <w:i/>
        </w:rPr>
        <w:t>Chem. Sci.</w:t>
      </w:r>
      <w:r w:rsidRPr="001B318E">
        <w:t xml:space="preserve"> </w:t>
      </w:r>
      <w:r w:rsidRPr="001B318E">
        <w:rPr>
          <w:b/>
        </w:rPr>
        <w:t>2016</w:t>
      </w:r>
      <w:r w:rsidRPr="001B318E">
        <w:t xml:space="preserve">, </w:t>
      </w:r>
      <w:r w:rsidRPr="001B318E">
        <w:rPr>
          <w:i/>
        </w:rPr>
        <w:t>7</w:t>
      </w:r>
      <w:r w:rsidRPr="001B318E">
        <w:t>, 5362-5370.</w:t>
      </w:r>
    </w:p>
    <w:p w14:paraId="1FAF1767" w14:textId="77777777" w:rsidR="00371272" w:rsidRPr="001B318E" w:rsidRDefault="00371272" w:rsidP="00371272">
      <w:pPr>
        <w:pStyle w:val="TFReferencesSection"/>
      </w:pPr>
      <w:r w:rsidRPr="001B318E">
        <w:t xml:space="preserve">(23) (a) </w:t>
      </w:r>
      <w:proofErr w:type="spellStart"/>
      <w:r w:rsidRPr="001B318E">
        <w:t>Lortie</w:t>
      </w:r>
      <w:proofErr w:type="spellEnd"/>
      <w:r w:rsidRPr="001B318E">
        <w:t xml:space="preserve">, J. L.; Dudding, T.; </w:t>
      </w:r>
      <w:proofErr w:type="spellStart"/>
      <w:r w:rsidRPr="001B318E">
        <w:t>Gabidullin</w:t>
      </w:r>
      <w:proofErr w:type="spellEnd"/>
      <w:r w:rsidRPr="001B318E">
        <w:t xml:space="preserve">, B. M.; </w:t>
      </w:r>
      <w:proofErr w:type="spellStart"/>
      <w:r w:rsidRPr="001B318E">
        <w:t>Nikonov</w:t>
      </w:r>
      <w:proofErr w:type="spellEnd"/>
      <w:r w:rsidRPr="001B318E">
        <w:t xml:space="preserve">, G. I. Zinc-catalyzed </w:t>
      </w:r>
      <w:proofErr w:type="spellStart"/>
      <w:r w:rsidRPr="001B318E">
        <w:t>Hydrosilylation</w:t>
      </w:r>
      <w:proofErr w:type="spellEnd"/>
      <w:r w:rsidRPr="001B318E">
        <w:t xml:space="preserve"> and Hydroboration of N-Heterocycles. </w:t>
      </w:r>
      <w:r w:rsidRPr="001B318E">
        <w:rPr>
          <w:i/>
        </w:rPr>
        <w:t xml:space="preserve">ACS </w:t>
      </w:r>
      <w:proofErr w:type="spellStart"/>
      <w:r w:rsidRPr="001B318E">
        <w:rPr>
          <w:i/>
        </w:rPr>
        <w:t>Catal</w:t>
      </w:r>
      <w:proofErr w:type="spellEnd"/>
      <w:r w:rsidRPr="001B318E">
        <w:rPr>
          <w:i/>
        </w:rPr>
        <w:t>.</w:t>
      </w:r>
      <w:r w:rsidRPr="001B318E">
        <w:rPr>
          <w:b/>
        </w:rPr>
        <w:t xml:space="preserve"> 2017</w:t>
      </w:r>
      <w:r w:rsidRPr="001B318E">
        <w:t>,</w:t>
      </w:r>
      <w:r w:rsidRPr="001B318E">
        <w:rPr>
          <w:i/>
        </w:rPr>
        <w:t xml:space="preserve"> 7</w:t>
      </w:r>
      <w:r w:rsidRPr="001B318E">
        <w:t xml:space="preserve">, 8454−8459. (b) Wang, X.; Zhang, Y.; Yuan, D.; Yao, Y. Regioselective Hydroboration and </w:t>
      </w:r>
      <w:proofErr w:type="spellStart"/>
      <w:r w:rsidRPr="001B318E">
        <w:t>Hydrosilylation</w:t>
      </w:r>
      <w:proofErr w:type="spellEnd"/>
      <w:r w:rsidRPr="001B318E">
        <w:t xml:space="preserve"> of N-Heteroarenes Catalyzed by a Zinc Alkyl Complex. </w:t>
      </w:r>
      <w:r w:rsidRPr="001B318E">
        <w:rPr>
          <w:i/>
        </w:rPr>
        <w:t>Org. Lett.</w:t>
      </w:r>
      <w:r w:rsidRPr="001B318E">
        <w:t xml:space="preserve"> </w:t>
      </w:r>
      <w:r w:rsidRPr="001B318E">
        <w:rPr>
          <w:b/>
        </w:rPr>
        <w:t>2020</w:t>
      </w:r>
      <w:r w:rsidRPr="001B318E">
        <w:t xml:space="preserve">, </w:t>
      </w:r>
      <w:r w:rsidRPr="001B318E">
        <w:rPr>
          <w:i/>
        </w:rPr>
        <w:t>22</w:t>
      </w:r>
      <w:r w:rsidRPr="001B318E">
        <w:t xml:space="preserve">, 5695−5700. </w:t>
      </w:r>
    </w:p>
    <w:p w14:paraId="1B218876" w14:textId="77777777" w:rsidR="00371272" w:rsidRPr="001B318E" w:rsidRDefault="00371272" w:rsidP="00371272">
      <w:pPr>
        <w:pStyle w:val="TFReferencesSection"/>
      </w:pPr>
      <w:r w:rsidRPr="001B318E">
        <w:t xml:space="preserve">(24) Sahoo, R. K.; Sarkar, N.; </w:t>
      </w:r>
      <w:proofErr w:type="spellStart"/>
      <w:r w:rsidRPr="001B318E">
        <w:t>Nembenna</w:t>
      </w:r>
      <w:proofErr w:type="spellEnd"/>
      <w:r w:rsidRPr="001B318E">
        <w:t xml:space="preserve">, S. Intermediates, Isolation and Mechanistic Insights into Zinc </w:t>
      </w:r>
      <w:proofErr w:type="spellStart"/>
      <w:r w:rsidRPr="001B318E">
        <w:t>HydrideCatalyzed</w:t>
      </w:r>
      <w:proofErr w:type="spellEnd"/>
      <w:r w:rsidRPr="001B318E">
        <w:t xml:space="preserve"> 1,2-Regioselective </w:t>
      </w:r>
      <w:proofErr w:type="spellStart"/>
      <w:r w:rsidRPr="001B318E">
        <w:t>Hydrofunctionalization</w:t>
      </w:r>
      <w:proofErr w:type="spellEnd"/>
      <w:r w:rsidRPr="001B318E">
        <w:t xml:space="preserve"> of</w:t>
      </w:r>
      <w:r w:rsidRPr="001B318E">
        <w:rPr>
          <w:rFonts w:hint="eastAsia"/>
          <w:lang w:eastAsia="zh-CN"/>
        </w:rPr>
        <w:t xml:space="preserve"> </w:t>
      </w:r>
      <w:r w:rsidRPr="001B318E">
        <w:t xml:space="preserve">N‑Heteroarenes. </w:t>
      </w:r>
      <w:proofErr w:type="spellStart"/>
      <w:r w:rsidRPr="001B318E">
        <w:rPr>
          <w:i/>
        </w:rPr>
        <w:t>Inorg</w:t>
      </w:r>
      <w:proofErr w:type="spellEnd"/>
      <w:r w:rsidRPr="001B318E">
        <w:rPr>
          <w:i/>
        </w:rPr>
        <w:t>. Chem.</w:t>
      </w:r>
      <w:r w:rsidRPr="001B318E">
        <w:t xml:space="preserve"> </w:t>
      </w:r>
      <w:r w:rsidRPr="001B318E">
        <w:rPr>
          <w:b/>
        </w:rPr>
        <w:t>2023</w:t>
      </w:r>
      <w:r w:rsidRPr="001B318E">
        <w:t xml:space="preserve">, </w:t>
      </w:r>
      <w:r w:rsidRPr="001B318E">
        <w:rPr>
          <w:i/>
        </w:rPr>
        <w:t>62</w:t>
      </w:r>
      <w:r w:rsidRPr="001B318E">
        <w:t>, 304−317</w:t>
      </w:r>
      <w:r w:rsidRPr="001B318E">
        <w:rPr>
          <w:rFonts w:hint="eastAsia"/>
          <w:lang w:eastAsia="zh-CN"/>
        </w:rPr>
        <w:t>.</w:t>
      </w:r>
    </w:p>
    <w:p w14:paraId="707CD9A0" w14:textId="77777777" w:rsidR="00371272" w:rsidRPr="001B318E" w:rsidRDefault="00371272" w:rsidP="00371272">
      <w:pPr>
        <w:pStyle w:val="TFReferencesSection"/>
      </w:pPr>
      <w:r w:rsidRPr="001B318E">
        <w:t xml:space="preserve">(25) </w:t>
      </w:r>
      <w:proofErr w:type="spellStart"/>
      <w:r w:rsidRPr="001B318E">
        <w:t>Bories</w:t>
      </w:r>
      <w:proofErr w:type="spellEnd"/>
      <w:r w:rsidRPr="001B318E">
        <w:t xml:space="preserve">, C. C.; </w:t>
      </w:r>
      <w:proofErr w:type="spellStart"/>
      <w:r w:rsidRPr="001B318E">
        <w:t>Gontard</w:t>
      </w:r>
      <w:proofErr w:type="spellEnd"/>
      <w:r w:rsidRPr="001B318E">
        <w:t xml:space="preserve">, G.; </w:t>
      </w:r>
      <w:proofErr w:type="spellStart"/>
      <w:r w:rsidRPr="001B318E">
        <w:t>Barbazanges</w:t>
      </w:r>
      <w:proofErr w:type="spellEnd"/>
      <w:r w:rsidRPr="001B318E">
        <w:t xml:space="preserve">, M.; </w:t>
      </w:r>
      <w:proofErr w:type="spellStart"/>
      <w:r w:rsidRPr="001B318E">
        <w:t>Derat</w:t>
      </w:r>
      <w:proofErr w:type="spellEnd"/>
      <w:r w:rsidRPr="001B318E">
        <w:t xml:space="preserve">, E.; Petit, M. </w:t>
      </w:r>
      <w:proofErr w:type="spellStart"/>
      <w:r w:rsidRPr="001B318E">
        <w:t>Hydrido</w:t>
      </w:r>
      <w:proofErr w:type="spellEnd"/>
      <w:r w:rsidRPr="001B318E">
        <w:t>-Cobalt Complexes for the Chemo- and Regioselective 1,2-</w:t>
      </w:r>
      <w:r w:rsidRPr="001B318E">
        <w:rPr>
          <w:rFonts w:hint="eastAsia"/>
          <w:lang w:eastAsia="zh-CN"/>
        </w:rPr>
        <w:t xml:space="preserve"> </w:t>
      </w:r>
      <w:proofErr w:type="spellStart"/>
      <w:r w:rsidRPr="001B318E">
        <w:t>Silylative</w:t>
      </w:r>
      <w:proofErr w:type="spellEnd"/>
      <w:r w:rsidRPr="001B318E">
        <w:t xml:space="preserve"> </w:t>
      </w:r>
      <w:proofErr w:type="spellStart"/>
      <w:r w:rsidRPr="001B318E">
        <w:t>Dearomatization</w:t>
      </w:r>
      <w:proofErr w:type="spellEnd"/>
      <w:r w:rsidRPr="001B318E">
        <w:t xml:space="preserve"> of N‑Heteroarenes. doi.org/10.1021/acs.orglett.3c00022.</w:t>
      </w:r>
    </w:p>
    <w:p w14:paraId="00B5C943" w14:textId="77777777" w:rsidR="00371272" w:rsidRPr="001B318E" w:rsidRDefault="00371272" w:rsidP="00371272">
      <w:pPr>
        <w:pStyle w:val="TFReferencesSection"/>
      </w:pPr>
      <w:r w:rsidRPr="001B318E">
        <w:t xml:space="preserve">(26) (a) Park, S. Recent Advances in Catalytic </w:t>
      </w:r>
      <w:proofErr w:type="spellStart"/>
      <w:r w:rsidRPr="001B318E">
        <w:t>Dearomative</w:t>
      </w:r>
      <w:proofErr w:type="spellEnd"/>
      <w:r w:rsidRPr="001B318E">
        <w:t xml:space="preserve"> Hydroboration of N-Heteroarenes. </w:t>
      </w:r>
      <w:proofErr w:type="spellStart"/>
      <w:r w:rsidRPr="001B318E">
        <w:rPr>
          <w:i/>
        </w:rPr>
        <w:t>ChemCatChem</w:t>
      </w:r>
      <w:proofErr w:type="spellEnd"/>
      <w:r w:rsidRPr="001B318E">
        <w:t xml:space="preserve"> </w:t>
      </w:r>
      <w:r w:rsidRPr="001B318E">
        <w:rPr>
          <w:b/>
        </w:rPr>
        <w:t>2020</w:t>
      </w:r>
      <w:r w:rsidRPr="001B318E">
        <w:t xml:space="preserve">, </w:t>
      </w:r>
      <w:r w:rsidRPr="001B318E">
        <w:rPr>
          <w:i/>
        </w:rPr>
        <w:t>12</w:t>
      </w:r>
      <w:r w:rsidRPr="001B318E">
        <w:t xml:space="preserve">, 3170− 3185. (b) Park, S.; Chang, S. Catalytic </w:t>
      </w:r>
      <w:proofErr w:type="spellStart"/>
      <w:r w:rsidRPr="001B318E">
        <w:t>Dearomatization</w:t>
      </w:r>
      <w:proofErr w:type="spellEnd"/>
      <w:r w:rsidRPr="001B318E">
        <w:t xml:space="preserve"> of N-Heteroarenes with Silicon and Boron Compounds. </w:t>
      </w:r>
      <w:proofErr w:type="spellStart"/>
      <w:r w:rsidRPr="001B318E">
        <w:rPr>
          <w:i/>
        </w:rPr>
        <w:t>Angew</w:t>
      </w:r>
      <w:proofErr w:type="spellEnd"/>
      <w:r w:rsidRPr="001B318E">
        <w:rPr>
          <w:i/>
        </w:rPr>
        <w:t xml:space="preserve">. Chem. Int. Ed. </w:t>
      </w:r>
      <w:r w:rsidRPr="001B318E">
        <w:rPr>
          <w:b/>
        </w:rPr>
        <w:t>2017</w:t>
      </w:r>
      <w:r w:rsidRPr="001B318E">
        <w:t xml:space="preserve">, </w:t>
      </w:r>
      <w:r w:rsidRPr="001B318E">
        <w:rPr>
          <w:i/>
        </w:rPr>
        <w:t>56</w:t>
      </w:r>
      <w:r w:rsidRPr="001B318E">
        <w:t xml:space="preserve">, 7720−7738. (d) Liu, Z.; Chen, L.; Li, J.; Liu, K.; Zhao, J.; Xu, M.; Feng, L.; Wan, R.-z.; Li, W.; Liu, L. Oxidative C−H Functionalization of N-Carbamoyl 1,2-Dihydroquinolines. </w:t>
      </w:r>
      <w:r w:rsidRPr="001B318E">
        <w:rPr>
          <w:i/>
        </w:rPr>
        <w:t xml:space="preserve">Org. </w:t>
      </w:r>
      <w:proofErr w:type="spellStart"/>
      <w:r w:rsidRPr="001B318E">
        <w:rPr>
          <w:i/>
        </w:rPr>
        <w:t>Biomol</w:t>
      </w:r>
      <w:proofErr w:type="spellEnd"/>
      <w:r w:rsidRPr="001B318E">
        <w:rPr>
          <w:i/>
        </w:rPr>
        <w:t>. Chem.</w:t>
      </w:r>
      <w:r w:rsidRPr="001B318E">
        <w:t xml:space="preserve"> </w:t>
      </w:r>
      <w:r w:rsidRPr="001B318E">
        <w:rPr>
          <w:b/>
        </w:rPr>
        <w:t>2017</w:t>
      </w:r>
      <w:r w:rsidRPr="001B318E">
        <w:t xml:space="preserve">, </w:t>
      </w:r>
      <w:r w:rsidRPr="001B318E">
        <w:rPr>
          <w:i/>
        </w:rPr>
        <w:t>15</w:t>
      </w:r>
      <w:r w:rsidRPr="001B318E">
        <w:t xml:space="preserve">, 7600−7606. (e) </w:t>
      </w:r>
      <w:proofErr w:type="spellStart"/>
      <w:r w:rsidRPr="001B318E">
        <w:t>Jeong</w:t>
      </w:r>
      <w:proofErr w:type="spellEnd"/>
      <w:r w:rsidRPr="001B318E">
        <w:t xml:space="preserve">, E.; </w:t>
      </w:r>
      <w:proofErr w:type="spellStart"/>
      <w:r w:rsidRPr="001B318E">
        <w:t>Heo</w:t>
      </w:r>
      <w:proofErr w:type="spellEnd"/>
      <w:r w:rsidRPr="001B318E">
        <w:t xml:space="preserve">, J.; Jin, S.; Kim, D.; Chang, S. </w:t>
      </w:r>
      <w:proofErr w:type="spellStart"/>
      <w:r w:rsidRPr="001B318E">
        <w:t>KOtBu</w:t>
      </w:r>
      <w:proofErr w:type="spellEnd"/>
      <w:r w:rsidRPr="001B318E">
        <w:t>-Catalyzed 1,2-Silaboration of N‑Heteroarenes to Access</w:t>
      </w:r>
      <w:r w:rsidRPr="001B318E">
        <w:rPr>
          <w:rFonts w:hint="eastAsia"/>
          <w:lang w:eastAsia="zh-CN"/>
        </w:rPr>
        <w:t xml:space="preserve"> </w:t>
      </w:r>
      <w:r w:rsidRPr="001B318E">
        <w:t xml:space="preserve">2‑Silylheterocycles: A Cooperative Model for the Regioselectivity. </w:t>
      </w:r>
      <w:r w:rsidRPr="001B318E">
        <w:rPr>
          <w:i/>
        </w:rPr>
        <w:t xml:space="preserve">ACS </w:t>
      </w:r>
      <w:proofErr w:type="spellStart"/>
      <w:r w:rsidRPr="001B318E">
        <w:rPr>
          <w:i/>
        </w:rPr>
        <w:t>Catal</w:t>
      </w:r>
      <w:proofErr w:type="spellEnd"/>
      <w:r w:rsidRPr="001B318E">
        <w:rPr>
          <w:i/>
        </w:rPr>
        <w:t>.</w:t>
      </w:r>
      <w:r w:rsidRPr="001B318E">
        <w:t xml:space="preserve"> </w:t>
      </w:r>
      <w:r w:rsidRPr="001B318E">
        <w:rPr>
          <w:b/>
        </w:rPr>
        <w:t>2022</w:t>
      </w:r>
      <w:r w:rsidRPr="001B318E">
        <w:t xml:space="preserve">, </w:t>
      </w:r>
      <w:r w:rsidRPr="001B318E">
        <w:rPr>
          <w:i/>
        </w:rPr>
        <w:t>12</w:t>
      </w:r>
      <w:r w:rsidRPr="001B318E">
        <w:t>, 4898−4905.</w:t>
      </w:r>
    </w:p>
    <w:p w14:paraId="58F6C5D0" w14:textId="77777777" w:rsidR="00371272" w:rsidRPr="001B318E" w:rsidRDefault="00371272" w:rsidP="00371272">
      <w:pPr>
        <w:pStyle w:val="TFReferencesSection"/>
        <w:rPr>
          <w:lang w:eastAsia="zh-CN"/>
        </w:rPr>
        <w:sectPr w:rsidR="00371272" w:rsidRPr="001B318E" w:rsidSect="00BE2629">
          <w:type w:val="continuous"/>
          <w:pgSz w:w="12240" w:h="15840"/>
          <w:pgMar w:top="720" w:right="1094" w:bottom="720" w:left="1094" w:header="720" w:footer="720" w:gutter="0"/>
          <w:cols w:num="2" w:space="461"/>
        </w:sectPr>
      </w:pPr>
      <w:r w:rsidRPr="001B318E">
        <w:t xml:space="preserve">(27) Manzini, S.; </w:t>
      </w:r>
      <w:proofErr w:type="spellStart"/>
      <w:r w:rsidRPr="001B318E">
        <w:t>Poater</w:t>
      </w:r>
      <w:proofErr w:type="spellEnd"/>
      <w:r w:rsidRPr="001B318E">
        <w:t xml:space="preserve">, A.; Nelson, D. J.; Cavallo, L.; Slawin, A. M. Z.; Nolan, S. P. Insights into the Decomposition of Olefin Metathesis </w:t>
      </w:r>
      <w:proofErr w:type="spellStart"/>
      <w:r w:rsidRPr="001B318E">
        <w:t>Precatalysts</w:t>
      </w:r>
      <w:proofErr w:type="spellEnd"/>
      <w:r w:rsidRPr="001B318E">
        <w:t xml:space="preserve">. </w:t>
      </w:r>
      <w:proofErr w:type="spellStart"/>
      <w:r w:rsidRPr="001B318E">
        <w:rPr>
          <w:i/>
        </w:rPr>
        <w:t>Angew</w:t>
      </w:r>
      <w:proofErr w:type="spellEnd"/>
      <w:r w:rsidRPr="001B318E">
        <w:rPr>
          <w:i/>
        </w:rPr>
        <w:t>. Chem. Int. Ed.</w:t>
      </w:r>
      <w:r w:rsidRPr="001B318E">
        <w:t xml:space="preserve"> </w:t>
      </w:r>
      <w:r w:rsidRPr="001B318E">
        <w:rPr>
          <w:b/>
        </w:rPr>
        <w:t>2014</w:t>
      </w:r>
      <w:r w:rsidRPr="001B318E">
        <w:t xml:space="preserve">, </w:t>
      </w:r>
      <w:r w:rsidRPr="001B318E">
        <w:rPr>
          <w:i/>
        </w:rPr>
        <w:t>53</w:t>
      </w:r>
      <w:r w:rsidRPr="001B318E">
        <w:t>, 8995 –8999</w:t>
      </w:r>
      <w:r w:rsidR="004C3D21" w:rsidRPr="001B318E">
        <w:rPr>
          <w:rFonts w:hint="eastAsia"/>
          <w:lang w:eastAsia="zh-CN"/>
        </w:rPr>
        <w:t>.</w:t>
      </w:r>
    </w:p>
    <w:p w14:paraId="0E0F986E" w14:textId="77777777" w:rsidR="00A66EDD" w:rsidRPr="001B318E" w:rsidRDefault="00A66EDD" w:rsidP="004C3D21">
      <w:pPr>
        <w:pStyle w:val="TFReferencesSection"/>
        <w:ind w:firstLine="0"/>
        <w:rPr>
          <w:sz w:val="20"/>
          <w:lang w:eastAsia="zh-CN"/>
        </w:rPr>
      </w:pPr>
    </w:p>
    <w:p w14:paraId="0D5B179F" w14:textId="77777777" w:rsidR="00997ABB" w:rsidRPr="001B318E" w:rsidRDefault="00997ABB" w:rsidP="006D79AA">
      <w:pPr>
        <w:rPr>
          <w:lang w:eastAsia="zh-CN"/>
        </w:rPr>
      </w:pPr>
    </w:p>
    <w:p w14:paraId="49DF2495" w14:textId="77777777" w:rsidR="00997ABB" w:rsidRPr="001B318E" w:rsidRDefault="00997ABB" w:rsidP="006D79AA">
      <w:pPr>
        <w:rPr>
          <w:lang w:eastAsia="zh-CN"/>
        </w:rPr>
      </w:pPr>
    </w:p>
    <w:p w14:paraId="4763704E" w14:textId="77777777" w:rsidR="00997ABB" w:rsidRPr="001B318E" w:rsidRDefault="00997ABB" w:rsidP="006D79AA">
      <w:pPr>
        <w:rPr>
          <w:lang w:eastAsia="zh-CN"/>
        </w:rPr>
      </w:pPr>
    </w:p>
    <w:p w14:paraId="2ABD4A40" w14:textId="7159871D" w:rsidR="006D79AA" w:rsidRPr="001B318E" w:rsidRDefault="004C3D21" w:rsidP="006D79AA">
      <w:pPr>
        <w:rPr>
          <w:sz w:val="22"/>
          <w:szCs w:val="22"/>
          <w:lang w:eastAsia="zh-CN"/>
        </w:rPr>
      </w:pPr>
      <w:r w:rsidRPr="001B318E">
        <w:rPr>
          <w:sz w:val="22"/>
          <w:szCs w:val="22"/>
          <w:lang w:eastAsia="zh-CN"/>
        </w:rPr>
        <w:t>Regioselective 1,2-Hydrosilylation of N-Heterocycles Catalyzed by a</w:t>
      </w:r>
      <w:r w:rsidR="00882284" w:rsidRPr="001B318E">
        <w:rPr>
          <w:sz w:val="22"/>
          <w:szCs w:val="22"/>
          <w:lang w:eastAsia="zh-CN"/>
        </w:rPr>
        <w:t xml:space="preserve"> Ruthenium</w:t>
      </w:r>
      <w:r w:rsidR="007A75FE" w:rsidRPr="001B318E">
        <w:rPr>
          <w:sz w:val="22"/>
          <w:szCs w:val="22"/>
          <w:lang w:eastAsia="zh-CN"/>
        </w:rPr>
        <w:t xml:space="preserve"> </w:t>
      </w:r>
      <w:r w:rsidRPr="001B318E">
        <w:rPr>
          <w:sz w:val="22"/>
          <w:szCs w:val="22"/>
          <w:lang w:eastAsia="zh-CN"/>
        </w:rPr>
        <w:t>Olefin Metathesis Catalyst</w:t>
      </w:r>
    </w:p>
    <w:p w14:paraId="48DD0672" w14:textId="7A19CF6E" w:rsidR="006D79AA" w:rsidRDefault="00C2262D" w:rsidP="004C3D21">
      <w:pPr>
        <w:pBdr>
          <w:bottom w:val="single" w:sz="4" w:space="1" w:color="auto"/>
        </w:pBdr>
        <w:spacing w:after="240"/>
        <w:jc w:val="center"/>
        <w:rPr>
          <w:rFonts w:ascii="Arno Pro" w:hAnsi="Arno Pro"/>
        </w:rPr>
      </w:pPr>
      <w:r w:rsidRPr="001B318E">
        <w:rPr>
          <w:rFonts w:ascii="Arno Pro" w:hAnsi="Arno Pro"/>
        </w:rPr>
        <w:drawing>
          <wp:inline distT="0" distB="0" distL="0" distR="0" wp14:anchorId="4B379DB4" wp14:editId="2FA9EE37">
            <wp:extent cx="4140200" cy="152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40200" cy="1524000"/>
                    </a:xfrm>
                    <a:prstGeom prst="rect">
                      <a:avLst/>
                    </a:prstGeom>
                  </pic:spPr>
                </pic:pic>
              </a:graphicData>
            </a:graphic>
          </wp:inline>
        </w:drawing>
      </w:r>
    </w:p>
    <w:p w14:paraId="42096810" w14:textId="7DEA0B3F" w:rsidR="006D79AA" w:rsidRDefault="006D79AA" w:rsidP="004C3D21">
      <w:pPr>
        <w:pBdr>
          <w:bottom w:val="single" w:sz="4" w:space="1" w:color="auto"/>
        </w:pBdr>
        <w:spacing w:after="240"/>
        <w:jc w:val="center"/>
        <w:rPr>
          <w:rFonts w:ascii="Arno Pro" w:hAnsi="Arno Pro"/>
        </w:rPr>
      </w:pPr>
    </w:p>
    <w:p w14:paraId="16BE5D23" w14:textId="2007B4E6" w:rsidR="006D79AA" w:rsidRDefault="006D79AA" w:rsidP="004C3D21">
      <w:pPr>
        <w:pBdr>
          <w:bottom w:val="single" w:sz="4" w:space="1" w:color="auto"/>
        </w:pBdr>
        <w:spacing w:after="240"/>
        <w:jc w:val="center"/>
        <w:rPr>
          <w:rFonts w:ascii="Arno Pro" w:hAnsi="Arno Pro"/>
        </w:rPr>
      </w:pPr>
    </w:p>
    <w:p w14:paraId="62B3A356" w14:textId="77777777" w:rsidR="006D79AA" w:rsidRPr="00C45E7B" w:rsidRDefault="006D79AA" w:rsidP="004C3D21">
      <w:pPr>
        <w:pBdr>
          <w:bottom w:val="single" w:sz="4" w:space="1" w:color="auto"/>
        </w:pBdr>
        <w:spacing w:after="240"/>
        <w:jc w:val="center"/>
        <w:rPr>
          <w:rFonts w:ascii="Arno Pro" w:hAnsi="Arno Pro"/>
        </w:rPr>
      </w:pPr>
    </w:p>
    <w:sectPr w:rsidR="006D79AA" w:rsidRPr="00C45E7B" w:rsidSect="00984F9E">
      <w:headerReference w:type="even" r:id="rId23"/>
      <w:footerReference w:type="even" r:id="rId24"/>
      <w:footerReference w:type="default" r:id="rId25"/>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5B3D9" w14:textId="77777777" w:rsidR="00A71866" w:rsidRDefault="00A71866">
      <w:r>
        <w:separator/>
      </w:r>
    </w:p>
    <w:p w14:paraId="24B15437" w14:textId="77777777" w:rsidR="00A71866" w:rsidRDefault="00A71866"/>
  </w:endnote>
  <w:endnote w:type="continuationSeparator" w:id="0">
    <w:p w14:paraId="766AFC65" w14:textId="77777777" w:rsidR="00A71866" w:rsidRDefault="00A71866">
      <w:r>
        <w:continuationSeparator/>
      </w:r>
    </w:p>
    <w:p w14:paraId="016198B8" w14:textId="77777777" w:rsidR="00A71866" w:rsidRDefault="00A718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CB88EA32-340A-2F4C-AFBC-A3856C6E4C97}"/>
  </w:font>
  <w:font w:name="New York">
    <w:altName w:val="Times New Roman"/>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embedRegular r:id="rId2" w:subsetted="1" w:fontKey="{3DD4BD1F-2D04-FA47-B91D-279F4A368E37}"/>
  </w:font>
  <w:font w:name="Times">
    <w:panose1 w:val="00000500000000020000"/>
    <w:charset w:val="00"/>
    <w:family w:val="auto"/>
    <w:pitch w:val="variable"/>
    <w:sig w:usb0="E00002FF" w:usb1="5000205A" w:usb2="00000000" w:usb3="00000000" w:csb0="0000019F" w:csb1="00000000"/>
  </w:font>
  <w:font w:name="Myriad Pro Light">
    <w:altName w:val="Segoe UI Light"/>
    <w:panose1 w:val="020B0604020202020204"/>
    <w:charset w:val="00"/>
    <w:family w:val="swiss"/>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panose1 w:val="020B0604020202020204"/>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0" w:fontKey="{A04B2E79-0AE2-CB46-B3A3-E61F9A97E4A1}"/>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2829538"/>
      <w:docPartObj>
        <w:docPartGallery w:val="Page Numbers (Bottom of Page)"/>
        <w:docPartUnique/>
      </w:docPartObj>
    </w:sdtPr>
    <w:sdtContent>
      <w:p w14:paraId="21B97529" w14:textId="72934E8C" w:rsidR="002F0B00" w:rsidRDefault="002F0B00" w:rsidP="003C58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623EA5" w14:textId="77777777" w:rsidR="004E35E0" w:rsidRDefault="004E35E0">
    <w:pPr>
      <w:framePr w:wrap="around" w:vAnchor="text" w:hAnchor="margin" w:xAlign="right" w:y="1"/>
      <w:rPr>
        <w:rStyle w:val="PageNumber"/>
      </w:rPr>
    </w:pPr>
    <w:r>
      <w:rPr>
        <w:rStyle w:val="PageNumber"/>
      </w:rPr>
      <w:t xml:space="preserve">PAGE  </w:t>
    </w:r>
    <w:r>
      <w:rPr>
        <w:rStyle w:val="PageNumber"/>
        <w:noProof/>
      </w:rPr>
      <w:t>2</w:t>
    </w:r>
  </w:p>
  <w:p w14:paraId="100A4445"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338509"/>
      <w:docPartObj>
        <w:docPartGallery w:val="Page Numbers (Bottom of Page)"/>
        <w:docPartUnique/>
      </w:docPartObj>
    </w:sdtPr>
    <w:sdtContent>
      <w:p w14:paraId="6D78E56F" w14:textId="7B9B588A" w:rsidR="002F0B00" w:rsidRDefault="002F0B00" w:rsidP="003C58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4FDBAA7"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CA92"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7DC3141" w14:textId="77777777" w:rsidR="004E35E0" w:rsidRDefault="004E35E0">
    <w:pPr>
      <w:pStyle w:val="Footer"/>
      <w:ind w:right="360"/>
    </w:pPr>
  </w:p>
  <w:p w14:paraId="555A923C"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78AE3" w14:textId="77777777" w:rsidR="004E35E0" w:rsidRDefault="004E35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03DD">
      <w:rPr>
        <w:rStyle w:val="PageNumber"/>
        <w:noProof/>
      </w:rPr>
      <w:t>7</w:t>
    </w:r>
    <w:r>
      <w:rPr>
        <w:rStyle w:val="PageNumber"/>
      </w:rPr>
      <w:fldChar w:fldCharType="end"/>
    </w:r>
  </w:p>
  <w:p w14:paraId="16B8118A" w14:textId="77777777" w:rsidR="004E35E0" w:rsidRDefault="004E35E0">
    <w:pPr>
      <w:pStyle w:val="Footer"/>
      <w:ind w:right="360"/>
    </w:pPr>
  </w:p>
  <w:p w14:paraId="2E85A457"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EE351" w14:textId="77777777" w:rsidR="00A71866" w:rsidRDefault="00A71866">
      <w:r>
        <w:separator/>
      </w:r>
    </w:p>
    <w:p w14:paraId="68F36D25" w14:textId="77777777" w:rsidR="00A71866" w:rsidRDefault="00A71866"/>
  </w:footnote>
  <w:footnote w:type="continuationSeparator" w:id="0">
    <w:p w14:paraId="206BBEA7" w14:textId="77777777" w:rsidR="00A71866" w:rsidRDefault="00A71866">
      <w:r>
        <w:continuationSeparator/>
      </w:r>
    </w:p>
    <w:p w14:paraId="607DDDAA" w14:textId="77777777" w:rsidR="00A71866" w:rsidRDefault="00A718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3558"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16cid:durableId="117113487">
    <w:abstractNumId w:val="4"/>
  </w:num>
  <w:num w:numId="2" w16cid:durableId="1741558622">
    <w:abstractNumId w:val="2"/>
  </w:num>
  <w:num w:numId="3" w16cid:durableId="925724491">
    <w:abstractNumId w:val="5"/>
  </w:num>
  <w:num w:numId="4" w16cid:durableId="837231338">
    <w:abstractNumId w:val="3"/>
  </w:num>
  <w:num w:numId="5" w16cid:durableId="819426209">
    <w:abstractNumId w:val="1"/>
  </w:num>
  <w:num w:numId="6" w16cid:durableId="1458988583">
    <w:abstractNumId w:val="0"/>
  </w:num>
  <w:num w:numId="7" w16cid:durableId="616986549">
    <w:abstractNumId w:val="7"/>
  </w:num>
  <w:num w:numId="8" w16cid:durableId="3965158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5"/>
  <w:embedTrueTypeFonts/>
  <w:saveSubsetFonts/>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2A1"/>
    <w:rsid w:val="0000685E"/>
    <w:rsid w:val="00016F9E"/>
    <w:rsid w:val="00017725"/>
    <w:rsid w:val="000201D0"/>
    <w:rsid w:val="0003046A"/>
    <w:rsid w:val="000305F4"/>
    <w:rsid w:val="000356D9"/>
    <w:rsid w:val="000503DD"/>
    <w:rsid w:val="000529A1"/>
    <w:rsid w:val="000708E6"/>
    <w:rsid w:val="00074A00"/>
    <w:rsid w:val="000A0F0A"/>
    <w:rsid w:val="000A65BB"/>
    <w:rsid w:val="000B1581"/>
    <w:rsid w:val="000C04D9"/>
    <w:rsid w:val="000D2D84"/>
    <w:rsid w:val="000E1AD2"/>
    <w:rsid w:val="000E2736"/>
    <w:rsid w:val="000E610C"/>
    <w:rsid w:val="000E75E3"/>
    <w:rsid w:val="000F2AA0"/>
    <w:rsid w:val="00101D1F"/>
    <w:rsid w:val="001267F2"/>
    <w:rsid w:val="001379DD"/>
    <w:rsid w:val="00141659"/>
    <w:rsid w:val="00142CC2"/>
    <w:rsid w:val="0015109A"/>
    <w:rsid w:val="00157E12"/>
    <w:rsid w:val="00175427"/>
    <w:rsid w:val="00185B9C"/>
    <w:rsid w:val="00186D63"/>
    <w:rsid w:val="00186FEC"/>
    <w:rsid w:val="001910B7"/>
    <w:rsid w:val="001949A4"/>
    <w:rsid w:val="001A1F4F"/>
    <w:rsid w:val="001B194B"/>
    <w:rsid w:val="001B318E"/>
    <w:rsid w:val="001B44FA"/>
    <w:rsid w:val="001B47E7"/>
    <w:rsid w:val="001B5F2D"/>
    <w:rsid w:val="001B6796"/>
    <w:rsid w:val="001B7344"/>
    <w:rsid w:val="001C0D3D"/>
    <w:rsid w:val="001C4516"/>
    <w:rsid w:val="001D22E1"/>
    <w:rsid w:val="001D4BD9"/>
    <w:rsid w:val="001E02A9"/>
    <w:rsid w:val="001E451C"/>
    <w:rsid w:val="002010F9"/>
    <w:rsid w:val="0020288D"/>
    <w:rsid w:val="002031A2"/>
    <w:rsid w:val="002115CD"/>
    <w:rsid w:val="0022689F"/>
    <w:rsid w:val="00227982"/>
    <w:rsid w:val="00231322"/>
    <w:rsid w:val="00236C32"/>
    <w:rsid w:val="00237444"/>
    <w:rsid w:val="002408E5"/>
    <w:rsid w:val="0024409A"/>
    <w:rsid w:val="00244D6D"/>
    <w:rsid w:val="002729FB"/>
    <w:rsid w:val="00276355"/>
    <w:rsid w:val="00282C6F"/>
    <w:rsid w:val="00285874"/>
    <w:rsid w:val="002A7098"/>
    <w:rsid w:val="002A7D96"/>
    <w:rsid w:val="002B2DDA"/>
    <w:rsid w:val="002C3431"/>
    <w:rsid w:val="002D5DF0"/>
    <w:rsid w:val="002E55E4"/>
    <w:rsid w:val="002E711E"/>
    <w:rsid w:val="002F076F"/>
    <w:rsid w:val="002F082C"/>
    <w:rsid w:val="002F0B00"/>
    <w:rsid w:val="0030493C"/>
    <w:rsid w:val="00310911"/>
    <w:rsid w:val="00316AB7"/>
    <w:rsid w:val="00334015"/>
    <w:rsid w:val="00334E27"/>
    <w:rsid w:val="00340C86"/>
    <w:rsid w:val="003449F8"/>
    <w:rsid w:val="0035002E"/>
    <w:rsid w:val="00353B5D"/>
    <w:rsid w:val="003547B0"/>
    <w:rsid w:val="00357396"/>
    <w:rsid w:val="003642EF"/>
    <w:rsid w:val="003679A1"/>
    <w:rsid w:val="00371272"/>
    <w:rsid w:val="00381157"/>
    <w:rsid w:val="00395D75"/>
    <w:rsid w:val="003A0F5F"/>
    <w:rsid w:val="003B0732"/>
    <w:rsid w:val="003B09B6"/>
    <w:rsid w:val="003B17D5"/>
    <w:rsid w:val="003B4AF3"/>
    <w:rsid w:val="003B6CA9"/>
    <w:rsid w:val="003C0252"/>
    <w:rsid w:val="003C056A"/>
    <w:rsid w:val="003C086A"/>
    <w:rsid w:val="003C0918"/>
    <w:rsid w:val="003C2BE3"/>
    <w:rsid w:val="003C6081"/>
    <w:rsid w:val="003D6586"/>
    <w:rsid w:val="003E5207"/>
    <w:rsid w:val="003E60D9"/>
    <w:rsid w:val="003E6EC4"/>
    <w:rsid w:val="003F4173"/>
    <w:rsid w:val="003F4B14"/>
    <w:rsid w:val="00403BB4"/>
    <w:rsid w:val="0041079D"/>
    <w:rsid w:val="00413974"/>
    <w:rsid w:val="00414F13"/>
    <w:rsid w:val="0042106F"/>
    <w:rsid w:val="00422950"/>
    <w:rsid w:val="00422C80"/>
    <w:rsid w:val="00425020"/>
    <w:rsid w:val="00427112"/>
    <w:rsid w:val="00444E96"/>
    <w:rsid w:val="004564CF"/>
    <w:rsid w:val="004626BB"/>
    <w:rsid w:val="0047005E"/>
    <w:rsid w:val="004730DF"/>
    <w:rsid w:val="00483991"/>
    <w:rsid w:val="0049449E"/>
    <w:rsid w:val="00496B72"/>
    <w:rsid w:val="004A3A4B"/>
    <w:rsid w:val="004A742B"/>
    <w:rsid w:val="004B0CAA"/>
    <w:rsid w:val="004B0E38"/>
    <w:rsid w:val="004B33C7"/>
    <w:rsid w:val="004B5D4A"/>
    <w:rsid w:val="004C3D21"/>
    <w:rsid w:val="004C514A"/>
    <w:rsid w:val="004C6630"/>
    <w:rsid w:val="004E1789"/>
    <w:rsid w:val="004E35E0"/>
    <w:rsid w:val="0052104A"/>
    <w:rsid w:val="005327A4"/>
    <w:rsid w:val="005329C7"/>
    <w:rsid w:val="00535AB3"/>
    <w:rsid w:val="005373B6"/>
    <w:rsid w:val="00540044"/>
    <w:rsid w:val="0054359A"/>
    <w:rsid w:val="00551789"/>
    <w:rsid w:val="00552A07"/>
    <w:rsid w:val="00564EBF"/>
    <w:rsid w:val="005754B8"/>
    <w:rsid w:val="00575965"/>
    <w:rsid w:val="005774F1"/>
    <w:rsid w:val="0058053F"/>
    <w:rsid w:val="00585637"/>
    <w:rsid w:val="00591A57"/>
    <w:rsid w:val="0059535F"/>
    <w:rsid w:val="005963AA"/>
    <w:rsid w:val="005A037C"/>
    <w:rsid w:val="005A1E30"/>
    <w:rsid w:val="005B57D6"/>
    <w:rsid w:val="005C7986"/>
    <w:rsid w:val="005D0C10"/>
    <w:rsid w:val="005D2065"/>
    <w:rsid w:val="005E3DF4"/>
    <w:rsid w:val="005E4461"/>
    <w:rsid w:val="005F5C5C"/>
    <w:rsid w:val="005F72A1"/>
    <w:rsid w:val="00604751"/>
    <w:rsid w:val="00604E00"/>
    <w:rsid w:val="00604F23"/>
    <w:rsid w:val="0060696F"/>
    <w:rsid w:val="00607CCA"/>
    <w:rsid w:val="00610249"/>
    <w:rsid w:val="00614F2E"/>
    <w:rsid w:val="00616D68"/>
    <w:rsid w:val="00622C85"/>
    <w:rsid w:val="00624C1F"/>
    <w:rsid w:val="006254DD"/>
    <w:rsid w:val="00631B3F"/>
    <w:rsid w:val="00631E32"/>
    <w:rsid w:val="006360FE"/>
    <w:rsid w:val="0064353C"/>
    <w:rsid w:val="00643701"/>
    <w:rsid w:val="00650FA3"/>
    <w:rsid w:val="0065276D"/>
    <w:rsid w:val="006532A9"/>
    <w:rsid w:val="006722F3"/>
    <w:rsid w:val="00683910"/>
    <w:rsid w:val="0069484F"/>
    <w:rsid w:val="006955A5"/>
    <w:rsid w:val="0069713C"/>
    <w:rsid w:val="006979E1"/>
    <w:rsid w:val="006A0070"/>
    <w:rsid w:val="006A7F7D"/>
    <w:rsid w:val="006B2581"/>
    <w:rsid w:val="006B492A"/>
    <w:rsid w:val="006C10D4"/>
    <w:rsid w:val="006C4F62"/>
    <w:rsid w:val="006D0B0C"/>
    <w:rsid w:val="006D79AA"/>
    <w:rsid w:val="006E40DB"/>
    <w:rsid w:val="006E53E4"/>
    <w:rsid w:val="006E6BC5"/>
    <w:rsid w:val="006F268D"/>
    <w:rsid w:val="006F7103"/>
    <w:rsid w:val="00700250"/>
    <w:rsid w:val="007009DA"/>
    <w:rsid w:val="00700AB2"/>
    <w:rsid w:val="00704A2E"/>
    <w:rsid w:val="0071182A"/>
    <w:rsid w:val="007130C0"/>
    <w:rsid w:val="007179F0"/>
    <w:rsid w:val="00722AA1"/>
    <w:rsid w:val="00722F3B"/>
    <w:rsid w:val="00725E67"/>
    <w:rsid w:val="007331FF"/>
    <w:rsid w:val="00742255"/>
    <w:rsid w:val="00756383"/>
    <w:rsid w:val="007629D3"/>
    <w:rsid w:val="00772A00"/>
    <w:rsid w:val="00776C8E"/>
    <w:rsid w:val="00785BAA"/>
    <w:rsid w:val="007942DD"/>
    <w:rsid w:val="00795991"/>
    <w:rsid w:val="007A75FE"/>
    <w:rsid w:val="007C1383"/>
    <w:rsid w:val="007D4F99"/>
    <w:rsid w:val="007E19EA"/>
    <w:rsid w:val="007E50D2"/>
    <w:rsid w:val="007F3FDD"/>
    <w:rsid w:val="007F6792"/>
    <w:rsid w:val="00803489"/>
    <w:rsid w:val="0082147C"/>
    <w:rsid w:val="00824BD5"/>
    <w:rsid w:val="00825D70"/>
    <w:rsid w:val="008348A2"/>
    <w:rsid w:val="00835CBD"/>
    <w:rsid w:val="0085313F"/>
    <w:rsid w:val="0085386B"/>
    <w:rsid w:val="00861B71"/>
    <w:rsid w:val="00865479"/>
    <w:rsid w:val="008655C0"/>
    <w:rsid w:val="0088184F"/>
    <w:rsid w:val="00882284"/>
    <w:rsid w:val="00887951"/>
    <w:rsid w:val="008932A6"/>
    <w:rsid w:val="00893F61"/>
    <w:rsid w:val="008A28A0"/>
    <w:rsid w:val="008B3498"/>
    <w:rsid w:val="008C7031"/>
    <w:rsid w:val="008D045D"/>
    <w:rsid w:val="008D1265"/>
    <w:rsid w:val="008D2DFE"/>
    <w:rsid w:val="008D3D15"/>
    <w:rsid w:val="008D567C"/>
    <w:rsid w:val="008E55DC"/>
    <w:rsid w:val="008F3D03"/>
    <w:rsid w:val="008F5311"/>
    <w:rsid w:val="00910554"/>
    <w:rsid w:val="00910FE9"/>
    <w:rsid w:val="00917995"/>
    <w:rsid w:val="0092037A"/>
    <w:rsid w:val="009246AD"/>
    <w:rsid w:val="00927CDC"/>
    <w:rsid w:val="0094137F"/>
    <w:rsid w:val="00943330"/>
    <w:rsid w:val="00944996"/>
    <w:rsid w:val="00957C0B"/>
    <w:rsid w:val="00960A32"/>
    <w:rsid w:val="00967927"/>
    <w:rsid w:val="00974EE3"/>
    <w:rsid w:val="00982D41"/>
    <w:rsid w:val="00984F9E"/>
    <w:rsid w:val="00997ABB"/>
    <w:rsid w:val="009A2BBF"/>
    <w:rsid w:val="009A37FB"/>
    <w:rsid w:val="009B18CF"/>
    <w:rsid w:val="009B21EA"/>
    <w:rsid w:val="009E1FF1"/>
    <w:rsid w:val="009E3FF4"/>
    <w:rsid w:val="009E7F14"/>
    <w:rsid w:val="009F3A3C"/>
    <w:rsid w:val="009F4D0F"/>
    <w:rsid w:val="009F69D9"/>
    <w:rsid w:val="00A02D62"/>
    <w:rsid w:val="00A05DD9"/>
    <w:rsid w:val="00A05DFC"/>
    <w:rsid w:val="00A15BE8"/>
    <w:rsid w:val="00A201AD"/>
    <w:rsid w:val="00A25A8E"/>
    <w:rsid w:val="00A269C9"/>
    <w:rsid w:val="00A31736"/>
    <w:rsid w:val="00A444E1"/>
    <w:rsid w:val="00A460B5"/>
    <w:rsid w:val="00A46C91"/>
    <w:rsid w:val="00A66999"/>
    <w:rsid w:val="00A66EDD"/>
    <w:rsid w:val="00A71866"/>
    <w:rsid w:val="00A71C00"/>
    <w:rsid w:val="00A823B5"/>
    <w:rsid w:val="00A83983"/>
    <w:rsid w:val="00AA631A"/>
    <w:rsid w:val="00AB26B0"/>
    <w:rsid w:val="00AB5474"/>
    <w:rsid w:val="00AC1839"/>
    <w:rsid w:val="00AC2523"/>
    <w:rsid w:val="00AC43B1"/>
    <w:rsid w:val="00AC5F97"/>
    <w:rsid w:val="00AC6438"/>
    <w:rsid w:val="00AE4B97"/>
    <w:rsid w:val="00AF1765"/>
    <w:rsid w:val="00AF2AD1"/>
    <w:rsid w:val="00B35823"/>
    <w:rsid w:val="00B42C29"/>
    <w:rsid w:val="00B444B6"/>
    <w:rsid w:val="00B45B32"/>
    <w:rsid w:val="00B53D30"/>
    <w:rsid w:val="00B563D9"/>
    <w:rsid w:val="00B57783"/>
    <w:rsid w:val="00B6030F"/>
    <w:rsid w:val="00B65A79"/>
    <w:rsid w:val="00B71491"/>
    <w:rsid w:val="00B74174"/>
    <w:rsid w:val="00B7618D"/>
    <w:rsid w:val="00B86854"/>
    <w:rsid w:val="00B875D7"/>
    <w:rsid w:val="00B90951"/>
    <w:rsid w:val="00B9216C"/>
    <w:rsid w:val="00B923CB"/>
    <w:rsid w:val="00B931CA"/>
    <w:rsid w:val="00B93387"/>
    <w:rsid w:val="00B97259"/>
    <w:rsid w:val="00BB1134"/>
    <w:rsid w:val="00BC261E"/>
    <w:rsid w:val="00BC2B9E"/>
    <w:rsid w:val="00BC3E2A"/>
    <w:rsid w:val="00BC4D33"/>
    <w:rsid w:val="00BD0441"/>
    <w:rsid w:val="00BD0668"/>
    <w:rsid w:val="00BD5122"/>
    <w:rsid w:val="00BD5B21"/>
    <w:rsid w:val="00BE533F"/>
    <w:rsid w:val="00C03386"/>
    <w:rsid w:val="00C049DA"/>
    <w:rsid w:val="00C06CFC"/>
    <w:rsid w:val="00C13B53"/>
    <w:rsid w:val="00C17F3C"/>
    <w:rsid w:val="00C2262D"/>
    <w:rsid w:val="00C30403"/>
    <w:rsid w:val="00C321C7"/>
    <w:rsid w:val="00C33512"/>
    <w:rsid w:val="00C36C03"/>
    <w:rsid w:val="00C45E7B"/>
    <w:rsid w:val="00C54BF3"/>
    <w:rsid w:val="00C57190"/>
    <w:rsid w:val="00C72D78"/>
    <w:rsid w:val="00C77856"/>
    <w:rsid w:val="00C9140C"/>
    <w:rsid w:val="00C957FA"/>
    <w:rsid w:val="00CA15CA"/>
    <w:rsid w:val="00CA227D"/>
    <w:rsid w:val="00CA2CE1"/>
    <w:rsid w:val="00CD6182"/>
    <w:rsid w:val="00CE1C3F"/>
    <w:rsid w:val="00CF1D7B"/>
    <w:rsid w:val="00D02091"/>
    <w:rsid w:val="00D0596F"/>
    <w:rsid w:val="00D13B1B"/>
    <w:rsid w:val="00D14200"/>
    <w:rsid w:val="00D14CC5"/>
    <w:rsid w:val="00D21D60"/>
    <w:rsid w:val="00D225B7"/>
    <w:rsid w:val="00D323FA"/>
    <w:rsid w:val="00D44927"/>
    <w:rsid w:val="00D6015B"/>
    <w:rsid w:val="00D60A8B"/>
    <w:rsid w:val="00D61DBF"/>
    <w:rsid w:val="00D6638F"/>
    <w:rsid w:val="00D66756"/>
    <w:rsid w:val="00D86677"/>
    <w:rsid w:val="00D904AA"/>
    <w:rsid w:val="00D928D2"/>
    <w:rsid w:val="00D92F99"/>
    <w:rsid w:val="00DB52F9"/>
    <w:rsid w:val="00DB6039"/>
    <w:rsid w:val="00DC2643"/>
    <w:rsid w:val="00DC2D17"/>
    <w:rsid w:val="00DD0639"/>
    <w:rsid w:val="00DD0C16"/>
    <w:rsid w:val="00DD1EEC"/>
    <w:rsid w:val="00DD29EF"/>
    <w:rsid w:val="00DD78E7"/>
    <w:rsid w:val="00DE2964"/>
    <w:rsid w:val="00DE78D2"/>
    <w:rsid w:val="00DF59F4"/>
    <w:rsid w:val="00DF683D"/>
    <w:rsid w:val="00E01BCE"/>
    <w:rsid w:val="00E074F2"/>
    <w:rsid w:val="00E2340D"/>
    <w:rsid w:val="00E2715D"/>
    <w:rsid w:val="00E32A18"/>
    <w:rsid w:val="00E46BD3"/>
    <w:rsid w:val="00E6281D"/>
    <w:rsid w:val="00E6319F"/>
    <w:rsid w:val="00E65825"/>
    <w:rsid w:val="00E75388"/>
    <w:rsid w:val="00E76AC6"/>
    <w:rsid w:val="00E81250"/>
    <w:rsid w:val="00E84CB9"/>
    <w:rsid w:val="00E87537"/>
    <w:rsid w:val="00E943F4"/>
    <w:rsid w:val="00E96302"/>
    <w:rsid w:val="00EA282F"/>
    <w:rsid w:val="00EA4334"/>
    <w:rsid w:val="00EB5412"/>
    <w:rsid w:val="00EE4A7A"/>
    <w:rsid w:val="00F103D7"/>
    <w:rsid w:val="00F10E56"/>
    <w:rsid w:val="00F11020"/>
    <w:rsid w:val="00F1650F"/>
    <w:rsid w:val="00F33580"/>
    <w:rsid w:val="00F42DBA"/>
    <w:rsid w:val="00F53816"/>
    <w:rsid w:val="00F5421E"/>
    <w:rsid w:val="00F54C86"/>
    <w:rsid w:val="00F7224A"/>
    <w:rsid w:val="00F767E5"/>
    <w:rsid w:val="00F8537A"/>
    <w:rsid w:val="00F93C19"/>
    <w:rsid w:val="00F94DC4"/>
    <w:rsid w:val="00F97782"/>
    <w:rsid w:val="00FB7C99"/>
    <w:rsid w:val="00FC16FA"/>
    <w:rsid w:val="00FC4AF2"/>
    <w:rsid w:val="00FF51D9"/>
    <w:rsid w:val="00FF7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727912"/>
  <w15:docId w15:val="{2041BD2A-D5CE-594E-8B2D-6096B7484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537"/>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D14200"/>
    <w:pPr>
      <w:spacing w:after="0"/>
      <w:ind w:firstLine="187"/>
    </w:pPr>
    <w:rPr>
      <w:rFonts w:ascii="Arno Pro" w:hAnsi="Arno Pro"/>
      <w:kern w:val="19"/>
      <w:sz w:val="17"/>
      <w:szCs w:val="14"/>
    </w:rPr>
  </w:style>
  <w:style w:type="paragraph" w:customStyle="1" w:styleId="TAMainText">
    <w:name w:val="TA_Main_Text"/>
    <w:basedOn w:val="Normal"/>
    <w:autoRedefine/>
    <w:rsid w:val="008E55DC"/>
    <w:pPr>
      <w:tabs>
        <w:tab w:val="left" w:pos="0"/>
        <w:tab w:val="left" w:pos="284"/>
      </w:tabs>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A25A8E"/>
    <w:pPr>
      <w:tabs>
        <w:tab w:val="left" w:pos="284"/>
      </w:tabs>
      <w:spacing w:after="180"/>
    </w:pPr>
    <w:rPr>
      <w:rFonts w:ascii="Arno Pro" w:hAnsi="Arno Pro"/>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qFormat/>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qFormat/>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paragraph" w:styleId="Header">
    <w:name w:val="header"/>
    <w:basedOn w:val="Normal"/>
    <w:link w:val="HeaderChar"/>
    <w:rsid w:val="002115C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115CD"/>
    <w:rPr>
      <w:rFonts w:ascii="Times" w:hAnsi="Times"/>
      <w:sz w:val="18"/>
      <w:szCs w:val="18"/>
    </w:rPr>
  </w:style>
  <w:style w:type="paragraph" w:customStyle="1" w:styleId="RSCB02ArticleText">
    <w:name w:val="RSC B02 Article Text"/>
    <w:basedOn w:val="Normal"/>
    <w:link w:val="RSCB02ArticleTextChar"/>
    <w:qFormat/>
    <w:rsid w:val="006722F3"/>
    <w:pPr>
      <w:spacing w:after="0" w:line="240" w:lineRule="exact"/>
    </w:pPr>
    <w:rPr>
      <w:rFonts w:asciiTheme="minorHAnsi" w:hAnsiTheme="minorHAnsi"/>
      <w:w w:val="108"/>
      <w:sz w:val="18"/>
      <w:szCs w:val="18"/>
      <w:lang w:val="en-GB"/>
    </w:rPr>
  </w:style>
  <w:style w:type="character" w:customStyle="1" w:styleId="RSCB02ArticleTextChar">
    <w:name w:val="RSC B02 Article Text Char"/>
    <w:basedOn w:val="DefaultParagraphFont"/>
    <w:link w:val="RSCB02ArticleText"/>
    <w:rsid w:val="006722F3"/>
    <w:rPr>
      <w:rFonts w:asciiTheme="minorHAnsi" w:hAnsiTheme="minorHAnsi"/>
      <w:w w:val="108"/>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366\Downloads\acspagewide_msw2010_o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3BC23-CB00-44ED-B8B7-E2F183A6B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C:\Users\86366\Downloads\acspagewide_msw2010_om_pc.dotx</Template>
  <TotalTime>0</TotalTime>
  <Pages>8</Pages>
  <Words>5230</Words>
  <Characters>29813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34974</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Xinyuan Ma</dc:creator>
  <cp:lastModifiedBy>Steven Nolan</cp:lastModifiedBy>
  <cp:revision>2</cp:revision>
  <cp:lastPrinted>2011-04-15T21:20:00Z</cp:lastPrinted>
  <dcterms:created xsi:type="dcterms:W3CDTF">2023-04-25T16:48:00Z</dcterms:created>
  <dcterms:modified xsi:type="dcterms:W3CDTF">2023-04-25T16:48:00Z</dcterms:modified>
</cp:coreProperties>
</file>