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41DA8" w:rsidR="00EE7444" w:rsidP="00EE7444" w:rsidRDefault="00FC6E81" w14:paraId="5A693BB3" w14:textId="182A08B1">
      <w:pPr>
        <w:pStyle w:val="Titel"/>
        <w:rPr>
          <w:rFonts w:ascii="Arial" w:hAnsi="Arial" w:cs="Arial"/>
          <w:b/>
          <w:szCs w:val="40"/>
          <w:lang w:val="en-US"/>
        </w:rPr>
      </w:pPr>
      <w:r w:rsidRPr="00541DA8">
        <w:rPr>
          <w:rFonts w:ascii="Arial" w:hAnsi="Arial" w:cs="Arial"/>
          <w:b/>
          <w:szCs w:val="40"/>
          <w:u w:val="single"/>
          <w:lang w:val="en-US"/>
        </w:rPr>
        <w:t>Layered manganese oxides structures: Micro-Raman and selected mobile Raman spectroscopic studies</w:t>
      </w:r>
    </w:p>
    <w:p w:rsidRPr="00541DA8" w:rsidR="00EE7444" w:rsidP="00EE7444" w:rsidRDefault="00EE7444" w14:paraId="1224350C" w14:textId="0FFF69FE">
      <w:pPr>
        <w:spacing w:line="480" w:lineRule="auto"/>
        <w:ind w:left="720" w:hanging="720"/>
        <w:jc w:val="center"/>
        <w:rPr>
          <w:rFonts w:ascii="Arial" w:hAnsi="Arial" w:cs="Arial"/>
          <w:b/>
          <w:lang w:val="en-US"/>
        </w:rPr>
      </w:pPr>
      <w:r w:rsidRPr="00541DA8">
        <w:rPr>
          <w:rFonts w:ascii="Arial" w:hAnsi="Arial" w:cs="Arial"/>
          <w:b/>
          <w:lang w:val="en-US"/>
        </w:rPr>
        <w:t>Eva Vermeersch</w:t>
      </w:r>
      <w:r w:rsidRPr="00541DA8">
        <w:rPr>
          <w:rFonts w:ascii="Arial" w:hAnsi="Arial" w:cs="Arial"/>
          <w:b/>
          <w:vertAlign w:val="superscript"/>
          <w:lang w:val="en-US"/>
        </w:rPr>
        <w:t>1,*</w:t>
      </w:r>
      <w:r w:rsidRPr="00541DA8">
        <w:rPr>
          <w:rFonts w:ascii="Arial" w:hAnsi="Arial" w:cs="Arial"/>
          <w:b/>
          <w:lang w:val="en-US"/>
        </w:rPr>
        <w:t>, Filip Košek</w:t>
      </w:r>
      <w:r w:rsidRPr="00541DA8">
        <w:rPr>
          <w:rFonts w:ascii="Arial" w:hAnsi="Arial" w:cs="Arial"/>
          <w:b/>
          <w:vertAlign w:val="superscript"/>
          <w:lang w:val="en-US"/>
        </w:rPr>
        <w:t>2</w:t>
      </w:r>
      <w:r w:rsidRPr="00541DA8">
        <w:rPr>
          <w:rFonts w:ascii="Arial" w:hAnsi="Arial" w:cs="Arial"/>
          <w:b/>
          <w:lang w:val="en-US"/>
        </w:rPr>
        <w:t>, Johan De Grave</w:t>
      </w:r>
      <w:r w:rsidRPr="00541DA8">
        <w:rPr>
          <w:rFonts w:ascii="Arial" w:hAnsi="Arial" w:cs="Arial"/>
          <w:b/>
          <w:vertAlign w:val="superscript"/>
          <w:lang w:val="en-US"/>
        </w:rPr>
        <w:t>3</w:t>
      </w:r>
      <w:r w:rsidRPr="00541DA8">
        <w:rPr>
          <w:rFonts w:ascii="Arial" w:hAnsi="Arial" w:cs="Arial"/>
          <w:b/>
          <w:lang w:val="en-US"/>
        </w:rPr>
        <w:t>, Jan Jehlička</w:t>
      </w:r>
      <w:r w:rsidRPr="00541DA8">
        <w:rPr>
          <w:rFonts w:ascii="Arial" w:hAnsi="Arial" w:cs="Arial"/>
          <w:b/>
          <w:vertAlign w:val="superscript"/>
          <w:lang w:val="en-US"/>
        </w:rPr>
        <w:t>2</w:t>
      </w:r>
      <w:r w:rsidRPr="00541DA8">
        <w:rPr>
          <w:rFonts w:ascii="Arial" w:hAnsi="Arial" w:cs="Arial"/>
          <w:b/>
          <w:lang w:val="en-US"/>
        </w:rPr>
        <w:t xml:space="preserve"> and Anastasia Rousaki</w:t>
      </w:r>
      <w:r w:rsidRPr="00541DA8">
        <w:rPr>
          <w:rFonts w:ascii="Arial" w:hAnsi="Arial" w:cs="Arial"/>
          <w:b/>
          <w:vertAlign w:val="superscript"/>
          <w:lang w:val="en-US"/>
        </w:rPr>
        <w:t>1</w:t>
      </w:r>
    </w:p>
    <w:p w:rsidRPr="00541DA8" w:rsidR="00EE7444" w:rsidP="00EE7444" w:rsidRDefault="00EE7444" w14:paraId="1213B9DF" w14:textId="77777777">
      <w:pPr>
        <w:spacing w:line="480" w:lineRule="auto"/>
        <w:ind w:left="284" w:hanging="284"/>
        <w:jc w:val="both"/>
        <w:rPr>
          <w:rFonts w:ascii="Arial" w:hAnsi="Arial" w:cs="Arial"/>
          <w:sz w:val="20"/>
          <w:szCs w:val="20"/>
          <w:lang w:val="en-US"/>
        </w:rPr>
      </w:pPr>
    </w:p>
    <w:p w:rsidRPr="00541DA8" w:rsidR="00EE7444" w:rsidP="00EE7444" w:rsidRDefault="00EE7444" w14:paraId="19CE4F72" w14:textId="71BEA833">
      <w:pPr>
        <w:spacing w:line="480" w:lineRule="auto"/>
        <w:ind w:left="284" w:hanging="284"/>
        <w:jc w:val="both"/>
        <w:rPr>
          <w:rFonts w:ascii="Arial" w:hAnsi="Arial" w:cs="Arial"/>
          <w:sz w:val="20"/>
          <w:szCs w:val="20"/>
          <w:lang w:val="en-US"/>
        </w:rPr>
      </w:pPr>
      <w:r w:rsidRPr="00541DA8">
        <w:rPr>
          <w:rFonts w:ascii="Arial" w:hAnsi="Arial" w:cs="Arial"/>
          <w:sz w:val="20"/>
          <w:szCs w:val="20"/>
          <w:lang w:val="en-US"/>
        </w:rPr>
        <w:t>1</w:t>
      </w:r>
      <w:r w:rsidRPr="00541DA8">
        <w:rPr>
          <w:rFonts w:ascii="Arial" w:hAnsi="Arial" w:cs="Arial"/>
          <w:sz w:val="20"/>
          <w:szCs w:val="20"/>
          <w:lang w:val="en-US"/>
        </w:rPr>
        <w:tab/>
      </w:r>
      <w:r w:rsidRPr="00541DA8">
        <w:rPr>
          <w:rFonts w:ascii="Arial" w:hAnsi="Arial" w:cs="Arial"/>
          <w:sz w:val="20"/>
          <w:szCs w:val="20"/>
          <w:lang w:val="en-US"/>
        </w:rPr>
        <w:t>Ghent University, Department of Chemistry, Raman Spectroscopy Research Group, S-12, Krijgslaan 281, 9000, Ghent, Belgium</w:t>
      </w:r>
      <w:r w:rsidRPr="00541DA8" w:rsidR="004B1A82">
        <w:rPr>
          <w:rFonts w:ascii="Arial" w:hAnsi="Arial" w:cs="Arial"/>
          <w:sz w:val="20"/>
          <w:szCs w:val="20"/>
          <w:lang w:val="en-US"/>
        </w:rPr>
        <w:t xml:space="preserve"> Raman@UGent.be</w:t>
      </w:r>
    </w:p>
    <w:p w:rsidRPr="00541DA8" w:rsidR="00EE7444" w:rsidP="00EE7444" w:rsidRDefault="00EE7444" w14:paraId="1ACA7B11" w14:textId="77777777">
      <w:pPr>
        <w:spacing w:line="480" w:lineRule="auto"/>
        <w:ind w:left="284" w:hanging="284"/>
        <w:jc w:val="both"/>
        <w:rPr>
          <w:rFonts w:ascii="Arial" w:hAnsi="Arial" w:cs="Arial"/>
          <w:sz w:val="20"/>
          <w:szCs w:val="20"/>
          <w:lang w:val="en-US"/>
        </w:rPr>
      </w:pPr>
      <w:r w:rsidRPr="00541DA8">
        <w:rPr>
          <w:rFonts w:ascii="Arial" w:hAnsi="Arial" w:cs="Arial"/>
          <w:sz w:val="20"/>
          <w:szCs w:val="20"/>
          <w:lang w:val="en-US"/>
        </w:rPr>
        <w:t>2</w:t>
      </w:r>
      <w:r w:rsidRPr="00541DA8">
        <w:rPr>
          <w:rFonts w:ascii="Arial" w:hAnsi="Arial" w:cs="Arial"/>
          <w:sz w:val="20"/>
          <w:szCs w:val="20"/>
          <w:lang w:val="en-US"/>
        </w:rPr>
        <w:tab/>
      </w:r>
      <w:r w:rsidRPr="00541DA8">
        <w:rPr>
          <w:rFonts w:ascii="Arial" w:hAnsi="Arial" w:cs="Arial"/>
          <w:sz w:val="20"/>
          <w:szCs w:val="20"/>
          <w:lang w:val="en-US"/>
        </w:rPr>
        <w:t xml:space="preserve">Charles University, Institute of Geochemistry, Mineralogy and Mineral Resources, Faculty of Science, Albertov 6, 128 00, Prague, Czech Republic </w:t>
      </w:r>
      <w:r w:rsidRPr="00541DA8">
        <w:rPr>
          <w:rFonts w:ascii="Arial" w:hAnsi="Arial" w:cs="Arial"/>
          <w:sz w:val="20"/>
          <w:szCs w:val="20"/>
          <w:lang w:val="en-US"/>
        </w:rPr>
        <w:tab/>
      </w:r>
    </w:p>
    <w:p w:rsidRPr="00541DA8" w:rsidR="00EE7444" w:rsidP="00EE7444" w:rsidRDefault="00EE7444" w14:paraId="64E00CEC" w14:textId="77777777">
      <w:pPr>
        <w:spacing w:line="480" w:lineRule="auto"/>
        <w:ind w:left="284" w:hanging="284"/>
        <w:jc w:val="both"/>
        <w:rPr>
          <w:rFonts w:ascii="Arial" w:hAnsi="Arial" w:cs="Arial"/>
          <w:sz w:val="20"/>
          <w:szCs w:val="20"/>
          <w:lang w:val="en-US"/>
        </w:rPr>
      </w:pPr>
      <w:r w:rsidRPr="00541DA8">
        <w:rPr>
          <w:rFonts w:ascii="Arial" w:hAnsi="Arial" w:cs="Arial"/>
          <w:sz w:val="20"/>
          <w:szCs w:val="20"/>
          <w:lang w:val="en-US"/>
        </w:rPr>
        <w:t>3</w:t>
      </w:r>
      <w:r w:rsidRPr="00541DA8">
        <w:rPr>
          <w:rFonts w:ascii="Arial" w:hAnsi="Arial" w:cs="Arial"/>
          <w:sz w:val="20"/>
          <w:szCs w:val="20"/>
          <w:lang w:val="en-US"/>
        </w:rPr>
        <w:tab/>
      </w:r>
      <w:r w:rsidRPr="00541DA8">
        <w:rPr>
          <w:rFonts w:ascii="Arial" w:hAnsi="Arial" w:cs="Arial"/>
          <w:sz w:val="20"/>
          <w:szCs w:val="20"/>
          <w:lang w:val="en-US"/>
        </w:rPr>
        <w:t>Ghent University, Department of Geology, Laboratory of Mineralogy and Petrology, S-8, Krijgslaan 281, 9000, Ghent, Belgium</w:t>
      </w:r>
    </w:p>
    <w:p w:rsidRPr="00541DA8" w:rsidR="00EE7444" w:rsidP="00EE7444" w:rsidRDefault="00EE7444" w14:paraId="359054D3" w14:textId="77777777">
      <w:pPr>
        <w:spacing w:line="480" w:lineRule="auto"/>
        <w:ind w:left="284" w:hanging="284"/>
        <w:jc w:val="both"/>
        <w:rPr>
          <w:rFonts w:ascii="Arial" w:hAnsi="Arial" w:cs="Arial"/>
          <w:sz w:val="20"/>
          <w:szCs w:val="20"/>
          <w:lang w:val="en-US"/>
        </w:rPr>
      </w:pPr>
    </w:p>
    <w:p w:rsidRPr="00541DA8" w:rsidR="00EE7444" w:rsidP="00EE7444" w:rsidRDefault="00EE7444" w14:paraId="7D12EEC7" w14:textId="77777777">
      <w:pPr>
        <w:spacing w:line="480" w:lineRule="auto"/>
        <w:ind w:left="284" w:hanging="284"/>
        <w:jc w:val="both"/>
        <w:rPr>
          <w:rFonts w:ascii="Arial" w:hAnsi="Arial" w:cs="Arial"/>
          <w:sz w:val="20"/>
          <w:szCs w:val="20"/>
          <w:lang w:val="en-US"/>
        </w:rPr>
      </w:pPr>
      <w:r w:rsidRPr="00541DA8">
        <w:rPr>
          <w:rFonts w:ascii="Arial" w:hAnsi="Arial" w:cs="Arial"/>
          <w:sz w:val="20"/>
          <w:szCs w:val="20"/>
          <w:lang w:val="en-US"/>
        </w:rPr>
        <w:t>* Author to whom correspondence should be sent</w:t>
      </w:r>
    </w:p>
    <w:p w:rsidRPr="00FE2EE9" w:rsidR="00EE7444" w:rsidP="00EE7444" w:rsidRDefault="00EE7444" w14:paraId="5A5F4E1D" w14:textId="77777777">
      <w:pPr>
        <w:spacing w:line="480" w:lineRule="auto"/>
        <w:ind w:left="284" w:hanging="284"/>
        <w:jc w:val="both"/>
        <w:rPr>
          <w:rFonts w:ascii="Arial" w:hAnsi="Arial" w:cs="Arial"/>
          <w:sz w:val="20"/>
          <w:szCs w:val="20"/>
          <w:lang w:val="nl-BE"/>
        </w:rPr>
      </w:pPr>
      <w:r w:rsidRPr="00FE2EE9">
        <w:rPr>
          <w:rFonts w:ascii="Arial" w:hAnsi="Arial" w:cs="Arial"/>
          <w:sz w:val="20"/>
          <w:szCs w:val="20"/>
          <w:lang w:val="nl-BE"/>
        </w:rPr>
        <w:t>ORCID</w:t>
      </w:r>
    </w:p>
    <w:p w:rsidRPr="00FE2EE9" w:rsidR="00EE7444" w:rsidP="00EE7444" w:rsidRDefault="00EE7444" w14:paraId="15449843" w14:textId="77777777">
      <w:pPr>
        <w:spacing w:line="480" w:lineRule="auto"/>
        <w:ind w:left="284" w:hanging="284"/>
        <w:jc w:val="both"/>
        <w:rPr>
          <w:rFonts w:ascii="Arial" w:hAnsi="Arial" w:cs="Arial"/>
          <w:sz w:val="20"/>
          <w:szCs w:val="20"/>
          <w:lang w:val="nl-BE"/>
        </w:rPr>
      </w:pPr>
      <w:r w:rsidRPr="00FE2EE9">
        <w:rPr>
          <w:rFonts w:ascii="Arial" w:hAnsi="Arial" w:cs="Arial"/>
          <w:sz w:val="20"/>
          <w:szCs w:val="20"/>
          <w:lang w:val="nl-BE"/>
        </w:rPr>
        <w:t xml:space="preserve">Eva Vermeersch: </w:t>
      </w:r>
      <w:hyperlink w:history="1" r:id="rId7">
        <w:r w:rsidRPr="00FE2EE9">
          <w:rPr>
            <w:rStyle w:val="Hyperlink"/>
            <w:rFonts w:ascii="Arial" w:hAnsi="Arial" w:cs="Arial"/>
            <w:sz w:val="20"/>
            <w:szCs w:val="20"/>
            <w:lang w:val="nl-BE"/>
          </w:rPr>
          <w:t>https://orcid.org/0000-0002-2768-0101</w:t>
        </w:r>
      </w:hyperlink>
      <w:r w:rsidRPr="00FE2EE9">
        <w:rPr>
          <w:rFonts w:ascii="Arial" w:hAnsi="Arial" w:cs="Arial"/>
          <w:sz w:val="20"/>
          <w:szCs w:val="20"/>
          <w:lang w:val="nl-BE"/>
        </w:rPr>
        <w:t xml:space="preserve"> </w:t>
      </w:r>
    </w:p>
    <w:p w:rsidRPr="00FE2EE9" w:rsidR="00EE7444" w:rsidP="00EE7444" w:rsidRDefault="00EE7444" w14:paraId="03920122" w14:textId="77777777">
      <w:pPr>
        <w:spacing w:line="480" w:lineRule="auto"/>
        <w:ind w:left="284" w:hanging="284"/>
        <w:jc w:val="both"/>
        <w:rPr>
          <w:rFonts w:ascii="Arial" w:hAnsi="Arial" w:cs="Arial"/>
          <w:sz w:val="20"/>
          <w:szCs w:val="20"/>
          <w:lang w:val="nl-BE"/>
        </w:rPr>
      </w:pPr>
      <w:r w:rsidRPr="00FE2EE9">
        <w:rPr>
          <w:rFonts w:ascii="Arial" w:hAnsi="Arial" w:cs="Arial"/>
          <w:sz w:val="20"/>
          <w:szCs w:val="20"/>
          <w:lang w:val="nl-BE"/>
        </w:rPr>
        <w:t xml:space="preserve">Filip Košek: </w:t>
      </w:r>
      <w:hyperlink w:history="1" r:id="rId8">
        <w:r w:rsidRPr="00FE2EE9">
          <w:rPr>
            <w:rStyle w:val="Hyperlink"/>
            <w:rFonts w:ascii="Arial" w:hAnsi="Arial" w:cs="Arial"/>
            <w:sz w:val="20"/>
            <w:szCs w:val="20"/>
            <w:lang w:val="nl-BE"/>
          </w:rPr>
          <w:t>https://orcid.org/0000-0002-5675-7913</w:t>
        </w:r>
      </w:hyperlink>
      <w:r w:rsidRPr="00FE2EE9">
        <w:rPr>
          <w:rFonts w:ascii="Arial" w:hAnsi="Arial" w:cs="Arial"/>
          <w:sz w:val="20"/>
          <w:szCs w:val="20"/>
          <w:lang w:val="nl-BE"/>
        </w:rPr>
        <w:t xml:space="preserve"> </w:t>
      </w:r>
    </w:p>
    <w:p w:rsidRPr="00FE2EE9" w:rsidR="00EE7444" w:rsidP="00EE7444" w:rsidRDefault="00EE7444" w14:paraId="13423113" w14:textId="77777777">
      <w:pPr>
        <w:spacing w:line="480" w:lineRule="auto"/>
        <w:ind w:left="284" w:hanging="284"/>
        <w:jc w:val="both"/>
        <w:rPr>
          <w:rFonts w:ascii="Arial" w:hAnsi="Arial" w:cs="Arial"/>
          <w:sz w:val="20"/>
          <w:szCs w:val="20"/>
          <w:lang w:val="nl-BE"/>
        </w:rPr>
      </w:pPr>
      <w:r w:rsidRPr="00FE2EE9">
        <w:rPr>
          <w:rFonts w:ascii="Arial" w:hAnsi="Arial" w:cs="Arial"/>
          <w:sz w:val="20"/>
          <w:szCs w:val="20"/>
          <w:lang w:val="nl-BE"/>
        </w:rPr>
        <w:t xml:space="preserve">Johan De Grave: </w:t>
      </w:r>
      <w:hyperlink w:history="1" r:id="rId9">
        <w:r w:rsidRPr="00FE2EE9">
          <w:rPr>
            <w:rStyle w:val="Hyperlink"/>
            <w:rFonts w:ascii="Arial" w:hAnsi="Arial" w:cs="Arial"/>
            <w:sz w:val="20"/>
            <w:szCs w:val="20"/>
            <w:lang w:val="nl-BE"/>
          </w:rPr>
          <w:t>https://orcid.org/0000-0003-0425-625X</w:t>
        </w:r>
      </w:hyperlink>
      <w:r w:rsidRPr="00FE2EE9">
        <w:rPr>
          <w:rFonts w:ascii="Arial" w:hAnsi="Arial" w:cs="Arial"/>
          <w:sz w:val="20"/>
          <w:szCs w:val="20"/>
          <w:lang w:val="nl-BE"/>
        </w:rPr>
        <w:t xml:space="preserve"> </w:t>
      </w:r>
    </w:p>
    <w:p w:rsidRPr="00FE2EE9" w:rsidR="00EE7444" w:rsidP="00EE7444" w:rsidRDefault="00EE7444" w14:paraId="6D615076" w14:textId="77777777">
      <w:pPr>
        <w:spacing w:line="480" w:lineRule="auto"/>
        <w:ind w:left="284" w:hanging="284"/>
        <w:jc w:val="both"/>
        <w:rPr>
          <w:rFonts w:ascii="Arial" w:hAnsi="Arial" w:cs="Arial"/>
          <w:sz w:val="20"/>
          <w:szCs w:val="20"/>
          <w:lang w:val="nl-BE"/>
        </w:rPr>
      </w:pPr>
      <w:r w:rsidRPr="00FE2EE9">
        <w:rPr>
          <w:rFonts w:ascii="Arial" w:hAnsi="Arial" w:cs="Arial"/>
          <w:sz w:val="20"/>
          <w:szCs w:val="20"/>
          <w:lang w:val="nl-BE"/>
        </w:rPr>
        <w:t>Jan Jehlička:</w:t>
      </w:r>
      <w:r w:rsidRPr="00FE2EE9">
        <w:rPr>
          <w:lang w:val="nl-BE"/>
        </w:rPr>
        <w:t xml:space="preserve"> </w:t>
      </w:r>
      <w:hyperlink w:history="1" r:id="rId10">
        <w:r w:rsidRPr="00FE2EE9">
          <w:rPr>
            <w:rStyle w:val="Hyperlink"/>
            <w:rFonts w:ascii="Arial" w:hAnsi="Arial" w:cs="Arial"/>
            <w:sz w:val="20"/>
            <w:szCs w:val="20"/>
            <w:lang w:val="nl-BE"/>
          </w:rPr>
          <w:t>https://orcid.org/0000-0002-4294-876X</w:t>
        </w:r>
      </w:hyperlink>
      <w:r w:rsidRPr="00FE2EE9">
        <w:rPr>
          <w:rFonts w:ascii="Arial" w:hAnsi="Arial" w:cs="Arial"/>
          <w:sz w:val="20"/>
          <w:szCs w:val="20"/>
          <w:lang w:val="nl-BE"/>
        </w:rPr>
        <w:t xml:space="preserve"> </w:t>
      </w:r>
    </w:p>
    <w:p w:rsidRPr="00FE2EE9" w:rsidR="00EE7444" w:rsidP="00EE7444" w:rsidRDefault="00EE7444" w14:paraId="67E41E1E" w14:textId="64033149">
      <w:pPr>
        <w:spacing w:line="480" w:lineRule="auto"/>
        <w:ind w:left="284" w:hanging="284"/>
        <w:jc w:val="both"/>
        <w:rPr>
          <w:rFonts w:ascii="Arial" w:hAnsi="Arial" w:cs="Arial"/>
          <w:sz w:val="20"/>
          <w:szCs w:val="20"/>
          <w:lang w:val="it-IT"/>
        </w:rPr>
      </w:pPr>
      <w:r w:rsidRPr="00FE2EE9">
        <w:rPr>
          <w:rFonts w:ascii="Arial" w:hAnsi="Arial" w:cs="Arial"/>
          <w:sz w:val="20"/>
          <w:szCs w:val="20"/>
          <w:lang w:val="it-IT"/>
        </w:rPr>
        <w:t xml:space="preserve">Anastasia Rousaki: </w:t>
      </w:r>
      <w:hyperlink w:history="1" r:id="rId11">
        <w:r w:rsidRPr="00FE2EE9">
          <w:rPr>
            <w:rStyle w:val="Hyperlink"/>
            <w:rFonts w:ascii="Arial" w:hAnsi="Arial" w:cs="Arial"/>
            <w:sz w:val="20"/>
            <w:szCs w:val="20"/>
            <w:lang w:val="it-IT"/>
          </w:rPr>
          <w:t>https://orcid.org/0000-0002-4302-7276</w:t>
        </w:r>
      </w:hyperlink>
      <w:r w:rsidRPr="00FE2EE9">
        <w:rPr>
          <w:rFonts w:ascii="Arial" w:hAnsi="Arial" w:cs="Arial"/>
          <w:sz w:val="20"/>
          <w:szCs w:val="20"/>
          <w:lang w:val="it-IT"/>
        </w:rPr>
        <w:t xml:space="preserve"> </w:t>
      </w:r>
    </w:p>
    <w:p w:rsidRPr="00FE2EE9" w:rsidR="00B80498" w:rsidRDefault="00B80498" w14:paraId="1B4029BA" w14:textId="57FC482A">
      <w:pPr>
        <w:spacing w:after="160" w:line="259" w:lineRule="auto"/>
        <w:rPr>
          <w:lang w:val="it-IT"/>
        </w:rPr>
      </w:pPr>
      <w:r w:rsidRPr="00FE2EE9">
        <w:rPr>
          <w:lang w:val="it-IT"/>
        </w:rPr>
        <w:br w:type="page"/>
      </w:r>
    </w:p>
    <w:p w:rsidRPr="00541DA8" w:rsidR="005F1440" w:rsidP="00DD39A7" w:rsidRDefault="006E2516" w14:paraId="68A43F14" w14:textId="55B988C4">
      <w:pPr>
        <w:spacing w:line="480" w:lineRule="auto"/>
        <w:ind w:firstLine="567"/>
        <w:jc w:val="both"/>
        <w:rPr>
          <w:rFonts w:ascii="Arial" w:hAnsi="Arial" w:cs="Arial"/>
          <w:b/>
          <w:bCs/>
          <w:i/>
          <w:iCs/>
          <w:u w:val="single"/>
          <w:lang w:val="en-US"/>
        </w:rPr>
      </w:pPr>
      <w:r w:rsidRPr="00541DA8">
        <w:rPr>
          <w:rFonts w:ascii="Arial" w:hAnsi="Arial" w:cs="Arial"/>
          <w:b/>
          <w:bCs/>
          <w:i/>
          <w:iCs/>
          <w:u w:val="single"/>
          <w:lang w:val="en-US"/>
        </w:rPr>
        <w:t xml:space="preserve">Abstract </w:t>
      </w:r>
    </w:p>
    <w:p w:rsidRPr="00541DA8" w:rsidR="00DD39A7" w:rsidP="00FF217F" w:rsidRDefault="003E2F25" w14:paraId="7F7E82B0" w14:textId="50846935">
      <w:pPr>
        <w:spacing w:after="160" w:line="480" w:lineRule="auto"/>
        <w:rPr>
          <w:rFonts w:ascii="Arial" w:hAnsi="Arial" w:cs="Arial"/>
          <w:lang w:val="en-US"/>
        </w:rPr>
      </w:pPr>
      <w:r w:rsidRPr="00541DA8">
        <w:rPr>
          <w:rFonts w:ascii="Arial" w:hAnsi="Arial" w:cs="Arial"/>
          <w:lang w:val="en-US"/>
        </w:rPr>
        <w:t>The main structural building blocks that form m</w:t>
      </w:r>
      <w:r w:rsidRPr="00541DA8" w:rsidR="00E52C14">
        <w:rPr>
          <w:rFonts w:ascii="Arial" w:hAnsi="Arial" w:cs="Arial"/>
          <w:lang w:val="en-US"/>
        </w:rPr>
        <w:t xml:space="preserve">anganese oxides </w:t>
      </w:r>
      <w:r w:rsidRPr="00541DA8" w:rsidR="007D10E5">
        <w:rPr>
          <w:rFonts w:ascii="Arial" w:hAnsi="Arial" w:cs="Arial"/>
          <w:lang w:val="en-US"/>
        </w:rPr>
        <w:t xml:space="preserve">are </w:t>
      </w:r>
      <w:r w:rsidRPr="00541DA8" w:rsidR="00E52C14">
        <w:rPr>
          <w:rFonts w:ascii="Arial" w:hAnsi="Arial" w:cs="Arial"/>
          <w:lang w:val="en-US"/>
        </w:rPr>
        <w:t>MnO</w:t>
      </w:r>
      <w:r w:rsidRPr="00541DA8" w:rsidR="00E52C14">
        <w:rPr>
          <w:rFonts w:ascii="Arial" w:hAnsi="Arial" w:cs="Arial"/>
          <w:vertAlign w:val="subscript"/>
          <w:lang w:val="en-US"/>
        </w:rPr>
        <w:t>6</w:t>
      </w:r>
      <w:r w:rsidRPr="00541DA8" w:rsidR="00E52C14">
        <w:rPr>
          <w:rFonts w:ascii="Arial" w:hAnsi="Arial" w:cs="Arial"/>
          <w:lang w:val="en-US"/>
        </w:rPr>
        <w:t xml:space="preserve"> octahedra</w:t>
      </w:r>
      <w:r w:rsidRPr="00541DA8" w:rsidR="00B9371B">
        <w:rPr>
          <w:rFonts w:ascii="Arial" w:hAnsi="Arial" w:cs="Arial"/>
          <w:lang w:val="en-US"/>
        </w:rPr>
        <w:t xml:space="preserve">, </w:t>
      </w:r>
      <w:r w:rsidRPr="00541DA8" w:rsidR="00F65477">
        <w:rPr>
          <w:rFonts w:ascii="Arial" w:hAnsi="Arial" w:cs="Arial"/>
          <w:lang w:val="en-US"/>
        </w:rPr>
        <w:t>these</w:t>
      </w:r>
      <w:r w:rsidRPr="00541DA8" w:rsidR="001134D3">
        <w:rPr>
          <w:rFonts w:ascii="Arial" w:hAnsi="Arial" w:cs="Arial"/>
          <w:lang w:val="en-US"/>
        </w:rPr>
        <w:t xml:space="preserve"> </w:t>
      </w:r>
      <w:r w:rsidRPr="00541DA8" w:rsidR="00E52C14">
        <w:rPr>
          <w:rFonts w:ascii="Arial" w:hAnsi="Arial" w:cs="Arial"/>
          <w:lang w:val="en-US"/>
        </w:rPr>
        <w:t>share corners</w:t>
      </w:r>
      <w:r w:rsidRPr="00541DA8" w:rsidR="008419EE">
        <w:rPr>
          <w:rFonts w:ascii="Arial" w:hAnsi="Arial" w:cs="Arial"/>
          <w:lang w:val="en-US"/>
        </w:rPr>
        <w:t xml:space="preserve"> and</w:t>
      </w:r>
      <w:r w:rsidRPr="00541DA8" w:rsidR="00E52C14">
        <w:rPr>
          <w:rFonts w:ascii="Arial" w:hAnsi="Arial" w:cs="Arial"/>
          <w:lang w:val="en-US"/>
        </w:rPr>
        <w:t xml:space="preserve"> edges </w:t>
      </w:r>
      <w:r w:rsidRPr="00541DA8" w:rsidR="009D56FB">
        <w:rPr>
          <w:rFonts w:ascii="Arial" w:hAnsi="Arial" w:cs="Arial"/>
          <w:lang w:val="en-US"/>
        </w:rPr>
        <w:t>to construct</w:t>
      </w:r>
      <w:r w:rsidRPr="00541DA8" w:rsidR="00E52C14">
        <w:rPr>
          <w:rFonts w:ascii="Arial" w:hAnsi="Arial" w:cs="Arial"/>
          <w:lang w:val="en-US"/>
        </w:rPr>
        <w:t xml:space="preserve"> specific</w:t>
      </w:r>
      <w:r w:rsidRPr="00541DA8" w:rsidR="00196641">
        <w:rPr>
          <w:rFonts w:ascii="Arial" w:hAnsi="Arial" w:cs="Arial"/>
          <w:lang w:val="en-US"/>
        </w:rPr>
        <w:t xml:space="preserve"> </w:t>
      </w:r>
      <w:r w:rsidRPr="00541DA8" w:rsidR="00E74A2A">
        <w:rPr>
          <w:rFonts w:ascii="Arial" w:hAnsi="Arial" w:cs="Arial"/>
          <w:lang w:val="en-US"/>
        </w:rPr>
        <w:t>structures</w:t>
      </w:r>
      <w:r w:rsidRPr="00541DA8" w:rsidR="008419EE">
        <w:rPr>
          <w:rFonts w:ascii="Arial" w:hAnsi="Arial" w:cs="Arial"/>
          <w:lang w:val="en-US"/>
        </w:rPr>
        <w:t xml:space="preserve"> which</w:t>
      </w:r>
      <w:r w:rsidRPr="00541DA8" w:rsidR="00643065">
        <w:rPr>
          <w:rFonts w:ascii="Arial" w:hAnsi="Arial" w:cs="Arial"/>
          <w:lang w:val="en-US"/>
        </w:rPr>
        <w:t xml:space="preserve"> can either</w:t>
      </w:r>
      <w:r w:rsidRPr="00541DA8" w:rsidR="00E07A6A">
        <w:rPr>
          <w:rFonts w:ascii="Arial" w:hAnsi="Arial" w:cs="Arial"/>
          <w:lang w:val="en-US"/>
        </w:rPr>
        <w:t xml:space="preserve"> be</w:t>
      </w:r>
      <w:r w:rsidRPr="00541DA8" w:rsidR="009A67D5">
        <w:rPr>
          <w:rFonts w:ascii="Arial" w:hAnsi="Arial" w:cs="Arial"/>
          <w:lang w:val="en-US"/>
        </w:rPr>
        <w:t xml:space="preserve"> </w:t>
      </w:r>
      <w:r w:rsidRPr="00060520" w:rsidR="00060520">
        <w:rPr>
          <w:rFonts w:ascii="Arial" w:hAnsi="Arial" w:cs="Arial"/>
          <w:lang w:val="en-US"/>
        </w:rPr>
        <w:t>tunneled</w:t>
      </w:r>
      <w:r w:rsidRPr="00541DA8" w:rsidR="009A67D5">
        <w:rPr>
          <w:rFonts w:ascii="Arial" w:hAnsi="Arial" w:cs="Arial"/>
          <w:lang w:val="en-US"/>
        </w:rPr>
        <w:t xml:space="preserve"> or layered. In</w:t>
      </w:r>
      <w:r w:rsidRPr="00541DA8" w:rsidR="00941E65">
        <w:rPr>
          <w:rFonts w:ascii="Arial" w:hAnsi="Arial" w:cs="Arial"/>
          <w:lang w:val="en-US"/>
        </w:rPr>
        <w:t xml:space="preserve"> the</w:t>
      </w:r>
      <w:r w:rsidRPr="00541DA8" w:rsidR="009A67D5">
        <w:rPr>
          <w:rFonts w:ascii="Arial" w:hAnsi="Arial" w:cs="Arial"/>
          <w:lang w:val="en-US"/>
        </w:rPr>
        <w:t xml:space="preserve"> layered structures</w:t>
      </w:r>
      <w:r w:rsidRPr="00541DA8" w:rsidR="008548ED">
        <w:rPr>
          <w:rFonts w:ascii="Arial" w:hAnsi="Arial" w:cs="Arial"/>
          <w:lang w:val="en-US"/>
        </w:rPr>
        <w:t xml:space="preserve">, </w:t>
      </w:r>
      <w:r w:rsidRPr="00541DA8" w:rsidR="00AB31BB">
        <w:rPr>
          <w:rFonts w:ascii="Arial" w:hAnsi="Arial" w:cs="Arial"/>
          <w:lang w:val="en-US"/>
        </w:rPr>
        <w:t>i.e.,</w:t>
      </w:r>
      <w:r w:rsidRPr="00541DA8" w:rsidR="00C06D87">
        <w:rPr>
          <w:rFonts w:ascii="Arial" w:hAnsi="Arial" w:cs="Arial"/>
          <w:lang w:val="en-US"/>
        </w:rPr>
        <w:t xml:space="preserve"> </w:t>
      </w:r>
      <w:r w:rsidRPr="00541DA8" w:rsidR="00717ED8">
        <w:rPr>
          <w:rFonts w:ascii="Arial" w:hAnsi="Arial" w:cs="Arial"/>
          <w:lang w:val="en-US"/>
        </w:rPr>
        <w:t>phyllomanganates</w:t>
      </w:r>
      <w:r w:rsidRPr="00541DA8" w:rsidR="009A67D5">
        <w:rPr>
          <w:rFonts w:ascii="Arial" w:hAnsi="Arial" w:cs="Arial"/>
          <w:lang w:val="en-US"/>
        </w:rPr>
        <w:t xml:space="preserve">, the </w:t>
      </w:r>
      <w:r w:rsidRPr="00541DA8" w:rsidR="003B0B84">
        <w:rPr>
          <w:rFonts w:ascii="Arial" w:hAnsi="Arial" w:cs="Arial"/>
          <w:lang w:val="en-US"/>
        </w:rPr>
        <w:t>MnO</w:t>
      </w:r>
      <w:r w:rsidRPr="00541DA8" w:rsidR="003B0B84">
        <w:rPr>
          <w:rFonts w:ascii="Arial" w:hAnsi="Arial" w:cs="Arial"/>
          <w:vertAlign w:val="subscript"/>
          <w:lang w:val="en-US"/>
        </w:rPr>
        <w:t>6</w:t>
      </w:r>
      <w:r w:rsidRPr="00541DA8" w:rsidR="003B0B84">
        <w:rPr>
          <w:rFonts w:ascii="Arial" w:hAnsi="Arial" w:cs="Arial"/>
          <w:lang w:val="en-US"/>
        </w:rPr>
        <w:t xml:space="preserve"> octahedra fo</w:t>
      </w:r>
      <w:r w:rsidRPr="00541DA8" w:rsidR="00717ED8">
        <w:rPr>
          <w:rFonts w:ascii="Arial" w:hAnsi="Arial" w:cs="Arial"/>
          <w:lang w:val="en-US"/>
        </w:rPr>
        <w:t>r</w:t>
      </w:r>
      <w:r w:rsidRPr="00541DA8" w:rsidR="003B0B84">
        <w:rPr>
          <w:rFonts w:ascii="Arial" w:hAnsi="Arial" w:cs="Arial"/>
          <w:lang w:val="en-US"/>
        </w:rPr>
        <w:t xml:space="preserve">m sheets which </w:t>
      </w:r>
      <w:r w:rsidRPr="00541DA8" w:rsidR="00AC7067">
        <w:rPr>
          <w:rFonts w:ascii="Arial" w:hAnsi="Arial" w:cs="Arial"/>
          <w:lang w:val="en-US"/>
        </w:rPr>
        <w:t xml:space="preserve">in turn </w:t>
      </w:r>
      <w:r w:rsidRPr="00541DA8" w:rsidR="003B0B84">
        <w:rPr>
          <w:rFonts w:ascii="Arial" w:hAnsi="Arial" w:cs="Arial"/>
          <w:lang w:val="en-US"/>
        </w:rPr>
        <w:t>alternat</w:t>
      </w:r>
      <w:r w:rsidRPr="00541DA8" w:rsidR="008419EE">
        <w:rPr>
          <w:rFonts w:ascii="Arial" w:hAnsi="Arial" w:cs="Arial"/>
          <w:lang w:val="en-US"/>
        </w:rPr>
        <w:t>e</w:t>
      </w:r>
      <w:r w:rsidRPr="00541DA8" w:rsidR="003B0B84">
        <w:rPr>
          <w:rFonts w:ascii="Arial" w:hAnsi="Arial" w:cs="Arial"/>
          <w:lang w:val="en-US"/>
        </w:rPr>
        <w:t xml:space="preserve"> with sheets of metal oxides and </w:t>
      </w:r>
      <w:r w:rsidRPr="00541DA8" w:rsidR="00A418D0">
        <w:rPr>
          <w:rFonts w:ascii="Arial" w:hAnsi="Arial" w:cs="Arial"/>
          <w:lang w:val="en-US"/>
        </w:rPr>
        <w:t>H</w:t>
      </w:r>
      <w:r w:rsidRPr="00541DA8" w:rsidR="00A418D0">
        <w:rPr>
          <w:rFonts w:ascii="Arial" w:hAnsi="Arial" w:cs="Arial"/>
          <w:vertAlign w:val="subscript"/>
          <w:lang w:val="en-US"/>
        </w:rPr>
        <w:t>2</w:t>
      </w:r>
      <w:r w:rsidRPr="00541DA8" w:rsidR="00A418D0">
        <w:rPr>
          <w:rFonts w:ascii="Arial" w:hAnsi="Arial" w:cs="Arial"/>
          <w:lang w:val="en-US"/>
        </w:rPr>
        <w:t xml:space="preserve">O. </w:t>
      </w:r>
      <w:r w:rsidRPr="00541DA8" w:rsidR="00717ED8">
        <w:rPr>
          <w:rFonts w:ascii="Arial" w:hAnsi="Arial" w:cs="Arial"/>
          <w:lang w:val="en-US"/>
        </w:rPr>
        <w:t>The</w:t>
      </w:r>
      <w:r w:rsidRPr="00541DA8" w:rsidR="00EC1CCA">
        <w:rPr>
          <w:rFonts w:ascii="Arial" w:hAnsi="Arial" w:cs="Arial"/>
          <w:lang w:val="en-US"/>
        </w:rPr>
        <w:t xml:space="preserve">se metal ions can </w:t>
      </w:r>
      <w:r w:rsidRPr="00541DA8" w:rsidR="008548ED">
        <w:rPr>
          <w:rFonts w:ascii="Arial" w:hAnsi="Arial" w:cs="Arial"/>
          <w:lang w:val="en-US"/>
        </w:rPr>
        <w:t>vary</w:t>
      </w:r>
      <w:r w:rsidRPr="00541DA8" w:rsidR="00923801">
        <w:rPr>
          <w:rFonts w:ascii="Arial" w:hAnsi="Arial" w:cs="Arial"/>
          <w:lang w:val="en-US"/>
        </w:rPr>
        <w:t xml:space="preserve"> (Zn, Co, </w:t>
      </w:r>
      <w:r w:rsidRPr="00541DA8" w:rsidR="00207EE4">
        <w:rPr>
          <w:rFonts w:ascii="Arial" w:hAnsi="Arial" w:cs="Arial"/>
          <w:lang w:val="en-US"/>
        </w:rPr>
        <w:t>N</w:t>
      </w:r>
      <w:r w:rsidRPr="00541DA8" w:rsidR="00923801">
        <w:rPr>
          <w:rFonts w:ascii="Arial" w:hAnsi="Arial" w:cs="Arial"/>
          <w:lang w:val="en-US"/>
        </w:rPr>
        <w:t>i, A</w:t>
      </w:r>
      <w:r w:rsidRPr="00541DA8" w:rsidR="00207EE4">
        <w:rPr>
          <w:rFonts w:ascii="Arial" w:hAnsi="Arial" w:cs="Arial"/>
          <w:lang w:val="en-US"/>
        </w:rPr>
        <w:t>l</w:t>
      </w:r>
      <w:r w:rsidRPr="00541DA8" w:rsidR="00923801">
        <w:rPr>
          <w:rFonts w:ascii="Arial" w:hAnsi="Arial" w:cs="Arial"/>
          <w:lang w:val="en-US"/>
        </w:rPr>
        <w:t>,</w:t>
      </w:r>
      <w:r w:rsidRPr="00541DA8" w:rsidR="00207EE4">
        <w:rPr>
          <w:rFonts w:ascii="Arial" w:hAnsi="Arial" w:cs="Arial"/>
          <w:lang w:val="en-US"/>
        </w:rPr>
        <w:t xml:space="preserve"> Li,</w:t>
      </w:r>
      <w:r w:rsidRPr="00541DA8" w:rsidR="00923801">
        <w:rPr>
          <w:rFonts w:ascii="Arial" w:hAnsi="Arial" w:cs="Arial"/>
          <w:lang w:val="en-US"/>
        </w:rPr>
        <w:t>…)</w:t>
      </w:r>
      <w:r w:rsidRPr="00541DA8" w:rsidR="00E07A6A">
        <w:rPr>
          <w:rFonts w:ascii="Arial" w:hAnsi="Arial" w:cs="Arial"/>
          <w:lang w:val="en-US"/>
        </w:rPr>
        <w:t xml:space="preserve"> </w:t>
      </w:r>
      <w:r w:rsidR="00FE2EE9">
        <w:rPr>
          <w:rFonts w:ascii="Arial" w:hAnsi="Arial" w:cs="Arial"/>
          <w:lang w:val="en-US"/>
        </w:rPr>
        <w:t xml:space="preserve">and give </w:t>
      </w:r>
      <w:r w:rsidRPr="00541DA8" w:rsidR="00EE4C38">
        <w:rPr>
          <w:rFonts w:ascii="Arial" w:hAnsi="Arial" w:cs="Arial"/>
          <w:lang w:val="en-US"/>
        </w:rPr>
        <w:t>rise to</w:t>
      </w:r>
      <w:r w:rsidRPr="00541DA8" w:rsidR="00E07A6A">
        <w:rPr>
          <w:rFonts w:ascii="Arial" w:hAnsi="Arial" w:cs="Arial"/>
          <w:lang w:val="en-US"/>
        </w:rPr>
        <w:t xml:space="preserve"> </w:t>
      </w:r>
      <w:r w:rsidRPr="00541DA8" w:rsidR="000929E8">
        <w:rPr>
          <w:rFonts w:ascii="Arial" w:hAnsi="Arial" w:cs="Arial"/>
          <w:lang w:val="en-US"/>
        </w:rPr>
        <w:t>an entire range</w:t>
      </w:r>
      <w:r w:rsidRPr="00541DA8" w:rsidR="00E07A6A">
        <w:rPr>
          <w:rFonts w:ascii="Arial" w:hAnsi="Arial" w:cs="Arial"/>
          <w:lang w:val="en-US"/>
        </w:rPr>
        <w:t xml:space="preserve"> of </w:t>
      </w:r>
      <w:r w:rsidRPr="00541DA8" w:rsidR="00230B1E">
        <w:rPr>
          <w:rFonts w:ascii="Arial" w:hAnsi="Arial" w:cs="Arial"/>
          <w:lang w:val="en-US"/>
        </w:rPr>
        <w:t xml:space="preserve">different </w:t>
      </w:r>
      <w:r w:rsidRPr="00541DA8" w:rsidR="00EE4C38">
        <w:rPr>
          <w:rFonts w:ascii="Arial" w:hAnsi="Arial" w:cs="Arial"/>
          <w:lang w:val="en-US"/>
        </w:rPr>
        <w:t xml:space="preserve">metal </w:t>
      </w:r>
      <w:r w:rsidRPr="00541DA8" w:rsidR="00230B1E">
        <w:rPr>
          <w:rFonts w:ascii="Arial" w:hAnsi="Arial" w:cs="Arial"/>
          <w:lang w:val="en-US"/>
        </w:rPr>
        <w:t>oxides</w:t>
      </w:r>
      <w:r w:rsidRPr="00541DA8" w:rsidR="00181807">
        <w:rPr>
          <w:rFonts w:ascii="Arial" w:hAnsi="Arial" w:cs="Arial"/>
          <w:lang w:val="en-US"/>
        </w:rPr>
        <w:t xml:space="preserve">. The characterization of these layered materials </w:t>
      </w:r>
      <w:r w:rsidRPr="00541DA8" w:rsidR="008571A7">
        <w:rPr>
          <w:rFonts w:ascii="Arial" w:hAnsi="Arial" w:cs="Arial"/>
          <w:lang w:val="en-US"/>
        </w:rPr>
        <w:t>is important</w:t>
      </w:r>
      <w:r w:rsidRPr="00541DA8" w:rsidR="00181807">
        <w:rPr>
          <w:rFonts w:ascii="Arial" w:hAnsi="Arial" w:cs="Arial"/>
          <w:lang w:val="en-US"/>
        </w:rPr>
        <w:t xml:space="preserve"> as </w:t>
      </w:r>
      <w:r w:rsidRPr="00541DA8" w:rsidR="00561E7F">
        <w:rPr>
          <w:rFonts w:ascii="Arial" w:hAnsi="Arial" w:cs="Arial"/>
          <w:lang w:val="en-US"/>
        </w:rPr>
        <w:t>they have various economical/industrial applications</w:t>
      </w:r>
      <w:r w:rsidRPr="00541DA8" w:rsidR="002E6A21">
        <w:rPr>
          <w:rFonts w:ascii="Arial" w:hAnsi="Arial" w:cs="Arial"/>
          <w:lang w:val="en-US"/>
        </w:rPr>
        <w:t xml:space="preserve">. Birnessite-type materials, </w:t>
      </w:r>
      <w:r w:rsidRPr="00541DA8" w:rsidR="00685DAE">
        <w:rPr>
          <w:rFonts w:ascii="Arial" w:hAnsi="Arial" w:cs="Arial"/>
          <w:lang w:val="en-US"/>
        </w:rPr>
        <w:t xml:space="preserve">a </w:t>
      </w:r>
      <w:r w:rsidRPr="00541DA8" w:rsidR="00DA520D">
        <w:rPr>
          <w:rFonts w:ascii="Arial" w:hAnsi="Arial" w:cs="Arial"/>
          <w:lang w:val="en-US"/>
        </w:rPr>
        <w:t xml:space="preserve">specific </w:t>
      </w:r>
      <w:r w:rsidRPr="00541DA8" w:rsidR="00685DAE">
        <w:rPr>
          <w:rFonts w:ascii="Arial" w:hAnsi="Arial" w:cs="Arial"/>
          <w:lang w:val="en-US"/>
        </w:rPr>
        <w:t>type of</w:t>
      </w:r>
      <w:r w:rsidRPr="00541DA8" w:rsidR="002E6A21">
        <w:rPr>
          <w:rFonts w:ascii="Arial" w:hAnsi="Arial" w:cs="Arial"/>
          <w:lang w:val="en-US"/>
        </w:rPr>
        <w:t xml:space="preserve"> layered manganese oxides, </w:t>
      </w:r>
      <w:r w:rsidRPr="00541DA8" w:rsidR="00F43A35">
        <w:rPr>
          <w:rFonts w:ascii="Arial" w:hAnsi="Arial" w:cs="Arial"/>
          <w:lang w:val="en-US"/>
        </w:rPr>
        <w:t xml:space="preserve">are widely studied </w:t>
      </w:r>
      <w:r w:rsidRPr="00541DA8" w:rsidR="00DC5DF7">
        <w:rPr>
          <w:rFonts w:ascii="Arial" w:hAnsi="Arial" w:cs="Arial"/>
          <w:lang w:val="en-US"/>
        </w:rPr>
        <w:t>for their</w:t>
      </w:r>
      <w:r w:rsidRPr="00541DA8" w:rsidR="00F43A35">
        <w:rPr>
          <w:rFonts w:ascii="Arial" w:hAnsi="Arial" w:cs="Arial"/>
          <w:lang w:val="en-US"/>
        </w:rPr>
        <w:t xml:space="preserve"> use </w:t>
      </w:r>
      <w:r w:rsidRPr="00541DA8" w:rsidR="00BC5110">
        <w:rPr>
          <w:rFonts w:ascii="Arial" w:hAnsi="Arial" w:cs="Arial"/>
          <w:lang w:val="en-US"/>
        </w:rPr>
        <w:t xml:space="preserve">as cathode materials </w:t>
      </w:r>
      <w:r w:rsidRPr="00541DA8" w:rsidR="00F43A35">
        <w:rPr>
          <w:rFonts w:ascii="Arial" w:hAnsi="Arial" w:cs="Arial"/>
          <w:lang w:val="en-US"/>
        </w:rPr>
        <w:t>in alkali-ion batteries</w:t>
      </w:r>
      <w:r w:rsidRPr="00541DA8" w:rsidR="008571A7">
        <w:rPr>
          <w:rFonts w:ascii="Arial" w:hAnsi="Arial" w:cs="Arial"/>
          <w:lang w:val="en-US"/>
        </w:rPr>
        <w:t xml:space="preserve">. </w:t>
      </w:r>
      <w:r w:rsidRPr="00541DA8" w:rsidR="00685DAE">
        <w:rPr>
          <w:rFonts w:ascii="Arial" w:hAnsi="Arial" w:cs="Arial"/>
          <w:lang w:val="en-US"/>
        </w:rPr>
        <w:t>Phyllomanganates</w:t>
      </w:r>
      <w:r w:rsidRPr="00541DA8" w:rsidR="004D6EF1">
        <w:rPr>
          <w:rFonts w:ascii="Arial" w:hAnsi="Arial" w:cs="Arial"/>
          <w:lang w:val="en-US"/>
        </w:rPr>
        <w:t xml:space="preserve"> are </w:t>
      </w:r>
      <w:r w:rsidRPr="00541DA8" w:rsidR="0018518B">
        <w:rPr>
          <w:rFonts w:ascii="Arial" w:hAnsi="Arial" w:cs="Arial"/>
          <w:lang w:val="en-US"/>
        </w:rPr>
        <w:t xml:space="preserve">also </w:t>
      </w:r>
      <w:r w:rsidRPr="00541DA8" w:rsidR="004D6EF1">
        <w:rPr>
          <w:rFonts w:ascii="Arial" w:hAnsi="Arial" w:cs="Arial"/>
          <w:lang w:val="en-US"/>
        </w:rPr>
        <w:t xml:space="preserve">commonly found </w:t>
      </w:r>
      <w:r w:rsidRPr="00541DA8" w:rsidR="008006F5">
        <w:rPr>
          <w:rFonts w:ascii="Arial" w:hAnsi="Arial" w:cs="Arial"/>
          <w:lang w:val="en-US"/>
        </w:rPr>
        <w:t>as</w:t>
      </w:r>
      <w:r w:rsidRPr="00541DA8" w:rsidR="004D6EF1">
        <w:rPr>
          <w:rFonts w:ascii="Arial" w:hAnsi="Arial" w:cs="Arial"/>
          <w:lang w:val="en-US"/>
        </w:rPr>
        <w:t xml:space="preserve"> </w:t>
      </w:r>
      <w:r w:rsidRPr="00541DA8" w:rsidR="00BC5110">
        <w:rPr>
          <w:rFonts w:ascii="Arial" w:hAnsi="Arial" w:cs="Arial"/>
          <w:lang w:val="en-US"/>
        </w:rPr>
        <w:t>constituents</w:t>
      </w:r>
      <w:r w:rsidRPr="00541DA8" w:rsidR="00EF2612">
        <w:rPr>
          <w:rFonts w:ascii="Arial" w:hAnsi="Arial" w:cs="Arial"/>
          <w:lang w:val="en-US"/>
        </w:rPr>
        <w:t xml:space="preserve"> in </w:t>
      </w:r>
      <w:r w:rsidRPr="00541DA8" w:rsidR="004D6EF1">
        <w:rPr>
          <w:rFonts w:ascii="Arial" w:hAnsi="Arial" w:cs="Arial"/>
          <w:lang w:val="en-US"/>
        </w:rPr>
        <w:t xml:space="preserve">sediments </w:t>
      </w:r>
      <w:r w:rsidRPr="00541DA8" w:rsidR="00EF2612">
        <w:rPr>
          <w:rFonts w:ascii="Arial" w:hAnsi="Arial" w:cs="Arial"/>
          <w:lang w:val="en-US"/>
        </w:rPr>
        <w:t>and</w:t>
      </w:r>
      <w:r w:rsidRPr="00541DA8" w:rsidR="008006F5">
        <w:rPr>
          <w:rFonts w:ascii="Arial" w:hAnsi="Arial" w:cs="Arial"/>
          <w:lang w:val="en-US"/>
        </w:rPr>
        <w:t xml:space="preserve"> soil</w:t>
      </w:r>
      <w:r w:rsidRPr="00541DA8" w:rsidR="00230B1E">
        <w:rPr>
          <w:rFonts w:ascii="Arial" w:hAnsi="Arial" w:cs="Arial"/>
          <w:lang w:val="en-US"/>
        </w:rPr>
        <w:t>s</w:t>
      </w:r>
      <w:r w:rsidRPr="00541DA8" w:rsidR="008006F5">
        <w:rPr>
          <w:rFonts w:ascii="Arial" w:hAnsi="Arial" w:cs="Arial"/>
          <w:lang w:val="en-US"/>
        </w:rPr>
        <w:t xml:space="preserve"> </w:t>
      </w:r>
      <w:r w:rsidRPr="00541DA8" w:rsidR="004D6EF1">
        <w:rPr>
          <w:rFonts w:ascii="Arial" w:hAnsi="Arial" w:cs="Arial"/>
          <w:lang w:val="en-US"/>
        </w:rPr>
        <w:t>or as coatings</w:t>
      </w:r>
      <w:r w:rsidRPr="00541DA8" w:rsidR="008006F5">
        <w:rPr>
          <w:rFonts w:ascii="Arial" w:hAnsi="Arial" w:cs="Arial"/>
          <w:lang w:val="en-US"/>
        </w:rPr>
        <w:t xml:space="preserve"> </w:t>
      </w:r>
      <w:r w:rsidRPr="00541DA8" w:rsidR="001E2F08">
        <w:rPr>
          <w:rFonts w:ascii="Arial" w:hAnsi="Arial" w:cs="Arial"/>
          <w:lang w:val="en-US"/>
        </w:rPr>
        <w:t>on rock surfaces</w:t>
      </w:r>
      <w:r w:rsidRPr="00541DA8" w:rsidR="00B60E36">
        <w:rPr>
          <w:rFonts w:ascii="Arial" w:hAnsi="Arial" w:cs="Arial"/>
          <w:lang w:val="en-US"/>
        </w:rPr>
        <w:t xml:space="preserve">. Their </w:t>
      </w:r>
      <w:r w:rsidRPr="00541DA8" w:rsidR="00EF2612">
        <w:rPr>
          <w:rFonts w:ascii="Arial" w:hAnsi="Arial" w:cs="Arial"/>
          <w:lang w:val="en-US"/>
        </w:rPr>
        <w:t xml:space="preserve">natural occurrence as </w:t>
      </w:r>
      <w:r w:rsidRPr="00541DA8" w:rsidR="00416E15">
        <w:rPr>
          <w:rFonts w:ascii="Arial" w:hAnsi="Arial" w:cs="Arial"/>
          <w:lang w:val="en-US"/>
        </w:rPr>
        <w:t xml:space="preserve">black </w:t>
      </w:r>
      <w:r w:rsidRPr="00060520" w:rsidR="00060520">
        <w:rPr>
          <w:rFonts w:ascii="Arial" w:hAnsi="Arial" w:cs="Arial"/>
          <w:lang w:val="en-US"/>
        </w:rPr>
        <w:t>colored</w:t>
      </w:r>
      <w:r w:rsidRPr="00541DA8" w:rsidR="00EF2612">
        <w:rPr>
          <w:rFonts w:ascii="Arial" w:hAnsi="Arial" w:cs="Arial"/>
          <w:lang w:val="en-US"/>
        </w:rPr>
        <w:t xml:space="preserve"> components</w:t>
      </w:r>
      <w:r w:rsidRPr="00541DA8" w:rsidR="00416E15">
        <w:rPr>
          <w:rFonts w:ascii="Arial" w:hAnsi="Arial" w:cs="Arial"/>
          <w:lang w:val="en-US"/>
        </w:rPr>
        <w:t xml:space="preserve"> ha</w:t>
      </w:r>
      <w:r w:rsidRPr="00541DA8" w:rsidR="008607E6">
        <w:rPr>
          <w:rFonts w:ascii="Arial" w:hAnsi="Arial" w:cs="Arial"/>
          <w:lang w:val="en-US"/>
        </w:rPr>
        <w:t>ve</w:t>
      </w:r>
      <w:r w:rsidRPr="00541DA8" w:rsidR="00416E15">
        <w:rPr>
          <w:rFonts w:ascii="Arial" w:hAnsi="Arial" w:cs="Arial"/>
          <w:lang w:val="en-US"/>
        </w:rPr>
        <w:t xml:space="preserve"> </w:t>
      </w:r>
      <w:r w:rsidRPr="00541DA8" w:rsidR="00E64E6D">
        <w:rPr>
          <w:rFonts w:ascii="Arial" w:hAnsi="Arial" w:cs="Arial"/>
          <w:lang w:val="en-US"/>
        </w:rPr>
        <w:t>ensure</w:t>
      </w:r>
      <w:r w:rsidRPr="00541DA8" w:rsidR="00C11F2F">
        <w:rPr>
          <w:rFonts w:ascii="Arial" w:hAnsi="Arial" w:cs="Arial"/>
          <w:lang w:val="en-US"/>
        </w:rPr>
        <w:t>d that</w:t>
      </w:r>
      <w:r w:rsidRPr="00541DA8" w:rsidR="001E2F08">
        <w:rPr>
          <w:rFonts w:ascii="Arial" w:hAnsi="Arial" w:cs="Arial"/>
          <w:lang w:val="en-US"/>
        </w:rPr>
        <w:t xml:space="preserve"> </w:t>
      </w:r>
      <w:r w:rsidRPr="00541DA8" w:rsidR="00C11F2F">
        <w:rPr>
          <w:rFonts w:ascii="Arial" w:hAnsi="Arial" w:cs="Arial"/>
          <w:lang w:val="en-US"/>
        </w:rPr>
        <w:t>the</w:t>
      </w:r>
      <w:r w:rsidRPr="00541DA8" w:rsidR="004812A8">
        <w:rPr>
          <w:rFonts w:ascii="Arial" w:hAnsi="Arial" w:cs="Arial"/>
          <w:lang w:val="en-US"/>
        </w:rPr>
        <w:t>se</w:t>
      </w:r>
      <w:r w:rsidRPr="00541DA8" w:rsidR="00C11F2F">
        <w:rPr>
          <w:rFonts w:ascii="Arial" w:hAnsi="Arial" w:cs="Arial"/>
          <w:lang w:val="en-US"/>
        </w:rPr>
        <w:t xml:space="preserve"> </w:t>
      </w:r>
      <w:r w:rsidRPr="00541DA8" w:rsidR="001E2F08">
        <w:rPr>
          <w:rFonts w:ascii="Arial" w:hAnsi="Arial" w:cs="Arial"/>
          <w:lang w:val="en-US"/>
        </w:rPr>
        <w:t xml:space="preserve">minerals </w:t>
      </w:r>
      <w:r w:rsidRPr="00541DA8" w:rsidR="00B1635A">
        <w:rPr>
          <w:rFonts w:ascii="Arial" w:hAnsi="Arial" w:cs="Arial"/>
          <w:lang w:val="en-US"/>
        </w:rPr>
        <w:t>were also</w:t>
      </w:r>
      <w:r w:rsidRPr="00541DA8" w:rsidR="001E2F08">
        <w:rPr>
          <w:rFonts w:ascii="Arial" w:hAnsi="Arial" w:cs="Arial"/>
          <w:lang w:val="en-US"/>
        </w:rPr>
        <w:t xml:space="preserve"> applied as pigments</w:t>
      </w:r>
      <w:r w:rsidRPr="00541DA8" w:rsidR="008607E6">
        <w:rPr>
          <w:rFonts w:ascii="Arial" w:hAnsi="Arial" w:cs="Arial"/>
          <w:lang w:val="en-US"/>
        </w:rPr>
        <w:t xml:space="preserve"> in archaeological and historical contexts</w:t>
      </w:r>
      <w:r w:rsidRPr="00541DA8" w:rsidR="002F7DAA">
        <w:rPr>
          <w:rFonts w:ascii="Arial" w:hAnsi="Arial" w:cs="Arial"/>
          <w:lang w:val="en-US"/>
        </w:rPr>
        <w:t xml:space="preserve">. </w:t>
      </w:r>
      <w:r w:rsidRPr="00541DA8" w:rsidR="00CA454F">
        <w:rPr>
          <w:rFonts w:ascii="Arial" w:hAnsi="Arial" w:cs="Arial"/>
          <w:lang w:val="en-US"/>
        </w:rPr>
        <w:t>They are</w:t>
      </w:r>
      <w:r w:rsidRPr="00541DA8" w:rsidR="008607E6">
        <w:rPr>
          <w:rFonts w:ascii="Arial" w:hAnsi="Arial" w:cs="Arial"/>
          <w:lang w:val="en-US"/>
        </w:rPr>
        <w:t>, for example</w:t>
      </w:r>
      <w:r w:rsidRPr="00541DA8" w:rsidR="00FF0ED2">
        <w:rPr>
          <w:rFonts w:ascii="Arial" w:hAnsi="Arial" w:cs="Arial"/>
          <w:lang w:val="en-US"/>
        </w:rPr>
        <w:t>, o</w:t>
      </w:r>
      <w:r w:rsidRPr="00541DA8" w:rsidR="002F7DAA">
        <w:rPr>
          <w:rFonts w:ascii="Arial" w:hAnsi="Arial" w:cs="Arial"/>
          <w:lang w:val="en-US"/>
        </w:rPr>
        <w:t xml:space="preserve">ften found in rock art paintings and </w:t>
      </w:r>
      <w:r w:rsidRPr="00541DA8" w:rsidR="00FF0ED2">
        <w:rPr>
          <w:rFonts w:ascii="Arial" w:hAnsi="Arial" w:cs="Arial"/>
          <w:lang w:val="en-US"/>
        </w:rPr>
        <w:t xml:space="preserve">on </w:t>
      </w:r>
      <w:r w:rsidRPr="00541DA8" w:rsidR="002F7DAA">
        <w:rPr>
          <w:rFonts w:ascii="Arial" w:hAnsi="Arial" w:cs="Arial"/>
          <w:lang w:val="en-US"/>
        </w:rPr>
        <w:t>pottery</w:t>
      </w:r>
      <w:r w:rsidRPr="00541DA8" w:rsidR="00D946A5">
        <w:rPr>
          <w:rFonts w:ascii="Arial" w:hAnsi="Arial" w:cs="Arial"/>
          <w:lang w:val="en-US"/>
        </w:rPr>
        <w:t xml:space="preserve">. </w:t>
      </w:r>
      <w:r w:rsidR="001D04E5">
        <w:rPr>
          <w:rFonts w:ascii="Arial" w:hAnsi="Arial" w:cs="Arial"/>
          <w:lang w:val="en-US"/>
        </w:rPr>
        <w:t xml:space="preserve">As </w:t>
      </w:r>
      <w:r w:rsidRPr="00541DA8" w:rsidR="004E1D08">
        <w:rPr>
          <w:rFonts w:ascii="Arial" w:hAnsi="Arial" w:cs="Arial"/>
          <w:lang w:val="en-US"/>
        </w:rPr>
        <w:t xml:space="preserve">the oxides </w:t>
      </w:r>
      <w:r w:rsidR="001F44D5">
        <w:rPr>
          <w:rFonts w:ascii="Arial" w:hAnsi="Arial" w:cs="Arial"/>
          <w:lang w:val="en-US"/>
        </w:rPr>
        <w:t>are used in unique a</w:t>
      </w:r>
      <w:r w:rsidRPr="00541DA8" w:rsidR="004E1D08">
        <w:rPr>
          <w:rFonts w:ascii="Arial" w:hAnsi="Arial" w:cs="Arial"/>
          <w:lang w:val="en-US"/>
        </w:rPr>
        <w:t xml:space="preserve">rchaeological </w:t>
      </w:r>
      <w:r w:rsidR="001F44D5">
        <w:rPr>
          <w:rFonts w:ascii="Arial" w:hAnsi="Arial" w:cs="Arial"/>
          <w:lang w:val="en-US"/>
        </w:rPr>
        <w:t>objects</w:t>
      </w:r>
      <w:r w:rsidRPr="00541DA8" w:rsidR="004E1D08">
        <w:rPr>
          <w:rFonts w:ascii="Arial" w:hAnsi="Arial" w:cs="Arial"/>
          <w:lang w:val="en-US"/>
        </w:rPr>
        <w:t>, Raman spectroscopy is an evident choice</w:t>
      </w:r>
      <w:r w:rsidRPr="00541DA8" w:rsidR="0004620F">
        <w:rPr>
          <w:rFonts w:ascii="Arial" w:hAnsi="Arial" w:cs="Arial"/>
          <w:lang w:val="en-US"/>
        </w:rPr>
        <w:t xml:space="preserve"> for characterization</w:t>
      </w:r>
      <w:r w:rsidRPr="00541DA8" w:rsidR="00FF0ED2">
        <w:rPr>
          <w:rFonts w:ascii="Arial" w:hAnsi="Arial" w:cs="Arial"/>
          <w:lang w:val="en-US"/>
        </w:rPr>
        <w:t xml:space="preserve"> due to its non-destructive nature of analysis</w:t>
      </w:r>
      <w:r w:rsidRPr="00541DA8" w:rsidR="004E1D08">
        <w:rPr>
          <w:rFonts w:ascii="Arial" w:hAnsi="Arial" w:cs="Arial"/>
          <w:lang w:val="en-US"/>
        </w:rPr>
        <w:t>.</w:t>
      </w:r>
      <w:r w:rsidRPr="00541DA8" w:rsidR="00C34B2E">
        <w:rPr>
          <w:rFonts w:ascii="Arial" w:hAnsi="Arial" w:cs="Arial"/>
          <w:lang w:val="en-US"/>
        </w:rPr>
        <w:t xml:space="preserve"> In the current </w:t>
      </w:r>
      <w:r w:rsidR="005E55B3">
        <w:rPr>
          <w:rFonts w:ascii="Arial" w:hAnsi="Arial" w:cs="Arial"/>
          <w:lang w:val="en-US"/>
        </w:rPr>
        <w:t>study</w:t>
      </w:r>
      <w:r w:rsidRPr="00541DA8" w:rsidR="00C34B2E">
        <w:rPr>
          <w:rFonts w:ascii="Arial" w:hAnsi="Arial" w:cs="Arial"/>
          <w:lang w:val="en-US"/>
        </w:rPr>
        <w:t xml:space="preserve">, five </w:t>
      </w:r>
      <w:r w:rsidRPr="00541DA8" w:rsidR="00A57ECB">
        <w:rPr>
          <w:rFonts w:ascii="Arial" w:hAnsi="Arial" w:cs="Arial"/>
          <w:lang w:val="en-US"/>
        </w:rPr>
        <w:t>mineral samples</w:t>
      </w:r>
      <w:r w:rsidRPr="00541DA8" w:rsidR="00C34B2E">
        <w:rPr>
          <w:rFonts w:ascii="Arial" w:hAnsi="Arial" w:cs="Arial"/>
          <w:lang w:val="en-US"/>
        </w:rPr>
        <w:t xml:space="preserve"> </w:t>
      </w:r>
      <w:r w:rsidRPr="00541DA8" w:rsidR="0084638E">
        <w:rPr>
          <w:rFonts w:ascii="Arial" w:hAnsi="Arial" w:cs="Arial"/>
          <w:lang w:val="en-US"/>
        </w:rPr>
        <w:t xml:space="preserve">of </w:t>
      </w:r>
      <w:r w:rsidRPr="00541DA8" w:rsidR="00D7793C">
        <w:rPr>
          <w:rFonts w:ascii="Arial" w:hAnsi="Arial" w:cs="Arial"/>
          <w:lang w:val="en-US"/>
        </w:rPr>
        <w:t>(</w:t>
      </w:r>
      <w:r w:rsidRPr="00541DA8" w:rsidR="00841889">
        <w:rPr>
          <w:rFonts w:ascii="Arial" w:hAnsi="Arial" w:cs="Arial"/>
          <w:lang w:val="en-US"/>
        </w:rPr>
        <w:t xml:space="preserve">layered) </w:t>
      </w:r>
      <w:r w:rsidRPr="00541DA8" w:rsidR="0084638E">
        <w:rPr>
          <w:rFonts w:ascii="Arial" w:hAnsi="Arial" w:cs="Arial"/>
          <w:lang w:val="en-US"/>
        </w:rPr>
        <w:t xml:space="preserve">manganese oxides </w:t>
      </w:r>
      <w:r w:rsidRPr="00541DA8" w:rsidR="00C34B2E">
        <w:rPr>
          <w:rFonts w:ascii="Arial" w:hAnsi="Arial" w:cs="Arial"/>
          <w:lang w:val="en-US"/>
        </w:rPr>
        <w:t xml:space="preserve">are </w:t>
      </w:r>
      <w:r w:rsidRPr="00060520" w:rsidR="00060520">
        <w:rPr>
          <w:rFonts w:ascii="Arial" w:hAnsi="Arial" w:cs="Arial"/>
          <w:lang w:val="en-US"/>
        </w:rPr>
        <w:t>analyzed</w:t>
      </w:r>
      <w:r w:rsidRPr="00541DA8" w:rsidR="00C34B2E">
        <w:rPr>
          <w:rFonts w:ascii="Arial" w:hAnsi="Arial" w:cs="Arial"/>
          <w:lang w:val="en-US"/>
        </w:rPr>
        <w:t xml:space="preserve"> with different Raman instrumentation</w:t>
      </w:r>
      <w:r w:rsidRPr="00541DA8" w:rsidR="00D073D1">
        <w:rPr>
          <w:rFonts w:ascii="Arial" w:hAnsi="Arial" w:cs="Arial"/>
          <w:lang w:val="en-US"/>
        </w:rPr>
        <w:t>s</w:t>
      </w:r>
      <w:r w:rsidRPr="00541DA8" w:rsidR="00C34B2E">
        <w:rPr>
          <w:rFonts w:ascii="Arial" w:hAnsi="Arial" w:cs="Arial"/>
          <w:lang w:val="en-US"/>
        </w:rPr>
        <w:t xml:space="preserve">, including </w:t>
      </w:r>
      <w:r w:rsidRPr="00541DA8" w:rsidR="009D5B8E">
        <w:rPr>
          <w:rFonts w:ascii="Arial" w:hAnsi="Arial" w:cs="Arial"/>
          <w:lang w:val="en-US"/>
        </w:rPr>
        <w:t>mobile</w:t>
      </w:r>
      <w:r w:rsidRPr="00541DA8" w:rsidR="002775A7">
        <w:rPr>
          <w:rFonts w:ascii="Arial" w:hAnsi="Arial" w:cs="Arial"/>
          <w:lang w:val="en-US"/>
        </w:rPr>
        <w:t xml:space="preserve"> systems</w:t>
      </w:r>
      <w:r w:rsidRPr="00541DA8" w:rsidR="009D5B8E">
        <w:rPr>
          <w:rFonts w:ascii="Arial" w:hAnsi="Arial" w:cs="Arial"/>
          <w:lang w:val="en-US"/>
        </w:rPr>
        <w:t xml:space="preserve"> and </w:t>
      </w:r>
      <w:r w:rsidRPr="00541DA8" w:rsidR="007E0127">
        <w:rPr>
          <w:rFonts w:ascii="Arial" w:hAnsi="Arial" w:cs="Arial"/>
          <w:lang w:val="en-US"/>
        </w:rPr>
        <w:t xml:space="preserve">a </w:t>
      </w:r>
      <w:r w:rsidRPr="00541DA8" w:rsidR="00C34B2E">
        <w:rPr>
          <w:rFonts w:ascii="Arial" w:hAnsi="Arial" w:cs="Arial"/>
          <w:lang w:val="en-US"/>
        </w:rPr>
        <w:t xml:space="preserve">benchtop </w:t>
      </w:r>
      <w:r w:rsidRPr="00541DA8" w:rsidR="007E0127">
        <w:rPr>
          <w:rFonts w:ascii="Arial" w:hAnsi="Arial" w:cs="Arial"/>
          <w:lang w:val="en-US"/>
        </w:rPr>
        <w:t xml:space="preserve">micro-Raman </w:t>
      </w:r>
      <w:r w:rsidRPr="00541DA8" w:rsidR="004F7ED4">
        <w:rPr>
          <w:rFonts w:ascii="Arial" w:hAnsi="Arial" w:cs="Arial"/>
          <w:lang w:val="en-US"/>
        </w:rPr>
        <w:t>set-up</w:t>
      </w:r>
      <w:r w:rsidRPr="00541DA8" w:rsidR="00C34B2E">
        <w:rPr>
          <w:rFonts w:ascii="Arial" w:hAnsi="Arial" w:cs="Arial"/>
          <w:lang w:val="en-US"/>
        </w:rPr>
        <w:t xml:space="preserve">. </w:t>
      </w:r>
      <w:r w:rsidRPr="00541DA8" w:rsidR="002D12FF">
        <w:rPr>
          <w:rFonts w:ascii="Arial" w:hAnsi="Arial" w:cs="Arial"/>
          <w:lang w:val="en-US"/>
        </w:rPr>
        <w:t xml:space="preserve">The characterization of each </w:t>
      </w:r>
      <w:r w:rsidRPr="00541DA8" w:rsidR="004F7ED4">
        <w:rPr>
          <w:rFonts w:ascii="Arial" w:hAnsi="Arial" w:cs="Arial"/>
          <w:lang w:val="en-US"/>
        </w:rPr>
        <w:t xml:space="preserve">selected </w:t>
      </w:r>
      <w:r w:rsidRPr="00541DA8" w:rsidR="002D12FF">
        <w:rPr>
          <w:rFonts w:ascii="Arial" w:hAnsi="Arial" w:cs="Arial"/>
          <w:lang w:val="en-US"/>
        </w:rPr>
        <w:t xml:space="preserve">manganese oxide </w:t>
      </w:r>
      <w:r w:rsidRPr="00541DA8" w:rsidR="00B03175">
        <w:rPr>
          <w:rFonts w:ascii="Arial" w:hAnsi="Arial" w:cs="Arial"/>
          <w:lang w:val="en-US"/>
        </w:rPr>
        <w:t xml:space="preserve">and their comparison with literature data </w:t>
      </w:r>
      <w:r w:rsidRPr="00541DA8" w:rsidR="002D12FF">
        <w:rPr>
          <w:rFonts w:ascii="Arial" w:hAnsi="Arial" w:cs="Arial"/>
          <w:lang w:val="en-US"/>
        </w:rPr>
        <w:t>is discussed</w:t>
      </w:r>
      <w:r w:rsidRPr="00541DA8" w:rsidR="009D5B8E">
        <w:rPr>
          <w:rFonts w:ascii="Arial" w:hAnsi="Arial" w:cs="Arial"/>
          <w:lang w:val="en-US"/>
        </w:rPr>
        <w:t xml:space="preserve"> for the micro-Raman instrumentation</w:t>
      </w:r>
      <w:r w:rsidRPr="00541DA8" w:rsidR="00D073D1">
        <w:rPr>
          <w:rFonts w:ascii="Arial" w:hAnsi="Arial" w:cs="Arial"/>
          <w:lang w:val="en-US"/>
        </w:rPr>
        <w:t xml:space="preserve">. </w:t>
      </w:r>
      <w:r w:rsidRPr="00541DA8" w:rsidR="0055249C">
        <w:rPr>
          <w:rFonts w:ascii="Arial" w:hAnsi="Arial" w:cs="Arial"/>
          <w:lang w:val="en-US"/>
        </w:rPr>
        <w:t>In addition, t</w:t>
      </w:r>
      <w:r w:rsidRPr="00541DA8" w:rsidR="00D073D1">
        <w:rPr>
          <w:rFonts w:ascii="Arial" w:hAnsi="Arial" w:cs="Arial"/>
          <w:lang w:val="en-US"/>
        </w:rPr>
        <w:t xml:space="preserve">he ability of identifying and characterizing layered manganese oxides </w:t>
      </w:r>
      <w:r w:rsidRPr="00541DA8" w:rsidR="004F7ED4">
        <w:rPr>
          <w:rFonts w:ascii="Arial" w:hAnsi="Arial" w:cs="Arial"/>
          <w:lang w:val="en-US"/>
        </w:rPr>
        <w:t xml:space="preserve">and </w:t>
      </w:r>
      <w:r w:rsidRPr="00541DA8" w:rsidR="00220309">
        <w:rPr>
          <w:rFonts w:ascii="Arial" w:hAnsi="Arial" w:cs="Arial"/>
          <w:lang w:val="en-US"/>
        </w:rPr>
        <w:t xml:space="preserve">the </w:t>
      </w:r>
      <w:r w:rsidRPr="00541DA8" w:rsidR="004F7ED4">
        <w:rPr>
          <w:rFonts w:ascii="Arial" w:hAnsi="Arial" w:cs="Arial"/>
          <w:lang w:val="en-US"/>
        </w:rPr>
        <w:t xml:space="preserve">possible challenges </w:t>
      </w:r>
      <w:r w:rsidR="005E55B3">
        <w:rPr>
          <w:rFonts w:ascii="Arial" w:hAnsi="Arial" w:cs="Arial"/>
          <w:lang w:val="en-US"/>
        </w:rPr>
        <w:t xml:space="preserve">when </w:t>
      </w:r>
      <w:r w:rsidRPr="00541DA8" w:rsidR="004F7ED4">
        <w:rPr>
          <w:rFonts w:ascii="Arial" w:hAnsi="Arial" w:cs="Arial"/>
          <w:lang w:val="en-US"/>
        </w:rPr>
        <w:t xml:space="preserve">using </w:t>
      </w:r>
      <w:r w:rsidRPr="00541DA8" w:rsidR="0009205A">
        <w:rPr>
          <w:rFonts w:ascii="Arial" w:hAnsi="Arial" w:cs="Arial"/>
          <w:lang w:val="en-US"/>
        </w:rPr>
        <w:t xml:space="preserve">mobile instrumentation </w:t>
      </w:r>
      <w:r w:rsidRPr="00541DA8" w:rsidR="009332E6">
        <w:rPr>
          <w:rFonts w:ascii="Arial" w:hAnsi="Arial" w:cs="Arial"/>
          <w:lang w:val="en-US"/>
        </w:rPr>
        <w:t xml:space="preserve">are </w:t>
      </w:r>
      <w:r w:rsidRPr="00541DA8" w:rsidR="00D073D1">
        <w:rPr>
          <w:rFonts w:ascii="Arial" w:hAnsi="Arial" w:cs="Arial"/>
          <w:lang w:val="en-US"/>
        </w:rPr>
        <w:t>discussed</w:t>
      </w:r>
      <w:r w:rsidR="005E55B3">
        <w:rPr>
          <w:rFonts w:ascii="Arial" w:hAnsi="Arial" w:cs="Arial"/>
          <w:lang w:val="en-US"/>
        </w:rPr>
        <w:t xml:space="preserve"> as well</w:t>
      </w:r>
      <w:r w:rsidRPr="00541DA8" w:rsidR="0009205A">
        <w:rPr>
          <w:rFonts w:ascii="Arial" w:hAnsi="Arial" w:cs="Arial"/>
          <w:lang w:val="en-US"/>
        </w:rPr>
        <w:t>.</w:t>
      </w:r>
    </w:p>
    <w:p w:rsidRPr="00541DA8" w:rsidR="008571A7" w:rsidRDefault="008571A7" w14:paraId="25DA1E21" w14:textId="77777777">
      <w:pPr>
        <w:spacing w:after="160" w:line="259" w:lineRule="auto"/>
        <w:rPr>
          <w:rFonts w:ascii="Arial" w:hAnsi="Arial" w:cs="Arial"/>
          <w:b/>
          <w:bCs/>
          <w:i/>
          <w:iCs/>
          <w:u w:val="single"/>
          <w:lang w:val="en-US"/>
        </w:rPr>
      </w:pPr>
      <w:r w:rsidRPr="00541DA8">
        <w:rPr>
          <w:rFonts w:ascii="Arial" w:hAnsi="Arial" w:cs="Arial"/>
          <w:b/>
          <w:bCs/>
          <w:i/>
          <w:iCs/>
          <w:u w:val="single"/>
          <w:lang w:val="en-US"/>
        </w:rPr>
        <w:br w:type="page"/>
      </w:r>
    </w:p>
    <w:p w:rsidRPr="00541DA8" w:rsidR="006E2516" w:rsidP="00667419" w:rsidRDefault="006E2516" w14:paraId="6E3FB462" w14:textId="00795243">
      <w:pPr>
        <w:spacing w:line="480" w:lineRule="auto"/>
        <w:ind w:firstLine="567"/>
        <w:jc w:val="both"/>
        <w:rPr>
          <w:rFonts w:ascii="Arial" w:hAnsi="Arial" w:cs="Arial"/>
          <w:lang w:val="en-US"/>
        </w:rPr>
      </w:pPr>
      <w:r w:rsidRPr="00541DA8">
        <w:rPr>
          <w:rFonts w:ascii="Arial" w:hAnsi="Arial" w:cs="Arial"/>
          <w:b/>
          <w:bCs/>
          <w:i/>
          <w:iCs/>
          <w:u w:val="single"/>
          <w:lang w:val="en-US"/>
        </w:rPr>
        <w:t>Keywords</w:t>
      </w:r>
      <w:r w:rsidRPr="00541DA8" w:rsidR="0091693B">
        <w:rPr>
          <w:rFonts w:ascii="Arial" w:hAnsi="Arial" w:cs="Arial"/>
          <w:b/>
          <w:bCs/>
          <w:i/>
          <w:iCs/>
          <w:u w:val="single"/>
          <w:lang w:val="en-US"/>
        </w:rPr>
        <w:t>:</w:t>
      </w:r>
      <w:r w:rsidRPr="00541DA8" w:rsidR="0091693B">
        <w:rPr>
          <w:rFonts w:ascii="Arial" w:hAnsi="Arial" w:cs="Arial"/>
          <w:lang w:val="en-US"/>
        </w:rPr>
        <w:t xml:space="preserve"> Phyllomanganates; manganese </w:t>
      </w:r>
      <w:r w:rsidRPr="00541DA8" w:rsidR="00A57ECB">
        <w:rPr>
          <w:rFonts w:ascii="Arial" w:hAnsi="Arial" w:cs="Arial"/>
          <w:lang w:val="en-US"/>
        </w:rPr>
        <w:t>oxides;</w:t>
      </w:r>
      <w:r w:rsidRPr="00541DA8" w:rsidR="0091693B">
        <w:rPr>
          <w:rFonts w:ascii="Arial" w:hAnsi="Arial" w:cs="Arial"/>
          <w:lang w:val="en-US"/>
        </w:rPr>
        <w:t xml:space="preserve"> </w:t>
      </w:r>
      <w:r w:rsidRPr="00541DA8" w:rsidR="00795136">
        <w:rPr>
          <w:rFonts w:ascii="Arial" w:hAnsi="Arial" w:cs="Arial"/>
          <w:lang w:val="en-US"/>
        </w:rPr>
        <w:t>Archaeological heritage</w:t>
      </w:r>
      <w:r w:rsidRPr="00541DA8" w:rsidR="0091693B">
        <w:rPr>
          <w:rFonts w:ascii="Arial" w:hAnsi="Arial" w:cs="Arial"/>
          <w:lang w:val="en-US"/>
        </w:rPr>
        <w:t xml:space="preserve">; </w:t>
      </w:r>
      <w:r w:rsidRPr="00541DA8" w:rsidR="00DD39A7">
        <w:rPr>
          <w:rFonts w:ascii="Arial" w:hAnsi="Arial" w:cs="Arial"/>
          <w:lang w:val="en-US"/>
        </w:rPr>
        <w:t xml:space="preserve">mobile Raman equipment </w:t>
      </w:r>
    </w:p>
    <w:p w:rsidRPr="00541DA8" w:rsidR="00667419" w:rsidP="00DD39A7" w:rsidRDefault="00667419" w14:paraId="0AF91620" w14:textId="77777777">
      <w:pPr>
        <w:rPr>
          <w:rFonts w:ascii="Arial" w:hAnsi="Arial" w:cs="Arial"/>
          <w:b/>
          <w:bCs/>
          <w:i/>
          <w:iCs/>
          <w:u w:val="single"/>
          <w:lang w:val="en-US"/>
        </w:rPr>
      </w:pPr>
      <w:r w:rsidRPr="00541DA8">
        <w:rPr>
          <w:rFonts w:ascii="Arial" w:hAnsi="Arial" w:cs="Arial"/>
          <w:b/>
          <w:bCs/>
          <w:i/>
          <w:iCs/>
          <w:u w:val="single"/>
          <w:lang w:val="en-US"/>
        </w:rPr>
        <w:br w:type="page"/>
      </w:r>
    </w:p>
    <w:p w:rsidRPr="00541DA8" w:rsidR="006E2516" w:rsidP="00667419" w:rsidRDefault="006E2516" w14:paraId="753FDC52" w14:textId="49FD06C2">
      <w:pPr>
        <w:spacing w:line="480" w:lineRule="auto"/>
        <w:ind w:firstLine="567"/>
        <w:jc w:val="both"/>
        <w:rPr>
          <w:rFonts w:ascii="Arial" w:hAnsi="Arial" w:cs="Arial"/>
          <w:b/>
          <w:bCs/>
          <w:i/>
          <w:iCs/>
          <w:u w:val="single"/>
          <w:lang w:val="en-US"/>
        </w:rPr>
      </w:pPr>
      <w:r w:rsidRPr="00541DA8">
        <w:rPr>
          <w:rFonts w:ascii="Arial" w:hAnsi="Arial" w:cs="Arial"/>
          <w:b/>
          <w:bCs/>
          <w:i/>
          <w:iCs/>
          <w:u w:val="single"/>
          <w:lang w:val="en-US"/>
        </w:rPr>
        <w:t>Introduction</w:t>
      </w:r>
    </w:p>
    <w:p w:rsidRPr="00541DA8" w:rsidR="00116C43" w:rsidP="00117096" w:rsidRDefault="004237D5" w14:paraId="578EAB90" w14:textId="59F967D7">
      <w:pPr>
        <w:spacing w:after="160" w:line="480" w:lineRule="auto"/>
        <w:ind w:firstLine="567"/>
        <w:jc w:val="both"/>
        <w:rPr>
          <w:rFonts w:ascii="Arial" w:hAnsi="Arial" w:cs="Arial"/>
          <w:lang w:val="en-US"/>
        </w:rPr>
      </w:pPr>
      <w:r w:rsidRPr="00541DA8">
        <w:rPr>
          <w:rFonts w:ascii="Arial" w:hAnsi="Arial" w:cs="Arial"/>
          <w:lang w:val="en-US"/>
        </w:rPr>
        <w:t xml:space="preserve">Manganese oxides and oxyhydroxides are </w:t>
      </w:r>
      <w:r w:rsidRPr="00541DA8" w:rsidR="00C03089">
        <w:rPr>
          <w:rFonts w:ascii="Arial" w:hAnsi="Arial" w:cs="Arial"/>
          <w:lang w:val="en-US"/>
        </w:rPr>
        <w:t>abundant</w:t>
      </w:r>
      <w:r w:rsidRPr="00541DA8" w:rsidR="00F37289">
        <w:rPr>
          <w:rFonts w:ascii="Arial" w:hAnsi="Arial" w:cs="Arial"/>
          <w:lang w:val="en-US"/>
        </w:rPr>
        <w:t xml:space="preserve"> minerals </w:t>
      </w:r>
      <w:r w:rsidRPr="00541DA8" w:rsidR="003624EB">
        <w:rPr>
          <w:rFonts w:ascii="Arial" w:hAnsi="Arial" w:cs="Arial"/>
          <w:lang w:val="en-US"/>
        </w:rPr>
        <w:t>that</w:t>
      </w:r>
      <w:r w:rsidRPr="00541DA8" w:rsidR="00F37289">
        <w:rPr>
          <w:rFonts w:ascii="Arial" w:hAnsi="Arial" w:cs="Arial"/>
          <w:lang w:val="en-US"/>
        </w:rPr>
        <w:t xml:space="preserve"> </w:t>
      </w:r>
      <w:r w:rsidRPr="00541DA8" w:rsidR="00D46ED9">
        <w:rPr>
          <w:rFonts w:ascii="Arial" w:hAnsi="Arial" w:cs="Arial"/>
          <w:lang w:val="en-US"/>
        </w:rPr>
        <w:t>can be found in various geological settings</w:t>
      </w:r>
      <w:r w:rsidRPr="00541DA8" w:rsidR="005F1E63">
        <w:rPr>
          <w:rFonts w:ascii="Arial" w:hAnsi="Arial" w:cs="Arial"/>
          <w:lang w:val="en-US"/>
        </w:rPr>
        <w:t xml:space="preserve">, such as </w:t>
      </w:r>
      <w:r w:rsidRPr="00541DA8" w:rsidR="00D4452E">
        <w:rPr>
          <w:rFonts w:ascii="Arial" w:hAnsi="Arial" w:cs="Arial"/>
          <w:lang w:val="en-US"/>
        </w:rPr>
        <w:t>coatings on rock surfaces, nodules in lakes and oceans</w:t>
      </w:r>
      <w:r w:rsidRPr="00541DA8" w:rsidR="009D4603">
        <w:rPr>
          <w:rFonts w:ascii="Arial" w:hAnsi="Arial" w:cs="Arial"/>
          <w:lang w:val="en-US"/>
        </w:rPr>
        <w:t xml:space="preserve"> and fine-grained sediments in soils</w:t>
      </w:r>
      <w:r w:rsidRPr="00541DA8" w:rsidR="002D171F">
        <w:rPr>
          <w:rFonts w:ascii="Arial" w:hAnsi="Arial" w:cs="Arial"/>
          <w:vertAlign w:val="superscript"/>
          <w:lang w:val="en-US"/>
        </w:rPr>
        <w:t>1</w:t>
      </w:r>
      <w:r w:rsidRPr="00541DA8" w:rsidR="00CF6D3F">
        <w:rPr>
          <w:rFonts w:ascii="Arial" w:hAnsi="Arial" w:cs="Arial"/>
          <w:vertAlign w:val="superscript"/>
          <w:lang w:val="en-US"/>
        </w:rPr>
        <w:t>,2</w:t>
      </w:r>
      <w:r w:rsidR="00541DA8">
        <w:rPr>
          <w:rFonts w:ascii="Arial" w:hAnsi="Arial" w:cs="Arial"/>
          <w:vertAlign w:val="superscript"/>
          <w:lang w:val="en-US"/>
        </w:rPr>
        <w:softHyphen/>
      </w:r>
      <w:r w:rsidR="00541DA8">
        <w:rPr>
          <w:rFonts w:ascii="Arial" w:hAnsi="Arial" w:cs="Arial"/>
          <w:lang w:val="en-US"/>
        </w:rPr>
        <w:t>.</w:t>
      </w:r>
      <w:r w:rsidRPr="00541DA8" w:rsidR="00D46ED9">
        <w:rPr>
          <w:rFonts w:ascii="Arial" w:hAnsi="Arial" w:cs="Arial"/>
          <w:lang w:val="en-US"/>
        </w:rPr>
        <w:t xml:space="preserve"> </w:t>
      </w:r>
      <w:r w:rsidRPr="00541DA8" w:rsidR="000D723F">
        <w:rPr>
          <w:rFonts w:ascii="Arial" w:hAnsi="Arial" w:cs="Arial"/>
          <w:lang w:val="en-US"/>
        </w:rPr>
        <w:t xml:space="preserve">These minerals are </w:t>
      </w:r>
      <w:r w:rsidRPr="00541DA8" w:rsidR="005D1C0F">
        <w:rPr>
          <w:rFonts w:ascii="Arial" w:hAnsi="Arial" w:cs="Arial"/>
          <w:lang w:val="en-US"/>
        </w:rPr>
        <w:t>composed</w:t>
      </w:r>
      <w:r w:rsidRPr="00541DA8" w:rsidR="00FA6CDF">
        <w:rPr>
          <w:rFonts w:ascii="Arial" w:hAnsi="Arial" w:cs="Arial"/>
          <w:lang w:val="en-US"/>
        </w:rPr>
        <w:t xml:space="preserve"> </w:t>
      </w:r>
      <w:r w:rsidRPr="00541DA8" w:rsidR="004F7ED4">
        <w:rPr>
          <w:rFonts w:ascii="Arial" w:hAnsi="Arial" w:cs="Arial"/>
          <w:lang w:val="en-US"/>
        </w:rPr>
        <w:t>of</w:t>
      </w:r>
      <w:r w:rsidRPr="00541DA8" w:rsidR="00FA6CDF">
        <w:rPr>
          <w:rFonts w:ascii="Arial" w:hAnsi="Arial" w:cs="Arial"/>
          <w:lang w:val="en-US"/>
        </w:rPr>
        <w:t xml:space="preserve"> main </w:t>
      </w:r>
      <w:r w:rsidRPr="00541DA8" w:rsidR="002978E0">
        <w:rPr>
          <w:rFonts w:ascii="Arial" w:hAnsi="Arial" w:cs="Arial"/>
          <w:lang w:val="en-US"/>
        </w:rPr>
        <w:t xml:space="preserve">structural </w:t>
      </w:r>
      <w:r w:rsidRPr="00541DA8" w:rsidR="00FA6CDF">
        <w:rPr>
          <w:rFonts w:ascii="Arial" w:hAnsi="Arial" w:cs="Arial"/>
          <w:lang w:val="en-US"/>
        </w:rPr>
        <w:t>building block</w:t>
      </w:r>
      <w:r w:rsidRPr="00541DA8" w:rsidR="001822CC">
        <w:rPr>
          <w:rFonts w:ascii="Arial" w:hAnsi="Arial" w:cs="Arial"/>
          <w:lang w:val="en-US"/>
        </w:rPr>
        <w:t>s</w:t>
      </w:r>
      <w:r w:rsidRPr="00541DA8" w:rsidR="00FA6CDF">
        <w:rPr>
          <w:rFonts w:ascii="Arial" w:hAnsi="Arial" w:cs="Arial"/>
          <w:lang w:val="en-US"/>
        </w:rPr>
        <w:t xml:space="preserve">, </w:t>
      </w:r>
      <w:r w:rsidRPr="00541DA8" w:rsidR="004F7ED4">
        <w:rPr>
          <w:rFonts w:ascii="Arial" w:hAnsi="Arial" w:cs="Arial"/>
          <w:lang w:val="en-US"/>
        </w:rPr>
        <w:t xml:space="preserve">i.e. </w:t>
      </w:r>
      <w:r w:rsidRPr="00541DA8" w:rsidR="00FA6CDF">
        <w:rPr>
          <w:rFonts w:ascii="Arial" w:hAnsi="Arial" w:cs="Arial"/>
          <w:lang w:val="en-US"/>
        </w:rPr>
        <w:t>MnO</w:t>
      </w:r>
      <w:r w:rsidRPr="00541DA8" w:rsidR="00FA6CDF">
        <w:rPr>
          <w:rFonts w:ascii="Arial" w:hAnsi="Arial" w:cs="Arial"/>
          <w:vertAlign w:val="subscript"/>
          <w:lang w:val="en-US"/>
        </w:rPr>
        <w:t>6</w:t>
      </w:r>
      <w:r w:rsidRPr="00541DA8" w:rsidR="00FA6CDF">
        <w:rPr>
          <w:rFonts w:ascii="Arial" w:hAnsi="Arial" w:cs="Arial"/>
          <w:lang w:val="en-US"/>
        </w:rPr>
        <w:t xml:space="preserve"> octahedra, </w:t>
      </w:r>
      <w:r w:rsidRPr="00541DA8" w:rsidR="004F7ED4">
        <w:rPr>
          <w:rFonts w:ascii="Arial" w:hAnsi="Arial" w:cs="Arial"/>
          <w:lang w:val="en-US"/>
        </w:rPr>
        <w:t>that are</w:t>
      </w:r>
      <w:r w:rsidRPr="00541DA8" w:rsidR="00A17D07">
        <w:rPr>
          <w:rFonts w:ascii="Arial" w:hAnsi="Arial" w:cs="Arial"/>
          <w:lang w:val="en-US"/>
        </w:rPr>
        <w:t xml:space="preserve"> </w:t>
      </w:r>
      <w:r w:rsidRPr="00541DA8" w:rsidR="00FA6CDF">
        <w:rPr>
          <w:rFonts w:ascii="Arial" w:hAnsi="Arial" w:cs="Arial"/>
          <w:lang w:val="en-US"/>
        </w:rPr>
        <w:t>arrange</w:t>
      </w:r>
      <w:r w:rsidRPr="00541DA8" w:rsidR="000D635B">
        <w:rPr>
          <w:rFonts w:ascii="Arial" w:hAnsi="Arial" w:cs="Arial"/>
          <w:lang w:val="en-US"/>
        </w:rPr>
        <w:t>d</w:t>
      </w:r>
      <w:r w:rsidRPr="00541DA8" w:rsidR="00FA6CDF">
        <w:rPr>
          <w:rFonts w:ascii="Arial" w:hAnsi="Arial" w:cs="Arial"/>
          <w:lang w:val="en-US"/>
        </w:rPr>
        <w:t xml:space="preserve"> in a particular order</w:t>
      </w:r>
      <w:r w:rsidRPr="00541DA8" w:rsidR="005D1C0F">
        <w:rPr>
          <w:rFonts w:ascii="Arial" w:hAnsi="Arial" w:cs="Arial"/>
          <w:lang w:val="en-US"/>
        </w:rPr>
        <w:t>.</w:t>
      </w:r>
      <w:r w:rsidRPr="00541DA8" w:rsidR="00A17D07">
        <w:rPr>
          <w:rFonts w:ascii="Arial" w:hAnsi="Arial" w:cs="Arial"/>
          <w:lang w:val="en-US"/>
        </w:rPr>
        <w:t xml:space="preserve"> </w:t>
      </w:r>
      <w:r w:rsidRPr="00541DA8" w:rsidR="000D635B">
        <w:rPr>
          <w:rFonts w:ascii="Arial" w:hAnsi="Arial" w:cs="Arial"/>
          <w:lang w:val="en-US"/>
        </w:rPr>
        <w:t xml:space="preserve">This </w:t>
      </w:r>
      <w:r w:rsidRPr="00541DA8" w:rsidR="004E167C">
        <w:rPr>
          <w:rFonts w:ascii="Arial" w:hAnsi="Arial" w:cs="Arial"/>
          <w:lang w:val="en-US"/>
        </w:rPr>
        <w:t xml:space="preserve">structure can either </w:t>
      </w:r>
      <w:r w:rsidRPr="00541DA8" w:rsidR="00A75E8D">
        <w:rPr>
          <w:rFonts w:ascii="Arial" w:hAnsi="Arial" w:cs="Arial"/>
          <w:lang w:val="en-US"/>
        </w:rPr>
        <w:t xml:space="preserve">be </w:t>
      </w:r>
      <w:r w:rsidRPr="00541DA8" w:rsidR="007F01A1">
        <w:rPr>
          <w:rFonts w:ascii="Arial" w:hAnsi="Arial" w:cs="Arial"/>
          <w:lang w:val="en-US"/>
        </w:rPr>
        <w:t>tunnel</w:t>
      </w:r>
      <w:r w:rsidR="007F01A1">
        <w:rPr>
          <w:rFonts w:ascii="Arial" w:hAnsi="Arial" w:cs="Arial"/>
          <w:lang w:val="en-US"/>
        </w:rPr>
        <w:t>ed</w:t>
      </w:r>
      <w:r w:rsidRPr="00541DA8" w:rsidR="007F01A1">
        <w:rPr>
          <w:rFonts w:ascii="Arial" w:hAnsi="Arial" w:cs="Arial"/>
          <w:lang w:val="en-US"/>
        </w:rPr>
        <w:t xml:space="preserve"> </w:t>
      </w:r>
      <w:r w:rsidRPr="00541DA8" w:rsidR="004E167C">
        <w:rPr>
          <w:rFonts w:ascii="Arial" w:hAnsi="Arial" w:cs="Arial"/>
          <w:lang w:val="en-US"/>
        </w:rPr>
        <w:t xml:space="preserve">in which cations can </w:t>
      </w:r>
      <w:r w:rsidRPr="00541DA8" w:rsidR="002463D5">
        <w:rPr>
          <w:rFonts w:ascii="Arial" w:hAnsi="Arial" w:cs="Arial"/>
          <w:lang w:val="en-US"/>
        </w:rPr>
        <w:t xml:space="preserve">be </w:t>
      </w:r>
      <w:r w:rsidRPr="00541DA8" w:rsidR="004E167C">
        <w:rPr>
          <w:rFonts w:ascii="Arial" w:hAnsi="Arial" w:cs="Arial"/>
          <w:lang w:val="en-US"/>
        </w:rPr>
        <w:t>encapsulated (</w:t>
      </w:r>
      <w:r w:rsidRPr="00541DA8" w:rsidR="000D635B">
        <w:rPr>
          <w:rFonts w:ascii="Arial" w:hAnsi="Arial" w:cs="Arial"/>
          <w:lang w:val="en-US"/>
        </w:rPr>
        <w:t>tectomangan</w:t>
      </w:r>
      <w:r w:rsidRPr="00541DA8" w:rsidR="002463D5">
        <w:rPr>
          <w:rFonts w:ascii="Arial" w:hAnsi="Arial" w:cs="Arial"/>
          <w:lang w:val="en-US"/>
        </w:rPr>
        <w:t>a</w:t>
      </w:r>
      <w:r w:rsidRPr="00541DA8" w:rsidR="000D635B">
        <w:rPr>
          <w:rFonts w:ascii="Arial" w:hAnsi="Arial" w:cs="Arial"/>
          <w:lang w:val="en-US"/>
        </w:rPr>
        <w:t>tes)</w:t>
      </w:r>
      <w:r w:rsidRPr="00541DA8" w:rsidR="00CF6D3F">
        <w:rPr>
          <w:rFonts w:ascii="Arial" w:hAnsi="Arial" w:cs="Arial"/>
          <w:vertAlign w:val="superscript"/>
          <w:lang w:val="en-US"/>
        </w:rPr>
        <w:t>3</w:t>
      </w:r>
      <w:r w:rsidRPr="00541DA8" w:rsidR="000D635B">
        <w:rPr>
          <w:rFonts w:ascii="Arial" w:hAnsi="Arial" w:cs="Arial"/>
          <w:lang w:val="en-US"/>
        </w:rPr>
        <w:t xml:space="preserve"> </w:t>
      </w:r>
      <w:r w:rsidRPr="00541DA8" w:rsidR="00791B42">
        <w:rPr>
          <w:rFonts w:ascii="Arial" w:hAnsi="Arial" w:cs="Arial"/>
          <w:lang w:val="en-US"/>
        </w:rPr>
        <w:t xml:space="preserve">or layered </w:t>
      </w:r>
      <w:r w:rsidRPr="00541DA8" w:rsidR="00B849DE">
        <w:rPr>
          <w:rFonts w:ascii="Arial" w:hAnsi="Arial" w:cs="Arial"/>
          <w:lang w:val="en-US"/>
        </w:rPr>
        <w:t>(</w:t>
      </w:r>
      <w:r w:rsidRPr="00541DA8" w:rsidR="00791B42">
        <w:rPr>
          <w:rFonts w:ascii="Arial" w:hAnsi="Arial" w:cs="Arial"/>
          <w:lang w:val="en-US"/>
        </w:rPr>
        <w:t>phyllomangan</w:t>
      </w:r>
      <w:r w:rsidRPr="00541DA8" w:rsidR="002463D5">
        <w:rPr>
          <w:rFonts w:ascii="Arial" w:hAnsi="Arial" w:cs="Arial"/>
          <w:lang w:val="en-US"/>
        </w:rPr>
        <w:t>a</w:t>
      </w:r>
      <w:r w:rsidRPr="00541DA8" w:rsidR="00791B42">
        <w:rPr>
          <w:rFonts w:ascii="Arial" w:hAnsi="Arial" w:cs="Arial"/>
          <w:lang w:val="en-US"/>
        </w:rPr>
        <w:t>tes</w:t>
      </w:r>
      <w:r w:rsidRPr="00541DA8" w:rsidR="00B849DE">
        <w:rPr>
          <w:rFonts w:ascii="Arial" w:hAnsi="Arial" w:cs="Arial"/>
          <w:lang w:val="en-US"/>
        </w:rPr>
        <w:t>) in which sheets of MnO</w:t>
      </w:r>
      <w:r w:rsidRPr="00541DA8" w:rsidR="00B849DE">
        <w:rPr>
          <w:rFonts w:ascii="Arial" w:hAnsi="Arial" w:cs="Arial"/>
          <w:vertAlign w:val="subscript"/>
          <w:lang w:val="en-US"/>
        </w:rPr>
        <w:t>6</w:t>
      </w:r>
      <w:r w:rsidRPr="00541DA8" w:rsidR="00B849DE">
        <w:rPr>
          <w:rFonts w:ascii="Arial" w:hAnsi="Arial" w:cs="Arial"/>
          <w:lang w:val="en-US"/>
        </w:rPr>
        <w:t xml:space="preserve"> octahedra</w:t>
      </w:r>
      <w:r w:rsidRPr="00541DA8" w:rsidR="002A68FE">
        <w:rPr>
          <w:rFonts w:ascii="Arial" w:hAnsi="Arial" w:cs="Arial"/>
          <w:lang w:val="en-US"/>
        </w:rPr>
        <w:t xml:space="preserve"> </w:t>
      </w:r>
      <w:r w:rsidRPr="00541DA8" w:rsidR="002463D5">
        <w:rPr>
          <w:rFonts w:ascii="Arial" w:hAnsi="Arial" w:cs="Arial"/>
          <w:lang w:val="en-US"/>
        </w:rPr>
        <w:t>alternate</w:t>
      </w:r>
      <w:r w:rsidRPr="00541DA8" w:rsidR="000D2784">
        <w:rPr>
          <w:rFonts w:ascii="Arial" w:hAnsi="Arial" w:cs="Arial"/>
          <w:lang w:val="en-US"/>
        </w:rPr>
        <w:t xml:space="preserve"> with metal oxide layers and</w:t>
      </w:r>
      <w:r w:rsidRPr="00541DA8" w:rsidR="00AE352B">
        <w:rPr>
          <w:rFonts w:ascii="Arial" w:hAnsi="Arial" w:cs="Arial"/>
          <w:lang w:val="en-US"/>
        </w:rPr>
        <w:t xml:space="preserve"> H</w:t>
      </w:r>
      <w:r w:rsidRPr="00541DA8" w:rsidR="00AE352B">
        <w:rPr>
          <w:rFonts w:ascii="Arial" w:hAnsi="Arial" w:cs="Arial"/>
          <w:vertAlign w:val="subscript"/>
          <w:lang w:val="en-US"/>
        </w:rPr>
        <w:t>2</w:t>
      </w:r>
      <w:r w:rsidRPr="00541DA8" w:rsidR="00AE352B">
        <w:rPr>
          <w:rFonts w:ascii="Arial" w:hAnsi="Arial" w:cs="Arial"/>
          <w:lang w:val="en-US"/>
        </w:rPr>
        <w:t>O</w:t>
      </w:r>
      <w:r w:rsidRPr="00541DA8" w:rsidR="00231E67">
        <w:rPr>
          <w:rFonts w:ascii="Arial" w:hAnsi="Arial" w:cs="Arial"/>
          <w:vertAlign w:val="superscript"/>
          <w:lang w:val="en-US"/>
        </w:rPr>
        <w:t>2</w:t>
      </w:r>
      <w:r w:rsidR="00541DA8">
        <w:rPr>
          <w:rFonts w:ascii="Arial" w:hAnsi="Arial" w:cs="Arial"/>
          <w:lang w:val="en-US"/>
        </w:rPr>
        <w:t>.</w:t>
      </w:r>
    </w:p>
    <w:p w:rsidRPr="000635B7" w:rsidR="004A6BD3" w:rsidP="00611929" w:rsidRDefault="002463D5" w14:paraId="7A1350AB" w14:textId="674BEC14">
      <w:pPr>
        <w:spacing w:after="160" w:line="480" w:lineRule="auto"/>
        <w:ind w:firstLine="567"/>
        <w:jc w:val="both"/>
        <w:rPr>
          <w:rFonts w:ascii="Arial" w:hAnsi="Arial" w:cs="Arial"/>
          <w:lang w:val="en-US"/>
        </w:rPr>
      </w:pPr>
      <w:r w:rsidRPr="000635B7">
        <w:rPr>
          <w:rFonts w:ascii="Arial" w:hAnsi="Arial" w:cs="Arial"/>
          <w:lang w:val="en-US"/>
        </w:rPr>
        <w:t xml:space="preserve">Both layered and </w:t>
      </w:r>
      <w:r w:rsidRPr="000635B7" w:rsidR="00E4660F">
        <w:rPr>
          <w:rFonts w:ascii="Arial" w:hAnsi="Arial" w:cs="Arial"/>
          <w:lang w:val="en-US"/>
        </w:rPr>
        <w:t>tunneled</w:t>
      </w:r>
      <w:r w:rsidRPr="000635B7">
        <w:rPr>
          <w:rFonts w:ascii="Arial" w:hAnsi="Arial" w:cs="Arial"/>
          <w:lang w:val="en-US"/>
        </w:rPr>
        <w:t xml:space="preserve"> </w:t>
      </w:r>
      <w:r w:rsidRPr="000635B7" w:rsidR="004A6BD3">
        <w:rPr>
          <w:rFonts w:ascii="Arial" w:hAnsi="Arial" w:cs="Arial"/>
          <w:lang w:val="en-US"/>
        </w:rPr>
        <w:t xml:space="preserve">Mn oxides </w:t>
      </w:r>
      <w:r w:rsidRPr="000635B7" w:rsidR="003A4396">
        <w:rPr>
          <w:rFonts w:ascii="Arial" w:hAnsi="Arial" w:cs="Arial"/>
          <w:lang w:val="en-US"/>
        </w:rPr>
        <w:t>became</w:t>
      </w:r>
      <w:r w:rsidRPr="000635B7" w:rsidR="00D2392D">
        <w:rPr>
          <w:rFonts w:ascii="Arial" w:hAnsi="Arial" w:cs="Arial"/>
          <w:lang w:val="en-US"/>
        </w:rPr>
        <w:t xml:space="preserve"> increasingly popular</w:t>
      </w:r>
      <w:r w:rsidRPr="000635B7" w:rsidR="00CB14B3">
        <w:rPr>
          <w:rFonts w:ascii="Arial" w:hAnsi="Arial" w:cs="Arial"/>
          <w:lang w:val="en-US"/>
        </w:rPr>
        <w:t>,</w:t>
      </w:r>
      <w:r w:rsidRPr="000635B7" w:rsidR="00D2392D">
        <w:rPr>
          <w:rFonts w:ascii="Arial" w:hAnsi="Arial" w:cs="Arial"/>
          <w:lang w:val="en-US"/>
        </w:rPr>
        <w:t xml:space="preserve"> </w:t>
      </w:r>
      <w:r w:rsidRPr="000635B7">
        <w:rPr>
          <w:rFonts w:ascii="Arial" w:hAnsi="Arial" w:cs="Arial"/>
          <w:lang w:val="en-US"/>
        </w:rPr>
        <w:t xml:space="preserve">owing </w:t>
      </w:r>
      <w:r w:rsidRPr="000635B7" w:rsidR="00D2392D">
        <w:rPr>
          <w:rFonts w:ascii="Arial" w:hAnsi="Arial" w:cs="Arial"/>
          <w:lang w:val="en-US"/>
        </w:rPr>
        <w:t xml:space="preserve">to their </w:t>
      </w:r>
      <w:r w:rsidRPr="000635B7" w:rsidR="00A27794">
        <w:rPr>
          <w:rFonts w:ascii="Arial" w:hAnsi="Arial" w:cs="Arial"/>
          <w:lang w:val="en-US"/>
        </w:rPr>
        <w:t>widespread</w:t>
      </w:r>
      <w:r w:rsidRPr="000635B7" w:rsidR="00D2392D">
        <w:rPr>
          <w:rFonts w:ascii="Arial" w:hAnsi="Arial" w:cs="Arial"/>
          <w:lang w:val="en-US"/>
        </w:rPr>
        <w:t xml:space="preserve"> application</w:t>
      </w:r>
      <w:r w:rsidRPr="000635B7" w:rsidR="005E5E2F">
        <w:rPr>
          <w:rFonts w:ascii="Arial" w:hAnsi="Arial" w:cs="Arial"/>
          <w:lang w:val="en-US"/>
        </w:rPr>
        <w:t>s and specific</w:t>
      </w:r>
      <w:r w:rsidRPr="000635B7" w:rsidR="00D2392D">
        <w:rPr>
          <w:rFonts w:ascii="Arial" w:hAnsi="Arial" w:cs="Arial"/>
          <w:lang w:val="en-US"/>
        </w:rPr>
        <w:t xml:space="preserve"> properties. </w:t>
      </w:r>
      <w:r w:rsidRPr="000635B7" w:rsidR="005E5E2F">
        <w:rPr>
          <w:rFonts w:ascii="Arial" w:hAnsi="Arial" w:cs="Arial"/>
          <w:lang w:val="en-US"/>
        </w:rPr>
        <w:t>These applications range</w:t>
      </w:r>
      <w:r w:rsidRPr="000635B7" w:rsidR="00D2392D">
        <w:rPr>
          <w:rFonts w:ascii="Arial" w:hAnsi="Arial" w:cs="Arial"/>
          <w:lang w:val="en-US"/>
        </w:rPr>
        <w:t xml:space="preserve"> from the </w:t>
      </w:r>
      <w:r w:rsidRPr="000635B7" w:rsidR="00296F04">
        <w:rPr>
          <w:rFonts w:ascii="Arial" w:hAnsi="Arial" w:cs="Arial"/>
          <w:lang w:val="en-US"/>
        </w:rPr>
        <w:t>industrial to the archaeological field.</w:t>
      </w:r>
      <w:r w:rsidRPr="000635B7" w:rsidR="00956447">
        <w:rPr>
          <w:rFonts w:ascii="Arial" w:hAnsi="Arial" w:cs="Arial"/>
          <w:lang w:val="en-US"/>
        </w:rPr>
        <w:t xml:space="preserve"> In </w:t>
      </w:r>
      <w:r w:rsidRPr="000635B7" w:rsidR="005E5E2F">
        <w:rPr>
          <w:rFonts w:ascii="Arial" w:hAnsi="Arial" w:cs="Arial"/>
          <w:lang w:val="en-US"/>
        </w:rPr>
        <w:t>the context of industrial applications</w:t>
      </w:r>
      <w:r w:rsidRPr="000635B7" w:rsidR="002A0A5C">
        <w:rPr>
          <w:rFonts w:ascii="Arial" w:hAnsi="Arial" w:cs="Arial"/>
          <w:lang w:val="en-US"/>
        </w:rPr>
        <w:t xml:space="preserve">, </w:t>
      </w:r>
      <w:r w:rsidRPr="000635B7" w:rsidR="00AB5E8A">
        <w:rPr>
          <w:rFonts w:ascii="Arial" w:hAnsi="Arial" w:cs="Arial"/>
          <w:lang w:val="en-US"/>
        </w:rPr>
        <w:t>l</w:t>
      </w:r>
      <w:r w:rsidRPr="000635B7" w:rsidR="00ED4676">
        <w:rPr>
          <w:rFonts w:ascii="Arial" w:hAnsi="Arial" w:cs="Arial"/>
          <w:lang w:val="en-US"/>
        </w:rPr>
        <w:t xml:space="preserve">ayered metal </w:t>
      </w:r>
      <w:r w:rsidRPr="000635B7" w:rsidR="00AB5E8A">
        <w:rPr>
          <w:rFonts w:ascii="Arial" w:hAnsi="Arial" w:cs="Arial"/>
          <w:lang w:val="en-US"/>
        </w:rPr>
        <w:t xml:space="preserve">manganese </w:t>
      </w:r>
      <w:r w:rsidRPr="000635B7" w:rsidR="00ED4676">
        <w:rPr>
          <w:rFonts w:ascii="Arial" w:hAnsi="Arial" w:cs="Arial"/>
          <w:lang w:val="en-US"/>
        </w:rPr>
        <w:t>oxide</w:t>
      </w:r>
      <w:r w:rsidRPr="000635B7" w:rsidR="00AB5E8A">
        <w:rPr>
          <w:rFonts w:ascii="Arial" w:hAnsi="Arial" w:cs="Arial"/>
          <w:lang w:val="en-US"/>
        </w:rPr>
        <w:t>s of the birnessite</w:t>
      </w:r>
      <w:r w:rsidRPr="000635B7" w:rsidR="00F75D3F">
        <w:rPr>
          <w:rFonts w:ascii="Arial" w:hAnsi="Arial" w:cs="Arial"/>
          <w:lang w:val="en-US"/>
        </w:rPr>
        <w:t>-</w:t>
      </w:r>
      <w:r w:rsidRPr="000635B7" w:rsidR="00AB5E8A">
        <w:rPr>
          <w:rFonts w:ascii="Arial" w:hAnsi="Arial" w:cs="Arial"/>
          <w:lang w:val="en-US"/>
        </w:rPr>
        <w:t>type</w:t>
      </w:r>
      <w:r w:rsidRPr="000635B7" w:rsidR="00F75D3F">
        <w:rPr>
          <w:rFonts w:ascii="Arial" w:hAnsi="Arial" w:cs="Arial"/>
          <w:lang w:val="en-US"/>
        </w:rPr>
        <w:t xml:space="preserve"> </w:t>
      </w:r>
      <w:r w:rsidRPr="000635B7" w:rsidR="009261CD">
        <w:rPr>
          <w:rFonts w:ascii="Arial" w:hAnsi="Arial" w:cs="Arial"/>
          <w:lang w:val="en-US"/>
        </w:rPr>
        <w:t>(Na,Ca)(Mn</w:t>
      </w:r>
      <w:r w:rsidRPr="000635B7" w:rsidR="009261CD">
        <w:rPr>
          <w:rFonts w:ascii="Arial" w:hAnsi="Arial" w:cs="Arial"/>
          <w:vertAlign w:val="superscript"/>
          <w:lang w:val="en-US"/>
        </w:rPr>
        <w:t>4+</w:t>
      </w:r>
      <w:r w:rsidRPr="000635B7" w:rsidR="009261CD">
        <w:rPr>
          <w:rFonts w:ascii="Arial" w:hAnsi="Arial" w:cs="Arial"/>
          <w:lang w:val="en-US"/>
        </w:rPr>
        <w:t>,Mn</w:t>
      </w:r>
      <w:r w:rsidRPr="000635B7" w:rsidR="009261CD">
        <w:rPr>
          <w:rFonts w:ascii="Arial" w:hAnsi="Arial" w:cs="Arial"/>
          <w:vertAlign w:val="superscript"/>
          <w:lang w:val="en-US"/>
        </w:rPr>
        <w:t>3+</w:t>
      </w:r>
      <w:r w:rsidRPr="000635B7" w:rsidR="009261CD">
        <w:rPr>
          <w:rFonts w:ascii="Arial" w:hAnsi="Arial" w:cs="Arial"/>
          <w:lang w:val="en-US"/>
        </w:rPr>
        <w:t>)</w:t>
      </w:r>
      <w:r w:rsidRPr="000635B7" w:rsidR="009261CD">
        <w:rPr>
          <w:rFonts w:ascii="Arial" w:hAnsi="Arial" w:cs="Arial"/>
          <w:vertAlign w:val="subscript"/>
          <w:lang w:val="en-US"/>
        </w:rPr>
        <w:t>2</w:t>
      </w:r>
      <w:r w:rsidRPr="000635B7" w:rsidR="009261CD">
        <w:rPr>
          <w:rFonts w:ascii="Arial" w:hAnsi="Arial" w:cs="Arial"/>
          <w:lang w:val="en-US"/>
        </w:rPr>
        <w:t>O</w:t>
      </w:r>
      <w:r w:rsidRPr="000635B7" w:rsidR="009261CD">
        <w:rPr>
          <w:rFonts w:ascii="Arial" w:hAnsi="Arial" w:cs="Arial"/>
          <w:vertAlign w:val="subscript"/>
          <w:lang w:val="en-US"/>
        </w:rPr>
        <w:t>4</w:t>
      </w:r>
      <m:oMath>
        <m:r>
          <w:rPr>
            <w:rFonts w:ascii="Cambria Math" w:hAnsi="Cambria Math" w:cs="Arial"/>
            <w:vertAlign w:val="subscript"/>
            <w:lang w:val="en-US"/>
          </w:rPr>
          <m:t xml:space="preserve"> </m:t>
        </m:r>
        <m:r>
          <w:rPr>
            <w:rFonts w:ascii="Cambria Math" w:hAnsi="Cambria Math" w:cstheme="minorHAnsi"/>
            <w:lang w:val="en-US"/>
          </w:rPr>
          <m:t>∙</m:t>
        </m:r>
      </m:oMath>
      <w:r w:rsidRPr="000635B7" w:rsidR="00ED4676">
        <w:rPr>
          <w:rFonts w:ascii="Arial" w:hAnsi="Arial" w:cs="Arial"/>
          <w:lang w:val="en-US"/>
        </w:rPr>
        <w:t xml:space="preserve"> </w:t>
      </w:r>
      <w:r w:rsidRPr="000635B7" w:rsidR="00532708">
        <w:rPr>
          <w:rFonts w:ascii="Arial" w:hAnsi="Arial" w:cs="Arial"/>
          <w:lang w:val="en-US"/>
        </w:rPr>
        <w:t>3/2 H</w:t>
      </w:r>
      <w:r w:rsidRPr="000635B7" w:rsidR="00532708">
        <w:rPr>
          <w:rFonts w:ascii="Arial" w:hAnsi="Arial" w:cs="Arial"/>
          <w:vertAlign w:val="subscript"/>
          <w:lang w:val="en-US"/>
        </w:rPr>
        <w:t>2</w:t>
      </w:r>
      <w:r w:rsidRPr="000635B7" w:rsidR="00532708">
        <w:rPr>
          <w:rFonts w:ascii="Arial" w:hAnsi="Arial" w:cs="Arial"/>
          <w:lang w:val="en-US"/>
        </w:rPr>
        <w:t xml:space="preserve">O </w:t>
      </w:r>
      <w:r w:rsidRPr="000635B7" w:rsidR="003A40FE">
        <w:rPr>
          <w:rFonts w:ascii="Arial" w:hAnsi="Arial" w:cs="Arial"/>
          <w:lang w:val="en-US"/>
        </w:rPr>
        <w:t>have attracted interest as cathode materials for Na and K</w:t>
      </w:r>
      <w:r w:rsidRPr="000635B7" w:rsidR="006932C8">
        <w:rPr>
          <w:rFonts w:ascii="Arial" w:hAnsi="Arial" w:cs="Arial"/>
          <w:lang w:val="en-US"/>
        </w:rPr>
        <w:t xml:space="preserve"> batteries </w:t>
      </w:r>
      <w:r w:rsidRPr="000635B7" w:rsidR="005E5E2F">
        <w:rPr>
          <w:rFonts w:ascii="Arial" w:hAnsi="Arial" w:cs="Arial"/>
          <w:lang w:val="en-US"/>
        </w:rPr>
        <w:t>and</w:t>
      </w:r>
      <w:r w:rsidRPr="000635B7" w:rsidR="006932C8">
        <w:rPr>
          <w:rFonts w:ascii="Arial" w:hAnsi="Arial" w:cs="Arial"/>
          <w:lang w:val="en-US"/>
        </w:rPr>
        <w:t xml:space="preserve"> pseudoc</w:t>
      </w:r>
      <w:r w:rsidRPr="000635B7" w:rsidR="003E46EF">
        <w:rPr>
          <w:rFonts w:ascii="Arial" w:hAnsi="Arial" w:cs="Arial"/>
          <w:lang w:val="en-US"/>
        </w:rPr>
        <w:t>a</w:t>
      </w:r>
      <w:r w:rsidRPr="000635B7" w:rsidR="006932C8">
        <w:rPr>
          <w:rFonts w:ascii="Arial" w:hAnsi="Arial" w:cs="Arial"/>
          <w:lang w:val="en-US"/>
        </w:rPr>
        <w:t>pacitors</w:t>
      </w:r>
      <w:r w:rsidRPr="000635B7" w:rsidR="00231E67">
        <w:rPr>
          <w:rFonts w:ascii="Arial" w:hAnsi="Arial" w:cs="Arial"/>
          <w:vertAlign w:val="superscript"/>
          <w:lang w:val="en-US"/>
        </w:rPr>
        <w:t>4</w:t>
      </w:r>
      <w:r w:rsidR="00AA67A2">
        <w:rPr>
          <w:rFonts w:ascii="Arial" w:hAnsi="Arial" w:cs="Arial"/>
          <w:lang w:val="en-US"/>
        </w:rPr>
        <w:t>.</w:t>
      </w:r>
      <w:r w:rsidRPr="000635B7" w:rsidR="006932C8">
        <w:rPr>
          <w:rFonts w:ascii="Arial" w:hAnsi="Arial" w:cs="Arial"/>
          <w:lang w:val="en-US"/>
        </w:rPr>
        <w:t xml:space="preserve"> </w:t>
      </w:r>
      <w:r w:rsidRPr="000635B7" w:rsidR="003E46EF">
        <w:rPr>
          <w:rFonts w:ascii="Arial" w:hAnsi="Arial" w:cs="Arial"/>
          <w:lang w:val="en-US"/>
        </w:rPr>
        <w:t>The</w:t>
      </w:r>
      <w:r w:rsidRPr="000635B7" w:rsidR="0055389A">
        <w:rPr>
          <w:rFonts w:ascii="Arial" w:hAnsi="Arial" w:cs="Arial"/>
          <w:lang w:val="en-US"/>
        </w:rPr>
        <w:t xml:space="preserve"> </w:t>
      </w:r>
      <w:r w:rsidRPr="000635B7" w:rsidR="00CF18D1">
        <w:rPr>
          <w:rFonts w:ascii="Arial" w:hAnsi="Arial" w:cs="Arial"/>
          <w:lang w:val="en-US"/>
        </w:rPr>
        <w:t xml:space="preserve">layered manganese </w:t>
      </w:r>
      <w:r w:rsidRPr="000635B7" w:rsidR="0055389A">
        <w:rPr>
          <w:rFonts w:ascii="Arial" w:hAnsi="Arial" w:cs="Arial"/>
          <w:lang w:val="en-US"/>
        </w:rPr>
        <w:t xml:space="preserve">oxides </w:t>
      </w:r>
      <w:r w:rsidR="001A2663">
        <w:rPr>
          <w:rFonts w:ascii="Arial" w:hAnsi="Arial" w:cs="Arial"/>
          <w:lang w:val="en-US"/>
        </w:rPr>
        <w:t xml:space="preserve">typically </w:t>
      </w:r>
      <w:r w:rsidRPr="000635B7" w:rsidR="00680F4F">
        <w:rPr>
          <w:rFonts w:ascii="Arial" w:hAnsi="Arial" w:cs="Arial"/>
          <w:lang w:val="en-US"/>
        </w:rPr>
        <w:t xml:space="preserve">have </w:t>
      </w:r>
      <w:r w:rsidRPr="000635B7" w:rsidR="001F1A95">
        <w:rPr>
          <w:rFonts w:ascii="Arial" w:hAnsi="Arial" w:cs="Arial"/>
          <w:lang w:val="en-US"/>
        </w:rPr>
        <w:t>favorable</w:t>
      </w:r>
      <w:r w:rsidRPr="000635B7" w:rsidR="0055389A">
        <w:rPr>
          <w:rFonts w:ascii="Arial" w:hAnsi="Arial" w:cs="Arial"/>
          <w:lang w:val="en-US"/>
        </w:rPr>
        <w:t xml:space="preserve"> electrochemical</w:t>
      </w:r>
      <w:r w:rsidRPr="000635B7" w:rsidR="00436AD2">
        <w:rPr>
          <w:rFonts w:ascii="Arial" w:hAnsi="Arial" w:cs="Arial"/>
          <w:lang w:val="en-US"/>
        </w:rPr>
        <w:t xml:space="preserve"> properties</w:t>
      </w:r>
      <w:r w:rsidRPr="000635B7" w:rsidR="007401C9">
        <w:rPr>
          <w:rFonts w:ascii="Arial" w:hAnsi="Arial" w:cs="Arial"/>
          <w:lang w:val="en-US"/>
        </w:rPr>
        <w:t>,</w:t>
      </w:r>
      <w:r w:rsidRPr="000635B7" w:rsidR="00436AD2">
        <w:rPr>
          <w:rFonts w:ascii="Arial" w:hAnsi="Arial" w:cs="Arial"/>
          <w:lang w:val="en-US"/>
        </w:rPr>
        <w:t xml:space="preserve"> </w:t>
      </w:r>
      <w:r w:rsidRPr="000635B7" w:rsidR="001F1A95">
        <w:rPr>
          <w:rFonts w:ascii="Arial" w:hAnsi="Arial" w:cs="Arial"/>
          <w:lang w:val="en-US"/>
        </w:rPr>
        <w:t>and</w:t>
      </w:r>
      <w:r w:rsidRPr="000635B7" w:rsidR="00436AD2">
        <w:rPr>
          <w:rFonts w:ascii="Arial" w:hAnsi="Arial" w:cs="Arial"/>
          <w:lang w:val="en-US"/>
        </w:rPr>
        <w:t xml:space="preserve"> </w:t>
      </w:r>
      <w:r w:rsidRPr="000635B7" w:rsidR="00680F4F">
        <w:rPr>
          <w:rFonts w:ascii="Arial" w:hAnsi="Arial" w:cs="Arial"/>
          <w:lang w:val="en-US"/>
        </w:rPr>
        <w:t xml:space="preserve">have </w:t>
      </w:r>
      <w:r w:rsidRPr="000635B7" w:rsidR="00436AD2">
        <w:rPr>
          <w:rFonts w:ascii="Arial" w:hAnsi="Arial" w:cs="Arial"/>
          <w:lang w:val="en-US"/>
        </w:rPr>
        <w:t>econ</w:t>
      </w:r>
      <w:r w:rsidRPr="000635B7" w:rsidR="00F04F68">
        <w:rPr>
          <w:rFonts w:ascii="Arial" w:hAnsi="Arial" w:cs="Arial"/>
          <w:lang w:val="en-US"/>
        </w:rPr>
        <w:t>omic and environmental advantages over more toxic compounds such as cobalt or nickel</w:t>
      </w:r>
      <w:r w:rsidRPr="000635B7" w:rsidR="00231E67">
        <w:rPr>
          <w:rFonts w:ascii="Arial" w:hAnsi="Arial" w:cs="Arial"/>
          <w:vertAlign w:val="superscript"/>
          <w:lang w:val="en-US"/>
        </w:rPr>
        <w:t>5</w:t>
      </w:r>
      <w:r w:rsidR="00AA67A2">
        <w:rPr>
          <w:rFonts w:ascii="Arial" w:hAnsi="Arial" w:cs="Arial"/>
          <w:lang w:val="en-US"/>
        </w:rPr>
        <w:t>.</w:t>
      </w:r>
      <w:r w:rsidRPr="000635B7" w:rsidR="00F04F68">
        <w:rPr>
          <w:rFonts w:ascii="Arial" w:hAnsi="Arial" w:cs="Arial"/>
          <w:lang w:val="en-US"/>
        </w:rPr>
        <w:t xml:space="preserve"> </w:t>
      </w:r>
      <w:r w:rsidRPr="000635B7" w:rsidR="00C508BE">
        <w:rPr>
          <w:rFonts w:ascii="Arial" w:hAnsi="Arial" w:cs="Arial"/>
          <w:lang w:val="en-US"/>
        </w:rPr>
        <w:t xml:space="preserve">Recently, these types of </w:t>
      </w:r>
      <w:r w:rsidR="001A2663">
        <w:rPr>
          <w:rFonts w:ascii="Arial" w:hAnsi="Arial" w:cs="Arial"/>
          <w:lang w:val="en-US"/>
        </w:rPr>
        <w:t>manganese</w:t>
      </w:r>
      <w:r w:rsidRPr="000635B7" w:rsidR="001A2663">
        <w:rPr>
          <w:rFonts w:ascii="Arial" w:hAnsi="Arial" w:cs="Arial"/>
          <w:lang w:val="en-US"/>
        </w:rPr>
        <w:t xml:space="preserve"> </w:t>
      </w:r>
      <w:r w:rsidRPr="000635B7" w:rsidR="00C508BE">
        <w:rPr>
          <w:rFonts w:ascii="Arial" w:hAnsi="Arial" w:cs="Arial"/>
          <w:lang w:val="en-US"/>
        </w:rPr>
        <w:t xml:space="preserve">oxides have </w:t>
      </w:r>
      <w:r w:rsidRPr="000635B7" w:rsidR="006B3342">
        <w:rPr>
          <w:rFonts w:ascii="Arial" w:hAnsi="Arial" w:cs="Arial"/>
          <w:lang w:val="en-US"/>
        </w:rPr>
        <w:t>been shown</w:t>
      </w:r>
      <w:r w:rsidRPr="000635B7" w:rsidR="00C508BE">
        <w:rPr>
          <w:rFonts w:ascii="Arial" w:hAnsi="Arial" w:cs="Arial"/>
          <w:lang w:val="en-US"/>
        </w:rPr>
        <w:t xml:space="preserve"> to be promising compounds for heterogeneous </w:t>
      </w:r>
      <w:r w:rsidRPr="000635B7" w:rsidR="00F25A0D">
        <w:rPr>
          <w:rFonts w:ascii="Arial" w:hAnsi="Arial" w:cs="Arial"/>
          <w:lang w:val="en-US"/>
        </w:rPr>
        <w:t>water-oxidation catalysis</w:t>
      </w:r>
      <w:r w:rsidRPr="000635B7" w:rsidR="00231E67">
        <w:rPr>
          <w:rFonts w:ascii="Arial" w:hAnsi="Arial" w:cs="Arial"/>
          <w:vertAlign w:val="superscript"/>
          <w:lang w:val="en-US"/>
        </w:rPr>
        <w:t>6</w:t>
      </w:r>
      <w:r w:rsidR="00AA67A2">
        <w:rPr>
          <w:rFonts w:ascii="Arial" w:hAnsi="Arial" w:cs="Arial"/>
          <w:lang w:val="en-US"/>
        </w:rPr>
        <w:t>.</w:t>
      </w:r>
      <w:r w:rsidRPr="000635B7" w:rsidR="00231E67">
        <w:rPr>
          <w:rFonts w:ascii="Arial" w:hAnsi="Arial" w:cs="Arial"/>
          <w:lang w:val="en-US"/>
        </w:rPr>
        <w:t xml:space="preserve"> </w:t>
      </w:r>
      <w:r w:rsidRPr="000635B7" w:rsidR="00680F4F">
        <w:rPr>
          <w:rFonts w:ascii="Arial" w:hAnsi="Arial" w:cs="Arial"/>
          <w:lang w:val="en-US"/>
        </w:rPr>
        <w:t>Moreover, m</w:t>
      </w:r>
      <w:r w:rsidRPr="000635B7" w:rsidR="0092246B">
        <w:rPr>
          <w:rFonts w:ascii="Arial" w:hAnsi="Arial" w:cs="Arial"/>
          <w:lang w:val="en-US"/>
        </w:rPr>
        <w:t xml:space="preserve">anganese oxides </w:t>
      </w:r>
      <w:r w:rsidRPr="000635B7" w:rsidR="00CC3796">
        <w:rPr>
          <w:rFonts w:ascii="Arial" w:hAnsi="Arial" w:cs="Arial"/>
          <w:lang w:val="en-US"/>
        </w:rPr>
        <w:t xml:space="preserve">can also play an important </w:t>
      </w:r>
      <w:r w:rsidRPr="000635B7" w:rsidR="003660ED">
        <w:rPr>
          <w:rFonts w:ascii="Arial" w:hAnsi="Arial" w:cs="Arial"/>
          <w:lang w:val="en-US"/>
        </w:rPr>
        <w:t xml:space="preserve">role </w:t>
      </w:r>
      <w:r w:rsidRPr="000635B7" w:rsidR="00CC3796">
        <w:rPr>
          <w:rFonts w:ascii="Arial" w:hAnsi="Arial" w:cs="Arial"/>
          <w:lang w:val="en-US"/>
        </w:rPr>
        <w:t xml:space="preserve">in </w:t>
      </w:r>
      <w:r w:rsidRPr="000635B7" w:rsidR="003660ED">
        <w:rPr>
          <w:rFonts w:ascii="Arial" w:hAnsi="Arial" w:cs="Arial"/>
          <w:lang w:val="en-US"/>
        </w:rPr>
        <w:t xml:space="preserve">mitigating </w:t>
      </w:r>
      <w:r w:rsidRPr="000635B7" w:rsidR="00CC3796">
        <w:rPr>
          <w:rFonts w:ascii="Arial" w:hAnsi="Arial" w:cs="Arial"/>
          <w:lang w:val="en-US"/>
        </w:rPr>
        <w:t xml:space="preserve">climate change </w:t>
      </w:r>
      <w:r w:rsidRPr="000635B7" w:rsidR="003660ED">
        <w:rPr>
          <w:rFonts w:ascii="Arial" w:hAnsi="Arial" w:cs="Arial"/>
          <w:lang w:val="en-US"/>
        </w:rPr>
        <w:t xml:space="preserve">in the perspective of </w:t>
      </w:r>
      <w:r w:rsidRPr="000635B7" w:rsidR="009B68E4">
        <w:rPr>
          <w:rFonts w:ascii="Arial" w:hAnsi="Arial" w:cs="Arial"/>
          <w:lang w:val="en-US"/>
        </w:rPr>
        <w:t>mineral-carbon reactions as they have a high reactivity with organic carbon</w:t>
      </w:r>
      <w:r w:rsidRPr="000635B7" w:rsidR="00231E67">
        <w:rPr>
          <w:rFonts w:ascii="Arial" w:hAnsi="Arial" w:cs="Arial"/>
          <w:vertAlign w:val="superscript"/>
          <w:lang w:val="en-US"/>
        </w:rPr>
        <w:t>1</w:t>
      </w:r>
      <w:r w:rsidR="00AA67A2">
        <w:rPr>
          <w:rFonts w:ascii="Arial" w:hAnsi="Arial" w:cs="Arial"/>
          <w:lang w:val="en-US"/>
        </w:rPr>
        <w:t>.</w:t>
      </w:r>
      <w:r w:rsidRPr="000635B7" w:rsidR="009B68E4">
        <w:rPr>
          <w:rFonts w:ascii="Arial" w:hAnsi="Arial" w:cs="Arial"/>
          <w:lang w:val="en-US"/>
        </w:rPr>
        <w:t xml:space="preserve"> </w:t>
      </w:r>
      <w:r w:rsidRPr="000635B7" w:rsidR="00105DE3">
        <w:rPr>
          <w:rFonts w:ascii="Arial" w:hAnsi="Arial" w:cs="Arial"/>
          <w:lang w:val="en-US"/>
        </w:rPr>
        <w:t>Besides</w:t>
      </w:r>
      <w:r w:rsidRPr="000635B7" w:rsidR="00241B60">
        <w:rPr>
          <w:rFonts w:ascii="Arial" w:hAnsi="Arial" w:cs="Arial"/>
          <w:lang w:val="en-US"/>
        </w:rPr>
        <w:t xml:space="preserve"> this broad application range </w:t>
      </w:r>
      <w:r w:rsidRPr="000635B7" w:rsidR="009B68E4">
        <w:rPr>
          <w:rFonts w:ascii="Arial" w:hAnsi="Arial" w:cs="Arial"/>
          <w:lang w:val="en-US"/>
        </w:rPr>
        <w:t xml:space="preserve">and the promising </w:t>
      </w:r>
      <w:r w:rsidRPr="000635B7" w:rsidR="0048102E">
        <w:rPr>
          <w:rFonts w:ascii="Arial" w:hAnsi="Arial" w:cs="Arial"/>
          <w:lang w:val="en-US"/>
        </w:rPr>
        <w:t xml:space="preserve">properties </w:t>
      </w:r>
      <w:r w:rsidRPr="000635B7" w:rsidR="00241B60">
        <w:rPr>
          <w:rFonts w:ascii="Arial" w:hAnsi="Arial" w:cs="Arial"/>
          <w:lang w:val="en-US"/>
        </w:rPr>
        <w:t xml:space="preserve">of manganese oxides, </w:t>
      </w:r>
      <w:r w:rsidRPr="000635B7" w:rsidR="006232C7">
        <w:rPr>
          <w:rFonts w:ascii="Arial" w:hAnsi="Arial" w:cs="Arial"/>
          <w:lang w:val="en-US"/>
        </w:rPr>
        <w:t xml:space="preserve">for many years, </w:t>
      </w:r>
      <w:r w:rsidRPr="000635B7" w:rsidR="00241B60">
        <w:rPr>
          <w:rFonts w:ascii="Arial" w:hAnsi="Arial" w:cs="Arial"/>
          <w:lang w:val="en-US"/>
        </w:rPr>
        <w:t xml:space="preserve">these minerals </w:t>
      </w:r>
      <w:r w:rsidRPr="000635B7" w:rsidR="00B540B3">
        <w:rPr>
          <w:rFonts w:ascii="Arial" w:hAnsi="Arial" w:cs="Arial"/>
          <w:lang w:val="en-US"/>
        </w:rPr>
        <w:t xml:space="preserve">have also been observed </w:t>
      </w:r>
      <w:r w:rsidRPr="000635B7" w:rsidR="00241B60">
        <w:rPr>
          <w:rFonts w:ascii="Arial" w:hAnsi="Arial" w:cs="Arial"/>
          <w:lang w:val="en-US"/>
        </w:rPr>
        <w:t xml:space="preserve">in </w:t>
      </w:r>
      <w:r w:rsidRPr="000635B7" w:rsidR="00B540B3">
        <w:rPr>
          <w:rFonts w:ascii="Arial" w:hAnsi="Arial" w:cs="Arial"/>
          <w:lang w:val="en-US"/>
        </w:rPr>
        <w:t>an</w:t>
      </w:r>
      <w:r w:rsidRPr="000635B7" w:rsidR="00241B60">
        <w:rPr>
          <w:rFonts w:ascii="Arial" w:hAnsi="Arial" w:cs="Arial"/>
          <w:lang w:val="en-US"/>
        </w:rPr>
        <w:t xml:space="preserve"> archaeological </w:t>
      </w:r>
      <w:r w:rsidRPr="000635B7" w:rsidR="00B540B3">
        <w:rPr>
          <w:rFonts w:ascii="Arial" w:hAnsi="Arial" w:cs="Arial"/>
          <w:lang w:val="en-US"/>
        </w:rPr>
        <w:t>context</w:t>
      </w:r>
      <w:r w:rsidRPr="000635B7" w:rsidR="00241B60">
        <w:rPr>
          <w:rFonts w:ascii="Arial" w:hAnsi="Arial" w:cs="Arial"/>
          <w:lang w:val="en-US"/>
        </w:rPr>
        <w:t xml:space="preserve">. </w:t>
      </w:r>
      <w:r w:rsidRPr="000635B7" w:rsidR="00E1472C">
        <w:rPr>
          <w:rFonts w:ascii="Arial" w:hAnsi="Arial" w:cs="Arial"/>
          <w:lang w:val="en-US"/>
        </w:rPr>
        <w:t>For example, in research into</w:t>
      </w:r>
      <w:r w:rsidRPr="000635B7" w:rsidR="00B954CF">
        <w:rPr>
          <w:rFonts w:ascii="Arial" w:hAnsi="Arial" w:cs="Arial"/>
          <w:lang w:val="en-US"/>
        </w:rPr>
        <w:t xml:space="preserve"> </w:t>
      </w:r>
      <w:r w:rsidRPr="000635B7" w:rsidR="00853FB1">
        <w:rPr>
          <w:rFonts w:ascii="Arial" w:hAnsi="Arial" w:cs="Arial"/>
          <w:lang w:val="en-US"/>
        </w:rPr>
        <w:t>Neanderthal communities</w:t>
      </w:r>
      <w:r w:rsidRPr="000635B7" w:rsidR="00E1472C">
        <w:rPr>
          <w:rFonts w:ascii="Arial" w:hAnsi="Arial" w:cs="Arial"/>
          <w:lang w:val="en-US"/>
        </w:rPr>
        <w:t xml:space="preserve"> and cultures</w:t>
      </w:r>
      <w:r w:rsidRPr="000635B7" w:rsidR="00853FB1">
        <w:rPr>
          <w:rFonts w:ascii="Arial" w:hAnsi="Arial" w:cs="Arial"/>
          <w:lang w:val="en-US"/>
        </w:rPr>
        <w:t xml:space="preserve">, the use of black manganese oxide minerals </w:t>
      </w:r>
      <w:r w:rsidRPr="000635B7" w:rsidR="006A189C">
        <w:rPr>
          <w:rFonts w:ascii="Arial" w:hAnsi="Arial" w:cs="Arial"/>
          <w:lang w:val="en-US"/>
        </w:rPr>
        <w:t xml:space="preserve">as pigments </w:t>
      </w:r>
      <w:r w:rsidR="00A27447">
        <w:rPr>
          <w:rFonts w:ascii="Arial" w:hAnsi="Arial" w:cs="Arial"/>
          <w:lang w:val="en-US"/>
        </w:rPr>
        <w:t>has</w:t>
      </w:r>
      <w:r w:rsidRPr="000635B7" w:rsidR="006A189C">
        <w:rPr>
          <w:rFonts w:ascii="Arial" w:hAnsi="Arial" w:cs="Arial"/>
          <w:lang w:val="en-US"/>
        </w:rPr>
        <w:t xml:space="preserve"> been</w:t>
      </w:r>
      <w:r w:rsidRPr="000635B7" w:rsidR="00AE593B">
        <w:rPr>
          <w:rFonts w:ascii="Arial" w:hAnsi="Arial" w:cs="Arial"/>
          <w:lang w:val="en-US"/>
        </w:rPr>
        <w:t xml:space="preserve"> </w:t>
      </w:r>
      <w:r w:rsidRPr="000635B7" w:rsidR="00853FB1">
        <w:rPr>
          <w:rFonts w:ascii="Arial" w:hAnsi="Arial" w:cs="Arial"/>
          <w:lang w:val="en-US"/>
        </w:rPr>
        <w:t xml:space="preserve">linked to </w:t>
      </w:r>
      <w:r w:rsidRPr="000635B7" w:rsidR="00AE593B">
        <w:rPr>
          <w:rFonts w:ascii="Arial" w:hAnsi="Arial" w:cs="Arial"/>
          <w:lang w:val="en-US"/>
        </w:rPr>
        <w:t>the direct</w:t>
      </w:r>
      <w:r w:rsidRPr="000635B7" w:rsidR="00976511">
        <w:rPr>
          <w:rFonts w:ascii="Arial" w:hAnsi="Arial" w:cs="Arial"/>
          <w:lang w:val="en-US"/>
        </w:rPr>
        <w:t xml:space="preserve"> </w:t>
      </w:r>
      <w:r w:rsidRPr="000635B7" w:rsidR="00AE593B">
        <w:rPr>
          <w:rFonts w:ascii="Arial" w:hAnsi="Arial" w:cs="Arial"/>
          <w:lang w:val="en-US"/>
        </w:rPr>
        <w:t xml:space="preserve">application </w:t>
      </w:r>
      <w:r w:rsidRPr="000635B7" w:rsidR="00976511">
        <w:rPr>
          <w:rFonts w:ascii="Arial" w:hAnsi="Arial" w:cs="Arial"/>
          <w:lang w:val="en-US"/>
        </w:rPr>
        <w:t>of the pigment</w:t>
      </w:r>
      <w:r w:rsidRPr="000635B7" w:rsidR="005D3009">
        <w:rPr>
          <w:rFonts w:ascii="Arial" w:hAnsi="Arial" w:cs="Arial"/>
          <w:lang w:val="en-US"/>
        </w:rPr>
        <w:t>ed mineral</w:t>
      </w:r>
      <w:r w:rsidRPr="000635B7" w:rsidR="00976511">
        <w:rPr>
          <w:rFonts w:ascii="Arial" w:hAnsi="Arial" w:cs="Arial"/>
          <w:lang w:val="en-US"/>
        </w:rPr>
        <w:t xml:space="preserve"> on</w:t>
      </w:r>
      <w:r w:rsidRPr="000635B7" w:rsidR="00AE593B">
        <w:rPr>
          <w:rFonts w:ascii="Arial" w:hAnsi="Arial" w:cs="Arial"/>
          <w:lang w:val="en-US"/>
        </w:rPr>
        <w:t>to the skin</w:t>
      </w:r>
      <w:r w:rsidRPr="000635B7" w:rsidR="00976511">
        <w:rPr>
          <w:rFonts w:ascii="Arial" w:hAnsi="Arial" w:cs="Arial"/>
          <w:lang w:val="en-US"/>
        </w:rPr>
        <w:t xml:space="preserve">, </w:t>
      </w:r>
      <w:r w:rsidRPr="000635B7" w:rsidR="00AE593B">
        <w:rPr>
          <w:rFonts w:ascii="Arial" w:hAnsi="Arial" w:cs="Arial"/>
          <w:lang w:val="en-US"/>
        </w:rPr>
        <w:t xml:space="preserve">in the form of </w:t>
      </w:r>
      <w:r w:rsidRPr="000635B7" w:rsidR="005D3009">
        <w:rPr>
          <w:rFonts w:ascii="Arial" w:hAnsi="Arial" w:cs="Arial"/>
          <w:lang w:val="en-US"/>
        </w:rPr>
        <w:t xml:space="preserve">a </w:t>
      </w:r>
      <w:r w:rsidRPr="000635B7" w:rsidR="00AE593B">
        <w:rPr>
          <w:rFonts w:ascii="Arial" w:hAnsi="Arial" w:cs="Arial"/>
          <w:lang w:val="en-US"/>
        </w:rPr>
        <w:t xml:space="preserve">body </w:t>
      </w:r>
      <w:r w:rsidRPr="000635B7" w:rsidR="005D3009">
        <w:rPr>
          <w:rFonts w:ascii="Arial" w:hAnsi="Arial" w:cs="Arial"/>
          <w:lang w:val="en-US"/>
        </w:rPr>
        <w:t xml:space="preserve">drawing or </w:t>
      </w:r>
      <w:r w:rsidRPr="000635B7" w:rsidR="00AE593B">
        <w:rPr>
          <w:rFonts w:ascii="Arial" w:hAnsi="Arial" w:cs="Arial"/>
          <w:lang w:val="en-US"/>
        </w:rPr>
        <w:t>painting</w:t>
      </w:r>
      <w:r w:rsidRPr="000635B7" w:rsidR="00064594">
        <w:rPr>
          <w:rFonts w:ascii="Arial" w:hAnsi="Arial" w:cs="Arial"/>
          <w:lang w:val="en-US"/>
        </w:rPr>
        <w:t xml:space="preserve">. </w:t>
      </w:r>
      <w:r w:rsidR="00A27447">
        <w:rPr>
          <w:rFonts w:ascii="Arial" w:hAnsi="Arial" w:cs="Arial"/>
          <w:lang w:val="en-US"/>
        </w:rPr>
        <w:t>Manganese oxides have</w:t>
      </w:r>
      <w:r w:rsidRPr="000635B7" w:rsidR="00064594">
        <w:rPr>
          <w:rFonts w:ascii="Arial" w:hAnsi="Arial" w:cs="Arial"/>
          <w:lang w:val="en-US"/>
        </w:rPr>
        <w:t xml:space="preserve"> also been documented </w:t>
      </w:r>
      <w:r w:rsidRPr="000635B7" w:rsidR="00FC6950">
        <w:rPr>
          <w:rFonts w:ascii="Arial" w:hAnsi="Arial" w:cs="Arial"/>
          <w:lang w:val="en-US"/>
        </w:rPr>
        <w:t xml:space="preserve">as a fire </w:t>
      </w:r>
      <w:r w:rsidRPr="000635B7" w:rsidR="00FC6950">
        <w:rPr>
          <w:rFonts w:ascii="Arial" w:hAnsi="Arial" w:cs="Arial"/>
          <w:lang w:val="en-US"/>
        </w:rPr>
        <w:t>accelerator</w:t>
      </w:r>
      <w:r w:rsidRPr="000635B7" w:rsidR="00A44E00">
        <w:rPr>
          <w:rFonts w:ascii="Arial" w:hAnsi="Arial" w:cs="Arial"/>
          <w:vertAlign w:val="superscript"/>
          <w:lang w:val="en-US"/>
        </w:rPr>
        <w:t>7-9</w:t>
      </w:r>
      <w:r w:rsidR="00AA67A2">
        <w:rPr>
          <w:rFonts w:ascii="Arial" w:hAnsi="Arial" w:cs="Arial"/>
          <w:lang w:val="en-US"/>
        </w:rPr>
        <w:t>.</w:t>
      </w:r>
      <w:r w:rsidRPr="000635B7" w:rsidR="00E47BC0">
        <w:rPr>
          <w:rFonts w:ascii="Arial" w:hAnsi="Arial" w:cs="Arial"/>
          <w:lang w:val="en-US"/>
        </w:rPr>
        <w:t xml:space="preserve"> </w:t>
      </w:r>
      <w:r w:rsidRPr="000635B7" w:rsidR="005A2FFD">
        <w:rPr>
          <w:rFonts w:ascii="Arial" w:hAnsi="Arial" w:cs="Arial"/>
          <w:lang w:val="en-US"/>
        </w:rPr>
        <w:t xml:space="preserve">The latter authors have also highlighted the overall cultural significance and change of the use of </w:t>
      </w:r>
      <w:r w:rsidRPr="000635B7" w:rsidR="00060583">
        <w:rPr>
          <w:rFonts w:ascii="Arial" w:hAnsi="Arial" w:cs="Arial"/>
          <w:lang w:val="en-US"/>
        </w:rPr>
        <w:t xml:space="preserve">the manganese oxide </w:t>
      </w:r>
      <w:r w:rsidRPr="000635B7" w:rsidR="005A2FFD">
        <w:rPr>
          <w:rFonts w:ascii="Arial" w:hAnsi="Arial" w:cs="Arial"/>
          <w:lang w:val="en-US"/>
        </w:rPr>
        <w:t xml:space="preserve">minerals in </w:t>
      </w:r>
      <w:r w:rsidRPr="000635B7" w:rsidR="00566683">
        <w:rPr>
          <w:rFonts w:ascii="Arial" w:hAnsi="Arial" w:cs="Arial"/>
          <w:lang w:val="en-US"/>
        </w:rPr>
        <w:t xml:space="preserve">these </w:t>
      </w:r>
      <w:r w:rsidRPr="000635B7" w:rsidR="008E57CE">
        <w:rPr>
          <w:rFonts w:ascii="Arial" w:hAnsi="Arial" w:cs="Arial"/>
          <w:lang w:val="en-US"/>
        </w:rPr>
        <w:t>Neanderthal communities</w:t>
      </w:r>
      <w:r w:rsidRPr="000635B7" w:rsidR="0087741E">
        <w:rPr>
          <w:rFonts w:ascii="Arial" w:hAnsi="Arial" w:cs="Arial"/>
          <w:vertAlign w:val="superscript"/>
          <w:lang w:val="en-US"/>
        </w:rPr>
        <w:t>9</w:t>
      </w:r>
      <w:r w:rsidR="00AA67A2">
        <w:rPr>
          <w:rFonts w:ascii="Arial" w:hAnsi="Arial" w:cs="Arial"/>
          <w:lang w:val="en-US"/>
        </w:rPr>
        <w:t>.</w:t>
      </w:r>
      <w:r w:rsidRPr="000635B7" w:rsidR="0087741E">
        <w:rPr>
          <w:rFonts w:ascii="Arial" w:hAnsi="Arial" w:cs="Arial"/>
          <w:lang w:val="en-US"/>
        </w:rPr>
        <w:t xml:space="preserve"> </w:t>
      </w:r>
      <w:r w:rsidR="00A27447">
        <w:rPr>
          <w:rFonts w:ascii="Arial" w:hAnsi="Arial" w:cs="Arial"/>
          <w:lang w:val="en-US"/>
        </w:rPr>
        <w:t>As another example, t</w:t>
      </w:r>
      <w:r w:rsidRPr="000635B7" w:rsidR="0087741E">
        <w:rPr>
          <w:rFonts w:ascii="Arial" w:hAnsi="Arial" w:cs="Arial"/>
          <w:lang w:val="en-US"/>
        </w:rPr>
        <w:t>he</w:t>
      </w:r>
      <w:r w:rsidRPr="000635B7" w:rsidR="00041728">
        <w:rPr>
          <w:rFonts w:ascii="Arial" w:hAnsi="Arial" w:cs="Arial"/>
          <w:lang w:val="en-US"/>
        </w:rPr>
        <w:t xml:space="preserve"> ancient </w:t>
      </w:r>
      <w:r w:rsidRPr="000635B7" w:rsidR="000615F4">
        <w:rPr>
          <w:rFonts w:ascii="Arial" w:hAnsi="Arial" w:cs="Arial"/>
          <w:lang w:val="en-US"/>
        </w:rPr>
        <w:t xml:space="preserve">Chinchorro people </w:t>
      </w:r>
      <w:r w:rsidRPr="000635B7" w:rsidR="00C32901">
        <w:rPr>
          <w:rFonts w:ascii="Arial" w:hAnsi="Arial" w:cs="Arial"/>
          <w:lang w:val="en-US"/>
        </w:rPr>
        <w:t xml:space="preserve">who </w:t>
      </w:r>
      <w:r w:rsidRPr="000635B7" w:rsidR="00837B44">
        <w:rPr>
          <w:rFonts w:ascii="Arial" w:hAnsi="Arial" w:cs="Arial"/>
          <w:lang w:val="en-US"/>
        </w:rPr>
        <w:t>inhabited</w:t>
      </w:r>
      <w:r w:rsidRPr="000635B7" w:rsidR="00C32901">
        <w:rPr>
          <w:rFonts w:ascii="Arial" w:hAnsi="Arial" w:cs="Arial"/>
          <w:lang w:val="en-US"/>
        </w:rPr>
        <w:t xml:space="preserve"> the </w:t>
      </w:r>
      <w:r w:rsidRPr="000635B7" w:rsidR="00881214">
        <w:rPr>
          <w:rFonts w:ascii="Arial" w:hAnsi="Arial" w:cs="Arial"/>
          <w:lang w:val="en-US"/>
        </w:rPr>
        <w:t xml:space="preserve">Atacama Desert in </w:t>
      </w:r>
      <w:r w:rsidRPr="000635B7" w:rsidR="00837B44">
        <w:rPr>
          <w:rFonts w:ascii="Arial" w:hAnsi="Arial" w:cs="Arial"/>
          <w:lang w:val="en-US"/>
        </w:rPr>
        <w:t>northern Chile and Sou</w:t>
      </w:r>
      <w:r w:rsidRPr="000635B7" w:rsidR="00881214">
        <w:rPr>
          <w:rFonts w:ascii="Arial" w:hAnsi="Arial" w:cs="Arial"/>
          <w:lang w:val="en-US"/>
        </w:rPr>
        <w:t>th</w:t>
      </w:r>
      <w:r w:rsidRPr="000635B7" w:rsidR="009F7B34">
        <w:rPr>
          <w:rFonts w:ascii="Arial" w:hAnsi="Arial" w:cs="Arial"/>
          <w:lang w:val="en-US"/>
        </w:rPr>
        <w:t>ern Peru ornamented their dead</w:t>
      </w:r>
      <w:r w:rsidRPr="000635B7" w:rsidR="00997A7E">
        <w:rPr>
          <w:rFonts w:ascii="Arial" w:hAnsi="Arial" w:cs="Arial"/>
          <w:lang w:val="en-US"/>
        </w:rPr>
        <w:t xml:space="preserve"> by </w:t>
      </w:r>
      <w:r w:rsidRPr="000635B7" w:rsidR="00E94E4D">
        <w:rPr>
          <w:rFonts w:ascii="Arial" w:hAnsi="Arial" w:cs="Arial"/>
          <w:lang w:val="en-US"/>
        </w:rPr>
        <w:t>covering</w:t>
      </w:r>
      <w:r w:rsidRPr="000635B7" w:rsidR="00997A7E">
        <w:rPr>
          <w:rFonts w:ascii="Arial" w:hAnsi="Arial" w:cs="Arial"/>
          <w:lang w:val="en-US"/>
        </w:rPr>
        <w:t xml:space="preserve"> the body with various types of clays,</w:t>
      </w:r>
      <w:r w:rsidRPr="000635B7" w:rsidR="00611929">
        <w:rPr>
          <w:rFonts w:ascii="Arial" w:hAnsi="Arial" w:cs="Arial"/>
          <w:lang w:val="en-US"/>
        </w:rPr>
        <w:t xml:space="preserve"> </w:t>
      </w:r>
      <w:r w:rsidRPr="000635B7" w:rsidR="00997A7E">
        <w:rPr>
          <w:rFonts w:ascii="Arial" w:hAnsi="Arial" w:cs="Arial"/>
          <w:lang w:val="en-US"/>
        </w:rPr>
        <w:t>minerals, sticks, and reeds</w:t>
      </w:r>
      <w:r w:rsidRPr="000635B7" w:rsidR="00765468">
        <w:rPr>
          <w:rFonts w:ascii="Arial" w:hAnsi="Arial" w:cs="Arial"/>
          <w:lang w:val="en-US"/>
        </w:rPr>
        <w:t>.</w:t>
      </w:r>
      <w:r w:rsidRPr="000635B7" w:rsidR="00DB479E">
        <w:rPr>
          <w:rFonts w:ascii="Arial" w:hAnsi="Arial" w:cs="Arial"/>
          <w:lang w:val="en-US"/>
        </w:rPr>
        <w:t xml:space="preserve"> </w:t>
      </w:r>
      <w:r w:rsidRPr="000635B7" w:rsidR="00765468">
        <w:rPr>
          <w:rFonts w:ascii="Arial" w:hAnsi="Arial" w:cs="Arial"/>
          <w:lang w:val="en-US"/>
        </w:rPr>
        <w:t>This</w:t>
      </w:r>
      <w:r w:rsidRPr="000635B7" w:rsidR="00934892">
        <w:rPr>
          <w:rFonts w:ascii="Arial" w:hAnsi="Arial" w:cs="Arial"/>
          <w:lang w:val="en-US"/>
        </w:rPr>
        <w:t xml:space="preserve"> tradition began in 6950 BP</w:t>
      </w:r>
      <w:r w:rsidRPr="000635B7" w:rsidR="00765468">
        <w:rPr>
          <w:rFonts w:ascii="Arial" w:hAnsi="Arial" w:cs="Arial"/>
          <w:lang w:val="en-US"/>
        </w:rPr>
        <w:t xml:space="preserve"> and the coloring of the body was </w:t>
      </w:r>
      <w:r w:rsidRPr="000635B7" w:rsidR="009F7B34">
        <w:rPr>
          <w:rFonts w:ascii="Arial" w:hAnsi="Arial" w:cs="Arial"/>
          <w:lang w:val="en-US"/>
        </w:rPr>
        <w:t xml:space="preserve">exclusively </w:t>
      </w:r>
      <w:r w:rsidRPr="000635B7" w:rsidR="00765468">
        <w:rPr>
          <w:rFonts w:ascii="Arial" w:hAnsi="Arial" w:cs="Arial"/>
          <w:lang w:val="en-US"/>
        </w:rPr>
        <w:t xml:space="preserve">done </w:t>
      </w:r>
      <w:r w:rsidRPr="000635B7" w:rsidR="009F7B34">
        <w:rPr>
          <w:rFonts w:ascii="Arial" w:hAnsi="Arial" w:cs="Arial"/>
          <w:lang w:val="en-US"/>
        </w:rPr>
        <w:t>with black manganese oxides</w:t>
      </w:r>
      <w:r w:rsidRPr="000635B7" w:rsidR="00A44E00">
        <w:rPr>
          <w:rFonts w:ascii="Arial" w:hAnsi="Arial" w:cs="Arial"/>
          <w:vertAlign w:val="superscript"/>
          <w:lang w:val="en-US"/>
        </w:rPr>
        <w:t>10,11</w:t>
      </w:r>
      <w:r w:rsidR="00AA67A2">
        <w:rPr>
          <w:rFonts w:ascii="Arial" w:hAnsi="Arial" w:cs="Arial"/>
          <w:lang w:val="en-US"/>
        </w:rPr>
        <w:t>.</w:t>
      </w:r>
      <w:r w:rsidRPr="000635B7" w:rsidR="00EC016B">
        <w:rPr>
          <w:rFonts w:ascii="Arial" w:hAnsi="Arial" w:cs="Arial"/>
          <w:lang w:val="en-US"/>
        </w:rPr>
        <w:t xml:space="preserve"> Further knowledge of the different manganese oxides used and found in </w:t>
      </w:r>
      <w:r w:rsidRPr="000635B7" w:rsidR="005803C9">
        <w:rPr>
          <w:rFonts w:ascii="Arial" w:hAnsi="Arial" w:cs="Arial"/>
          <w:lang w:val="en-US"/>
        </w:rPr>
        <w:t>soils</w:t>
      </w:r>
      <w:r w:rsidRPr="000635B7" w:rsidR="00EC016B">
        <w:rPr>
          <w:rFonts w:ascii="Arial" w:hAnsi="Arial" w:cs="Arial"/>
          <w:lang w:val="en-US"/>
        </w:rPr>
        <w:t xml:space="preserve"> can help </w:t>
      </w:r>
      <w:r w:rsidRPr="000635B7" w:rsidR="00C75E10">
        <w:rPr>
          <w:rFonts w:ascii="Arial" w:hAnsi="Arial" w:cs="Arial"/>
          <w:lang w:val="en-US"/>
        </w:rPr>
        <w:t xml:space="preserve">unravel </w:t>
      </w:r>
      <w:r w:rsidRPr="000635B7" w:rsidR="009207F1">
        <w:rPr>
          <w:rFonts w:ascii="Arial" w:hAnsi="Arial" w:cs="Arial"/>
          <w:lang w:val="en-US"/>
        </w:rPr>
        <w:t xml:space="preserve">new </w:t>
      </w:r>
      <w:r w:rsidRPr="000635B7" w:rsidR="00C75E10">
        <w:rPr>
          <w:rFonts w:ascii="Arial" w:hAnsi="Arial" w:cs="Arial"/>
          <w:lang w:val="en-US"/>
        </w:rPr>
        <w:t xml:space="preserve">insights into these traditions. </w:t>
      </w:r>
      <w:r w:rsidRPr="000635B7" w:rsidR="00EA55C7">
        <w:rPr>
          <w:rFonts w:ascii="Arial" w:hAnsi="Arial" w:cs="Arial"/>
          <w:lang w:val="en-US"/>
        </w:rPr>
        <w:t>In addition, t</w:t>
      </w:r>
      <w:r w:rsidRPr="000635B7" w:rsidR="00566683">
        <w:rPr>
          <w:rFonts w:ascii="Arial" w:hAnsi="Arial" w:cs="Arial"/>
          <w:lang w:val="en-US"/>
        </w:rPr>
        <w:t>hroughout the archaeological record</w:t>
      </w:r>
      <w:r w:rsidRPr="000635B7" w:rsidR="000D09BA">
        <w:rPr>
          <w:rFonts w:ascii="Arial" w:hAnsi="Arial" w:cs="Arial"/>
          <w:lang w:val="en-US"/>
        </w:rPr>
        <w:t xml:space="preserve">, manganese oxides have been </w:t>
      </w:r>
      <w:r w:rsidRPr="000635B7" w:rsidR="000D7BB9">
        <w:rPr>
          <w:rFonts w:ascii="Arial" w:hAnsi="Arial" w:cs="Arial"/>
          <w:lang w:val="en-US"/>
        </w:rPr>
        <w:t>implemented</w:t>
      </w:r>
      <w:r w:rsidRPr="000635B7" w:rsidR="00566683">
        <w:rPr>
          <w:rFonts w:ascii="Arial" w:hAnsi="Arial" w:cs="Arial"/>
          <w:lang w:val="en-US"/>
        </w:rPr>
        <w:t xml:space="preserve"> widely</w:t>
      </w:r>
      <w:r w:rsidRPr="000635B7" w:rsidR="000D09BA">
        <w:rPr>
          <w:rFonts w:ascii="Arial" w:hAnsi="Arial" w:cs="Arial"/>
          <w:lang w:val="en-US"/>
        </w:rPr>
        <w:t xml:space="preserve"> as </w:t>
      </w:r>
      <w:r w:rsidRPr="000635B7" w:rsidR="00566683">
        <w:rPr>
          <w:rFonts w:ascii="Arial" w:hAnsi="Arial" w:cs="Arial"/>
          <w:lang w:val="en-US"/>
        </w:rPr>
        <w:t xml:space="preserve">dark </w:t>
      </w:r>
      <w:r w:rsidRPr="000635B7" w:rsidR="000D09BA">
        <w:rPr>
          <w:rFonts w:ascii="Arial" w:hAnsi="Arial" w:cs="Arial"/>
          <w:lang w:val="en-US"/>
        </w:rPr>
        <w:t>pigments</w:t>
      </w:r>
      <w:r w:rsidRPr="000635B7" w:rsidR="002E3A13">
        <w:rPr>
          <w:rFonts w:ascii="Arial" w:hAnsi="Arial" w:cs="Arial"/>
          <w:lang w:val="en-US"/>
        </w:rPr>
        <w:t xml:space="preserve"> </w:t>
      </w:r>
      <w:r w:rsidR="00A27447">
        <w:rPr>
          <w:rFonts w:ascii="Arial" w:hAnsi="Arial" w:cs="Arial"/>
          <w:lang w:val="en-US"/>
        </w:rPr>
        <w:t>alongside</w:t>
      </w:r>
      <w:r w:rsidRPr="000635B7" w:rsidR="00A27447">
        <w:rPr>
          <w:rFonts w:ascii="Arial" w:hAnsi="Arial" w:cs="Arial"/>
          <w:lang w:val="en-US"/>
        </w:rPr>
        <w:t xml:space="preserve"> </w:t>
      </w:r>
      <w:r w:rsidRPr="000635B7" w:rsidR="00DB5184">
        <w:rPr>
          <w:rFonts w:ascii="Arial" w:hAnsi="Arial" w:cs="Arial"/>
          <w:lang w:val="en-US"/>
        </w:rPr>
        <w:t>others</w:t>
      </w:r>
      <w:r w:rsidRPr="000635B7" w:rsidR="002A1481">
        <w:rPr>
          <w:rFonts w:ascii="Arial" w:hAnsi="Arial" w:cs="Arial"/>
          <w:lang w:val="en-US"/>
        </w:rPr>
        <w:t>,</w:t>
      </w:r>
      <w:r w:rsidRPr="000635B7" w:rsidR="00733221">
        <w:rPr>
          <w:rFonts w:ascii="Arial" w:hAnsi="Arial" w:cs="Arial"/>
          <w:lang w:val="en-US"/>
        </w:rPr>
        <w:t xml:space="preserve"> </w:t>
      </w:r>
      <w:r w:rsidRPr="000635B7" w:rsidR="006A409D">
        <w:rPr>
          <w:rFonts w:ascii="Arial" w:hAnsi="Arial" w:cs="Arial"/>
          <w:lang w:val="en-US"/>
        </w:rPr>
        <w:t>such as carbon black and iron oxides</w:t>
      </w:r>
      <w:r w:rsidRPr="000635B7" w:rsidR="00374E27">
        <w:rPr>
          <w:rFonts w:ascii="Arial" w:hAnsi="Arial" w:cs="Arial"/>
          <w:vertAlign w:val="superscript"/>
          <w:lang w:val="en-US"/>
        </w:rPr>
        <w:t>12</w:t>
      </w:r>
      <w:r w:rsidRPr="000635B7" w:rsidR="00231E67">
        <w:rPr>
          <w:rFonts w:ascii="Arial" w:hAnsi="Arial" w:cs="Arial"/>
          <w:vertAlign w:val="superscript"/>
          <w:lang w:val="en-US"/>
        </w:rPr>
        <w:t>,</w:t>
      </w:r>
      <w:r w:rsidRPr="000635B7" w:rsidR="00374E27">
        <w:rPr>
          <w:rFonts w:ascii="Arial" w:hAnsi="Arial" w:cs="Arial"/>
          <w:vertAlign w:val="superscript"/>
          <w:lang w:val="en-US"/>
        </w:rPr>
        <w:t>13</w:t>
      </w:r>
      <w:r w:rsidRPr="000635B7" w:rsidR="00284468">
        <w:rPr>
          <w:rFonts w:ascii="Arial" w:hAnsi="Arial" w:cs="Arial"/>
          <w:vertAlign w:val="superscript"/>
          <w:lang w:val="en-US"/>
        </w:rPr>
        <w:t>,</w:t>
      </w:r>
      <w:r w:rsidRPr="000635B7" w:rsidR="00E8755F">
        <w:rPr>
          <w:rFonts w:ascii="Arial" w:hAnsi="Arial" w:cs="Arial"/>
          <w:vertAlign w:val="superscript"/>
          <w:lang w:val="en-US"/>
        </w:rPr>
        <w:t>14</w:t>
      </w:r>
      <w:r w:rsidR="00AA67A2">
        <w:rPr>
          <w:rFonts w:ascii="Arial" w:hAnsi="Arial" w:cs="Arial"/>
          <w:lang w:val="en-US"/>
        </w:rPr>
        <w:t>.</w:t>
      </w:r>
      <w:r w:rsidRPr="000635B7" w:rsidR="006A409D">
        <w:rPr>
          <w:rFonts w:ascii="Arial" w:hAnsi="Arial" w:cs="Arial"/>
          <w:lang w:val="en-US"/>
        </w:rPr>
        <w:t xml:space="preserve"> </w:t>
      </w:r>
      <w:r w:rsidRPr="000635B7" w:rsidR="00D75D6E">
        <w:rPr>
          <w:rFonts w:ascii="Arial" w:hAnsi="Arial" w:cs="Arial"/>
          <w:lang w:val="en-US"/>
        </w:rPr>
        <w:t>The knowledge of combi</w:t>
      </w:r>
      <w:r w:rsidRPr="000635B7" w:rsidR="005F1A3A">
        <w:rPr>
          <w:rFonts w:ascii="Arial" w:hAnsi="Arial" w:cs="Arial"/>
          <w:lang w:val="en-US"/>
        </w:rPr>
        <w:t>ni</w:t>
      </w:r>
      <w:r w:rsidRPr="000635B7" w:rsidR="00D75D6E">
        <w:rPr>
          <w:rFonts w:ascii="Arial" w:hAnsi="Arial" w:cs="Arial"/>
          <w:lang w:val="en-US"/>
        </w:rPr>
        <w:t>ng the tw</w:t>
      </w:r>
      <w:r w:rsidRPr="000635B7" w:rsidR="00CB3C8F">
        <w:rPr>
          <w:rFonts w:ascii="Arial" w:hAnsi="Arial" w:cs="Arial"/>
          <w:lang w:val="en-US"/>
        </w:rPr>
        <w:t xml:space="preserve">o </w:t>
      </w:r>
      <w:r w:rsidRPr="000635B7" w:rsidR="000B2D7D">
        <w:rPr>
          <w:rFonts w:ascii="Arial" w:hAnsi="Arial" w:cs="Arial"/>
          <w:lang w:val="en-US"/>
        </w:rPr>
        <w:t xml:space="preserve">main </w:t>
      </w:r>
      <w:r w:rsidRPr="000635B7" w:rsidR="00CB3C8F">
        <w:rPr>
          <w:rFonts w:ascii="Arial" w:hAnsi="Arial" w:cs="Arial"/>
          <w:lang w:val="en-US"/>
        </w:rPr>
        <w:t>sources</w:t>
      </w:r>
      <w:r w:rsidRPr="000635B7" w:rsidR="000B2D7D">
        <w:rPr>
          <w:rFonts w:ascii="Arial" w:hAnsi="Arial" w:cs="Arial"/>
          <w:lang w:val="en-US"/>
        </w:rPr>
        <w:t xml:space="preserve"> of black pigments</w:t>
      </w:r>
      <w:r w:rsidRPr="000635B7" w:rsidR="00CB3C8F">
        <w:rPr>
          <w:rFonts w:ascii="Arial" w:hAnsi="Arial" w:cs="Arial"/>
          <w:lang w:val="en-US"/>
        </w:rPr>
        <w:t xml:space="preserve">, iron and manganese oxides, to form </w:t>
      </w:r>
      <w:r w:rsidRPr="000635B7" w:rsidR="00806D57">
        <w:rPr>
          <w:rFonts w:ascii="Arial" w:hAnsi="Arial" w:cs="Arial"/>
          <w:lang w:val="en-US"/>
        </w:rPr>
        <w:t xml:space="preserve">a mixed </w:t>
      </w:r>
      <w:r w:rsidRPr="000635B7" w:rsidR="00F53FD2">
        <w:rPr>
          <w:rFonts w:ascii="Arial" w:hAnsi="Arial" w:cs="Arial"/>
          <w:lang w:val="en-US"/>
        </w:rPr>
        <w:t xml:space="preserve">black </w:t>
      </w:r>
      <w:r w:rsidRPr="000635B7" w:rsidR="00806D57">
        <w:rPr>
          <w:rFonts w:ascii="Arial" w:hAnsi="Arial" w:cs="Arial"/>
          <w:lang w:val="en-US"/>
        </w:rPr>
        <w:t>Mn,Fe-</w:t>
      </w:r>
      <w:r w:rsidRPr="000635B7" w:rsidR="00F53FD2">
        <w:rPr>
          <w:rFonts w:ascii="Arial" w:hAnsi="Arial" w:cs="Arial"/>
          <w:lang w:val="en-US"/>
        </w:rPr>
        <w:t>oxide</w:t>
      </w:r>
      <w:r w:rsidRPr="000635B7" w:rsidR="000B2D7D">
        <w:rPr>
          <w:rFonts w:ascii="Arial" w:hAnsi="Arial" w:cs="Arial"/>
          <w:lang w:val="en-US"/>
        </w:rPr>
        <w:t xml:space="preserve"> has been known since ancient </w:t>
      </w:r>
      <w:r w:rsidRPr="000635B7" w:rsidR="00E86EE3">
        <w:rPr>
          <w:rFonts w:ascii="Arial" w:hAnsi="Arial" w:cs="Arial"/>
          <w:lang w:val="en-US"/>
        </w:rPr>
        <w:t>times as well</w:t>
      </w:r>
      <w:r w:rsidRPr="000635B7" w:rsidR="00E8755F">
        <w:rPr>
          <w:rFonts w:ascii="Arial" w:hAnsi="Arial" w:cs="Arial"/>
          <w:vertAlign w:val="superscript"/>
          <w:lang w:val="en-US"/>
        </w:rPr>
        <w:t>13</w:t>
      </w:r>
      <w:r w:rsidR="00AA67A2">
        <w:rPr>
          <w:rFonts w:ascii="Arial" w:hAnsi="Arial" w:cs="Arial"/>
          <w:lang w:val="en-US"/>
        </w:rPr>
        <w:t>.</w:t>
      </w:r>
      <w:r w:rsidRPr="000635B7" w:rsidR="000B2D7D">
        <w:rPr>
          <w:rFonts w:ascii="Arial" w:hAnsi="Arial" w:cs="Arial"/>
          <w:lang w:val="en-US"/>
        </w:rPr>
        <w:t xml:space="preserve"> </w:t>
      </w:r>
      <w:r w:rsidRPr="000635B7" w:rsidR="001D15D8">
        <w:rPr>
          <w:rFonts w:ascii="Arial" w:hAnsi="Arial" w:cs="Arial"/>
          <w:lang w:val="en-US"/>
        </w:rPr>
        <w:t>In various rock art</w:t>
      </w:r>
      <w:r w:rsidRPr="000635B7" w:rsidR="0010770E">
        <w:rPr>
          <w:rFonts w:ascii="Arial" w:hAnsi="Arial" w:cs="Arial"/>
          <w:lang w:val="en-US"/>
        </w:rPr>
        <w:t xml:space="preserve"> paintings</w:t>
      </w:r>
      <w:r w:rsidRPr="000635B7" w:rsidR="003A5D08">
        <w:rPr>
          <w:rFonts w:ascii="Arial" w:hAnsi="Arial" w:cs="Arial"/>
          <w:lang w:val="en-US"/>
        </w:rPr>
        <w:t xml:space="preserve">, the black drawings </w:t>
      </w:r>
      <w:r w:rsidRPr="000635B7" w:rsidR="00E86EE3">
        <w:rPr>
          <w:rFonts w:ascii="Arial" w:hAnsi="Arial" w:cs="Arial"/>
          <w:lang w:val="en-US"/>
        </w:rPr>
        <w:t xml:space="preserve">were obtained by applying </w:t>
      </w:r>
      <w:r w:rsidRPr="000635B7" w:rsidR="00BD6C07">
        <w:rPr>
          <w:rFonts w:ascii="Arial" w:hAnsi="Arial" w:cs="Arial"/>
          <w:lang w:val="en-US"/>
        </w:rPr>
        <w:t xml:space="preserve">some type of </w:t>
      </w:r>
      <w:r w:rsidRPr="000635B7" w:rsidR="003A5D08">
        <w:rPr>
          <w:rFonts w:ascii="Arial" w:hAnsi="Arial" w:cs="Arial"/>
          <w:lang w:val="en-US"/>
        </w:rPr>
        <w:t>manganese oxides</w:t>
      </w:r>
      <w:r w:rsidRPr="000635B7" w:rsidR="006261F1">
        <w:rPr>
          <w:rFonts w:ascii="Arial" w:hAnsi="Arial" w:cs="Arial"/>
          <w:vertAlign w:val="superscript"/>
          <w:lang w:val="en-US"/>
        </w:rPr>
        <w:t>1</w:t>
      </w:r>
      <w:r w:rsidRPr="000635B7" w:rsidR="00063B2D">
        <w:rPr>
          <w:rFonts w:ascii="Arial" w:hAnsi="Arial" w:cs="Arial"/>
          <w:vertAlign w:val="superscript"/>
          <w:lang w:val="en-US"/>
        </w:rPr>
        <w:t>5</w:t>
      </w:r>
      <w:r w:rsidRPr="000635B7" w:rsidR="0088204E">
        <w:rPr>
          <w:rFonts w:ascii="Arial" w:hAnsi="Arial" w:cs="Arial"/>
          <w:vertAlign w:val="superscript"/>
          <w:lang w:val="en-US"/>
        </w:rPr>
        <w:t>-1</w:t>
      </w:r>
      <w:r w:rsidRPr="000635B7" w:rsidR="00DE047E">
        <w:rPr>
          <w:rFonts w:ascii="Arial" w:hAnsi="Arial" w:cs="Arial"/>
          <w:vertAlign w:val="superscript"/>
          <w:lang w:val="en-US"/>
        </w:rPr>
        <w:t>7</w:t>
      </w:r>
      <w:r w:rsidR="00AA67A2">
        <w:rPr>
          <w:rFonts w:ascii="Arial" w:hAnsi="Arial" w:cs="Arial"/>
          <w:lang w:val="en-US"/>
        </w:rPr>
        <w:t>.</w:t>
      </w:r>
      <w:r w:rsidRPr="000635B7" w:rsidR="003A5D08">
        <w:rPr>
          <w:rFonts w:ascii="Arial" w:hAnsi="Arial" w:cs="Arial"/>
          <w:lang w:val="en-US"/>
        </w:rPr>
        <w:t xml:space="preserve"> </w:t>
      </w:r>
      <w:r w:rsidRPr="000635B7" w:rsidR="00E86EE3">
        <w:rPr>
          <w:rFonts w:ascii="Arial" w:hAnsi="Arial" w:cs="Arial"/>
          <w:lang w:val="en-US"/>
        </w:rPr>
        <w:t>Also on</w:t>
      </w:r>
      <w:r w:rsidRPr="000635B7" w:rsidR="00AA0177">
        <w:rPr>
          <w:rFonts w:ascii="Arial" w:hAnsi="Arial" w:cs="Arial"/>
          <w:lang w:val="en-US"/>
        </w:rPr>
        <w:t xml:space="preserve"> </w:t>
      </w:r>
      <w:r w:rsidRPr="000635B7" w:rsidR="003B72EE">
        <w:rPr>
          <w:rFonts w:ascii="Arial" w:hAnsi="Arial" w:cs="Arial"/>
          <w:lang w:val="en-US"/>
        </w:rPr>
        <w:t xml:space="preserve">decorated </w:t>
      </w:r>
      <w:r w:rsidRPr="000635B7" w:rsidR="00AA0177">
        <w:rPr>
          <w:rFonts w:ascii="Arial" w:hAnsi="Arial" w:cs="Arial"/>
          <w:lang w:val="en-US"/>
        </w:rPr>
        <w:t xml:space="preserve">pottery, </w:t>
      </w:r>
      <w:r w:rsidRPr="000635B7" w:rsidR="00BD6C07">
        <w:rPr>
          <w:rFonts w:ascii="Arial" w:hAnsi="Arial" w:cs="Arial"/>
          <w:lang w:val="en-US"/>
        </w:rPr>
        <w:t xml:space="preserve">manganese oxides </w:t>
      </w:r>
      <w:r w:rsidRPr="000635B7" w:rsidR="003B72EE">
        <w:rPr>
          <w:rFonts w:ascii="Arial" w:hAnsi="Arial" w:cs="Arial"/>
          <w:lang w:val="en-US"/>
        </w:rPr>
        <w:t>fulfill</w:t>
      </w:r>
      <w:r w:rsidRPr="000635B7" w:rsidR="0091297B">
        <w:rPr>
          <w:rFonts w:ascii="Arial" w:hAnsi="Arial" w:cs="Arial"/>
          <w:lang w:val="en-US"/>
        </w:rPr>
        <w:t xml:space="preserve"> the</w:t>
      </w:r>
      <w:r w:rsidRPr="000635B7" w:rsidR="00A419CC">
        <w:rPr>
          <w:rFonts w:ascii="Arial" w:hAnsi="Arial" w:cs="Arial"/>
          <w:lang w:val="en-US"/>
        </w:rPr>
        <w:t>ir</w:t>
      </w:r>
      <w:r w:rsidRPr="000635B7" w:rsidR="0091297B">
        <w:rPr>
          <w:rFonts w:ascii="Arial" w:hAnsi="Arial" w:cs="Arial"/>
          <w:lang w:val="en-US"/>
        </w:rPr>
        <w:t xml:space="preserve"> role</w:t>
      </w:r>
      <w:r w:rsidRPr="000635B7" w:rsidR="00BD6C07">
        <w:rPr>
          <w:rFonts w:ascii="Arial" w:hAnsi="Arial" w:cs="Arial"/>
          <w:lang w:val="en-US"/>
        </w:rPr>
        <w:t xml:space="preserve"> as </w:t>
      </w:r>
      <w:r w:rsidRPr="000635B7" w:rsidR="00D765F5">
        <w:rPr>
          <w:rFonts w:ascii="Arial" w:hAnsi="Arial" w:cs="Arial"/>
          <w:lang w:val="en-US"/>
        </w:rPr>
        <w:t xml:space="preserve">the black </w:t>
      </w:r>
      <w:r w:rsidRPr="000635B7" w:rsidR="00425DB2">
        <w:rPr>
          <w:rFonts w:ascii="Arial" w:hAnsi="Arial" w:cs="Arial"/>
          <w:lang w:val="en-US"/>
        </w:rPr>
        <w:t>chromophore</w:t>
      </w:r>
      <w:r w:rsidRPr="000635B7" w:rsidR="0088204E">
        <w:rPr>
          <w:rFonts w:ascii="Arial" w:hAnsi="Arial" w:cs="Arial"/>
          <w:vertAlign w:val="superscript"/>
          <w:lang w:val="en-US"/>
        </w:rPr>
        <w:t>1</w:t>
      </w:r>
      <w:r w:rsidRPr="000635B7" w:rsidR="006046D8">
        <w:rPr>
          <w:rFonts w:ascii="Arial" w:hAnsi="Arial" w:cs="Arial"/>
          <w:vertAlign w:val="superscript"/>
          <w:lang w:val="en-US"/>
        </w:rPr>
        <w:t>8</w:t>
      </w:r>
      <w:r w:rsidRPr="000635B7" w:rsidR="0088204E">
        <w:rPr>
          <w:rFonts w:ascii="Arial" w:hAnsi="Arial" w:cs="Arial"/>
          <w:vertAlign w:val="superscript"/>
          <w:lang w:val="en-US"/>
        </w:rPr>
        <w:t>-</w:t>
      </w:r>
      <w:r w:rsidRPr="000635B7" w:rsidR="006046D8">
        <w:rPr>
          <w:rFonts w:ascii="Arial" w:hAnsi="Arial" w:cs="Arial"/>
          <w:vertAlign w:val="superscript"/>
          <w:lang w:val="en-US"/>
        </w:rPr>
        <w:t>20</w:t>
      </w:r>
      <w:r w:rsidR="00AA67A2">
        <w:rPr>
          <w:rFonts w:ascii="Arial" w:hAnsi="Arial" w:cs="Arial"/>
          <w:lang w:val="en-US"/>
        </w:rPr>
        <w:t>.</w:t>
      </w:r>
      <w:r w:rsidRPr="000635B7" w:rsidR="00D765F5">
        <w:rPr>
          <w:rFonts w:ascii="Arial" w:hAnsi="Arial" w:cs="Arial"/>
          <w:lang w:val="en-US"/>
        </w:rPr>
        <w:t xml:space="preserve"> </w:t>
      </w:r>
      <w:r w:rsidRPr="000635B7" w:rsidR="008768C5">
        <w:rPr>
          <w:rFonts w:ascii="Arial" w:hAnsi="Arial" w:cs="Arial"/>
          <w:lang w:val="en-US"/>
        </w:rPr>
        <w:t xml:space="preserve">However, manganese oxides can also </w:t>
      </w:r>
      <w:r w:rsidRPr="000635B7" w:rsidR="00CA15C9">
        <w:rPr>
          <w:rFonts w:ascii="Arial" w:hAnsi="Arial" w:cs="Arial"/>
          <w:lang w:val="en-US"/>
        </w:rPr>
        <w:t>involuntary</w:t>
      </w:r>
      <w:r w:rsidRPr="000635B7" w:rsidR="00827662">
        <w:rPr>
          <w:rFonts w:ascii="Arial" w:hAnsi="Arial" w:cs="Arial"/>
          <w:lang w:val="en-US"/>
        </w:rPr>
        <w:t xml:space="preserve"> be the colorant. </w:t>
      </w:r>
      <w:r w:rsidRPr="000635B7" w:rsidR="00BF1189">
        <w:rPr>
          <w:rFonts w:ascii="Arial" w:hAnsi="Arial" w:cs="Arial"/>
          <w:lang w:val="en-US"/>
        </w:rPr>
        <w:t xml:space="preserve">It is </w:t>
      </w:r>
      <w:r w:rsidRPr="000635B7" w:rsidR="005C093F">
        <w:rPr>
          <w:rFonts w:ascii="Arial" w:hAnsi="Arial" w:cs="Arial"/>
          <w:lang w:val="en-US"/>
        </w:rPr>
        <w:t>known</w:t>
      </w:r>
      <w:r w:rsidRPr="000635B7" w:rsidR="00BF1189">
        <w:rPr>
          <w:rFonts w:ascii="Arial" w:hAnsi="Arial" w:cs="Arial"/>
          <w:lang w:val="en-US"/>
        </w:rPr>
        <w:t xml:space="preserve"> that m</w:t>
      </w:r>
      <w:r w:rsidRPr="000635B7" w:rsidR="00E55A0C">
        <w:rPr>
          <w:rFonts w:ascii="Arial" w:hAnsi="Arial" w:cs="Arial"/>
          <w:lang w:val="en-US"/>
        </w:rPr>
        <w:t xml:space="preserve">anganese oxides </w:t>
      </w:r>
      <w:r w:rsidRPr="000635B7" w:rsidR="0020054E">
        <w:rPr>
          <w:rFonts w:ascii="Arial" w:hAnsi="Arial" w:cs="Arial"/>
          <w:lang w:val="en-US"/>
        </w:rPr>
        <w:t>precipitate</w:t>
      </w:r>
      <w:r w:rsidRPr="000635B7" w:rsidR="000F0476">
        <w:rPr>
          <w:rFonts w:ascii="Arial" w:hAnsi="Arial" w:cs="Arial"/>
          <w:lang w:val="en-US"/>
        </w:rPr>
        <w:t xml:space="preserve"> on ancient artefacts </w:t>
      </w:r>
      <w:r w:rsidRPr="000635B7" w:rsidR="00A01568">
        <w:rPr>
          <w:rFonts w:ascii="Arial" w:hAnsi="Arial" w:cs="Arial"/>
          <w:lang w:val="en-US"/>
        </w:rPr>
        <w:t xml:space="preserve">over time, rendering the original artefact with a different hue. This is for example </w:t>
      </w:r>
      <w:r w:rsidRPr="000635B7" w:rsidR="00E74E53">
        <w:rPr>
          <w:rFonts w:ascii="Arial" w:hAnsi="Arial" w:cs="Arial"/>
          <w:lang w:val="en-US"/>
        </w:rPr>
        <w:t>the case for Mesopotamian clay tablets</w:t>
      </w:r>
      <w:r w:rsidRPr="000635B7" w:rsidR="00BF1189">
        <w:rPr>
          <w:rFonts w:ascii="Arial" w:hAnsi="Arial" w:cs="Arial"/>
          <w:lang w:val="en-US"/>
        </w:rPr>
        <w:t>.</w:t>
      </w:r>
      <w:r w:rsidRPr="000635B7" w:rsidR="00DD1001">
        <w:rPr>
          <w:rFonts w:ascii="Arial" w:hAnsi="Arial" w:cs="Arial"/>
          <w:lang w:val="en-US"/>
        </w:rPr>
        <w:t xml:space="preserve"> </w:t>
      </w:r>
      <w:r w:rsidRPr="000635B7" w:rsidR="00BF1189">
        <w:rPr>
          <w:rFonts w:ascii="Arial" w:hAnsi="Arial" w:cs="Arial"/>
          <w:lang w:val="en-US"/>
        </w:rPr>
        <w:t>P</w:t>
      </w:r>
      <w:r w:rsidRPr="000635B7" w:rsidR="00DD1001">
        <w:rPr>
          <w:rFonts w:ascii="Arial" w:hAnsi="Arial" w:cs="Arial"/>
          <w:lang w:val="en-US"/>
        </w:rPr>
        <w:t xml:space="preserve">ortable X-Ray fluorescence (pXRF) revealed that </w:t>
      </w:r>
      <w:r w:rsidR="00AD704F">
        <w:rPr>
          <w:rFonts w:ascii="Arial" w:hAnsi="Arial" w:cs="Arial"/>
          <w:lang w:val="en-US"/>
        </w:rPr>
        <w:t xml:space="preserve">indeed </w:t>
      </w:r>
      <w:r w:rsidRPr="000635B7" w:rsidR="00DD1001">
        <w:rPr>
          <w:rFonts w:ascii="Arial" w:hAnsi="Arial" w:cs="Arial"/>
          <w:lang w:val="en-US"/>
        </w:rPr>
        <w:t xml:space="preserve">in the </w:t>
      </w:r>
      <w:r w:rsidRPr="000635B7" w:rsidR="000F0308">
        <w:rPr>
          <w:rFonts w:ascii="Arial" w:hAnsi="Arial" w:cs="Arial"/>
          <w:lang w:val="en-US"/>
        </w:rPr>
        <w:t>darkened</w:t>
      </w:r>
      <w:r w:rsidRPr="000635B7" w:rsidR="00DD1001">
        <w:rPr>
          <w:rFonts w:ascii="Arial" w:hAnsi="Arial" w:cs="Arial"/>
          <w:lang w:val="en-US"/>
        </w:rPr>
        <w:t xml:space="preserve"> surfaces, </w:t>
      </w:r>
      <w:r w:rsidRPr="000635B7" w:rsidR="005E2554">
        <w:rPr>
          <w:rFonts w:ascii="Arial" w:hAnsi="Arial" w:cs="Arial"/>
          <w:lang w:val="en-US"/>
        </w:rPr>
        <w:t>an elevated Mn amount was found</w:t>
      </w:r>
      <w:r w:rsidRPr="000635B7" w:rsidR="00F370B0">
        <w:rPr>
          <w:rFonts w:ascii="Arial" w:hAnsi="Arial" w:cs="Arial"/>
          <w:vertAlign w:val="superscript"/>
          <w:lang w:val="en-US"/>
        </w:rPr>
        <w:t>21</w:t>
      </w:r>
      <w:r w:rsidR="00AA67A2">
        <w:rPr>
          <w:rFonts w:ascii="Arial" w:hAnsi="Arial" w:cs="Arial"/>
          <w:lang w:val="en-US"/>
        </w:rPr>
        <w:t>.</w:t>
      </w:r>
      <w:r w:rsidRPr="000635B7" w:rsidR="00F370B0">
        <w:rPr>
          <w:rFonts w:ascii="Arial" w:hAnsi="Arial" w:cs="Arial"/>
          <w:lang w:val="en-US"/>
        </w:rPr>
        <w:t xml:space="preserve"> </w:t>
      </w:r>
      <w:r w:rsidRPr="000635B7" w:rsidR="00503395">
        <w:rPr>
          <w:rFonts w:ascii="Arial" w:hAnsi="Arial" w:cs="Arial"/>
          <w:lang w:val="en-US"/>
        </w:rPr>
        <w:t>It is evident that the c</w:t>
      </w:r>
      <w:r w:rsidRPr="000635B7" w:rsidR="0029402A">
        <w:rPr>
          <w:rFonts w:ascii="Arial" w:hAnsi="Arial" w:cs="Arial"/>
          <w:lang w:val="en-US"/>
        </w:rPr>
        <w:t xml:space="preserve">haracterization of </w:t>
      </w:r>
      <w:r w:rsidRPr="000635B7" w:rsidR="0098700A">
        <w:rPr>
          <w:rFonts w:ascii="Arial" w:hAnsi="Arial" w:cs="Arial"/>
          <w:lang w:val="en-US"/>
        </w:rPr>
        <w:t xml:space="preserve">different </w:t>
      </w:r>
      <w:r w:rsidRPr="000635B7" w:rsidR="0029402A">
        <w:rPr>
          <w:rFonts w:ascii="Arial" w:hAnsi="Arial" w:cs="Arial"/>
          <w:lang w:val="en-US"/>
        </w:rPr>
        <w:t xml:space="preserve">types of manganese oxides can </w:t>
      </w:r>
      <w:r w:rsidRPr="000635B7" w:rsidR="004627C8">
        <w:rPr>
          <w:rFonts w:ascii="Arial" w:hAnsi="Arial" w:cs="Arial"/>
          <w:lang w:val="en-US"/>
        </w:rPr>
        <w:t xml:space="preserve">be </w:t>
      </w:r>
      <w:r w:rsidRPr="000635B7" w:rsidR="00CE03C1">
        <w:rPr>
          <w:rFonts w:ascii="Arial" w:hAnsi="Arial" w:cs="Arial"/>
          <w:lang w:val="en-US"/>
        </w:rPr>
        <w:t xml:space="preserve">very </w:t>
      </w:r>
      <w:r w:rsidRPr="000635B7" w:rsidR="00E30ABD">
        <w:rPr>
          <w:rFonts w:ascii="Arial" w:hAnsi="Arial" w:cs="Arial"/>
          <w:lang w:val="en-US"/>
        </w:rPr>
        <w:t xml:space="preserve">useful </w:t>
      </w:r>
      <w:r w:rsidRPr="000635B7" w:rsidR="00503395">
        <w:rPr>
          <w:rFonts w:ascii="Arial" w:hAnsi="Arial" w:cs="Arial"/>
          <w:lang w:val="en-US"/>
        </w:rPr>
        <w:t xml:space="preserve">for </w:t>
      </w:r>
      <w:r w:rsidRPr="000635B7" w:rsidR="00E30ABD">
        <w:rPr>
          <w:rFonts w:ascii="Arial" w:hAnsi="Arial" w:cs="Arial"/>
          <w:lang w:val="en-US"/>
        </w:rPr>
        <w:t xml:space="preserve">various branches in </w:t>
      </w:r>
      <w:r w:rsidRPr="000635B7" w:rsidR="00503395">
        <w:rPr>
          <w:rFonts w:ascii="Arial" w:hAnsi="Arial" w:cs="Arial"/>
          <w:lang w:val="en-US"/>
        </w:rPr>
        <w:t>archaeometrical research</w:t>
      </w:r>
      <w:r w:rsidRPr="000635B7" w:rsidR="00100A4E">
        <w:rPr>
          <w:rFonts w:ascii="Arial" w:hAnsi="Arial" w:cs="Arial"/>
          <w:lang w:val="en-US"/>
        </w:rPr>
        <w:t xml:space="preserve">. </w:t>
      </w:r>
    </w:p>
    <w:p w:rsidRPr="000635B7" w:rsidR="005B565D" w:rsidP="000B2283" w:rsidRDefault="005B565D" w14:paraId="02AD8E40" w14:textId="26C768F7">
      <w:pPr>
        <w:spacing w:after="160" w:line="480" w:lineRule="auto"/>
        <w:ind w:firstLine="567"/>
        <w:jc w:val="both"/>
        <w:rPr>
          <w:rFonts w:ascii="Arial" w:hAnsi="Arial" w:cs="Arial"/>
          <w:lang w:val="en-US"/>
        </w:rPr>
      </w:pPr>
      <w:r w:rsidRPr="000635B7">
        <w:rPr>
          <w:rFonts w:ascii="Arial" w:hAnsi="Arial" w:cs="Arial"/>
          <w:lang w:val="en-US"/>
        </w:rPr>
        <w:t xml:space="preserve">Unfortunately, </w:t>
      </w:r>
      <w:r w:rsidRPr="000635B7" w:rsidR="005A4DD6">
        <w:rPr>
          <w:rFonts w:ascii="Arial" w:hAnsi="Arial" w:cs="Arial"/>
          <w:lang w:val="en-US"/>
        </w:rPr>
        <w:t>identification</w:t>
      </w:r>
      <w:r w:rsidRPr="000635B7" w:rsidR="0084311E">
        <w:rPr>
          <w:rFonts w:ascii="Arial" w:hAnsi="Arial" w:cs="Arial"/>
          <w:lang w:val="en-US"/>
        </w:rPr>
        <w:t xml:space="preserve"> of these minerals is quite tedious</w:t>
      </w:r>
      <w:r w:rsidRPr="000635B7" w:rsidR="0018642B">
        <w:rPr>
          <w:rFonts w:ascii="Arial" w:hAnsi="Arial" w:cs="Arial"/>
          <w:lang w:val="en-US"/>
        </w:rPr>
        <w:t xml:space="preserve"> and using </w:t>
      </w:r>
      <w:r w:rsidRPr="000635B7" w:rsidR="007246B0">
        <w:rPr>
          <w:rFonts w:ascii="Arial" w:hAnsi="Arial" w:cs="Arial"/>
          <w:lang w:val="en-US"/>
        </w:rPr>
        <w:t>X-</w:t>
      </w:r>
      <w:r w:rsidRPr="000635B7" w:rsidR="006E6ADA">
        <w:rPr>
          <w:rFonts w:ascii="Arial" w:hAnsi="Arial" w:cs="Arial"/>
          <w:lang w:val="en-US"/>
        </w:rPr>
        <w:t>r</w:t>
      </w:r>
      <w:r w:rsidRPr="000635B7" w:rsidR="007246B0">
        <w:rPr>
          <w:rFonts w:ascii="Arial" w:hAnsi="Arial" w:cs="Arial"/>
          <w:lang w:val="en-US"/>
        </w:rPr>
        <w:t>ay diffraction</w:t>
      </w:r>
      <w:r w:rsidRPr="000635B7" w:rsidR="00C914A6">
        <w:rPr>
          <w:rFonts w:ascii="Arial" w:hAnsi="Arial" w:cs="Arial"/>
          <w:lang w:val="en-US"/>
        </w:rPr>
        <w:t xml:space="preserve"> (XRD)</w:t>
      </w:r>
      <w:r w:rsidRPr="000635B7" w:rsidR="00AF2A7B">
        <w:rPr>
          <w:rFonts w:ascii="Arial" w:hAnsi="Arial" w:cs="Arial"/>
          <w:lang w:val="en-US"/>
        </w:rPr>
        <w:t xml:space="preserve"> for example can be difficult</w:t>
      </w:r>
      <w:r w:rsidRPr="000635B7" w:rsidR="00A020D4">
        <w:rPr>
          <w:rFonts w:ascii="Arial" w:hAnsi="Arial" w:cs="Arial"/>
          <w:vertAlign w:val="superscript"/>
          <w:lang w:val="en-US"/>
        </w:rPr>
        <w:t>22</w:t>
      </w:r>
      <w:r w:rsidRPr="000635B7" w:rsidR="008A2180">
        <w:rPr>
          <w:rFonts w:ascii="Arial" w:hAnsi="Arial" w:cs="Arial"/>
          <w:vertAlign w:val="superscript"/>
          <w:lang w:val="en-US"/>
        </w:rPr>
        <w:t>-</w:t>
      </w:r>
      <w:r w:rsidRPr="000635B7" w:rsidR="005022DA">
        <w:rPr>
          <w:rFonts w:ascii="Arial" w:hAnsi="Arial" w:cs="Arial"/>
          <w:vertAlign w:val="superscript"/>
          <w:lang w:val="en-US"/>
        </w:rPr>
        <w:t>25</w:t>
      </w:r>
      <w:r w:rsidRPr="000635B7" w:rsidR="008A2180">
        <w:rPr>
          <w:rFonts w:ascii="Arial" w:hAnsi="Arial" w:cs="Arial"/>
          <w:lang w:val="en-US"/>
        </w:rPr>
        <w:t xml:space="preserve"> </w:t>
      </w:r>
      <w:r w:rsidRPr="000635B7" w:rsidR="00AF2A7B">
        <w:rPr>
          <w:rFonts w:ascii="Arial" w:hAnsi="Arial" w:cs="Arial"/>
          <w:lang w:val="en-US"/>
        </w:rPr>
        <w:t>as p</w:t>
      </w:r>
      <w:r w:rsidRPr="000635B7" w:rsidR="00C97D64">
        <w:rPr>
          <w:rFonts w:ascii="Arial" w:hAnsi="Arial" w:cs="Arial"/>
          <w:lang w:val="en-US"/>
        </w:rPr>
        <w:t>hyllomanganates</w:t>
      </w:r>
      <w:r w:rsidRPr="000635B7" w:rsidR="005A4DD6">
        <w:rPr>
          <w:rFonts w:ascii="Arial" w:hAnsi="Arial" w:cs="Arial"/>
          <w:lang w:val="en-US"/>
        </w:rPr>
        <w:t xml:space="preserve"> </w:t>
      </w:r>
      <w:r w:rsidRPr="000635B7" w:rsidR="0094458B">
        <w:rPr>
          <w:rFonts w:ascii="Arial" w:hAnsi="Arial" w:cs="Arial"/>
          <w:lang w:val="en-US"/>
        </w:rPr>
        <w:t>often have</w:t>
      </w:r>
      <w:r w:rsidRPr="000635B7" w:rsidR="005A4DD6">
        <w:rPr>
          <w:rFonts w:ascii="Arial" w:hAnsi="Arial" w:cs="Arial"/>
          <w:lang w:val="en-US"/>
        </w:rPr>
        <w:t xml:space="preserve"> </w:t>
      </w:r>
      <w:r w:rsidRPr="000635B7" w:rsidR="00D70949">
        <w:rPr>
          <w:rFonts w:ascii="Arial" w:hAnsi="Arial" w:cs="Arial"/>
          <w:lang w:val="en-US"/>
        </w:rPr>
        <w:t>highly disordered crystalline structures</w:t>
      </w:r>
      <w:r w:rsidRPr="000635B7" w:rsidR="0094458B">
        <w:rPr>
          <w:rFonts w:ascii="Arial" w:hAnsi="Arial" w:cs="Arial"/>
          <w:lang w:val="en-US"/>
        </w:rPr>
        <w:t>, r</w:t>
      </w:r>
      <w:r w:rsidRPr="000635B7" w:rsidR="00A10C44">
        <w:rPr>
          <w:rFonts w:ascii="Arial" w:hAnsi="Arial" w:cs="Arial"/>
          <w:lang w:val="en-US"/>
        </w:rPr>
        <w:t xml:space="preserve">esulting in ambiguous </w:t>
      </w:r>
      <w:r w:rsidRPr="000635B7" w:rsidR="00CE7758">
        <w:rPr>
          <w:rFonts w:ascii="Arial" w:hAnsi="Arial" w:cs="Arial"/>
          <w:lang w:val="en-US"/>
        </w:rPr>
        <w:t>X</w:t>
      </w:r>
      <w:r w:rsidRPr="000635B7" w:rsidR="00C914A6">
        <w:rPr>
          <w:rFonts w:ascii="Arial" w:hAnsi="Arial" w:cs="Arial"/>
          <w:lang w:val="en-US"/>
        </w:rPr>
        <w:t>RD</w:t>
      </w:r>
      <w:r w:rsidRPr="000635B7" w:rsidR="00CE7758">
        <w:rPr>
          <w:rFonts w:ascii="Arial" w:hAnsi="Arial" w:cs="Arial"/>
          <w:lang w:val="en-US"/>
        </w:rPr>
        <w:t xml:space="preserve"> </w:t>
      </w:r>
      <w:r w:rsidR="00DD6F85">
        <w:rPr>
          <w:rFonts w:ascii="Arial" w:hAnsi="Arial" w:cs="Arial"/>
          <w:lang w:val="en-US"/>
        </w:rPr>
        <w:t>spectra</w:t>
      </w:r>
      <w:r w:rsidRPr="000635B7" w:rsidR="007909CA">
        <w:rPr>
          <w:rFonts w:ascii="Arial" w:hAnsi="Arial" w:cs="Arial"/>
          <w:lang w:val="en-US"/>
        </w:rPr>
        <w:t xml:space="preserve"> with</w:t>
      </w:r>
      <w:r w:rsidRPr="000635B7" w:rsidR="00CE7758">
        <w:rPr>
          <w:rFonts w:ascii="Arial" w:hAnsi="Arial" w:cs="Arial"/>
          <w:lang w:val="en-US"/>
        </w:rPr>
        <w:t xml:space="preserve"> broad </w:t>
      </w:r>
      <w:r w:rsidRPr="000635B7" w:rsidR="009A5075">
        <w:rPr>
          <w:rFonts w:ascii="Arial" w:hAnsi="Arial" w:cs="Arial"/>
          <w:lang w:val="en-US"/>
        </w:rPr>
        <w:t xml:space="preserve">and/or overlapping </w:t>
      </w:r>
      <w:r w:rsidRPr="000635B7" w:rsidR="000A0A66">
        <w:rPr>
          <w:rFonts w:ascii="Arial" w:hAnsi="Arial" w:cs="Arial"/>
          <w:lang w:val="en-US"/>
        </w:rPr>
        <w:t>peaks</w:t>
      </w:r>
      <w:r w:rsidRPr="000635B7" w:rsidR="0079675E">
        <w:rPr>
          <w:rFonts w:ascii="Arial" w:hAnsi="Arial" w:cs="Arial"/>
          <w:vertAlign w:val="superscript"/>
          <w:lang w:val="en-US"/>
        </w:rPr>
        <w:t>1,2,</w:t>
      </w:r>
      <w:r w:rsidRPr="000635B7" w:rsidR="008B4497">
        <w:rPr>
          <w:rFonts w:ascii="Arial" w:hAnsi="Arial" w:cs="Arial"/>
          <w:vertAlign w:val="superscript"/>
          <w:lang w:val="en-US"/>
        </w:rPr>
        <w:t>26</w:t>
      </w:r>
      <w:r w:rsidR="00AA67A2">
        <w:rPr>
          <w:rFonts w:ascii="Arial" w:hAnsi="Arial" w:cs="Arial"/>
          <w:lang w:val="en-US"/>
        </w:rPr>
        <w:t>.</w:t>
      </w:r>
      <w:r w:rsidRPr="000635B7" w:rsidR="007909CA">
        <w:rPr>
          <w:rFonts w:ascii="Arial" w:hAnsi="Arial" w:cs="Arial"/>
          <w:lang w:val="en-US"/>
        </w:rPr>
        <w:t xml:space="preserve"> O</w:t>
      </w:r>
      <w:r w:rsidRPr="000635B7" w:rsidR="00AD2A13">
        <w:rPr>
          <w:rFonts w:ascii="Arial" w:hAnsi="Arial" w:cs="Arial"/>
          <w:lang w:val="en-US"/>
        </w:rPr>
        <w:t>ther technique</w:t>
      </w:r>
      <w:r w:rsidRPr="000635B7" w:rsidR="003C38F0">
        <w:rPr>
          <w:rFonts w:ascii="Arial" w:hAnsi="Arial" w:cs="Arial"/>
          <w:lang w:val="en-US"/>
        </w:rPr>
        <w:t>s</w:t>
      </w:r>
      <w:r w:rsidRPr="000635B7" w:rsidR="00AD2A13">
        <w:rPr>
          <w:rFonts w:ascii="Arial" w:hAnsi="Arial" w:cs="Arial"/>
          <w:lang w:val="en-US"/>
        </w:rPr>
        <w:t xml:space="preserve"> have </w:t>
      </w:r>
      <w:r w:rsidRPr="000635B7" w:rsidR="007909CA">
        <w:rPr>
          <w:rFonts w:ascii="Arial" w:hAnsi="Arial" w:cs="Arial"/>
          <w:lang w:val="en-US"/>
        </w:rPr>
        <w:t xml:space="preserve">therefore </w:t>
      </w:r>
      <w:r w:rsidRPr="000635B7" w:rsidR="00AD2A13">
        <w:rPr>
          <w:rFonts w:ascii="Arial" w:hAnsi="Arial" w:cs="Arial"/>
          <w:lang w:val="en-US"/>
        </w:rPr>
        <w:t>often been applied</w:t>
      </w:r>
      <w:r w:rsidRPr="000635B7" w:rsidR="00D669BA">
        <w:rPr>
          <w:rFonts w:ascii="Arial" w:hAnsi="Arial" w:cs="Arial"/>
          <w:lang w:val="en-US"/>
        </w:rPr>
        <w:t>,</w:t>
      </w:r>
      <w:r w:rsidRPr="000635B7" w:rsidR="003C38F0">
        <w:rPr>
          <w:rFonts w:ascii="Arial" w:hAnsi="Arial" w:cs="Arial"/>
          <w:lang w:val="en-US"/>
        </w:rPr>
        <w:t xml:space="preserve"> </w:t>
      </w:r>
      <w:r w:rsidRPr="000635B7" w:rsidR="003C38F0">
        <w:rPr>
          <w:rFonts w:ascii="Arial" w:hAnsi="Arial" w:cs="Arial"/>
          <w:lang w:val="en-US"/>
        </w:rPr>
        <w:t>such as</w:t>
      </w:r>
      <w:r w:rsidRPr="000635B7" w:rsidR="00D715F9">
        <w:rPr>
          <w:rFonts w:ascii="Arial" w:hAnsi="Arial" w:cs="Arial"/>
          <w:lang w:val="en-US"/>
        </w:rPr>
        <w:t xml:space="preserve"> X-ray absorption spectroscopy (XAS)</w:t>
      </w:r>
      <w:r w:rsidRPr="000635B7" w:rsidR="00DE1639">
        <w:rPr>
          <w:rFonts w:ascii="Arial" w:hAnsi="Arial" w:cs="Arial"/>
          <w:lang w:val="en-US"/>
        </w:rPr>
        <w:t xml:space="preserve">, </w:t>
      </w:r>
      <w:r w:rsidRPr="000635B7" w:rsidR="00A4586B">
        <w:rPr>
          <w:rFonts w:ascii="Arial" w:hAnsi="Arial" w:cs="Arial"/>
          <w:lang w:val="en-US"/>
        </w:rPr>
        <w:t>X-ray photoelectron spectroscopy (XPS)</w:t>
      </w:r>
      <w:r w:rsidRPr="000635B7" w:rsidR="007909CA">
        <w:rPr>
          <w:rFonts w:ascii="Arial" w:hAnsi="Arial" w:cs="Arial"/>
          <w:lang w:val="en-US"/>
        </w:rPr>
        <w:t xml:space="preserve"> and</w:t>
      </w:r>
      <w:r w:rsidRPr="000635B7" w:rsidR="00A4586B">
        <w:rPr>
          <w:rFonts w:ascii="Arial" w:hAnsi="Arial" w:cs="Arial"/>
          <w:lang w:val="en-US"/>
        </w:rPr>
        <w:t xml:space="preserve"> electron microprobe analysis (EM</w:t>
      </w:r>
      <w:r w:rsidRPr="000635B7" w:rsidR="001148D7">
        <w:rPr>
          <w:rFonts w:ascii="Arial" w:hAnsi="Arial" w:cs="Arial"/>
          <w:lang w:val="en-US"/>
        </w:rPr>
        <w:t>P</w:t>
      </w:r>
      <w:r w:rsidRPr="000635B7" w:rsidR="00A4586B">
        <w:rPr>
          <w:rFonts w:ascii="Arial" w:hAnsi="Arial" w:cs="Arial"/>
          <w:lang w:val="en-US"/>
        </w:rPr>
        <w:t>A)</w:t>
      </w:r>
      <w:r w:rsidRPr="000635B7" w:rsidR="003A4305">
        <w:rPr>
          <w:rFonts w:ascii="Arial" w:hAnsi="Arial" w:cs="Arial"/>
          <w:vertAlign w:val="superscript"/>
          <w:lang w:val="en-US"/>
        </w:rPr>
        <w:t>1,</w:t>
      </w:r>
      <w:r w:rsidRPr="000635B7" w:rsidR="00576160">
        <w:rPr>
          <w:rFonts w:ascii="Arial" w:hAnsi="Arial" w:cs="Arial"/>
          <w:vertAlign w:val="superscript"/>
          <w:lang w:val="en-US"/>
        </w:rPr>
        <w:t>24</w:t>
      </w:r>
      <w:r w:rsidRPr="000635B7" w:rsidR="003A4305">
        <w:rPr>
          <w:rFonts w:ascii="Arial" w:hAnsi="Arial" w:cs="Arial"/>
          <w:vertAlign w:val="superscript"/>
          <w:lang w:val="en-US"/>
        </w:rPr>
        <w:t>,</w:t>
      </w:r>
      <w:r w:rsidRPr="000635B7" w:rsidR="00576160">
        <w:rPr>
          <w:rFonts w:ascii="Arial" w:hAnsi="Arial" w:cs="Arial"/>
          <w:vertAlign w:val="superscript"/>
          <w:lang w:val="en-US"/>
        </w:rPr>
        <w:t>25</w:t>
      </w:r>
      <w:r w:rsidR="00AA67A2">
        <w:rPr>
          <w:rFonts w:ascii="Arial" w:hAnsi="Arial" w:cs="Arial"/>
          <w:lang w:val="en-US"/>
        </w:rPr>
        <w:t>.</w:t>
      </w:r>
      <w:r w:rsidRPr="000635B7" w:rsidR="00A4586B">
        <w:rPr>
          <w:rFonts w:ascii="Arial" w:hAnsi="Arial" w:cs="Arial"/>
          <w:lang w:val="en-US"/>
        </w:rPr>
        <w:t xml:space="preserve"> </w:t>
      </w:r>
      <w:r w:rsidRPr="000635B7" w:rsidR="00A55D41">
        <w:rPr>
          <w:rFonts w:ascii="Arial" w:hAnsi="Arial" w:cs="Arial"/>
          <w:lang w:val="en-US"/>
        </w:rPr>
        <w:t xml:space="preserve">These techniques have proven to be </w:t>
      </w:r>
      <w:r w:rsidRPr="000635B7" w:rsidR="004B25CE">
        <w:rPr>
          <w:rFonts w:ascii="Arial" w:hAnsi="Arial" w:cs="Arial"/>
          <w:lang w:val="en-US"/>
        </w:rPr>
        <w:t xml:space="preserve">very </w:t>
      </w:r>
      <w:r w:rsidRPr="000635B7" w:rsidR="00A55D41">
        <w:rPr>
          <w:rFonts w:ascii="Arial" w:hAnsi="Arial" w:cs="Arial"/>
          <w:lang w:val="en-US"/>
        </w:rPr>
        <w:t>useful</w:t>
      </w:r>
      <w:r w:rsidRPr="000635B7" w:rsidR="007909CA">
        <w:rPr>
          <w:rFonts w:ascii="Arial" w:hAnsi="Arial" w:cs="Arial"/>
          <w:lang w:val="en-US"/>
        </w:rPr>
        <w:t>, h</w:t>
      </w:r>
      <w:r w:rsidRPr="000635B7" w:rsidR="00BF320D">
        <w:rPr>
          <w:rFonts w:ascii="Arial" w:hAnsi="Arial" w:cs="Arial"/>
          <w:lang w:val="en-US"/>
        </w:rPr>
        <w:t>owever,</w:t>
      </w:r>
      <w:r w:rsidRPr="000635B7" w:rsidR="00A836DE">
        <w:rPr>
          <w:rFonts w:ascii="Arial" w:hAnsi="Arial" w:cs="Arial"/>
          <w:lang w:val="en-US"/>
        </w:rPr>
        <w:t xml:space="preserve"> </w:t>
      </w:r>
      <w:r w:rsidRPr="000635B7" w:rsidR="004B25CE">
        <w:rPr>
          <w:rFonts w:ascii="Arial" w:hAnsi="Arial" w:cs="Arial"/>
          <w:lang w:val="en-US"/>
        </w:rPr>
        <w:t xml:space="preserve">advanced </w:t>
      </w:r>
      <w:r w:rsidRPr="000635B7" w:rsidR="00A836DE">
        <w:rPr>
          <w:rFonts w:ascii="Arial" w:hAnsi="Arial" w:cs="Arial"/>
          <w:lang w:val="en-US"/>
        </w:rPr>
        <w:t>sample preparation, large sample sizes</w:t>
      </w:r>
      <w:r w:rsidRPr="000635B7" w:rsidR="00623680">
        <w:rPr>
          <w:rFonts w:ascii="Arial" w:hAnsi="Arial" w:cs="Arial"/>
          <w:lang w:val="en-US"/>
        </w:rPr>
        <w:t xml:space="preserve"> or </w:t>
      </w:r>
      <w:r w:rsidRPr="000635B7" w:rsidR="00BF320D">
        <w:rPr>
          <w:rFonts w:ascii="Arial" w:hAnsi="Arial" w:cs="Arial"/>
          <w:lang w:val="en-US"/>
        </w:rPr>
        <w:t xml:space="preserve">the use of </w:t>
      </w:r>
      <w:r w:rsidRPr="000635B7" w:rsidR="00623680">
        <w:rPr>
          <w:rFonts w:ascii="Arial" w:hAnsi="Arial" w:cs="Arial"/>
          <w:lang w:val="en-US"/>
        </w:rPr>
        <w:t>synchrotron X-ray sources</w:t>
      </w:r>
      <w:r w:rsidRPr="000635B7" w:rsidR="000476CA">
        <w:rPr>
          <w:rFonts w:ascii="Arial" w:hAnsi="Arial" w:cs="Arial"/>
          <w:lang w:val="en-US"/>
        </w:rPr>
        <w:t xml:space="preserve"> can </w:t>
      </w:r>
      <w:r w:rsidRPr="000635B7" w:rsidR="00724225">
        <w:rPr>
          <w:rFonts w:ascii="Arial" w:hAnsi="Arial" w:cs="Arial"/>
          <w:lang w:val="en-US"/>
        </w:rPr>
        <w:t>complicate the analysis</w:t>
      </w:r>
      <w:r w:rsidRPr="000635B7" w:rsidR="003A2965">
        <w:rPr>
          <w:rFonts w:ascii="Arial" w:hAnsi="Arial" w:cs="Arial"/>
          <w:vertAlign w:val="superscript"/>
          <w:lang w:val="en-US"/>
        </w:rPr>
        <w:t>2,</w:t>
      </w:r>
      <w:r w:rsidRPr="000635B7" w:rsidR="00B342B3">
        <w:rPr>
          <w:rFonts w:ascii="Arial" w:hAnsi="Arial" w:cs="Arial"/>
          <w:vertAlign w:val="superscript"/>
          <w:lang w:val="en-US"/>
        </w:rPr>
        <w:t>27</w:t>
      </w:r>
      <w:r w:rsidRPr="000635B7" w:rsidR="00623680">
        <w:rPr>
          <w:rFonts w:ascii="Arial" w:hAnsi="Arial" w:cs="Arial"/>
          <w:lang w:val="en-US"/>
        </w:rPr>
        <w:t xml:space="preserve"> </w:t>
      </w:r>
      <w:r w:rsidRPr="000635B7" w:rsidR="00F17A00">
        <w:rPr>
          <w:rFonts w:ascii="Arial" w:hAnsi="Arial" w:cs="Arial"/>
          <w:lang w:val="en-US"/>
        </w:rPr>
        <w:t>and f</w:t>
      </w:r>
      <w:r w:rsidRPr="000635B7" w:rsidR="000B2283">
        <w:rPr>
          <w:rFonts w:ascii="Arial" w:hAnsi="Arial" w:cs="Arial"/>
          <w:lang w:val="en-US"/>
        </w:rPr>
        <w:t>o</w:t>
      </w:r>
      <w:r w:rsidRPr="000635B7" w:rsidR="000A3CB7">
        <w:rPr>
          <w:rFonts w:ascii="Arial" w:hAnsi="Arial" w:cs="Arial"/>
          <w:lang w:val="en-US"/>
        </w:rPr>
        <w:t>r some samples</w:t>
      </w:r>
      <w:r w:rsidRPr="000635B7" w:rsidR="000B2283">
        <w:rPr>
          <w:rFonts w:ascii="Arial" w:hAnsi="Arial" w:cs="Arial"/>
          <w:lang w:val="en-US"/>
        </w:rPr>
        <w:t>,</w:t>
      </w:r>
      <w:r w:rsidRPr="000635B7" w:rsidR="000A3CB7">
        <w:rPr>
          <w:rFonts w:ascii="Arial" w:hAnsi="Arial" w:cs="Arial"/>
          <w:lang w:val="en-US"/>
        </w:rPr>
        <w:t xml:space="preserve"> </w:t>
      </w:r>
      <w:r w:rsidRPr="000635B7" w:rsidR="00F17A00">
        <w:rPr>
          <w:rFonts w:ascii="Arial" w:hAnsi="Arial" w:cs="Arial"/>
          <w:lang w:val="en-US"/>
        </w:rPr>
        <w:t xml:space="preserve">especially unique archaeological ones, </w:t>
      </w:r>
      <w:r w:rsidRPr="000635B7" w:rsidR="00321958">
        <w:rPr>
          <w:rFonts w:ascii="Arial" w:hAnsi="Arial" w:cs="Arial"/>
          <w:lang w:val="en-US"/>
        </w:rPr>
        <w:t xml:space="preserve">these prove to be too much of </w:t>
      </w:r>
      <w:r w:rsidR="00716D24">
        <w:rPr>
          <w:rFonts w:ascii="Arial" w:hAnsi="Arial" w:cs="Arial"/>
          <w:lang w:val="en-US"/>
        </w:rPr>
        <w:t xml:space="preserve">a </w:t>
      </w:r>
      <w:r w:rsidRPr="000635B7" w:rsidR="00321958">
        <w:rPr>
          <w:rFonts w:ascii="Arial" w:hAnsi="Arial" w:cs="Arial"/>
          <w:lang w:val="en-US"/>
        </w:rPr>
        <w:t>l</w:t>
      </w:r>
      <w:r w:rsidRPr="000635B7" w:rsidR="000A3CB7">
        <w:rPr>
          <w:rFonts w:ascii="Arial" w:hAnsi="Arial" w:cs="Arial"/>
          <w:lang w:val="en-US"/>
        </w:rPr>
        <w:t xml:space="preserve">imitation. </w:t>
      </w:r>
      <w:r w:rsidRPr="000635B7" w:rsidR="00321958">
        <w:rPr>
          <w:rFonts w:ascii="Arial" w:hAnsi="Arial" w:cs="Arial"/>
          <w:lang w:val="en-US"/>
        </w:rPr>
        <w:t>Raman spectroscopy</w:t>
      </w:r>
      <w:r w:rsidRPr="000635B7" w:rsidR="00AF3034">
        <w:rPr>
          <w:rFonts w:ascii="Arial" w:hAnsi="Arial" w:cs="Arial"/>
          <w:lang w:val="en-US"/>
        </w:rPr>
        <w:t xml:space="preserve"> can be</w:t>
      </w:r>
      <w:r w:rsidRPr="000635B7" w:rsidR="00321958">
        <w:rPr>
          <w:rFonts w:ascii="Arial" w:hAnsi="Arial" w:cs="Arial"/>
          <w:lang w:val="en-US"/>
        </w:rPr>
        <w:t xml:space="preserve"> a</w:t>
      </w:r>
      <w:r w:rsidRPr="000635B7" w:rsidR="00FF237F">
        <w:rPr>
          <w:rFonts w:ascii="Arial" w:hAnsi="Arial" w:cs="Arial"/>
          <w:lang w:val="en-US"/>
        </w:rPr>
        <w:t xml:space="preserve"> technique that can </w:t>
      </w:r>
      <w:r w:rsidRPr="000635B7" w:rsidR="00656932">
        <w:rPr>
          <w:rFonts w:ascii="Arial" w:hAnsi="Arial" w:cs="Arial"/>
          <w:lang w:val="en-US"/>
        </w:rPr>
        <w:t xml:space="preserve">circumvent some of these limitations </w:t>
      </w:r>
      <w:r w:rsidRPr="000635B7" w:rsidR="00AF3034">
        <w:rPr>
          <w:rFonts w:ascii="Arial" w:hAnsi="Arial" w:cs="Arial"/>
          <w:lang w:val="en-US"/>
        </w:rPr>
        <w:t>with respect to</w:t>
      </w:r>
      <w:r w:rsidRPr="000635B7" w:rsidR="00656932">
        <w:rPr>
          <w:rFonts w:ascii="Arial" w:hAnsi="Arial" w:cs="Arial"/>
          <w:lang w:val="en-US"/>
        </w:rPr>
        <w:t xml:space="preserve"> sample consumption and </w:t>
      </w:r>
      <w:r w:rsidRPr="000635B7" w:rsidR="0090566D">
        <w:rPr>
          <w:rFonts w:ascii="Arial" w:hAnsi="Arial" w:cs="Arial"/>
          <w:lang w:val="en-US"/>
        </w:rPr>
        <w:t>large sample sizes</w:t>
      </w:r>
      <w:r w:rsidRPr="000635B7" w:rsidR="008F7497">
        <w:rPr>
          <w:rFonts w:ascii="Arial" w:hAnsi="Arial" w:cs="Arial"/>
          <w:lang w:val="en-US"/>
        </w:rPr>
        <w:t xml:space="preserve">. </w:t>
      </w:r>
    </w:p>
    <w:p w:rsidRPr="00AA67A2" w:rsidR="00435F53" w:rsidP="0048102E" w:rsidRDefault="00FE5272" w14:paraId="6D58499C" w14:textId="11825EDD">
      <w:pPr>
        <w:spacing w:after="160" w:line="480" w:lineRule="auto"/>
        <w:ind w:firstLine="567"/>
        <w:jc w:val="both"/>
        <w:rPr>
          <w:rFonts w:ascii="Arial" w:hAnsi="Arial" w:cs="Arial"/>
          <w:highlight w:val="yellow"/>
          <w:lang w:val="en-US"/>
        </w:rPr>
      </w:pPr>
      <w:r w:rsidRPr="000635B7">
        <w:rPr>
          <w:rFonts w:ascii="Arial" w:hAnsi="Arial" w:cs="Arial"/>
          <w:lang w:val="en-US"/>
        </w:rPr>
        <w:t>The</w:t>
      </w:r>
      <w:r w:rsidRPr="000635B7" w:rsidR="00AF3034">
        <w:rPr>
          <w:rFonts w:ascii="Arial" w:hAnsi="Arial" w:cs="Arial"/>
          <w:lang w:val="en-US"/>
        </w:rPr>
        <w:t xml:space="preserve"> </w:t>
      </w:r>
      <w:r w:rsidRPr="000635B7" w:rsidR="00867707">
        <w:rPr>
          <w:rFonts w:ascii="Arial" w:hAnsi="Arial" w:cs="Arial"/>
          <w:lang w:val="en-US"/>
        </w:rPr>
        <w:t>characterization</w:t>
      </w:r>
      <w:r w:rsidRPr="000635B7">
        <w:rPr>
          <w:rFonts w:ascii="Arial" w:hAnsi="Arial" w:cs="Arial"/>
          <w:lang w:val="en-US"/>
        </w:rPr>
        <w:t xml:space="preserve"> of manganese oxides with Raman spectroscopy has </w:t>
      </w:r>
      <w:r w:rsidRPr="000635B7" w:rsidR="00B77B89">
        <w:rPr>
          <w:rFonts w:ascii="Arial" w:hAnsi="Arial" w:cs="Arial"/>
          <w:lang w:val="en-US"/>
        </w:rPr>
        <w:t>a proven track record</w:t>
      </w:r>
      <w:r w:rsidRPr="000635B7" w:rsidR="009D1487">
        <w:rPr>
          <w:rFonts w:ascii="Arial" w:hAnsi="Arial" w:cs="Arial"/>
          <w:vertAlign w:val="superscript"/>
          <w:lang w:val="en-US"/>
        </w:rPr>
        <w:t>2,3,5,</w:t>
      </w:r>
      <w:r w:rsidRPr="000635B7" w:rsidR="006464C5">
        <w:rPr>
          <w:rFonts w:ascii="Arial" w:hAnsi="Arial" w:cs="Arial"/>
          <w:vertAlign w:val="superscript"/>
          <w:lang w:val="en-US"/>
        </w:rPr>
        <w:t>26</w:t>
      </w:r>
      <w:r w:rsidRPr="000635B7" w:rsidR="009D1487">
        <w:rPr>
          <w:rFonts w:ascii="Arial" w:hAnsi="Arial" w:cs="Arial"/>
          <w:vertAlign w:val="superscript"/>
          <w:lang w:val="en-US"/>
        </w:rPr>
        <w:t>-2</w:t>
      </w:r>
      <w:r w:rsidRPr="000635B7" w:rsidR="000273AE">
        <w:rPr>
          <w:rFonts w:ascii="Arial" w:hAnsi="Arial" w:cs="Arial"/>
          <w:vertAlign w:val="superscript"/>
          <w:lang w:val="en-US"/>
        </w:rPr>
        <w:t>8</w:t>
      </w:r>
      <w:r w:rsidRPr="000635B7" w:rsidR="00866639">
        <w:rPr>
          <w:rFonts w:ascii="Arial" w:hAnsi="Arial" w:cs="Arial"/>
          <w:lang w:val="en-US"/>
        </w:rPr>
        <w:t xml:space="preserve"> </w:t>
      </w:r>
      <w:r w:rsidRPr="000635B7" w:rsidR="00B77B89">
        <w:rPr>
          <w:rFonts w:ascii="Arial" w:hAnsi="Arial" w:cs="Arial"/>
          <w:lang w:val="en-US"/>
        </w:rPr>
        <w:t xml:space="preserve">and the </w:t>
      </w:r>
      <w:r w:rsidRPr="000635B7" w:rsidR="008816D4">
        <w:rPr>
          <w:rFonts w:ascii="Arial" w:hAnsi="Arial" w:cs="Arial"/>
          <w:lang w:val="en-US"/>
        </w:rPr>
        <w:t xml:space="preserve">technique can be used to </w:t>
      </w:r>
      <w:r w:rsidRPr="000635B7" w:rsidR="009F1AB2">
        <w:rPr>
          <w:rFonts w:ascii="Arial" w:hAnsi="Arial" w:cs="Arial"/>
          <w:lang w:val="en-US"/>
        </w:rPr>
        <w:t>analyze</w:t>
      </w:r>
      <w:r w:rsidRPr="000635B7" w:rsidR="008816D4">
        <w:rPr>
          <w:rFonts w:ascii="Arial" w:hAnsi="Arial" w:cs="Arial"/>
          <w:lang w:val="en-US"/>
        </w:rPr>
        <w:t xml:space="preserve"> </w:t>
      </w:r>
      <w:r w:rsidRPr="000635B7" w:rsidR="00B77B89">
        <w:rPr>
          <w:rFonts w:ascii="Arial" w:hAnsi="Arial" w:cs="Arial"/>
          <w:lang w:val="en-US"/>
        </w:rPr>
        <w:t xml:space="preserve">both </w:t>
      </w:r>
      <w:r w:rsidRPr="000635B7" w:rsidR="008816D4">
        <w:rPr>
          <w:rFonts w:ascii="Arial" w:hAnsi="Arial" w:cs="Arial"/>
          <w:lang w:val="en-US"/>
        </w:rPr>
        <w:t>tunnel</w:t>
      </w:r>
      <w:r w:rsidRPr="000635B7" w:rsidR="00C702B7">
        <w:rPr>
          <w:rFonts w:ascii="Arial" w:hAnsi="Arial" w:cs="Arial"/>
          <w:vertAlign w:val="superscript"/>
          <w:lang w:val="en-US"/>
        </w:rPr>
        <w:t>3,2</w:t>
      </w:r>
      <w:r w:rsidRPr="000635B7" w:rsidR="00B342B3">
        <w:rPr>
          <w:rFonts w:ascii="Arial" w:hAnsi="Arial" w:cs="Arial"/>
          <w:vertAlign w:val="superscript"/>
          <w:lang w:val="en-US"/>
        </w:rPr>
        <w:t>7</w:t>
      </w:r>
      <w:r w:rsidRPr="000635B7" w:rsidR="008816D4">
        <w:rPr>
          <w:rFonts w:ascii="Arial" w:hAnsi="Arial" w:cs="Arial"/>
          <w:lang w:val="en-US"/>
        </w:rPr>
        <w:t xml:space="preserve"> </w:t>
      </w:r>
      <w:r w:rsidRPr="000635B7" w:rsidR="00717A2E">
        <w:rPr>
          <w:rFonts w:ascii="Arial" w:hAnsi="Arial" w:cs="Arial"/>
          <w:lang w:val="en-US"/>
        </w:rPr>
        <w:t xml:space="preserve">and </w:t>
      </w:r>
      <w:r w:rsidRPr="000635B7" w:rsidR="008816D4">
        <w:rPr>
          <w:rFonts w:ascii="Arial" w:hAnsi="Arial" w:cs="Arial"/>
          <w:lang w:val="en-US"/>
        </w:rPr>
        <w:t xml:space="preserve"> layered structures</w:t>
      </w:r>
      <w:r w:rsidRPr="000635B7" w:rsidR="00D61E83">
        <w:rPr>
          <w:rFonts w:ascii="Arial" w:hAnsi="Arial" w:cs="Arial"/>
          <w:vertAlign w:val="superscript"/>
          <w:lang w:val="en-US"/>
        </w:rPr>
        <w:t>2</w:t>
      </w:r>
      <w:r w:rsidRPr="000635B7" w:rsidR="008816D4">
        <w:rPr>
          <w:rFonts w:ascii="Arial" w:hAnsi="Arial" w:cs="Arial"/>
          <w:lang w:val="en-US"/>
        </w:rPr>
        <w:t xml:space="preserve"> </w:t>
      </w:r>
      <w:r w:rsidRPr="000635B7" w:rsidR="00717A2E">
        <w:rPr>
          <w:rFonts w:ascii="Arial" w:hAnsi="Arial" w:cs="Arial"/>
          <w:lang w:val="en-US"/>
        </w:rPr>
        <w:t>in</w:t>
      </w:r>
      <w:r w:rsidRPr="000635B7" w:rsidR="008816D4">
        <w:rPr>
          <w:rFonts w:ascii="Arial" w:hAnsi="Arial" w:cs="Arial"/>
          <w:lang w:val="en-US"/>
        </w:rPr>
        <w:t xml:space="preserve"> natural samples</w:t>
      </w:r>
      <w:r w:rsidRPr="000635B7" w:rsidR="006B0EF9">
        <w:rPr>
          <w:rFonts w:ascii="Arial" w:hAnsi="Arial" w:cs="Arial"/>
          <w:vertAlign w:val="superscript"/>
          <w:lang w:val="en-US"/>
        </w:rPr>
        <w:t>2,3,26,27</w:t>
      </w:r>
      <w:r w:rsidRPr="000635B7" w:rsidR="008816D4">
        <w:rPr>
          <w:rFonts w:ascii="Arial" w:hAnsi="Arial" w:cs="Arial"/>
          <w:lang w:val="en-US"/>
        </w:rPr>
        <w:t xml:space="preserve"> </w:t>
      </w:r>
      <w:r w:rsidRPr="000635B7" w:rsidR="00717A2E">
        <w:rPr>
          <w:rFonts w:ascii="Arial" w:hAnsi="Arial" w:cs="Arial"/>
          <w:lang w:val="en-US"/>
        </w:rPr>
        <w:t>and</w:t>
      </w:r>
      <w:r w:rsidRPr="000635B7" w:rsidR="008816D4">
        <w:rPr>
          <w:rFonts w:ascii="Arial" w:hAnsi="Arial" w:cs="Arial"/>
          <w:lang w:val="en-US"/>
        </w:rPr>
        <w:t xml:space="preserve"> synthetic manganese oxides</w:t>
      </w:r>
      <w:r w:rsidRPr="000635B7" w:rsidR="00A44E00">
        <w:rPr>
          <w:rFonts w:ascii="Arial" w:hAnsi="Arial" w:cs="Arial"/>
          <w:vertAlign w:val="superscript"/>
          <w:lang w:val="en-US"/>
        </w:rPr>
        <w:t>4,29,30</w:t>
      </w:r>
      <w:r w:rsidR="00AA67A2">
        <w:rPr>
          <w:rFonts w:ascii="Arial" w:hAnsi="Arial" w:cs="Arial"/>
          <w:lang w:val="en-US"/>
        </w:rPr>
        <w:t>.</w:t>
      </w:r>
      <w:r w:rsidRPr="000635B7" w:rsidR="008816D4">
        <w:rPr>
          <w:rFonts w:ascii="Arial" w:hAnsi="Arial" w:cs="Arial"/>
          <w:lang w:val="en-US"/>
        </w:rPr>
        <w:t xml:space="preserve"> </w:t>
      </w:r>
      <w:r w:rsidRPr="000635B7" w:rsidR="00A9105B">
        <w:rPr>
          <w:rFonts w:ascii="Arial" w:hAnsi="Arial" w:cs="Arial"/>
          <w:lang w:val="en-US"/>
        </w:rPr>
        <w:t>From</w:t>
      </w:r>
      <w:r w:rsidRPr="000635B7" w:rsidR="006162B0">
        <w:rPr>
          <w:rFonts w:ascii="Arial" w:hAnsi="Arial" w:cs="Arial"/>
          <w:lang w:val="en-US"/>
        </w:rPr>
        <w:t xml:space="preserve"> </w:t>
      </w:r>
      <w:r w:rsidRPr="000635B7" w:rsidR="001A0134">
        <w:rPr>
          <w:rFonts w:ascii="Arial" w:hAnsi="Arial" w:cs="Arial"/>
          <w:lang w:val="en-US"/>
        </w:rPr>
        <w:t>an archaeological</w:t>
      </w:r>
      <w:r w:rsidRPr="000635B7" w:rsidR="006162B0">
        <w:rPr>
          <w:rFonts w:ascii="Arial" w:hAnsi="Arial" w:cs="Arial"/>
          <w:lang w:val="en-US"/>
        </w:rPr>
        <w:t xml:space="preserve"> point of view,</w:t>
      </w:r>
      <w:r w:rsidRPr="000635B7" w:rsidR="00717A2E">
        <w:rPr>
          <w:rFonts w:ascii="Arial" w:hAnsi="Arial" w:cs="Arial"/>
          <w:lang w:val="en-US"/>
        </w:rPr>
        <w:t xml:space="preserve"> the non-destructive nature and </w:t>
      </w:r>
      <w:r w:rsidRPr="000635B7" w:rsidR="00717A2E">
        <w:rPr>
          <w:rFonts w:ascii="Arial" w:hAnsi="Arial" w:cs="Arial"/>
          <w:i/>
          <w:iCs/>
          <w:lang w:val="en-US"/>
        </w:rPr>
        <w:t xml:space="preserve">in situ </w:t>
      </w:r>
      <w:r w:rsidRPr="000635B7" w:rsidR="00717A2E">
        <w:rPr>
          <w:rFonts w:ascii="Arial" w:hAnsi="Arial" w:cs="Arial"/>
          <w:lang w:val="en-US"/>
        </w:rPr>
        <w:t>measurement capability of</w:t>
      </w:r>
      <w:r w:rsidRPr="000635B7" w:rsidR="006162B0">
        <w:rPr>
          <w:rFonts w:ascii="Arial" w:hAnsi="Arial" w:cs="Arial"/>
          <w:lang w:val="en-US"/>
        </w:rPr>
        <w:t xml:space="preserve"> Raman spectroscopy add</w:t>
      </w:r>
      <w:r w:rsidRPr="000635B7" w:rsidR="007F3ECE">
        <w:rPr>
          <w:rFonts w:ascii="Arial" w:hAnsi="Arial" w:cs="Arial"/>
          <w:lang w:val="en-US"/>
        </w:rPr>
        <w:t>s</w:t>
      </w:r>
      <w:r w:rsidRPr="000635B7" w:rsidR="006162B0">
        <w:rPr>
          <w:rFonts w:ascii="Arial" w:hAnsi="Arial" w:cs="Arial"/>
          <w:lang w:val="en-US"/>
        </w:rPr>
        <w:t xml:space="preserve"> an extra advantage</w:t>
      </w:r>
      <w:r w:rsidRPr="000635B7" w:rsidR="008146F5">
        <w:rPr>
          <w:rFonts w:ascii="Arial" w:hAnsi="Arial" w:cs="Arial"/>
          <w:vertAlign w:val="superscript"/>
          <w:lang w:val="en-US"/>
        </w:rPr>
        <w:t>1</w:t>
      </w:r>
      <w:r w:rsidRPr="000635B7" w:rsidR="002B78B0">
        <w:rPr>
          <w:rFonts w:ascii="Arial" w:hAnsi="Arial" w:cs="Arial"/>
          <w:vertAlign w:val="superscript"/>
          <w:lang w:val="en-US"/>
        </w:rPr>
        <w:t>7</w:t>
      </w:r>
      <w:r w:rsidR="00AA67A2">
        <w:rPr>
          <w:rFonts w:ascii="Arial" w:hAnsi="Arial" w:cs="Arial"/>
          <w:lang w:val="en-US"/>
        </w:rPr>
        <w:t>.</w:t>
      </w:r>
    </w:p>
    <w:p w:rsidRPr="000635B7" w:rsidR="0046151A" w:rsidP="23E6A2A6" w:rsidRDefault="001A0134" w14:paraId="60C3846A" w14:textId="61F5EB2B">
      <w:pPr>
        <w:spacing w:after="160" w:line="480" w:lineRule="auto"/>
        <w:ind w:firstLine="567"/>
        <w:jc w:val="both"/>
        <w:rPr>
          <w:rFonts w:ascii="Arial" w:hAnsi="Arial" w:cs="Arial"/>
          <w:lang w:val="en-US"/>
        </w:rPr>
      </w:pPr>
      <w:r w:rsidRPr="23E6A2A6">
        <w:rPr>
          <w:rFonts w:ascii="Arial" w:hAnsi="Arial" w:cs="Arial"/>
          <w:lang w:val="en-US"/>
        </w:rPr>
        <w:t>However</w:t>
      </w:r>
      <w:r w:rsidRPr="23E6A2A6" w:rsidR="00435F53">
        <w:rPr>
          <w:rFonts w:ascii="Arial" w:hAnsi="Arial" w:cs="Arial"/>
          <w:lang w:val="en-US"/>
        </w:rPr>
        <w:t xml:space="preserve">, the </w:t>
      </w:r>
      <w:r w:rsidRPr="23E6A2A6" w:rsidR="00940718">
        <w:rPr>
          <w:rFonts w:ascii="Arial" w:hAnsi="Arial" w:cs="Arial"/>
          <w:lang w:val="en-US"/>
        </w:rPr>
        <w:t>characterization of manganese oxides with Raman spectroscopy</w:t>
      </w:r>
      <w:r w:rsidRPr="23E6A2A6" w:rsidR="00716D24">
        <w:rPr>
          <w:rFonts w:ascii="Arial" w:hAnsi="Arial" w:cs="Arial"/>
          <w:lang w:val="en-US"/>
        </w:rPr>
        <w:t>,</w:t>
      </w:r>
      <w:r w:rsidRPr="23E6A2A6" w:rsidR="00940718">
        <w:rPr>
          <w:rFonts w:ascii="Arial" w:hAnsi="Arial" w:cs="Arial"/>
          <w:lang w:val="en-US"/>
        </w:rPr>
        <w:t xml:space="preserve"> especially</w:t>
      </w:r>
      <w:r w:rsidRPr="23E6A2A6" w:rsidR="00A2571B">
        <w:rPr>
          <w:rFonts w:ascii="Arial" w:hAnsi="Arial" w:cs="Arial"/>
          <w:lang w:val="en-US"/>
        </w:rPr>
        <w:t xml:space="preserve"> when using</w:t>
      </w:r>
      <w:r w:rsidRPr="23E6A2A6" w:rsidR="00940718">
        <w:rPr>
          <w:rFonts w:ascii="Arial" w:hAnsi="Arial" w:cs="Arial"/>
          <w:lang w:val="en-US"/>
        </w:rPr>
        <w:t xml:space="preserve"> portable Raman </w:t>
      </w:r>
      <w:r w:rsidRPr="23E6A2A6" w:rsidR="00716D24">
        <w:rPr>
          <w:rFonts w:ascii="Arial" w:hAnsi="Arial" w:cs="Arial"/>
          <w:lang w:val="en-US"/>
        </w:rPr>
        <w:t xml:space="preserve">equipment </w:t>
      </w:r>
      <w:r w:rsidRPr="23E6A2A6" w:rsidR="00940718">
        <w:rPr>
          <w:rFonts w:ascii="Arial" w:hAnsi="Arial" w:cs="Arial"/>
          <w:lang w:val="en-US"/>
        </w:rPr>
        <w:t xml:space="preserve">can be quite difficult due to multiple factors. </w:t>
      </w:r>
      <w:r w:rsidRPr="23E6A2A6" w:rsidR="0BDD3393">
        <w:rPr>
          <w:rFonts w:ascii="Arial" w:hAnsi="Arial" w:cs="Arial"/>
          <w:lang w:val="en-US"/>
        </w:rPr>
        <w:t xml:space="preserve">Many different phases of </w:t>
      </w:r>
      <w:r w:rsidRPr="23E6A2A6" w:rsidR="3B6656AC">
        <w:rPr>
          <w:rFonts w:ascii="Arial" w:hAnsi="Arial" w:cs="Arial"/>
          <w:lang w:val="en-US"/>
        </w:rPr>
        <w:t>m</w:t>
      </w:r>
      <w:r w:rsidRPr="23E6A2A6" w:rsidR="00940718">
        <w:rPr>
          <w:rFonts w:ascii="Arial" w:hAnsi="Arial" w:cs="Arial"/>
          <w:lang w:val="en-US"/>
        </w:rPr>
        <w:t xml:space="preserve">anganese oxides </w:t>
      </w:r>
      <w:r w:rsidRPr="23E6A2A6" w:rsidR="55FDF752">
        <w:rPr>
          <w:rFonts w:ascii="Arial" w:hAnsi="Arial" w:cs="Arial"/>
          <w:lang w:val="en-US"/>
        </w:rPr>
        <w:t>exist,</w:t>
      </w:r>
      <w:r w:rsidRPr="23E6A2A6" w:rsidR="00940718">
        <w:rPr>
          <w:rFonts w:ascii="Arial" w:hAnsi="Arial" w:cs="Arial"/>
          <w:lang w:val="en-US"/>
        </w:rPr>
        <w:t xml:space="preserve">  and </w:t>
      </w:r>
      <w:r w:rsidRPr="23E6A2A6" w:rsidR="3A226EB9">
        <w:rPr>
          <w:rFonts w:ascii="Arial" w:hAnsi="Arial" w:cs="Arial"/>
          <w:lang w:val="en-US"/>
        </w:rPr>
        <w:t xml:space="preserve">various </w:t>
      </w:r>
      <w:r w:rsidRPr="23E6A2A6" w:rsidR="00EF3B66">
        <w:rPr>
          <w:rFonts w:ascii="Arial" w:hAnsi="Arial" w:cs="Arial"/>
          <w:lang w:val="en-US"/>
        </w:rPr>
        <w:t xml:space="preserve">cations can be encapsulated into the framework. </w:t>
      </w:r>
      <w:r w:rsidRPr="23E6A2A6" w:rsidR="00613680">
        <w:rPr>
          <w:rFonts w:ascii="Arial" w:hAnsi="Arial" w:cs="Arial"/>
          <w:lang w:val="en-US"/>
        </w:rPr>
        <w:t xml:space="preserve">This </w:t>
      </w:r>
      <w:r w:rsidRPr="23E6A2A6" w:rsidR="00716D24">
        <w:rPr>
          <w:rFonts w:ascii="Arial" w:hAnsi="Arial" w:cs="Arial"/>
          <w:lang w:val="en-US"/>
        </w:rPr>
        <w:t xml:space="preserve">often </w:t>
      </w:r>
      <w:r w:rsidRPr="23E6A2A6" w:rsidR="00613680">
        <w:rPr>
          <w:rFonts w:ascii="Arial" w:hAnsi="Arial" w:cs="Arial"/>
          <w:lang w:val="en-US"/>
        </w:rPr>
        <w:t>results</w:t>
      </w:r>
      <w:r w:rsidRPr="23E6A2A6" w:rsidR="005337F0">
        <w:rPr>
          <w:rFonts w:ascii="Arial" w:hAnsi="Arial" w:cs="Arial"/>
          <w:lang w:val="en-US"/>
        </w:rPr>
        <w:t xml:space="preserve"> in Raman spectra with minimal differences </w:t>
      </w:r>
      <w:r w:rsidRPr="23E6A2A6" w:rsidR="003F3756">
        <w:rPr>
          <w:rFonts w:ascii="Arial" w:hAnsi="Arial" w:cs="Arial"/>
          <w:lang w:val="en-US"/>
        </w:rPr>
        <w:t xml:space="preserve">between </w:t>
      </w:r>
      <w:r w:rsidRPr="23E6A2A6" w:rsidR="009D119A">
        <w:rPr>
          <w:rFonts w:ascii="Arial" w:hAnsi="Arial" w:cs="Arial"/>
          <w:lang w:val="en-US"/>
        </w:rPr>
        <w:t xml:space="preserve">the </w:t>
      </w:r>
      <w:r w:rsidRPr="23E6A2A6" w:rsidR="00716D24">
        <w:rPr>
          <w:rFonts w:ascii="Arial" w:hAnsi="Arial" w:cs="Arial"/>
          <w:lang w:val="en-US"/>
        </w:rPr>
        <w:t xml:space="preserve">various </w:t>
      </w:r>
      <w:r w:rsidRPr="23E6A2A6" w:rsidR="009D119A">
        <w:rPr>
          <w:rFonts w:ascii="Arial" w:hAnsi="Arial" w:cs="Arial"/>
          <w:lang w:val="en-US"/>
        </w:rPr>
        <w:t>manganese oxides</w:t>
      </w:r>
      <w:r w:rsidRPr="23E6A2A6" w:rsidR="00EF3B66">
        <w:rPr>
          <w:rFonts w:ascii="Arial" w:hAnsi="Arial" w:cs="Arial"/>
          <w:lang w:val="en-US"/>
        </w:rPr>
        <w:t>.</w:t>
      </w:r>
      <w:r w:rsidRPr="23E6A2A6" w:rsidR="009E6DA3">
        <w:rPr>
          <w:rFonts w:ascii="Arial" w:hAnsi="Arial" w:cs="Arial"/>
          <w:lang w:val="en-US"/>
        </w:rPr>
        <w:t xml:space="preserve"> </w:t>
      </w:r>
      <w:r w:rsidRPr="23E6A2A6" w:rsidR="005B0298">
        <w:rPr>
          <w:rFonts w:ascii="Arial" w:hAnsi="Arial" w:cs="Arial"/>
          <w:lang w:val="en-US"/>
        </w:rPr>
        <w:t xml:space="preserve">In mobile instrumentation, these </w:t>
      </w:r>
      <w:r w:rsidRPr="23E6A2A6" w:rsidR="00DD50CA">
        <w:rPr>
          <w:rFonts w:ascii="Arial" w:hAnsi="Arial" w:cs="Arial"/>
          <w:lang w:val="en-US"/>
        </w:rPr>
        <w:t>minor variations</w:t>
      </w:r>
      <w:r w:rsidRPr="23E6A2A6" w:rsidR="005B0298">
        <w:rPr>
          <w:rFonts w:ascii="Arial" w:hAnsi="Arial" w:cs="Arial"/>
          <w:lang w:val="en-US"/>
        </w:rPr>
        <w:t xml:space="preserve"> </w:t>
      </w:r>
      <w:r w:rsidRPr="23E6A2A6" w:rsidR="008D26CD">
        <w:rPr>
          <w:rFonts w:ascii="Arial" w:hAnsi="Arial" w:cs="Arial"/>
          <w:lang w:val="en-US"/>
        </w:rPr>
        <w:t xml:space="preserve">can even be </w:t>
      </w:r>
      <w:r w:rsidRPr="23E6A2A6" w:rsidR="006F5E46">
        <w:rPr>
          <w:rFonts w:ascii="Arial" w:hAnsi="Arial" w:cs="Arial"/>
          <w:lang w:val="en-US"/>
        </w:rPr>
        <w:t>invisible</w:t>
      </w:r>
      <w:r w:rsidRPr="23E6A2A6" w:rsidR="005B0298">
        <w:rPr>
          <w:rFonts w:ascii="Arial" w:hAnsi="Arial" w:cs="Arial"/>
          <w:lang w:val="en-US"/>
        </w:rPr>
        <w:t xml:space="preserve"> due to the </w:t>
      </w:r>
      <w:r w:rsidRPr="23E6A2A6" w:rsidR="00DD50CA">
        <w:rPr>
          <w:rFonts w:ascii="Arial" w:hAnsi="Arial" w:cs="Arial"/>
          <w:lang w:val="en-US"/>
        </w:rPr>
        <w:t>lower spectral resolution</w:t>
      </w:r>
      <w:r w:rsidRPr="23E6A2A6" w:rsidR="00500670">
        <w:rPr>
          <w:rFonts w:ascii="Arial" w:hAnsi="Arial" w:cs="Arial"/>
          <w:lang w:val="en-US"/>
        </w:rPr>
        <w:t xml:space="preserve">. </w:t>
      </w:r>
      <w:r w:rsidRPr="23E6A2A6" w:rsidR="00EF3B66">
        <w:rPr>
          <w:rFonts w:ascii="Arial" w:hAnsi="Arial" w:cs="Arial"/>
          <w:lang w:val="en-US"/>
        </w:rPr>
        <w:t>Second</w:t>
      </w:r>
      <w:r w:rsidRPr="23E6A2A6" w:rsidR="00CC0F6E">
        <w:rPr>
          <w:rFonts w:ascii="Arial" w:hAnsi="Arial" w:cs="Arial"/>
          <w:lang w:val="en-US"/>
        </w:rPr>
        <w:t>ly</w:t>
      </w:r>
      <w:r w:rsidRPr="23E6A2A6" w:rsidR="00EF3B66">
        <w:rPr>
          <w:rFonts w:ascii="Arial" w:hAnsi="Arial" w:cs="Arial"/>
          <w:lang w:val="en-US"/>
        </w:rPr>
        <w:t xml:space="preserve">, manganese oxides </w:t>
      </w:r>
      <w:r w:rsidRPr="23E6A2A6" w:rsidR="00A2571B">
        <w:rPr>
          <w:rFonts w:ascii="Arial" w:hAnsi="Arial" w:cs="Arial"/>
          <w:lang w:val="en-US"/>
        </w:rPr>
        <w:t>are</w:t>
      </w:r>
      <w:r w:rsidRPr="23E6A2A6" w:rsidR="00EF3B66">
        <w:rPr>
          <w:rFonts w:ascii="Arial" w:hAnsi="Arial" w:cs="Arial"/>
          <w:lang w:val="en-US"/>
        </w:rPr>
        <w:t xml:space="preserve"> known to be weak Raman scatterers</w:t>
      </w:r>
      <w:r w:rsidRPr="23E6A2A6" w:rsidR="008146F5">
        <w:rPr>
          <w:rFonts w:ascii="Arial" w:hAnsi="Arial" w:cs="Arial"/>
          <w:vertAlign w:val="superscript"/>
          <w:lang w:val="en-US"/>
        </w:rPr>
        <w:t>3</w:t>
      </w:r>
      <w:r w:rsidR="00AA67A2">
        <w:rPr>
          <w:rFonts w:ascii="Arial" w:hAnsi="Arial" w:cs="Arial"/>
          <w:lang w:val="en-US"/>
        </w:rPr>
        <w:t>.</w:t>
      </w:r>
      <w:r w:rsidRPr="23E6A2A6" w:rsidR="00EF3B66">
        <w:rPr>
          <w:rFonts w:ascii="Arial" w:hAnsi="Arial" w:cs="Arial"/>
          <w:lang w:val="en-US"/>
        </w:rPr>
        <w:t xml:space="preserve"> </w:t>
      </w:r>
      <w:r w:rsidRPr="23E6A2A6" w:rsidR="00F914B5">
        <w:rPr>
          <w:rFonts w:ascii="Arial" w:hAnsi="Arial" w:cs="Arial"/>
          <w:lang w:val="en-US"/>
        </w:rPr>
        <w:t xml:space="preserve">An increase in measuring time and/or power is then often </w:t>
      </w:r>
      <w:r w:rsidRPr="23E6A2A6" w:rsidR="00247B82">
        <w:rPr>
          <w:rFonts w:ascii="Arial" w:hAnsi="Arial" w:cs="Arial"/>
          <w:lang w:val="en-US"/>
        </w:rPr>
        <w:t xml:space="preserve">imposed. </w:t>
      </w:r>
      <w:r w:rsidRPr="23E6A2A6" w:rsidR="001E26FD">
        <w:rPr>
          <w:rFonts w:ascii="Arial" w:hAnsi="Arial" w:cs="Arial"/>
          <w:lang w:val="en-US"/>
        </w:rPr>
        <w:t xml:space="preserve">Mobile instrumentation </w:t>
      </w:r>
      <w:r w:rsidRPr="23E6A2A6" w:rsidR="005C093F">
        <w:rPr>
          <w:rFonts w:ascii="Arial" w:hAnsi="Arial" w:cs="Arial"/>
          <w:lang w:val="en-US"/>
        </w:rPr>
        <w:t>is, however,</w:t>
      </w:r>
      <w:r w:rsidRPr="23E6A2A6" w:rsidR="003467FC">
        <w:rPr>
          <w:rFonts w:ascii="Arial" w:hAnsi="Arial" w:cs="Arial"/>
          <w:lang w:val="en-US"/>
        </w:rPr>
        <w:t xml:space="preserve"> typically </w:t>
      </w:r>
      <w:r w:rsidRPr="23E6A2A6" w:rsidR="001E26FD">
        <w:rPr>
          <w:rFonts w:ascii="Arial" w:hAnsi="Arial" w:cs="Arial"/>
          <w:lang w:val="en-US"/>
        </w:rPr>
        <w:t xml:space="preserve">used for its relatively quick </w:t>
      </w:r>
      <w:r w:rsidRPr="23E6A2A6" w:rsidR="006F5E46">
        <w:rPr>
          <w:rFonts w:ascii="Arial" w:hAnsi="Arial" w:cs="Arial"/>
          <w:lang w:val="en-US"/>
        </w:rPr>
        <w:t>analysis</w:t>
      </w:r>
      <w:r w:rsidRPr="23E6A2A6" w:rsidR="00E25D80">
        <w:rPr>
          <w:rFonts w:ascii="Arial" w:hAnsi="Arial" w:cs="Arial"/>
          <w:vertAlign w:val="superscript"/>
          <w:lang w:val="en-US"/>
        </w:rPr>
        <w:t>1</w:t>
      </w:r>
      <w:r w:rsidRPr="23E6A2A6" w:rsidR="002B78B0">
        <w:rPr>
          <w:rFonts w:ascii="Arial" w:hAnsi="Arial" w:cs="Arial"/>
          <w:vertAlign w:val="superscript"/>
          <w:lang w:val="en-US"/>
        </w:rPr>
        <w:t>7</w:t>
      </w:r>
      <w:r w:rsidR="00AA67A2">
        <w:rPr>
          <w:rFonts w:ascii="Arial" w:hAnsi="Arial" w:cs="Arial"/>
          <w:lang w:val="en-US"/>
        </w:rPr>
        <w:t>.</w:t>
      </w:r>
      <w:r w:rsidRPr="23E6A2A6" w:rsidR="00FA3FCE">
        <w:rPr>
          <w:rFonts w:ascii="Arial" w:hAnsi="Arial" w:cs="Arial"/>
          <w:lang w:val="en-US"/>
        </w:rPr>
        <w:t xml:space="preserve"> </w:t>
      </w:r>
      <w:r w:rsidRPr="23E6A2A6" w:rsidR="00471D23">
        <w:rPr>
          <w:rFonts w:ascii="Arial" w:hAnsi="Arial" w:cs="Arial"/>
          <w:lang w:val="en-US"/>
        </w:rPr>
        <w:t xml:space="preserve">Long measuring times are thus not preferred. In </w:t>
      </w:r>
      <w:r w:rsidRPr="23E6A2A6" w:rsidR="00FF18D5">
        <w:rPr>
          <w:rFonts w:ascii="Arial" w:hAnsi="Arial" w:cs="Arial"/>
          <w:lang w:val="en-US"/>
        </w:rPr>
        <w:t>addition</w:t>
      </w:r>
      <w:r w:rsidRPr="23E6A2A6" w:rsidR="00247B82">
        <w:rPr>
          <w:rFonts w:ascii="Arial" w:hAnsi="Arial" w:cs="Arial"/>
          <w:lang w:val="en-US"/>
        </w:rPr>
        <w:t>, manganese oxides</w:t>
      </w:r>
      <w:r w:rsidRPr="23E6A2A6" w:rsidR="00253758">
        <w:rPr>
          <w:rFonts w:ascii="Arial" w:hAnsi="Arial" w:cs="Arial"/>
          <w:lang w:val="en-US"/>
        </w:rPr>
        <w:t xml:space="preserve"> </w:t>
      </w:r>
      <w:r w:rsidRPr="23E6A2A6" w:rsidR="00247B82">
        <w:rPr>
          <w:rFonts w:ascii="Arial" w:hAnsi="Arial" w:cs="Arial"/>
          <w:lang w:val="en-US"/>
        </w:rPr>
        <w:t>are quite susceptible to the laser light</w:t>
      </w:r>
      <w:r w:rsidRPr="23E6A2A6" w:rsidR="009A6F4A">
        <w:rPr>
          <w:rFonts w:ascii="Arial" w:hAnsi="Arial" w:cs="Arial"/>
          <w:lang w:val="en-US"/>
        </w:rPr>
        <w:t xml:space="preserve"> and power</w:t>
      </w:r>
      <w:r w:rsidRPr="23E6A2A6" w:rsidR="006F5E46">
        <w:rPr>
          <w:rFonts w:ascii="Arial" w:hAnsi="Arial" w:cs="Arial"/>
          <w:lang w:val="en-US"/>
        </w:rPr>
        <w:t xml:space="preserve"> that</w:t>
      </w:r>
      <w:r w:rsidRPr="23E6A2A6" w:rsidR="00247B82">
        <w:rPr>
          <w:rFonts w:ascii="Arial" w:hAnsi="Arial" w:cs="Arial"/>
          <w:lang w:val="en-US"/>
        </w:rPr>
        <w:t xml:space="preserve"> can inflict a transformation and/or degradation of the original component</w:t>
      </w:r>
      <w:r w:rsidRPr="23E6A2A6" w:rsidR="00CB3BE0">
        <w:rPr>
          <w:rFonts w:ascii="Arial" w:hAnsi="Arial" w:cs="Arial"/>
          <w:lang w:val="en-US"/>
        </w:rPr>
        <w:t xml:space="preserve">, </w:t>
      </w:r>
      <w:r w:rsidRPr="23E6A2A6" w:rsidR="00C441B3">
        <w:rPr>
          <w:rFonts w:ascii="Arial" w:hAnsi="Arial" w:cs="Arial"/>
          <w:lang w:val="en-US"/>
        </w:rPr>
        <w:t xml:space="preserve">and </w:t>
      </w:r>
      <w:r w:rsidRPr="23E6A2A6" w:rsidR="00CB3BE0">
        <w:rPr>
          <w:rFonts w:ascii="Arial" w:hAnsi="Arial" w:cs="Arial"/>
          <w:lang w:val="en-US"/>
        </w:rPr>
        <w:t xml:space="preserve">can </w:t>
      </w:r>
      <w:r w:rsidRPr="23E6A2A6" w:rsidR="00C441B3">
        <w:rPr>
          <w:rFonts w:ascii="Arial" w:hAnsi="Arial" w:cs="Arial"/>
          <w:lang w:val="en-US"/>
        </w:rPr>
        <w:t xml:space="preserve">thus </w:t>
      </w:r>
      <w:r w:rsidRPr="23E6A2A6" w:rsidR="00CB3BE0">
        <w:rPr>
          <w:rFonts w:ascii="Arial" w:hAnsi="Arial" w:cs="Arial"/>
          <w:lang w:val="en-US"/>
        </w:rPr>
        <w:t>lead to mischaracterization</w:t>
      </w:r>
      <w:r w:rsidRPr="23E6A2A6" w:rsidR="00670C12">
        <w:rPr>
          <w:rFonts w:ascii="Arial" w:hAnsi="Arial" w:cs="Arial"/>
          <w:lang w:val="en-US"/>
        </w:rPr>
        <w:t>.</w:t>
      </w:r>
      <w:r w:rsidRPr="23E6A2A6" w:rsidR="00247B82">
        <w:rPr>
          <w:rFonts w:ascii="Arial" w:hAnsi="Arial" w:cs="Arial"/>
          <w:lang w:val="en-US"/>
        </w:rPr>
        <w:t xml:space="preserve"> </w:t>
      </w:r>
      <w:r w:rsidRPr="23E6A2A6" w:rsidR="00706683">
        <w:rPr>
          <w:rFonts w:ascii="Arial" w:hAnsi="Arial" w:cs="Arial"/>
          <w:lang w:val="en-US"/>
        </w:rPr>
        <w:t>Mobile instrumentation</w:t>
      </w:r>
      <w:r w:rsidRPr="23E6A2A6" w:rsidR="008F6DB4">
        <w:rPr>
          <w:rFonts w:ascii="Arial" w:hAnsi="Arial" w:cs="Arial"/>
          <w:lang w:val="en-US"/>
        </w:rPr>
        <w:t xml:space="preserve"> </w:t>
      </w:r>
      <w:r w:rsidRPr="23E6A2A6" w:rsidR="00706683">
        <w:rPr>
          <w:rFonts w:ascii="Arial" w:hAnsi="Arial" w:cs="Arial"/>
          <w:lang w:val="en-US"/>
        </w:rPr>
        <w:t>typically uses a higher laser power</w:t>
      </w:r>
      <w:r w:rsidRPr="23E6A2A6" w:rsidR="00C441B3">
        <w:rPr>
          <w:rFonts w:ascii="Arial" w:hAnsi="Arial" w:cs="Arial"/>
          <w:lang w:val="en-US"/>
        </w:rPr>
        <w:t xml:space="preserve"> and is hence disadvantageou</w:t>
      </w:r>
      <w:r w:rsidR="00AA67A2">
        <w:rPr>
          <w:rFonts w:ascii="Arial" w:hAnsi="Arial" w:cs="Arial"/>
          <w:lang w:val="en-US"/>
        </w:rPr>
        <w:t>s</w:t>
      </w:r>
      <w:r w:rsidRPr="23E6A2A6" w:rsidR="002531A9">
        <w:rPr>
          <w:rFonts w:ascii="Arial" w:hAnsi="Arial" w:cs="Arial"/>
          <w:vertAlign w:val="superscript"/>
          <w:lang w:val="en-US"/>
        </w:rPr>
        <w:t>31</w:t>
      </w:r>
      <w:r w:rsidR="00AA67A2">
        <w:rPr>
          <w:rFonts w:ascii="Arial" w:hAnsi="Arial" w:cs="Arial"/>
          <w:lang w:val="en-US"/>
        </w:rPr>
        <w:t>.</w:t>
      </w:r>
      <w:r w:rsidRPr="23E6A2A6" w:rsidR="00AA00EB">
        <w:rPr>
          <w:rFonts w:ascii="Arial" w:hAnsi="Arial" w:cs="Arial"/>
          <w:lang w:val="en-US"/>
        </w:rPr>
        <w:t xml:space="preserve"> </w:t>
      </w:r>
    </w:p>
    <w:p w:rsidRPr="006757B6" w:rsidR="00437392" w:rsidP="00AA67A2" w:rsidRDefault="00016D45" w14:paraId="1A7DC9F7" w14:textId="10B7E976">
      <w:pPr>
        <w:spacing w:after="160" w:line="480" w:lineRule="auto"/>
        <w:ind w:firstLine="567"/>
        <w:jc w:val="both"/>
        <w:rPr>
          <w:rFonts w:ascii="Arial" w:hAnsi="Arial" w:cs="Arial"/>
          <w:lang w:val="en-US"/>
        </w:rPr>
      </w:pPr>
      <w:r w:rsidRPr="23E6A2A6">
        <w:rPr>
          <w:rFonts w:ascii="Arial" w:hAnsi="Arial" w:cs="Arial"/>
          <w:lang w:val="en-US"/>
        </w:rPr>
        <w:t>I</w:t>
      </w:r>
      <w:r w:rsidRPr="23E6A2A6" w:rsidR="0046151A">
        <w:rPr>
          <w:rFonts w:ascii="Arial" w:hAnsi="Arial" w:cs="Arial"/>
          <w:lang w:val="en-US"/>
        </w:rPr>
        <w:t>n the current study</w:t>
      </w:r>
      <w:r w:rsidRPr="23E6A2A6" w:rsidR="005A4519">
        <w:rPr>
          <w:rFonts w:ascii="Arial" w:hAnsi="Arial" w:cs="Arial"/>
          <w:lang w:val="en-US"/>
        </w:rPr>
        <w:t>, micro-Raman spectroscopy was used to characterize five mineral samples of layered manganese oxide.</w:t>
      </w:r>
      <w:r w:rsidRPr="23E6A2A6" w:rsidR="005D7080">
        <w:rPr>
          <w:rFonts w:ascii="Arial" w:hAnsi="Arial" w:cs="Arial"/>
          <w:lang w:val="en-US"/>
        </w:rPr>
        <w:t xml:space="preserve"> </w:t>
      </w:r>
      <w:r w:rsidRPr="23E6A2A6" w:rsidR="00D04D01">
        <w:rPr>
          <w:rFonts w:ascii="Arial" w:hAnsi="Arial" w:cs="Arial"/>
          <w:lang w:val="en-US"/>
        </w:rPr>
        <w:t>These m</w:t>
      </w:r>
      <w:r w:rsidRPr="23E6A2A6" w:rsidR="00E2799D">
        <w:rPr>
          <w:rFonts w:ascii="Arial" w:hAnsi="Arial" w:cs="Arial"/>
          <w:lang w:val="en-US"/>
        </w:rPr>
        <w:t xml:space="preserve">ineral samples were selected </w:t>
      </w:r>
      <w:r w:rsidRPr="23E6A2A6" w:rsidR="00C441B3">
        <w:rPr>
          <w:rFonts w:ascii="Arial" w:hAnsi="Arial" w:cs="Arial"/>
          <w:lang w:val="en-US"/>
        </w:rPr>
        <w:t>based on their</w:t>
      </w:r>
      <w:r w:rsidRPr="23E6A2A6" w:rsidR="00E2799D">
        <w:rPr>
          <w:rFonts w:ascii="Arial" w:hAnsi="Arial" w:cs="Arial"/>
          <w:lang w:val="en-US"/>
        </w:rPr>
        <w:t xml:space="preserve"> </w:t>
      </w:r>
      <w:r w:rsidRPr="23E6A2A6" w:rsidR="00E74EEE">
        <w:rPr>
          <w:rFonts w:ascii="Arial" w:hAnsi="Arial" w:cs="Arial"/>
          <w:lang w:val="en-US"/>
        </w:rPr>
        <w:t>common</w:t>
      </w:r>
      <w:r w:rsidRPr="23E6A2A6" w:rsidR="00C441B3">
        <w:rPr>
          <w:rFonts w:ascii="Arial" w:hAnsi="Arial" w:cs="Arial"/>
          <w:lang w:val="en-US"/>
        </w:rPr>
        <w:t xml:space="preserve"> occurrence as</w:t>
      </w:r>
      <w:r w:rsidRPr="23E6A2A6" w:rsidR="00E74EEE">
        <w:rPr>
          <w:rFonts w:ascii="Arial" w:hAnsi="Arial" w:cs="Arial"/>
          <w:lang w:val="en-US"/>
        </w:rPr>
        <w:t xml:space="preserve"> weathering products in many </w:t>
      </w:r>
      <w:r w:rsidRPr="23E6A2A6" w:rsidR="00222B94">
        <w:rPr>
          <w:rFonts w:ascii="Arial" w:hAnsi="Arial" w:cs="Arial"/>
          <w:lang w:val="en-US"/>
        </w:rPr>
        <w:t xml:space="preserve">Mn-bearing base metal </w:t>
      </w:r>
      <w:r w:rsidRPr="23E6A2A6" w:rsidR="00E5001D">
        <w:rPr>
          <w:rFonts w:ascii="Arial" w:hAnsi="Arial" w:cs="Arial"/>
          <w:lang w:val="en-US"/>
        </w:rPr>
        <w:t>deposit</w:t>
      </w:r>
      <w:r w:rsidRPr="23E6A2A6" w:rsidR="00A80405">
        <w:rPr>
          <w:rFonts w:ascii="Arial" w:hAnsi="Arial" w:cs="Arial"/>
          <w:lang w:val="en-US"/>
        </w:rPr>
        <w:t>s</w:t>
      </w:r>
      <w:r w:rsidRPr="23E6A2A6" w:rsidR="00A44E00">
        <w:rPr>
          <w:rFonts w:ascii="Arial" w:hAnsi="Arial" w:cs="Arial"/>
          <w:vertAlign w:val="superscript"/>
          <w:lang w:val="en-US"/>
        </w:rPr>
        <w:t>2,32</w:t>
      </w:r>
      <w:r w:rsidR="00AA67A2">
        <w:rPr>
          <w:rFonts w:ascii="Arial" w:hAnsi="Arial" w:cs="Arial"/>
          <w:lang w:val="en-US"/>
        </w:rPr>
        <w:t>.</w:t>
      </w:r>
      <w:r w:rsidRPr="23E6A2A6" w:rsidR="00222B94">
        <w:rPr>
          <w:rFonts w:ascii="Arial" w:hAnsi="Arial" w:cs="Arial"/>
          <w:lang w:val="en-US"/>
        </w:rPr>
        <w:t xml:space="preserve"> </w:t>
      </w:r>
      <w:r w:rsidRPr="23E6A2A6" w:rsidR="00310891">
        <w:rPr>
          <w:rFonts w:ascii="Arial" w:hAnsi="Arial" w:cs="Arial"/>
          <w:lang w:val="en-US"/>
        </w:rPr>
        <w:t>As these minerals are common</w:t>
      </w:r>
      <w:r w:rsidRPr="23E6A2A6" w:rsidR="00A80405">
        <w:rPr>
          <w:rFonts w:ascii="Arial" w:hAnsi="Arial" w:cs="Arial"/>
          <w:lang w:val="en-US"/>
        </w:rPr>
        <w:t>ly</w:t>
      </w:r>
      <w:r w:rsidRPr="23E6A2A6" w:rsidR="00310891">
        <w:rPr>
          <w:rFonts w:ascii="Arial" w:hAnsi="Arial" w:cs="Arial"/>
          <w:lang w:val="en-US"/>
        </w:rPr>
        <w:t xml:space="preserve"> found in soil and sediments, it </w:t>
      </w:r>
      <w:r w:rsidRPr="23E6A2A6" w:rsidR="00B558D6">
        <w:rPr>
          <w:rFonts w:ascii="Arial" w:hAnsi="Arial" w:cs="Arial"/>
          <w:lang w:val="en-US"/>
        </w:rPr>
        <w:t xml:space="preserve">is logical </w:t>
      </w:r>
      <w:r w:rsidRPr="23E6A2A6" w:rsidR="002C1B66">
        <w:rPr>
          <w:rFonts w:ascii="Arial" w:hAnsi="Arial" w:cs="Arial"/>
          <w:lang w:val="en-US"/>
        </w:rPr>
        <w:t xml:space="preserve">to hypothesize </w:t>
      </w:r>
      <w:r w:rsidRPr="23E6A2A6" w:rsidR="00B558D6">
        <w:rPr>
          <w:rFonts w:ascii="Arial" w:hAnsi="Arial" w:cs="Arial"/>
          <w:lang w:val="en-US"/>
        </w:rPr>
        <w:t xml:space="preserve">that these </w:t>
      </w:r>
      <w:r w:rsidRPr="23E6A2A6" w:rsidR="00B73150">
        <w:rPr>
          <w:rFonts w:ascii="Arial" w:hAnsi="Arial" w:cs="Arial"/>
          <w:lang w:val="en-US"/>
        </w:rPr>
        <w:t>components</w:t>
      </w:r>
      <w:r w:rsidRPr="23E6A2A6" w:rsidR="00B558D6">
        <w:rPr>
          <w:rFonts w:ascii="Arial" w:hAnsi="Arial" w:cs="Arial"/>
          <w:lang w:val="en-US"/>
        </w:rPr>
        <w:t xml:space="preserve"> were used </w:t>
      </w:r>
      <w:r w:rsidRPr="23E6A2A6" w:rsidR="00D63A2A">
        <w:rPr>
          <w:rFonts w:ascii="Arial" w:hAnsi="Arial" w:cs="Arial"/>
          <w:lang w:val="en-US"/>
        </w:rPr>
        <w:t>when dark pigmented minerals were required</w:t>
      </w:r>
      <w:r w:rsidRPr="23E6A2A6" w:rsidR="006D1A55">
        <w:rPr>
          <w:rFonts w:ascii="Arial" w:hAnsi="Arial" w:cs="Arial"/>
          <w:lang w:val="en-US"/>
        </w:rPr>
        <w:t>.</w:t>
      </w:r>
      <w:r w:rsidRPr="23E6A2A6" w:rsidR="00E2799D">
        <w:rPr>
          <w:rFonts w:ascii="Arial" w:hAnsi="Arial" w:cs="Arial"/>
          <w:lang w:val="en-US"/>
        </w:rPr>
        <w:t xml:space="preserve"> </w:t>
      </w:r>
      <w:r w:rsidRPr="23E6A2A6" w:rsidR="006D1A55">
        <w:rPr>
          <w:rFonts w:ascii="Arial" w:hAnsi="Arial" w:cs="Arial"/>
          <w:lang w:val="en-US"/>
        </w:rPr>
        <w:t>M</w:t>
      </w:r>
      <w:r w:rsidRPr="23E6A2A6" w:rsidR="00CF6861">
        <w:rPr>
          <w:rFonts w:ascii="Arial" w:hAnsi="Arial" w:cs="Arial"/>
          <w:lang w:val="en-US"/>
        </w:rPr>
        <w:t xml:space="preserve">any of the </w:t>
      </w:r>
      <w:r w:rsidRPr="23E6A2A6" w:rsidR="00371241">
        <w:rPr>
          <w:rFonts w:ascii="Arial" w:hAnsi="Arial" w:cs="Arial"/>
          <w:lang w:val="en-US"/>
        </w:rPr>
        <w:t>tunneled</w:t>
      </w:r>
      <w:r w:rsidRPr="23E6A2A6" w:rsidR="00CF6861">
        <w:rPr>
          <w:rFonts w:ascii="Arial" w:hAnsi="Arial" w:cs="Arial"/>
          <w:lang w:val="en-US"/>
        </w:rPr>
        <w:t xml:space="preserve"> structures </w:t>
      </w:r>
      <w:r w:rsidRPr="23E6A2A6" w:rsidR="00766BE7">
        <w:rPr>
          <w:rFonts w:ascii="Arial" w:hAnsi="Arial" w:cs="Arial"/>
          <w:lang w:val="en-US"/>
        </w:rPr>
        <w:t>(i.e. pyrolusite, hausmannite, manganite)</w:t>
      </w:r>
      <w:r w:rsidRPr="23E6A2A6" w:rsidR="001A0222">
        <w:rPr>
          <w:rFonts w:ascii="Arial" w:hAnsi="Arial" w:cs="Arial"/>
          <w:lang w:val="en-US"/>
        </w:rPr>
        <w:t xml:space="preserve"> have </w:t>
      </w:r>
      <w:r w:rsidRPr="23E6A2A6" w:rsidR="00914481">
        <w:rPr>
          <w:rFonts w:ascii="Arial" w:hAnsi="Arial" w:cs="Arial"/>
          <w:lang w:val="en-US"/>
        </w:rPr>
        <w:t xml:space="preserve">already </w:t>
      </w:r>
      <w:r w:rsidRPr="23E6A2A6" w:rsidR="001A0222">
        <w:rPr>
          <w:rFonts w:ascii="Arial" w:hAnsi="Arial" w:cs="Arial"/>
          <w:lang w:val="en-US"/>
        </w:rPr>
        <w:t xml:space="preserve">been </w:t>
      </w:r>
      <w:r w:rsidRPr="23E6A2A6" w:rsidR="00BD2D51">
        <w:rPr>
          <w:rFonts w:ascii="Arial" w:hAnsi="Arial" w:cs="Arial"/>
          <w:lang w:val="en-US"/>
        </w:rPr>
        <w:t xml:space="preserve">extensively </w:t>
      </w:r>
      <w:r w:rsidRPr="23E6A2A6" w:rsidR="001A0222">
        <w:rPr>
          <w:rFonts w:ascii="Arial" w:hAnsi="Arial" w:cs="Arial"/>
          <w:lang w:val="en-US"/>
        </w:rPr>
        <w:t>studied and characterized</w:t>
      </w:r>
      <w:r w:rsidRPr="23E6A2A6" w:rsidR="00A44E00">
        <w:rPr>
          <w:rFonts w:ascii="Arial" w:hAnsi="Arial" w:cs="Arial"/>
          <w:vertAlign w:val="superscript"/>
          <w:lang w:val="en-US"/>
        </w:rPr>
        <w:t>3,26,27,29,33</w:t>
      </w:r>
      <w:r w:rsidR="00AA67A2">
        <w:rPr>
          <w:rFonts w:ascii="Arial" w:hAnsi="Arial" w:cs="Arial"/>
          <w:lang w:val="en-US"/>
        </w:rPr>
        <w:t>.</w:t>
      </w:r>
      <w:r w:rsidRPr="23E6A2A6" w:rsidR="00912536">
        <w:rPr>
          <w:rFonts w:ascii="Arial" w:hAnsi="Arial" w:cs="Arial"/>
          <w:lang w:val="en-US"/>
        </w:rPr>
        <w:t xml:space="preserve"> </w:t>
      </w:r>
      <w:r w:rsidRPr="23E6A2A6" w:rsidR="00914481">
        <w:rPr>
          <w:rFonts w:ascii="Arial" w:hAnsi="Arial" w:cs="Arial"/>
          <w:lang w:val="en-US"/>
        </w:rPr>
        <w:t>D</w:t>
      </w:r>
      <w:r w:rsidRPr="23E6A2A6" w:rsidR="00912536">
        <w:rPr>
          <w:rFonts w:ascii="Arial" w:hAnsi="Arial" w:cs="Arial"/>
          <w:lang w:val="en-US"/>
        </w:rPr>
        <w:t>ue to its industrial applications</w:t>
      </w:r>
      <w:r w:rsidRPr="23E6A2A6" w:rsidR="00914481">
        <w:rPr>
          <w:rFonts w:ascii="Arial" w:hAnsi="Arial" w:cs="Arial"/>
          <w:lang w:val="en-US"/>
        </w:rPr>
        <w:t>, birnessite</w:t>
      </w:r>
      <w:r w:rsidRPr="23E6A2A6" w:rsidR="00912536">
        <w:rPr>
          <w:rFonts w:ascii="Arial" w:hAnsi="Arial" w:cs="Arial"/>
          <w:lang w:val="en-US"/>
        </w:rPr>
        <w:t xml:space="preserve"> is </w:t>
      </w:r>
      <w:r w:rsidRPr="23E6A2A6" w:rsidR="006D225C">
        <w:rPr>
          <w:rFonts w:ascii="Arial" w:hAnsi="Arial" w:cs="Arial"/>
          <w:lang w:val="en-US"/>
        </w:rPr>
        <w:t xml:space="preserve">one of the </w:t>
      </w:r>
      <w:r w:rsidRPr="23E6A2A6" w:rsidR="00F7394C">
        <w:rPr>
          <w:rFonts w:ascii="Arial" w:hAnsi="Arial" w:cs="Arial"/>
          <w:lang w:val="en-US"/>
        </w:rPr>
        <w:t xml:space="preserve">most </w:t>
      </w:r>
      <w:r w:rsidRPr="23E6A2A6" w:rsidR="00914481">
        <w:rPr>
          <w:rFonts w:ascii="Arial" w:hAnsi="Arial" w:cs="Arial"/>
          <w:lang w:val="en-US"/>
        </w:rPr>
        <w:t xml:space="preserve">widely studied layered </w:t>
      </w:r>
      <w:r w:rsidRPr="23E6A2A6" w:rsidR="006D225C">
        <w:rPr>
          <w:rFonts w:ascii="Arial" w:hAnsi="Arial" w:cs="Arial"/>
          <w:lang w:val="en-US"/>
        </w:rPr>
        <w:t>manganese oxide</w:t>
      </w:r>
      <w:r w:rsidRPr="23E6A2A6" w:rsidR="00A0517A">
        <w:rPr>
          <w:rFonts w:ascii="Arial" w:hAnsi="Arial" w:cs="Arial"/>
          <w:lang w:val="en-US"/>
        </w:rPr>
        <w:t>.</w:t>
      </w:r>
      <w:r w:rsidRPr="23E6A2A6" w:rsidR="00A80405">
        <w:rPr>
          <w:rFonts w:ascii="Arial" w:hAnsi="Arial" w:cs="Arial"/>
          <w:lang w:val="en-US"/>
        </w:rPr>
        <w:t xml:space="preserve"> </w:t>
      </w:r>
      <w:r w:rsidRPr="23E6A2A6" w:rsidR="00A0517A">
        <w:rPr>
          <w:rFonts w:ascii="Arial" w:hAnsi="Arial" w:cs="Arial"/>
          <w:lang w:val="en-US"/>
        </w:rPr>
        <w:t>H</w:t>
      </w:r>
      <w:r w:rsidRPr="23E6A2A6" w:rsidR="00E20ED3">
        <w:rPr>
          <w:rFonts w:ascii="Arial" w:hAnsi="Arial" w:cs="Arial"/>
          <w:lang w:val="en-US"/>
        </w:rPr>
        <w:t>owever</w:t>
      </w:r>
      <w:r w:rsidRPr="23E6A2A6" w:rsidR="00A0517A">
        <w:rPr>
          <w:rFonts w:ascii="Arial" w:hAnsi="Arial" w:cs="Arial"/>
          <w:lang w:val="en-US"/>
        </w:rPr>
        <w:t>,</w:t>
      </w:r>
      <w:r w:rsidRPr="23E6A2A6" w:rsidR="00E20ED3">
        <w:rPr>
          <w:rFonts w:ascii="Arial" w:hAnsi="Arial" w:cs="Arial"/>
          <w:lang w:val="en-US"/>
        </w:rPr>
        <w:t xml:space="preserve"> </w:t>
      </w:r>
      <w:r w:rsidRPr="23E6A2A6" w:rsidR="00B31AEA">
        <w:rPr>
          <w:rFonts w:ascii="Arial" w:hAnsi="Arial" w:cs="Arial"/>
          <w:lang w:val="en-US"/>
        </w:rPr>
        <w:t xml:space="preserve">ambiguous </w:t>
      </w:r>
      <w:r w:rsidRPr="23E6A2A6" w:rsidR="00D45B64">
        <w:rPr>
          <w:rFonts w:ascii="Arial" w:hAnsi="Arial" w:cs="Arial"/>
          <w:lang w:val="en-US"/>
        </w:rPr>
        <w:t xml:space="preserve">Raman data </w:t>
      </w:r>
      <w:r w:rsidRPr="23E6A2A6" w:rsidR="00A0517A">
        <w:rPr>
          <w:rFonts w:ascii="Arial" w:hAnsi="Arial" w:cs="Arial"/>
          <w:lang w:val="en-US"/>
        </w:rPr>
        <w:t>for this mineral have been reported</w:t>
      </w:r>
      <w:r w:rsidRPr="23E6A2A6" w:rsidR="004139D7">
        <w:rPr>
          <w:rFonts w:ascii="Arial" w:hAnsi="Arial" w:cs="Arial"/>
          <w:vertAlign w:val="superscript"/>
          <w:lang w:val="en-US"/>
        </w:rPr>
        <w:t>4,</w:t>
      </w:r>
      <w:r w:rsidRPr="23E6A2A6" w:rsidR="00823840">
        <w:rPr>
          <w:rFonts w:ascii="Arial" w:hAnsi="Arial" w:cs="Arial"/>
          <w:vertAlign w:val="superscript"/>
          <w:lang w:val="en-US"/>
        </w:rPr>
        <w:t>26</w:t>
      </w:r>
      <w:r w:rsidRPr="23E6A2A6" w:rsidR="004139D7">
        <w:rPr>
          <w:rFonts w:ascii="Arial" w:hAnsi="Arial" w:cs="Arial"/>
          <w:vertAlign w:val="superscript"/>
          <w:lang w:val="en-US"/>
        </w:rPr>
        <w:t>,</w:t>
      </w:r>
      <w:r w:rsidRPr="23E6A2A6" w:rsidR="00823840">
        <w:rPr>
          <w:rFonts w:ascii="Arial" w:hAnsi="Arial" w:cs="Arial"/>
          <w:vertAlign w:val="superscript"/>
          <w:lang w:val="en-US"/>
        </w:rPr>
        <w:t>28</w:t>
      </w:r>
      <w:r w:rsidR="00AA67A2">
        <w:rPr>
          <w:rFonts w:ascii="Arial" w:hAnsi="Arial" w:cs="Arial"/>
          <w:lang w:val="en-US"/>
        </w:rPr>
        <w:t>.</w:t>
      </w:r>
      <w:r w:rsidRPr="23E6A2A6" w:rsidR="001759D7">
        <w:rPr>
          <w:rFonts w:ascii="Arial" w:hAnsi="Arial" w:cs="Arial"/>
          <w:vertAlign w:val="superscript"/>
          <w:lang w:val="en-US"/>
        </w:rPr>
        <w:t xml:space="preserve"> </w:t>
      </w:r>
      <w:r w:rsidRPr="23E6A2A6" w:rsidR="006578E4">
        <w:rPr>
          <w:rFonts w:ascii="Arial" w:hAnsi="Arial" w:cs="Arial"/>
          <w:lang w:val="en-US"/>
        </w:rPr>
        <w:t xml:space="preserve">It </w:t>
      </w:r>
      <w:r w:rsidRPr="23E6A2A6" w:rsidR="00871B77">
        <w:rPr>
          <w:rFonts w:ascii="Arial" w:hAnsi="Arial" w:cs="Arial"/>
          <w:lang w:val="en-US"/>
        </w:rPr>
        <w:t xml:space="preserve">is </w:t>
      </w:r>
      <w:r w:rsidRPr="23E6A2A6" w:rsidR="006578E4">
        <w:rPr>
          <w:rFonts w:ascii="Arial" w:hAnsi="Arial" w:cs="Arial"/>
          <w:lang w:val="en-US"/>
        </w:rPr>
        <w:t xml:space="preserve">thus interesting to </w:t>
      </w:r>
      <w:r w:rsidRPr="23E6A2A6" w:rsidR="00B3454B">
        <w:rPr>
          <w:rFonts w:ascii="Arial" w:hAnsi="Arial" w:cs="Arial"/>
          <w:lang w:val="en-US"/>
        </w:rPr>
        <w:t>characterize</w:t>
      </w:r>
      <w:r w:rsidRPr="23E6A2A6" w:rsidR="000D1253">
        <w:rPr>
          <w:rFonts w:ascii="Arial" w:hAnsi="Arial" w:cs="Arial"/>
          <w:lang w:val="en-US"/>
        </w:rPr>
        <w:t xml:space="preserve"> these layered structures with Raman spectroscopy</w:t>
      </w:r>
      <w:r w:rsidRPr="23E6A2A6" w:rsidR="00871B77">
        <w:rPr>
          <w:rFonts w:ascii="Arial" w:hAnsi="Arial" w:cs="Arial"/>
          <w:lang w:val="en-US"/>
        </w:rPr>
        <w:t xml:space="preserve"> in more detail</w:t>
      </w:r>
      <w:r w:rsidRPr="23E6A2A6" w:rsidR="000D1253">
        <w:rPr>
          <w:rFonts w:ascii="Arial" w:hAnsi="Arial" w:cs="Arial"/>
          <w:lang w:val="en-US"/>
        </w:rPr>
        <w:t xml:space="preserve">. </w:t>
      </w:r>
      <w:r w:rsidRPr="23E6A2A6" w:rsidR="005A4519">
        <w:rPr>
          <w:rFonts w:ascii="Arial" w:hAnsi="Arial" w:cs="Arial"/>
          <w:lang w:val="en-US"/>
        </w:rPr>
        <w:t xml:space="preserve">In addition, </w:t>
      </w:r>
      <w:r w:rsidRPr="23E6A2A6" w:rsidR="001E05AA">
        <w:rPr>
          <w:rFonts w:ascii="Arial" w:hAnsi="Arial" w:cs="Arial"/>
          <w:lang w:val="en-US"/>
        </w:rPr>
        <w:t>t</w:t>
      </w:r>
      <w:r w:rsidRPr="23E6A2A6" w:rsidR="00871B77">
        <w:rPr>
          <w:rFonts w:ascii="Arial" w:hAnsi="Arial" w:cs="Arial"/>
          <w:lang w:val="en-US"/>
        </w:rPr>
        <w:t>his study also tests t</w:t>
      </w:r>
      <w:r w:rsidRPr="23E6A2A6" w:rsidR="001E05AA">
        <w:rPr>
          <w:rFonts w:ascii="Arial" w:hAnsi="Arial" w:cs="Arial"/>
          <w:lang w:val="en-US"/>
        </w:rPr>
        <w:t>he ability of</w:t>
      </w:r>
      <w:r w:rsidRPr="23E6A2A6" w:rsidR="0046151A">
        <w:rPr>
          <w:rFonts w:ascii="Arial" w:hAnsi="Arial" w:cs="Arial"/>
          <w:lang w:val="en-US"/>
        </w:rPr>
        <w:t xml:space="preserve"> </w:t>
      </w:r>
      <w:r w:rsidRPr="23E6A2A6" w:rsidR="001029D2">
        <w:rPr>
          <w:rFonts w:ascii="Arial" w:hAnsi="Arial" w:cs="Arial"/>
          <w:lang w:val="en-US"/>
        </w:rPr>
        <w:t>mobile</w:t>
      </w:r>
      <w:r w:rsidRPr="23E6A2A6" w:rsidR="0046151A">
        <w:rPr>
          <w:rFonts w:ascii="Arial" w:hAnsi="Arial" w:cs="Arial"/>
          <w:lang w:val="en-US"/>
        </w:rPr>
        <w:t xml:space="preserve"> Raman instrumentation </w:t>
      </w:r>
      <w:r w:rsidRPr="23E6A2A6" w:rsidR="00AC0504">
        <w:rPr>
          <w:rFonts w:ascii="Arial" w:hAnsi="Arial" w:cs="Arial"/>
          <w:lang w:val="en-US"/>
        </w:rPr>
        <w:t xml:space="preserve">to differentiate and characterize </w:t>
      </w:r>
      <w:r w:rsidRPr="23E6A2A6" w:rsidR="00323405">
        <w:rPr>
          <w:rFonts w:ascii="Arial" w:hAnsi="Arial" w:cs="Arial"/>
          <w:lang w:val="en-US"/>
        </w:rPr>
        <w:t xml:space="preserve">layered </w:t>
      </w:r>
      <w:r w:rsidRPr="23E6A2A6" w:rsidR="00AC0504">
        <w:rPr>
          <w:rFonts w:ascii="Arial" w:hAnsi="Arial" w:cs="Arial"/>
          <w:lang w:val="en-US"/>
        </w:rPr>
        <w:t>manganese oxides</w:t>
      </w:r>
      <w:r w:rsidRPr="23E6A2A6" w:rsidR="00E66E73">
        <w:rPr>
          <w:rFonts w:ascii="Arial" w:hAnsi="Arial" w:cs="Arial"/>
          <w:lang w:val="en-US"/>
        </w:rPr>
        <w:t xml:space="preserve"> that</w:t>
      </w:r>
      <w:r w:rsidRPr="23E6A2A6" w:rsidR="0084682F">
        <w:rPr>
          <w:rFonts w:ascii="Arial" w:hAnsi="Arial" w:cs="Arial"/>
          <w:lang w:val="en-US"/>
        </w:rPr>
        <w:t xml:space="preserve"> are </w:t>
      </w:r>
      <w:r w:rsidRPr="23E6A2A6" w:rsidR="0093310B">
        <w:rPr>
          <w:rFonts w:ascii="Arial" w:hAnsi="Arial" w:cs="Arial"/>
          <w:lang w:val="en-US"/>
        </w:rPr>
        <w:t xml:space="preserve">often </w:t>
      </w:r>
      <w:r w:rsidRPr="23E6A2A6" w:rsidR="0084682F">
        <w:rPr>
          <w:rFonts w:ascii="Arial" w:hAnsi="Arial" w:cs="Arial"/>
          <w:lang w:val="en-US"/>
        </w:rPr>
        <w:t xml:space="preserve">found in </w:t>
      </w:r>
      <w:r w:rsidRPr="23E6A2A6" w:rsidR="009E00C0">
        <w:rPr>
          <w:rFonts w:ascii="Arial" w:hAnsi="Arial" w:cs="Arial"/>
          <w:lang w:val="en-US"/>
        </w:rPr>
        <w:t>the archaeological context</w:t>
      </w:r>
      <w:r w:rsidRPr="23E6A2A6" w:rsidR="00F74EFE">
        <w:rPr>
          <w:rFonts w:ascii="Arial" w:hAnsi="Arial" w:cs="Arial"/>
          <w:vertAlign w:val="superscript"/>
          <w:lang w:val="en-US"/>
        </w:rPr>
        <w:t>11,16,20,34-36</w:t>
      </w:r>
      <w:r w:rsidR="00AA67A2">
        <w:rPr>
          <w:rFonts w:ascii="Arial" w:hAnsi="Arial" w:cs="Arial"/>
          <w:lang w:val="en-US"/>
        </w:rPr>
        <w:t>.</w:t>
      </w:r>
      <w:r w:rsidRPr="23E6A2A6" w:rsidR="00C76149">
        <w:rPr>
          <w:rFonts w:ascii="Arial" w:hAnsi="Arial" w:cs="Arial"/>
          <w:lang w:val="en-US"/>
        </w:rPr>
        <w:t xml:space="preserve"> The manganese oxides were first identified with micro-Raman spectroscopy </w:t>
      </w:r>
      <w:r w:rsidRPr="23E6A2A6" w:rsidR="007A45E2">
        <w:rPr>
          <w:rFonts w:ascii="Arial" w:hAnsi="Arial" w:cs="Arial"/>
          <w:lang w:val="en-US"/>
        </w:rPr>
        <w:t xml:space="preserve">paying </w:t>
      </w:r>
      <w:r w:rsidRPr="23E6A2A6" w:rsidR="00393A91">
        <w:rPr>
          <w:rFonts w:ascii="Arial" w:hAnsi="Arial" w:cs="Arial"/>
          <w:lang w:val="en-US"/>
        </w:rPr>
        <w:t xml:space="preserve">special </w:t>
      </w:r>
      <w:r w:rsidRPr="23E6A2A6" w:rsidR="00E031CB">
        <w:rPr>
          <w:rFonts w:ascii="Arial" w:hAnsi="Arial" w:cs="Arial"/>
          <w:lang w:val="en-US"/>
        </w:rPr>
        <w:t>attention not</w:t>
      </w:r>
      <w:r w:rsidRPr="23E6A2A6" w:rsidR="00EE1917">
        <w:rPr>
          <w:rFonts w:ascii="Arial" w:hAnsi="Arial" w:cs="Arial"/>
          <w:lang w:val="en-US"/>
        </w:rPr>
        <w:t xml:space="preserve"> to </w:t>
      </w:r>
      <w:r w:rsidRPr="23E6A2A6" w:rsidR="00A32E4B">
        <w:rPr>
          <w:rFonts w:ascii="Arial" w:hAnsi="Arial" w:cs="Arial"/>
          <w:lang w:val="en-US"/>
        </w:rPr>
        <w:t>degrade</w:t>
      </w:r>
      <w:r w:rsidRPr="23E6A2A6" w:rsidR="00EE1917">
        <w:rPr>
          <w:rFonts w:ascii="Arial" w:hAnsi="Arial" w:cs="Arial"/>
          <w:lang w:val="en-US"/>
        </w:rPr>
        <w:t xml:space="preserve"> or </w:t>
      </w:r>
      <w:r w:rsidRPr="23E6A2A6" w:rsidR="00EA01EE">
        <w:rPr>
          <w:rFonts w:ascii="Arial" w:hAnsi="Arial" w:cs="Arial"/>
          <w:lang w:val="en-US"/>
        </w:rPr>
        <w:t xml:space="preserve">alter </w:t>
      </w:r>
      <w:r w:rsidRPr="23E6A2A6" w:rsidR="00E031CB">
        <w:rPr>
          <w:rFonts w:ascii="Arial" w:hAnsi="Arial" w:cs="Arial"/>
          <w:lang w:val="en-US"/>
        </w:rPr>
        <w:t>the samples</w:t>
      </w:r>
      <w:r w:rsidRPr="23E6A2A6" w:rsidR="007A45E2">
        <w:rPr>
          <w:rFonts w:ascii="Arial" w:hAnsi="Arial" w:cs="Arial"/>
          <w:lang w:val="en-US"/>
        </w:rPr>
        <w:t xml:space="preserve"> in the process</w:t>
      </w:r>
      <w:r w:rsidRPr="23E6A2A6" w:rsidR="00C76149">
        <w:rPr>
          <w:rFonts w:ascii="Arial" w:hAnsi="Arial" w:cs="Arial"/>
          <w:lang w:val="en-US"/>
        </w:rPr>
        <w:t>.</w:t>
      </w:r>
      <w:r w:rsidRPr="23E6A2A6" w:rsidR="00EA01EE">
        <w:rPr>
          <w:rFonts w:ascii="Arial" w:hAnsi="Arial" w:cs="Arial"/>
          <w:lang w:val="en-US"/>
        </w:rPr>
        <w:t xml:space="preserve"> The</w:t>
      </w:r>
      <w:r w:rsidRPr="23E6A2A6" w:rsidR="00EF76AC">
        <w:rPr>
          <w:rFonts w:ascii="Arial" w:hAnsi="Arial" w:cs="Arial"/>
          <w:lang w:val="en-US"/>
        </w:rPr>
        <w:t xml:space="preserve"> experimental conditions (</w:t>
      </w:r>
      <w:r w:rsidRPr="23E6A2A6" w:rsidR="00A32E4B">
        <w:rPr>
          <w:rFonts w:ascii="Arial" w:hAnsi="Arial" w:cs="Arial"/>
          <w:lang w:val="en-US"/>
        </w:rPr>
        <w:t>e.g.,</w:t>
      </w:r>
      <w:r w:rsidRPr="23E6A2A6" w:rsidR="00EA01EE">
        <w:rPr>
          <w:rFonts w:ascii="Arial" w:hAnsi="Arial" w:cs="Arial"/>
          <w:lang w:val="en-US"/>
        </w:rPr>
        <w:t xml:space="preserve"> power and measuring time</w:t>
      </w:r>
      <w:r w:rsidRPr="23E6A2A6" w:rsidR="00EF76AC">
        <w:rPr>
          <w:rFonts w:ascii="Arial" w:hAnsi="Arial" w:cs="Arial"/>
          <w:lang w:val="en-US"/>
        </w:rPr>
        <w:t>)</w:t>
      </w:r>
      <w:r w:rsidRPr="23E6A2A6" w:rsidR="00EA01EE">
        <w:rPr>
          <w:rFonts w:ascii="Arial" w:hAnsi="Arial" w:cs="Arial"/>
          <w:lang w:val="en-US"/>
        </w:rPr>
        <w:t xml:space="preserve"> w</w:t>
      </w:r>
      <w:r w:rsidRPr="23E6A2A6" w:rsidR="00EF76AC">
        <w:rPr>
          <w:rFonts w:ascii="Arial" w:hAnsi="Arial" w:cs="Arial"/>
          <w:lang w:val="en-US"/>
        </w:rPr>
        <w:t>ere carefully selected</w:t>
      </w:r>
      <w:r w:rsidRPr="23E6A2A6" w:rsidR="00EA01EE">
        <w:rPr>
          <w:rFonts w:ascii="Arial" w:hAnsi="Arial" w:cs="Arial"/>
          <w:lang w:val="en-US"/>
        </w:rPr>
        <w:t xml:space="preserve">. </w:t>
      </w:r>
      <w:r w:rsidRPr="23E6A2A6" w:rsidR="005F0C6F">
        <w:rPr>
          <w:rFonts w:ascii="Arial" w:hAnsi="Arial" w:cs="Arial"/>
          <w:lang w:val="en-US"/>
        </w:rPr>
        <w:t xml:space="preserve">The obtained results </w:t>
      </w:r>
      <w:r w:rsidRPr="23E6A2A6" w:rsidR="007A45E2">
        <w:rPr>
          <w:rFonts w:ascii="Arial" w:hAnsi="Arial" w:cs="Arial"/>
          <w:lang w:val="en-US"/>
        </w:rPr>
        <w:t>are</w:t>
      </w:r>
      <w:r w:rsidRPr="23E6A2A6" w:rsidR="005F0C6F">
        <w:rPr>
          <w:rFonts w:ascii="Arial" w:hAnsi="Arial" w:cs="Arial"/>
          <w:lang w:val="en-US"/>
        </w:rPr>
        <w:t xml:space="preserve"> compared with </w:t>
      </w:r>
      <w:r w:rsidRPr="23E6A2A6" w:rsidR="00091D5A">
        <w:rPr>
          <w:rFonts w:ascii="Arial" w:hAnsi="Arial" w:cs="Arial"/>
          <w:lang w:val="en-US"/>
        </w:rPr>
        <w:t>existing</w:t>
      </w:r>
      <w:r w:rsidRPr="23E6A2A6" w:rsidR="007A45E2">
        <w:rPr>
          <w:rFonts w:ascii="Arial" w:hAnsi="Arial" w:cs="Arial"/>
          <w:lang w:val="en-US"/>
        </w:rPr>
        <w:t xml:space="preserve"> data from</w:t>
      </w:r>
      <w:r w:rsidRPr="23E6A2A6" w:rsidR="00091D5A">
        <w:rPr>
          <w:rFonts w:ascii="Arial" w:hAnsi="Arial" w:cs="Arial"/>
          <w:lang w:val="en-US"/>
        </w:rPr>
        <w:t xml:space="preserve"> </w:t>
      </w:r>
      <w:r w:rsidRPr="23E6A2A6" w:rsidR="005F0C6F">
        <w:rPr>
          <w:rFonts w:ascii="Arial" w:hAnsi="Arial" w:cs="Arial"/>
          <w:lang w:val="en-US"/>
        </w:rPr>
        <w:t xml:space="preserve">literature. </w:t>
      </w:r>
      <w:r w:rsidRPr="23E6A2A6" w:rsidR="00F021D4">
        <w:rPr>
          <w:rFonts w:ascii="Arial" w:hAnsi="Arial" w:cs="Arial"/>
          <w:lang w:val="en-US"/>
        </w:rPr>
        <w:t>The</w:t>
      </w:r>
      <w:r w:rsidRPr="23E6A2A6" w:rsidR="000C6CB4">
        <w:rPr>
          <w:rFonts w:ascii="Arial" w:hAnsi="Arial" w:cs="Arial"/>
          <w:lang w:val="en-US"/>
        </w:rPr>
        <w:t xml:space="preserve"> mineral samples were </w:t>
      </w:r>
      <w:r w:rsidRPr="23E6A2A6" w:rsidR="0032647D">
        <w:rPr>
          <w:rFonts w:ascii="Arial" w:hAnsi="Arial" w:cs="Arial"/>
          <w:lang w:val="en-US"/>
        </w:rPr>
        <w:t>subsequently</w:t>
      </w:r>
      <w:r w:rsidRPr="23E6A2A6" w:rsidR="007A45E2">
        <w:rPr>
          <w:rFonts w:ascii="Arial" w:hAnsi="Arial" w:cs="Arial"/>
          <w:lang w:val="en-US"/>
        </w:rPr>
        <w:t xml:space="preserve"> </w:t>
      </w:r>
      <w:r w:rsidRPr="23E6A2A6" w:rsidR="007F7D96">
        <w:rPr>
          <w:rFonts w:ascii="Arial" w:hAnsi="Arial" w:cs="Arial"/>
          <w:lang w:val="en-US"/>
        </w:rPr>
        <w:t xml:space="preserve">tested with </w:t>
      </w:r>
      <w:r w:rsidRPr="23E6A2A6" w:rsidR="00091D5A">
        <w:rPr>
          <w:rFonts w:ascii="Arial" w:hAnsi="Arial" w:cs="Arial"/>
          <w:lang w:val="en-US"/>
        </w:rPr>
        <w:t>three</w:t>
      </w:r>
      <w:r w:rsidRPr="23E6A2A6" w:rsidR="007F7D96">
        <w:rPr>
          <w:rFonts w:ascii="Arial" w:hAnsi="Arial" w:cs="Arial"/>
          <w:lang w:val="en-US"/>
        </w:rPr>
        <w:t xml:space="preserve"> different mobile Raman </w:t>
      </w:r>
      <w:r w:rsidRPr="23E6A2A6" w:rsidR="0032647D">
        <w:rPr>
          <w:rFonts w:ascii="Arial" w:hAnsi="Arial" w:cs="Arial"/>
          <w:lang w:val="en-US"/>
        </w:rPr>
        <w:t>set-ups</w:t>
      </w:r>
      <w:r w:rsidRPr="23E6A2A6" w:rsidR="007F7D96">
        <w:rPr>
          <w:rFonts w:ascii="Arial" w:hAnsi="Arial" w:cs="Arial"/>
          <w:lang w:val="en-US"/>
        </w:rPr>
        <w:t xml:space="preserve">. </w:t>
      </w:r>
      <w:r w:rsidRPr="23E6A2A6" w:rsidR="0046151A">
        <w:rPr>
          <w:rFonts w:ascii="Arial" w:hAnsi="Arial" w:cs="Arial"/>
          <w:lang w:val="en-US"/>
        </w:rPr>
        <w:t xml:space="preserve"> </w:t>
      </w:r>
      <w:r w:rsidRPr="23E6A2A6" w:rsidR="007F3ECE">
        <w:rPr>
          <w:rFonts w:ascii="Arial" w:hAnsi="Arial" w:cs="Arial"/>
          <w:lang w:val="en-US"/>
        </w:rPr>
        <w:t xml:space="preserve"> </w:t>
      </w:r>
      <w:r w:rsidRPr="23E6A2A6" w:rsidR="00927AF3">
        <w:rPr>
          <w:rFonts w:ascii="Arial" w:hAnsi="Arial" w:cs="Arial"/>
          <w:lang w:val="en-US"/>
        </w:rPr>
        <w:t xml:space="preserve"> </w:t>
      </w:r>
    </w:p>
    <w:p w:rsidRPr="000635B7" w:rsidR="006E2516" w:rsidP="23E6A2A6" w:rsidRDefault="006E2516" w14:paraId="7F8B7400" w14:textId="1DCE9D85">
      <w:pPr>
        <w:spacing w:line="480" w:lineRule="auto"/>
        <w:ind w:firstLine="567"/>
        <w:jc w:val="both"/>
        <w:rPr>
          <w:rFonts w:ascii="Arial" w:hAnsi="Arial" w:cs="Arial"/>
          <w:b/>
          <w:bCs/>
          <w:i/>
          <w:iCs/>
          <w:u w:val="single"/>
          <w:lang w:val="en-US"/>
        </w:rPr>
      </w:pPr>
      <w:r w:rsidRPr="23E6A2A6">
        <w:rPr>
          <w:rFonts w:ascii="Arial" w:hAnsi="Arial" w:cs="Arial"/>
          <w:b/>
          <w:bCs/>
          <w:i/>
          <w:iCs/>
          <w:u w:val="single"/>
          <w:lang w:val="en-US"/>
        </w:rPr>
        <w:t xml:space="preserve">Experimental </w:t>
      </w:r>
    </w:p>
    <w:p w:rsidRPr="000635B7" w:rsidR="00863786" w:rsidP="23E6A2A6" w:rsidRDefault="006757B6" w14:paraId="396C174E" w14:textId="7A9BB993">
      <w:pPr>
        <w:spacing w:line="480" w:lineRule="auto"/>
        <w:ind w:firstLine="567"/>
        <w:jc w:val="both"/>
        <w:rPr>
          <w:rFonts w:ascii="Arial" w:hAnsi="Arial" w:cs="Arial"/>
          <w:i/>
          <w:iCs/>
          <w:u w:val="single"/>
          <w:lang w:val="en-US"/>
        </w:rPr>
      </w:pPr>
      <w:r w:rsidRPr="23E6A2A6">
        <w:rPr>
          <w:rFonts w:ascii="Arial" w:hAnsi="Arial" w:cs="Arial"/>
          <w:i/>
          <w:iCs/>
          <w:u w:val="single"/>
          <w:lang w:val="en-US"/>
        </w:rPr>
        <w:t>S</w:t>
      </w:r>
      <w:r w:rsidRPr="23E6A2A6" w:rsidR="00863786">
        <w:rPr>
          <w:rFonts w:ascii="Arial" w:hAnsi="Arial" w:cs="Arial"/>
          <w:i/>
          <w:iCs/>
          <w:u w:val="single"/>
          <w:lang w:val="en-US"/>
        </w:rPr>
        <w:t>amples</w:t>
      </w:r>
    </w:p>
    <w:p w:rsidRPr="00541DA8" w:rsidR="00D735CD" w:rsidP="23E6A2A6" w:rsidRDefault="00D735CD" w14:paraId="12A22CCB" w14:textId="051AEC8E">
      <w:pPr>
        <w:spacing w:line="480" w:lineRule="auto"/>
        <w:ind w:firstLine="567"/>
        <w:jc w:val="both"/>
        <w:rPr>
          <w:rFonts w:ascii="Arial" w:hAnsi="Arial" w:cs="Arial"/>
          <w:lang w:val="en-US"/>
        </w:rPr>
      </w:pPr>
      <w:r w:rsidRPr="23E6A2A6">
        <w:rPr>
          <w:rFonts w:ascii="Arial" w:hAnsi="Arial" w:cs="Arial"/>
          <w:lang w:val="en-US"/>
        </w:rPr>
        <w:t xml:space="preserve">A total of </w:t>
      </w:r>
      <w:r w:rsidRPr="23E6A2A6" w:rsidR="00616012">
        <w:rPr>
          <w:rFonts w:ascii="Arial" w:hAnsi="Arial" w:cs="Arial"/>
          <w:lang w:val="en-US"/>
        </w:rPr>
        <w:t>five</w:t>
      </w:r>
      <w:r w:rsidRPr="23E6A2A6">
        <w:rPr>
          <w:rFonts w:ascii="Arial" w:hAnsi="Arial" w:cs="Arial"/>
          <w:lang w:val="en-US"/>
        </w:rPr>
        <w:t xml:space="preserve"> natural Mn oxide minerals were </w:t>
      </w:r>
      <w:r w:rsidRPr="23E6A2A6" w:rsidR="00060520">
        <w:rPr>
          <w:rFonts w:ascii="Arial" w:hAnsi="Arial" w:cs="Arial"/>
          <w:lang w:val="en-US"/>
        </w:rPr>
        <w:t>analyzed</w:t>
      </w:r>
      <w:r w:rsidRPr="23E6A2A6">
        <w:rPr>
          <w:rFonts w:ascii="Arial" w:hAnsi="Arial" w:cs="Arial"/>
          <w:lang w:val="en-US"/>
        </w:rPr>
        <w:t xml:space="preserve"> in this study. </w:t>
      </w:r>
      <w:r w:rsidRPr="23E6A2A6" w:rsidR="00BA2E51">
        <w:rPr>
          <w:rFonts w:ascii="Arial" w:hAnsi="Arial" w:cs="Arial"/>
          <w:lang w:val="en-US"/>
        </w:rPr>
        <w:t xml:space="preserve">One sample comes from the collection of the Geology department at Ghent University and was labelled as chalcophanite (sample </w:t>
      </w:r>
      <w:r w:rsidRPr="23E6A2A6" w:rsidR="00604AE3">
        <w:rPr>
          <w:rFonts w:ascii="Arial" w:hAnsi="Arial" w:cs="Arial"/>
          <w:lang w:val="en-US"/>
        </w:rPr>
        <w:t>13487</w:t>
      </w:r>
      <w:r w:rsidRPr="23E6A2A6" w:rsidR="00BA2E51">
        <w:rPr>
          <w:rFonts w:ascii="Arial" w:hAnsi="Arial" w:cs="Arial"/>
          <w:lang w:val="en-US"/>
        </w:rPr>
        <w:t>). T</w:t>
      </w:r>
      <w:r w:rsidRPr="23E6A2A6" w:rsidR="002B295F">
        <w:rPr>
          <w:rFonts w:ascii="Arial" w:hAnsi="Arial" w:cs="Arial"/>
          <w:lang w:val="en-US"/>
        </w:rPr>
        <w:t xml:space="preserve">wo samples were obtained from the </w:t>
      </w:r>
      <w:r w:rsidRPr="23E6A2A6" w:rsidR="40763F0B">
        <w:rPr>
          <w:rFonts w:ascii="Arial" w:hAnsi="Arial" w:cs="Arial"/>
          <w:lang w:val="en-US"/>
        </w:rPr>
        <w:t>Mineralogical museum</w:t>
      </w:r>
      <w:r w:rsidRPr="00541DA8" w:rsidR="002B295F">
        <w:rPr>
          <w:rFonts w:ascii="Arial" w:hAnsi="Arial" w:cs="Arial"/>
          <w:lang w:val="en-US"/>
        </w:rPr>
        <w:t xml:space="preserve"> of </w:t>
      </w:r>
      <w:r w:rsidRPr="00541DA8">
        <w:rPr>
          <w:rFonts w:ascii="Arial" w:hAnsi="Arial" w:cs="Arial"/>
          <w:lang w:val="en-US"/>
        </w:rPr>
        <w:t>the Institute of Geochemistry,</w:t>
      </w:r>
      <w:r w:rsidRPr="00541DA8" w:rsidR="006969AD">
        <w:rPr>
          <w:rFonts w:ascii="Arial" w:hAnsi="Arial" w:cs="Arial"/>
          <w:lang w:val="en-US"/>
        </w:rPr>
        <w:t xml:space="preserve"> Mineralogy and Mineral Resources,</w:t>
      </w:r>
      <w:r w:rsidRPr="00541DA8">
        <w:rPr>
          <w:rFonts w:ascii="Arial" w:hAnsi="Arial" w:cs="Arial"/>
          <w:lang w:val="en-US"/>
        </w:rPr>
        <w:t xml:space="preserve"> Charles University (Prague), </w:t>
      </w:r>
      <w:r w:rsidRPr="00541DA8" w:rsidR="00A32E4B">
        <w:rPr>
          <w:rFonts w:ascii="Arial" w:hAnsi="Arial" w:cs="Arial"/>
          <w:lang w:val="en-US"/>
        </w:rPr>
        <w:t>i.e.,</w:t>
      </w:r>
      <w:r w:rsidRPr="00541DA8">
        <w:rPr>
          <w:rFonts w:ascii="Arial" w:hAnsi="Arial" w:cs="Arial"/>
          <w:lang w:val="en-US"/>
        </w:rPr>
        <w:t xml:space="preserve"> </w:t>
      </w:r>
      <w:r w:rsidRPr="00541DA8" w:rsidR="005F3158">
        <w:rPr>
          <w:rFonts w:ascii="Arial" w:hAnsi="Arial" w:cs="Arial"/>
          <w:lang w:val="en-US"/>
        </w:rPr>
        <w:t>an</w:t>
      </w:r>
      <w:r w:rsidRPr="00541DA8">
        <w:rPr>
          <w:rFonts w:ascii="Arial" w:hAnsi="Arial" w:cs="Arial"/>
          <w:lang w:val="en-US"/>
        </w:rPr>
        <w:t xml:space="preserve"> </w:t>
      </w:r>
      <w:r w:rsidRPr="00541DA8" w:rsidR="0011722D">
        <w:rPr>
          <w:rFonts w:ascii="Arial" w:hAnsi="Arial" w:cs="Arial"/>
          <w:lang w:val="en-US"/>
        </w:rPr>
        <w:t>asbolane</w:t>
      </w:r>
      <w:r w:rsidRPr="00541DA8">
        <w:rPr>
          <w:rFonts w:ascii="Arial" w:hAnsi="Arial" w:cs="Arial"/>
          <w:lang w:val="en-US"/>
        </w:rPr>
        <w:t xml:space="preserve"> specimen</w:t>
      </w:r>
      <w:r w:rsidRPr="00541DA8" w:rsidR="00C92B2C">
        <w:rPr>
          <w:rFonts w:ascii="Arial" w:hAnsi="Arial" w:cs="Arial"/>
          <w:lang w:val="en-US"/>
        </w:rPr>
        <w:t xml:space="preserve"> and vernadite</w:t>
      </w:r>
      <w:r w:rsidRPr="00541DA8" w:rsidR="00D84421">
        <w:rPr>
          <w:rFonts w:ascii="Arial" w:hAnsi="Arial" w:cs="Arial"/>
          <w:lang w:val="en-US"/>
        </w:rPr>
        <w:t xml:space="preserve"> </w:t>
      </w:r>
      <w:r w:rsidRPr="00541DA8" w:rsidR="00D84421">
        <w:rPr>
          <w:rFonts w:ascii="Arial" w:hAnsi="Arial" w:cs="Arial"/>
          <w:lang w:val="en-US"/>
        </w:rPr>
        <w:t>(Fig. 1a)</w:t>
      </w:r>
      <w:r w:rsidRPr="00541DA8" w:rsidR="006D65A5">
        <w:rPr>
          <w:rFonts w:ascii="Arial" w:hAnsi="Arial" w:cs="Arial"/>
          <w:lang w:val="en-US"/>
        </w:rPr>
        <w:t>. The remaining two samples</w:t>
      </w:r>
      <w:r w:rsidRPr="00541DA8" w:rsidR="00351A92">
        <w:rPr>
          <w:rFonts w:ascii="Arial" w:hAnsi="Arial" w:cs="Arial"/>
          <w:lang w:val="en-US"/>
        </w:rPr>
        <w:t xml:space="preserve">, birnessite and </w:t>
      </w:r>
      <w:r w:rsidRPr="00541DA8" w:rsidR="0011722D">
        <w:rPr>
          <w:rFonts w:ascii="Arial" w:hAnsi="Arial" w:cs="Arial"/>
          <w:lang w:val="en-US"/>
        </w:rPr>
        <w:t>ranciéite</w:t>
      </w:r>
      <w:r w:rsidRPr="00541DA8" w:rsidR="00351A92">
        <w:rPr>
          <w:rFonts w:ascii="Arial" w:hAnsi="Arial" w:cs="Arial"/>
          <w:lang w:val="en-US"/>
        </w:rPr>
        <w:t>,</w:t>
      </w:r>
      <w:r w:rsidRPr="00541DA8" w:rsidR="006D65A5">
        <w:rPr>
          <w:rFonts w:ascii="Arial" w:hAnsi="Arial" w:cs="Arial"/>
          <w:lang w:val="en-US"/>
        </w:rPr>
        <w:t xml:space="preserve"> were obtained </w:t>
      </w:r>
      <w:r w:rsidRPr="00541DA8" w:rsidR="000A40B0">
        <w:rPr>
          <w:rFonts w:ascii="Arial" w:hAnsi="Arial" w:cs="Arial"/>
          <w:lang w:val="en-US"/>
        </w:rPr>
        <w:t>as weathering products fro</w:t>
      </w:r>
      <w:r w:rsidRPr="00541DA8" w:rsidR="00B0260D">
        <w:rPr>
          <w:rFonts w:ascii="Arial" w:hAnsi="Arial" w:cs="Arial"/>
          <w:lang w:val="en-US"/>
        </w:rPr>
        <w:t xml:space="preserve">m </w:t>
      </w:r>
      <w:r w:rsidRPr="00541DA8" w:rsidR="00D84421">
        <w:rPr>
          <w:rFonts w:ascii="Arial" w:hAnsi="Arial" w:cs="Arial"/>
          <w:lang w:val="en-US"/>
        </w:rPr>
        <w:t>manganese</w:t>
      </w:r>
      <w:r w:rsidRPr="00541DA8" w:rsidR="00B0260D">
        <w:rPr>
          <w:rFonts w:ascii="Arial" w:hAnsi="Arial" w:cs="Arial"/>
          <w:lang w:val="en-US"/>
        </w:rPr>
        <w:t>-rich veins in</w:t>
      </w:r>
      <w:r w:rsidRPr="00541DA8" w:rsidR="00F9489D">
        <w:rPr>
          <w:rFonts w:ascii="Arial" w:hAnsi="Arial" w:cs="Arial"/>
          <w:lang w:val="en-US"/>
        </w:rPr>
        <w:t xml:space="preserve"> </w:t>
      </w:r>
      <w:r w:rsidRPr="00541DA8" w:rsidR="004F7500">
        <w:rPr>
          <w:rFonts w:ascii="Arial" w:hAnsi="Arial" w:cs="Arial"/>
          <w:lang w:val="en-US"/>
        </w:rPr>
        <w:t>Kutná Hora</w:t>
      </w:r>
      <w:r w:rsidRPr="00541DA8" w:rsidR="00074F58">
        <w:rPr>
          <w:rFonts w:ascii="Arial" w:hAnsi="Arial" w:cs="Arial"/>
          <w:lang w:val="en-US"/>
        </w:rPr>
        <w:t>, Czech Republic.</w:t>
      </w:r>
    </w:p>
    <w:p w:rsidRPr="00541DA8" w:rsidR="00863786" w:rsidP="00667419" w:rsidRDefault="00863786" w14:paraId="7D3785F5" w14:textId="10FC54D2">
      <w:pPr>
        <w:spacing w:line="480" w:lineRule="auto"/>
        <w:ind w:firstLine="567"/>
        <w:jc w:val="both"/>
        <w:rPr>
          <w:rFonts w:ascii="Arial" w:hAnsi="Arial" w:cs="Arial"/>
          <w:i/>
          <w:u w:val="single"/>
          <w:lang w:val="en-US"/>
        </w:rPr>
      </w:pPr>
      <w:r w:rsidRPr="00541DA8">
        <w:rPr>
          <w:rFonts w:ascii="Arial" w:hAnsi="Arial" w:cs="Arial"/>
          <w:i/>
          <w:u w:val="single"/>
          <w:lang w:val="en-US"/>
        </w:rPr>
        <w:t>X-Ray powder diffraction</w:t>
      </w:r>
    </w:p>
    <w:p w:rsidRPr="00541DA8" w:rsidR="00437392" w:rsidP="23E6A2A6" w:rsidRDefault="00492D60" w14:paraId="54381713" w14:textId="07EC455B">
      <w:pPr>
        <w:spacing w:line="480" w:lineRule="auto"/>
        <w:ind w:firstLine="567"/>
        <w:jc w:val="both"/>
        <w:rPr>
          <w:rFonts w:ascii="Arial" w:hAnsi="Arial" w:cs="Arial"/>
          <w:i/>
          <w:iCs/>
          <w:u w:val="single"/>
          <w:lang w:val="en-US"/>
        </w:rPr>
      </w:pPr>
      <w:r w:rsidRPr="00541DA8">
        <w:rPr>
          <w:rFonts w:ascii="Arial" w:hAnsi="Arial" w:cs="Arial"/>
          <w:lang w:val="en-US"/>
        </w:rPr>
        <w:t xml:space="preserve">X-ray diffraction </w:t>
      </w:r>
      <w:r w:rsidRPr="00541DA8" w:rsidR="00145865">
        <w:rPr>
          <w:rFonts w:ascii="Arial" w:hAnsi="Arial" w:cs="Arial"/>
          <w:lang w:val="en-US"/>
        </w:rPr>
        <w:t xml:space="preserve">was performed as a supporting </w:t>
      </w:r>
      <w:r w:rsidRPr="23E6A2A6" w:rsidR="006757B6">
        <w:rPr>
          <w:rFonts w:ascii="Arial" w:hAnsi="Arial" w:cs="Arial"/>
          <w:lang w:val="en-US"/>
        </w:rPr>
        <w:t xml:space="preserve">method of </w:t>
      </w:r>
      <w:r w:rsidRPr="23E6A2A6">
        <w:rPr>
          <w:rFonts w:ascii="Arial" w:hAnsi="Arial" w:cs="Arial"/>
          <w:lang w:val="en-US"/>
        </w:rPr>
        <w:t>analys</w:t>
      </w:r>
      <w:r w:rsidRPr="23E6A2A6" w:rsidR="00483E4B">
        <w:rPr>
          <w:rFonts w:ascii="Arial" w:hAnsi="Arial" w:cs="Arial"/>
          <w:lang w:val="en-US"/>
        </w:rPr>
        <w:t>is to confirm the mineral composition of the samples.</w:t>
      </w:r>
      <w:r w:rsidRPr="23E6A2A6" w:rsidR="00D075BF">
        <w:rPr>
          <w:rFonts w:ascii="Arial" w:hAnsi="Arial" w:cs="Arial"/>
          <w:lang w:val="en-US"/>
        </w:rPr>
        <w:t xml:space="preserve"> The</w:t>
      </w:r>
      <w:r w:rsidRPr="23E6A2A6" w:rsidR="00D84421">
        <w:rPr>
          <w:rFonts w:ascii="Arial" w:hAnsi="Arial" w:cs="Arial"/>
          <w:lang w:val="en-US"/>
        </w:rPr>
        <w:t xml:space="preserve"> samples </w:t>
      </w:r>
      <w:r w:rsidRPr="23E6A2A6" w:rsidR="00D075BF">
        <w:rPr>
          <w:rFonts w:ascii="Arial" w:hAnsi="Arial" w:cs="Arial"/>
          <w:lang w:val="en-US"/>
        </w:rPr>
        <w:t>were</w:t>
      </w:r>
      <w:r w:rsidRPr="23E6A2A6">
        <w:rPr>
          <w:rFonts w:ascii="Arial" w:hAnsi="Arial" w:cs="Arial"/>
          <w:lang w:val="en-US"/>
        </w:rPr>
        <w:t xml:space="preserve"> </w:t>
      </w:r>
      <w:r w:rsidRPr="23E6A2A6" w:rsidR="00D84421">
        <w:rPr>
          <w:rFonts w:ascii="Arial" w:hAnsi="Arial" w:cs="Arial"/>
          <w:lang w:val="en-US"/>
        </w:rPr>
        <w:t>crushed</w:t>
      </w:r>
      <w:r w:rsidRPr="23E6A2A6">
        <w:rPr>
          <w:rFonts w:ascii="Arial" w:hAnsi="Arial" w:cs="Arial"/>
          <w:lang w:val="en-US"/>
        </w:rPr>
        <w:t xml:space="preserve"> in an agate mortar </w:t>
      </w:r>
      <w:r w:rsidRPr="23E6A2A6" w:rsidR="00373514">
        <w:rPr>
          <w:rFonts w:ascii="Arial" w:hAnsi="Arial" w:cs="Arial"/>
          <w:lang w:val="en-US"/>
        </w:rPr>
        <w:t xml:space="preserve">and analyses </w:t>
      </w:r>
      <w:r w:rsidRPr="23E6A2A6">
        <w:rPr>
          <w:rFonts w:ascii="Arial" w:hAnsi="Arial" w:cs="Arial"/>
          <w:lang w:val="en-US"/>
        </w:rPr>
        <w:t xml:space="preserve">were carried out using a PANalytical X’Pert Pro diffractometer, equipped with a diffracted-beam monochromator and X’Celerator multichannel detector (CuKα radiation, 40 kV, 30 mA, 3–80° 2θ, </w:t>
      </w:r>
      <w:bookmarkStart w:name="OLE_LINK86" w:id="0"/>
      <w:bookmarkStart w:name="OLE_LINK87" w:id="1"/>
      <w:r w:rsidRPr="23E6A2A6">
        <w:rPr>
          <w:rFonts w:ascii="Arial" w:hAnsi="Arial" w:cs="Arial"/>
          <w:lang w:val="en-US"/>
        </w:rPr>
        <w:t>step scanning at</w:t>
      </w:r>
      <w:bookmarkEnd w:id="0"/>
      <w:bookmarkEnd w:id="1"/>
      <w:r w:rsidRPr="23E6A2A6">
        <w:rPr>
          <w:rFonts w:ascii="Arial" w:hAnsi="Arial" w:cs="Arial"/>
          <w:lang w:val="en-US"/>
        </w:rPr>
        <w:t xml:space="preserve"> 0.02°/200 s).</w:t>
      </w:r>
      <w:r w:rsidRPr="23E6A2A6" w:rsidR="00D649F8">
        <w:rPr>
          <w:rFonts w:ascii="Arial" w:hAnsi="Arial" w:cs="Arial"/>
          <w:lang w:val="en-US"/>
        </w:rPr>
        <w:t xml:space="preserve"> The obtained </w:t>
      </w:r>
      <w:r w:rsidRPr="23E6A2A6" w:rsidR="006757B6">
        <w:rPr>
          <w:rFonts w:ascii="Arial" w:hAnsi="Arial" w:cs="Arial"/>
          <w:lang w:val="en-US"/>
        </w:rPr>
        <w:t xml:space="preserve">diffractograms </w:t>
      </w:r>
      <w:r w:rsidRPr="23E6A2A6" w:rsidR="00D649F8">
        <w:rPr>
          <w:rFonts w:ascii="Arial" w:hAnsi="Arial" w:cs="Arial"/>
          <w:lang w:val="en-US"/>
        </w:rPr>
        <w:t xml:space="preserve">were </w:t>
      </w:r>
      <w:r w:rsidRPr="23E6A2A6" w:rsidR="00060520">
        <w:rPr>
          <w:rFonts w:ascii="Arial" w:hAnsi="Arial" w:cs="Arial"/>
          <w:lang w:val="en-US"/>
        </w:rPr>
        <w:t>analyzed</w:t>
      </w:r>
      <w:r w:rsidRPr="00541DA8" w:rsidR="00D649F8">
        <w:rPr>
          <w:rFonts w:ascii="Arial" w:hAnsi="Arial" w:cs="Arial"/>
          <w:lang w:val="en-US"/>
        </w:rPr>
        <w:t xml:space="preserve"> using X'Pert HighScore Plus software version 1.0d equipped with a PDF-2 database.</w:t>
      </w:r>
    </w:p>
    <w:p w:rsidRPr="00541DA8" w:rsidR="00863786" w:rsidP="00667419" w:rsidRDefault="00863786" w14:paraId="5346F48F" w14:textId="0299755D">
      <w:pPr>
        <w:spacing w:line="480" w:lineRule="auto"/>
        <w:ind w:firstLine="567"/>
        <w:jc w:val="both"/>
        <w:rPr>
          <w:rFonts w:ascii="Arial" w:hAnsi="Arial" w:cs="Arial"/>
          <w:i/>
          <w:u w:val="single"/>
          <w:lang w:val="en-US"/>
        </w:rPr>
      </w:pPr>
      <w:r w:rsidRPr="00541DA8">
        <w:rPr>
          <w:rFonts w:ascii="Arial" w:hAnsi="Arial" w:cs="Arial"/>
          <w:i/>
          <w:u w:val="single"/>
          <w:lang w:val="en-US"/>
        </w:rPr>
        <w:t>Raman spectroscopy</w:t>
      </w:r>
    </w:p>
    <w:p w:rsidRPr="00541DA8" w:rsidR="00863786" w:rsidP="00C07635" w:rsidRDefault="00863786" w14:paraId="2FA18F13" w14:textId="06FFD969">
      <w:pPr>
        <w:spacing w:line="480" w:lineRule="auto"/>
        <w:ind w:left="708" w:firstLine="708"/>
        <w:jc w:val="both"/>
        <w:rPr>
          <w:rFonts w:ascii="Arial" w:hAnsi="Arial" w:cs="Arial"/>
          <w:i/>
          <w:u w:val="single"/>
          <w:lang w:val="en-US"/>
        </w:rPr>
      </w:pPr>
      <w:r w:rsidRPr="00541DA8">
        <w:rPr>
          <w:rFonts w:ascii="Arial" w:hAnsi="Arial" w:cs="Arial"/>
          <w:i/>
          <w:u w:val="single"/>
          <w:lang w:val="en-US"/>
        </w:rPr>
        <w:t xml:space="preserve">Bruker Senterra </w:t>
      </w:r>
    </w:p>
    <w:p w:rsidRPr="000635B7" w:rsidR="00EE4738" w:rsidP="00893EEF" w:rsidRDefault="00BB7C2E" w14:paraId="103E5396" w14:textId="30EABEC0">
      <w:pPr>
        <w:spacing w:line="480" w:lineRule="auto"/>
        <w:ind w:firstLine="567"/>
        <w:jc w:val="both"/>
        <w:rPr>
          <w:rFonts w:ascii="Arial" w:hAnsi="Arial" w:cs="Arial"/>
          <w:lang w:val="en-US"/>
        </w:rPr>
      </w:pPr>
      <w:r w:rsidRPr="00541DA8">
        <w:rPr>
          <w:rFonts w:ascii="Arial" w:hAnsi="Arial" w:cs="Arial"/>
          <w:lang w:val="en-US"/>
        </w:rPr>
        <w:t xml:space="preserve">The Raman spectra obtained with </w:t>
      </w:r>
      <w:r w:rsidRPr="00541DA8" w:rsidR="005E6952">
        <w:rPr>
          <w:rFonts w:ascii="Arial" w:hAnsi="Arial" w:cs="Arial"/>
          <w:lang w:val="en-US"/>
        </w:rPr>
        <w:t xml:space="preserve">a </w:t>
      </w:r>
      <w:r w:rsidRPr="00541DA8">
        <w:rPr>
          <w:rFonts w:ascii="Arial" w:hAnsi="Arial" w:cs="Arial"/>
          <w:lang w:val="en-US"/>
        </w:rPr>
        <w:t>benchtop instrument were acquired wi</w:t>
      </w:r>
      <w:r w:rsidRPr="00541DA8" w:rsidR="006E63C5">
        <w:rPr>
          <w:rFonts w:ascii="Arial" w:hAnsi="Arial" w:cs="Arial"/>
          <w:lang w:val="en-US"/>
        </w:rPr>
        <w:t>th a</w:t>
      </w:r>
      <w:r w:rsidRPr="00541DA8" w:rsidR="00023216">
        <w:rPr>
          <w:rFonts w:ascii="Arial" w:hAnsi="Arial" w:cs="Arial"/>
          <w:lang w:val="en-US"/>
        </w:rPr>
        <w:t xml:space="preserve"> </w:t>
      </w:r>
      <w:r w:rsidRPr="00541DA8" w:rsidR="00CD7621">
        <w:rPr>
          <w:rFonts w:ascii="Arial" w:hAnsi="Arial" w:cs="Arial"/>
          <w:lang w:val="en-US"/>
        </w:rPr>
        <w:t xml:space="preserve">confocal </w:t>
      </w:r>
      <w:r w:rsidRPr="00541DA8" w:rsidR="00023216">
        <w:rPr>
          <w:rFonts w:ascii="Arial" w:hAnsi="Arial" w:cs="Arial"/>
          <w:lang w:val="en-US"/>
        </w:rPr>
        <w:t>Bruker Senterra R200-L spectrometer</w:t>
      </w:r>
      <w:r w:rsidRPr="00541DA8" w:rsidR="006E63C5">
        <w:rPr>
          <w:rFonts w:ascii="Arial" w:hAnsi="Arial" w:cs="Arial"/>
          <w:lang w:val="en-US"/>
        </w:rPr>
        <w:t>. The system is</w:t>
      </w:r>
      <w:r w:rsidRPr="00541DA8" w:rsidR="00023216">
        <w:rPr>
          <w:rFonts w:ascii="Arial" w:hAnsi="Arial" w:cs="Arial"/>
          <w:lang w:val="en-US"/>
        </w:rPr>
        <w:t xml:space="preserve"> </w:t>
      </w:r>
      <w:r w:rsidRPr="00541DA8" w:rsidR="00C05C25">
        <w:rPr>
          <w:rFonts w:ascii="Arial" w:hAnsi="Arial" w:cs="Arial"/>
          <w:lang w:val="en-US"/>
        </w:rPr>
        <w:t>equipped</w:t>
      </w:r>
      <w:r w:rsidRPr="00541DA8" w:rsidR="00023216">
        <w:rPr>
          <w:rFonts w:ascii="Arial" w:hAnsi="Arial" w:cs="Arial"/>
          <w:lang w:val="en-US"/>
        </w:rPr>
        <w:t xml:space="preserve"> with two laser excitation wavelengths, </w:t>
      </w:r>
      <w:r w:rsidRPr="23E6A2A6" w:rsidR="00DA272A">
        <w:rPr>
          <w:rFonts w:ascii="Arial" w:hAnsi="Arial" w:cs="Arial"/>
          <w:lang w:val="en-US"/>
        </w:rPr>
        <w:t xml:space="preserve">i.e. </w:t>
      </w:r>
      <w:r w:rsidRPr="23E6A2A6" w:rsidR="00023216">
        <w:rPr>
          <w:rFonts w:ascii="Arial" w:hAnsi="Arial" w:cs="Arial"/>
          <w:lang w:val="en-US"/>
        </w:rPr>
        <w:t>532 nm (</w:t>
      </w:r>
      <w:r w:rsidRPr="23E6A2A6" w:rsidR="00DA272A">
        <w:rPr>
          <w:rFonts w:ascii="Arial" w:hAnsi="Arial" w:cs="Arial"/>
          <w:lang w:val="en-US"/>
        </w:rPr>
        <w:t xml:space="preserve">frequency doubled </w:t>
      </w:r>
      <w:r w:rsidRPr="23E6A2A6" w:rsidR="00023216">
        <w:rPr>
          <w:rFonts w:ascii="Arial" w:hAnsi="Arial" w:cs="Arial"/>
          <w:lang w:val="en-US"/>
        </w:rPr>
        <w:t>Nd</w:t>
      </w:r>
      <w:r w:rsidRPr="23E6A2A6" w:rsidR="00DD2B6B">
        <w:rPr>
          <w:rFonts w:ascii="Arial" w:hAnsi="Arial" w:cs="Arial"/>
          <w:lang w:val="en-US"/>
        </w:rPr>
        <w:t>:</w:t>
      </w:r>
      <w:r w:rsidRPr="23E6A2A6" w:rsidR="00023216">
        <w:rPr>
          <w:rFonts w:ascii="Arial" w:hAnsi="Arial" w:cs="Arial"/>
          <w:lang w:val="en-US"/>
        </w:rPr>
        <w:t xml:space="preserve">YAG) </w:t>
      </w:r>
      <w:r w:rsidRPr="23E6A2A6" w:rsidR="006D04A7">
        <w:rPr>
          <w:rFonts w:ascii="Arial" w:hAnsi="Arial" w:cs="Arial"/>
          <w:lang w:val="en-US"/>
        </w:rPr>
        <w:t xml:space="preserve">and </w:t>
      </w:r>
      <w:r w:rsidRPr="23E6A2A6" w:rsidR="00023216">
        <w:rPr>
          <w:rFonts w:ascii="Arial" w:hAnsi="Arial" w:cs="Arial"/>
          <w:lang w:val="en-US"/>
        </w:rPr>
        <w:t>a 785 nm diode</w:t>
      </w:r>
      <w:r w:rsidRPr="23E6A2A6" w:rsidR="00D84421">
        <w:rPr>
          <w:rFonts w:ascii="Arial" w:hAnsi="Arial" w:cs="Arial"/>
          <w:lang w:val="en-US"/>
        </w:rPr>
        <w:t xml:space="preserve"> laser</w:t>
      </w:r>
      <w:r w:rsidRPr="23E6A2A6" w:rsidR="00C05C25">
        <w:rPr>
          <w:rFonts w:ascii="Arial" w:hAnsi="Arial" w:cs="Arial"/>
          <w:lang w:val="en-US"/>
        </w:rPr>
        <w:t xml:space="preserve">. </w:t>
      </w:r>
      <w:r w:rsidRPr="23E6A2A6" w:rsidR="00B9706F">
        <w:rPr>
          <w:rFonts w:ascii="Arial" w:hAnsi="Arial" w:cs="Arial"/>
          <w:lang w:val="en-US"/>
        </w:rPr>
        <w:t>A</w:t>
      </w:r>
      <w:r w:rsidRPr="23E6A2A6" w:rsidR="00023216">
        <w:rPr>
          <w:rFonts w:ascii="Arial" w:hAnsi="Arial" w:cs="Arial"/>
          <w:lang w:val="en-US"/>
        </w:rPr>
        <w:t xml:space="preserve"> thermoelectrically cooled</w:t>
      </w:r>
      <w:r w:rsidRPr="23E6A2A6" w:rsidR="00B9706F">
        <w:rPr>
          <w:rFonts w:ascii="Arial" w:hAnsi="Arial" w:cs="Arial"/>
          <w:lang w:val="en-US"/>
        </w:rPr>
        <w:t xml:space="preserve"> </w:t>
      </w:r>
      <w:r w:rsidRPr="23E6A2A6" w:rsidR="001213E2">
        <w:rPr>
          <w:rFonts w:ascii="Arial" w:hAnsi="Arial" w:cs="Arial"/>
          <w:lang w:val="en-US"/>
        </w:rPr>
        <w:t>(</w:t>
      </w:r>
      <w:r w:rsidRPr="23E6A2A6" w:rsidR="00B9706F">
        <w:rPr>
          <w:rFonts w:ascii="Arial" w:hAnsi="Arial" w:cs="Arial"/>
          <w:lang w:val="en-US"/>
        </w:rPr>
        <w:t>-65°C</w:t>
      </w:r>
      <w:r w:rsidRPr="23E6A2A6" w:rsidR="001213E2">
        <w:rPr>
          <w:rFonts w:ascii="Arial" w:hAnsi="Arial" w:cs="Arial"/>
          <w:lang w:val="en-US"/>
        </w:rPr>
        <w:t>)</w:t>
      </w:r>
      <w:r w:rsidRPr="23E6A2A6" w:rsidR="00B9706F">
        <w:rPr>
          <w:rFonts w:ascii="Arial" w:hAnsi="Arial" w:cs="Arial"/>
          <w:lang w:val="en-US"/>
        </w:rPr>
        <w:t xml:space="preserve"> </w:t>
      </w:r>
      <w:r w:rsidRPr="23E6A2A6" w:rsidR="001213E2">
        <w:rPr>
          <w:rFonts w:ascii="Arial" w:hAnsi="Arial" w:cs="Arial"/>
          <w:lang w:val="en-US"/>
        </w:rPr>
        <w:t>charge-coupled-device (</w:t>
      </w:r>
      <w:r w:rsidRPr="23E6A2A6" w:rsidR="00B9706F">
        <w:rPr>
          <w:rFonts w:ascii="Arial" w:hAnsi="Arial" w:cs="Arial"/>
          <w:lang w:val="en-US"/>
        </w:rPr>
        <w:t>C</w:t>
      </w:r>
      <w:r w:rsidRPr="23E6A2A6" w:rsidR="00023216">
        <w:rPr>
          <w:rFonts w:ascii="Arial" w:hAnsi="Arial" w:cs="Arial"/>
          <w:lang w:val="en-US"/>
        </w:rPr>
        <w:t>CD</w:t>
      </w:r>
      <w:r w:rsidRPr="23E6A2A6" w:rsidR="001213E2">
        <w:rPr>
          <w:rFonts w:ascii="Arial" w:hAnsi="Arial" w:cs="Arial"/>
          <w:lang w:val="en-US"/>
        </w:rPr>
        <w:t>)</w:t>
      </w:r>
      <w:r w:rsidRPr="23E6A2A6" w:rsidR="00023216">
        <w:rPr>
          <w:rFonts w:ascii="Arial" w:hAnsi="Arial" w:cs="Arial"/>
          <w:lang w:val="en-US"/>
        </w:rPr>
        <w:t xml:space="preserve"> </w:t>
      </w:r>
      <w:r w:rsidRPr="23E6A2A6" w:rsidR="005B1194">
        <w:rPr>
          <w:rFonts w:ascii="Arial" w:hAnsi="Arial" w:cs="Arial"/>
          <w:lang w:val="en-US"/>
        </w:rPr>
        <w:t xml:space="preserve"> </w:t>
      </w:r>
      <w:r w:rsidRPr="23E6A2A6" w:rsidR="00E975A4">
        <w:rPr>
          <w:rFonts w:ascii="Arial" w:hAnsi="Arial" w:cs="Arial"/>
          <w:lang w:val="en-US"/>
        </w:rPr>
        <w:t xml:space="preserve">detector </w:t>
      </w:r>
      <w:r w:rsidRPr="23E6A2A6" w:rsidR="00893EEF">
        <w:rPr>
          <w:rFonts w:ascii="Arial" w:hAnsi="Arial" w:cs="Arial"/>
          <w:lang w:val="en-US"/>
        </w:rPr>
        <w:t xml:space="preserve">was </w:t>
      </w:r>
      <w:r w:rsidRPr="23E6A2A6" w:rsidR="005B1194">
        <w:rPr>
          <w:rFonts w:ascii="Arial" w:hAnsi="Arial" w:cs="Arial"/>
          <w:lang w:val="en-US"/>
        </w:rPr>
        <w:t>used</w:t>
      </w:r>
      <w:r w:rsidRPr="23E6A2A6" w:rsidR="00023216">
        <w:rPr>
          <w:rFonts w:ascii="Arial" w:hAnsi="Arial" w:cs="Arial"/>
          <w:lang w:val="en-US"/>
        </w:rPr>
        <w:t xml:space="preserve">. </w:t>
      </w:r>
      <w:r w:rsidRPr="23E6A2A6" w:rsidR="00AD296D">
        <w:rPr>
          <w:rFonts w:ascii="Arial" w:hAnsi="Arial" w:cs="Arial"/>
          <w:lang w:val="en-US"/>
        </w:rPr>
        <w:t>The micro-Raman spectrometer is coupled with a</w:t>
      </w:r>
      <w:r w:rsidRPr="23E6A2A6" w:rsidR="00275385">
        <w:rPr>
          <w:rFonts w:ascii="Arial" w:hAnsi="Arial" w:cs="Arial"/>
          <w:lang w:val="en-US"/>
        </w:rPr>
        <w:t>n</w:t>
      </w:r>
      <w:r w:rsidRPr="23E6A2A6" w:rsidR="00BC7736">
        <w:rPr>
          <w:rFonts w:ascii="Arial" w:hAnsi="Arial" w:cs="Arial"/>
          <w:lang w:val="en-US"/>
        </w:rPr>
        <w:t xml:space="preserve"> Olympus</w:t>
      </w:r>
      <w:r w:rsidRPr="23E6A2A6" w:rsidR="00023216">
        <w:rPr>
          <w:rFonts w:ascii="Arial" w:hAnsi="Arial" w:cs="Arial"/>
          <w:lang w:val="en-US"/>
        </w:rPr>
        <w:t xml:space="preserve"> microscope</w:t>
      </w:r>
      <w:r w:rsidRPr="23E6A2A6" w:rsidR="0048270F">
        <w:rPr>
          <w:rFonts w:ascii="Arial" w:hAnsi="Arial" w:cs="Arial"/>
          <w:lang w:val="en-US"/>
        </w:rPr>
        <w:t xml:space="preserve"> </w:t>
      </w:r>
      <w:r w:rsidRPr="23E6A2A6" w:rsidR="00E975A4">
        <w:rPr>
          <w:rFonts w:ascii="Arial" w:hAnsi="Arial" w:cs="Arial"/>
          <w:lang w:val="en-US"/>
        </w:rPr>
        <w:t xml:space="preserve">equipped with an </w:t>
      </w:r>
      <w:r w:rsidRPr="23E6A2A6" w:rsidR="0048270F">
        <w:rPr>
          <w:rFonts w:ascii="Arial" w:hAnsi="Arial" w:cs="Arial"/>
          <w:lang w:val="en-US"/>
        </w:rPr>
        <w:t>XYZ motorized stage</w:t>
      </w:r>
      <w:r w:rsidRPr="23E6A2A6" w:rsidR="00296452">
        <w:rPr>
          <w:rFonts w:ascii="Arial" w:hAnsi="Arial" w:cs="Arial"/>
          <w:lang w:val="en-US"/>
        </w:rPr>
        <w:t>. The microscope tu</w:t>
      </w:r>
      <w:r w:rsidRPr="23E6A2A6" w:rsidR="004800F3">
        <w:rPr>
          <w:rFonts w:ascii="Arial" w:hAnsi="Arial" w:cs="Arial"/>
          <w:lang w:val="en-US"/>
        </w:rPr>
        <w:t xml:space="preserve">rret </w:t>
      </w:r>
      <w:r w:rsidRPr="23E6A2A6" w:rsidR="0032647D">
        <w:rPr>
          <w:rFonts w:ascii="Arial" w:hAnsi="Arial" w:cs="Arial"/>
          <w:lang w:val="en-US"/>
        </w:rPr>
        <w:t xml:space="preserve">contains </w:t>
      </w:r>
      <w:r w:rsidRPr="23E6A2A6" w:rsidR="00D47BB0">
        <w:rPr>
          <w:rFonts w:ascii="Arial" w:hAnsi="Arial" w:cs="Arial"/>
          <w:lang w:val="en-US"/>
        </w:rPr>
        <w:t>the following</w:t>
      </w:r>
      <w:r w:rsidRPr="23E6A2A6" w:rsidR="00275385">
        <w:rPr>
          <w:rFonts w:ascii="Arial" w:hAnsi="Arial" w:cs="Arial"/>
          <w:lang w:val="en-US"/>
        </w:rPr>
        <w:t xml:space="preserve"> objectives </w:t>
      </w:r>
      <w:r w:rsidRPr="23E6A2A6" w:rsidR="00023216">
        <w:rPr>
          <w:rFonts w:ascii="Arial" w:hAnsi="Arial" w:cs="Arial"/>
          <w:lang w:val="en-US"/>
        </w:rPr>
        <w:t>5</w:t>
      </w:r>
      <w:r w:rsidRPr="23E6A2A6" w:rsidR="003416D1">
        <w:rPr>
          <w:rFonts w:ascii="Arial" w:hAnsi="Arial" w:cs="Arial"/>
          <w:lang w:val="en-US"/>
        </w:rPr>
        <w:t>x</w:t>
      </w:r>
      <w:r w:rsidRPr="23E6A2A6" w:rsidR="00023216">
        <w:rPr>
          <w:rFonts w:ascii="Arial" w:hAnsi="Arial" w:cs="Arial"/>
          <w:lang w:val="en-US"/>
        </w:rPr>
        <w:t>, 20</w:t>
      </w:r>
      <w:r w:rsidRPr="23E6A2A6" w:rsidR="003416D1">
        <w:rPr>
          <w:rFonts w:ascii="Arial" w:hAnsi="Arial" w:cs="Arial"/>
          <w:lang w:val="en-US"/>
        </w:rPr>
        <w:t>x</w:t>
      </w:r>
      <w:r w:rsidRPr="23E6A2A6" w:rsidR="00023216">
        <w:rPr>
          <w:rFonts w:ascii="Arial" w:hAnsi="Arial" w:cs="Arial"/>
          <w:lang w:val="en-US"/>
        </w:rPr>
        <w:t xml:space="preserve">, </w:t>
      </w:r>
      <w:r w:rsidRPr="23E6A2A6" w:rsidR="003416D1">
        <w:rPr>
          <w:rFonts w:ascii="Arial" w:hAnsi="Arial" w:cs="Arial"/>
          <w:lang w:val="en-US"/>
        </w:rPr>
        <w:t>50x and 100x</w:t>
      </w:r>
      <w:r w:rsidRPr="23E6A2A6" w:rsidR="00613715">
        <w:rPr>
          <w:rFonts w:ascii="Arial" w:hAnsi="Arial" w:cs="Arial"/>
          <w:lang w:val="en-US"/>
        </w:rPr>
        <w:t>,</w:t>
      </w:r>
      <w:r w:rsidRPr="23E6A2A6" w:rsidR="003811E6">
        <w:rPr>
          <w:rFonts w:ascii="Arial" w:hAnsi="Arial" w:cs="Arial"/>
          <w:lang w:val="en-US"/>
        </w:rPr>
        <w:t xml:space="preserve"> </w:t>
      </w:r>
      <w:r w:rsidRPr="23E6A2A6" w:rsidR="008E1784">
        <w:rPr>
          <w:rFonts w:ascii="Arial" w:hAnsi="Arial" w:cs="Arial"/>
          <w:lang w:val="en-US"/>
        </w:rPr>
        <w:t xml:space="preserve">with </w:t>
      </w:r>
      <w:r w:rsidRPr="23E6A2A6" w:rsidR="003811E6">
        <w:rPr>
          <w:rFonts w:ascii="Arial" w:hAnsi="Arial" w:cs="Arial"/>
          <w:lang w:val="en-US"/>
        </w:rPr>
        <w:t xml:space="preserve">respectively </w:t>
      </w:r>
      <w:r w:rsidRPr="23E6A2A6" w:rsidR="00D35446">
        <w:rPr>
          <w:rFonts w:ascii="Arial" w:hAnsi="Arial" w:cs="Arial"/>
          <w:lang w:val="en-US"/>
        </w:rPr>
        <w:t xml:space="preserve">numerical </w:t>
      </w:r>
      <w:r w:rsidRPr="23E6A2A6" w:rsidR="00D47BB0">
        <w:rPr>
          <w:rFonts w:ascii="Arial" w:hAnsi="Arial" w:cs="Arial"/>
          <w:lang w:val="en-US"/>
        </w:rPr>
        <w:t>apertures</w:t>
      </w:r>
      <w:r w:rsidRPr="23E6A2A6" w:rsidR="00D35446">
        <w:rPr>
          <w:rFonts w:ascii="Arial" w:hAnsi="Arial" w:cs="Arial"/>
          <w:lang w:val="en-US"/>
        </w:rPr>
        <w:t xml:space="preserve"> </w:t>
      </w:r>
      <w:r w:rsidRPr="23E6A2A6" w:rsidR="00D47BB0">
        <w:rPr>
          <w:rFonts w:ascii="Arial" w:hAnsi="Arial" w:cs="Arial"/>
          <w:lang w:val="en-US"/>
        </w:rPr>
        <w:t>(NA)</w:t>
      </w:r>
      <w:r w:rsidRPr="23E6A2A6" w:rsidR="003811E6">
        <w:rPr>
          <w:rFonts w:ascii="Arial" w:hAnsi="Arial" w:cs="Arial"/>
          <w:lang w:val="en-US"/>
        </w:rPr>
        <w:t xml:space="preserve">: </w:t>
      </w:r>
      <w:r w:rsidRPr="23E6A2A6" w:rsidR="0079432D">
        <w:rPr>
          <w:rFonts w:ascii="Arial" w:hAnsi="Arial" w:cs="Arial"/>
          <w:lang w:val="en-US"/>
        </w:rPr>
        <w:t>0.1; 0.4; 0.75;</w:t>
      </w:r>
      <w:r w:rsidRPr="23E6A2A6" w:rsidR="009F3C20">
        <w:rPr>
          <w:rFonts w:ascii="Arial" w:hAnsi="Arial" w:cs="Arial"/>
          <w:lang w:val="en-US"/>
        </w:rPr>
        <w:t xml:space="preserve"> 0.9.</w:t>
      </w:r>
      <w:r w:rsidRPr="23E6A2A6" w:rsidR="00D47BB0">
        <w:rPr>
          <w:rFonts w:ascii="Arial" w:hAnsi="Arial" w:cs="Arial"/>
          <w:lang w:val="en-US"/>
        </w:rPr>
        <w:t xml:space="preserve"> </w:t>
      </w:r>
      <w:r w:rsidRPr="23E6A2A6" w:rsidR="00EE4738">
        <w:rPr>
          <w:rFonts w:ascii="Arial" w:hAnsi="Arial" w:cs="Arial"/>
          <w:lang w:val="en-US"/>
        </w:rPr>
        <w:t>Spot sizes were estimated to be 50 µm, 10 µm, 4 µm and 2 µm, respectively. Neutral density filters are used to control the laser output</w:t>
      </w:r>
      <w:r w:rsidRPr="23E6A2A6" w:rsidR="00BB7000">
        <w:rPr>
          <w:rFonts w:ascii="Arial" w:hAnsi="Arial" w:cs="Arial"/>
          <w:lang w:val="en-US"/>
        </w:rPr>
        <w:t xml:space="preserve">. </w:t>
      </w:r>
      <w:r w:rsidRPr="23E6A2A6" w:rsidR="005B1194">
        <w:rPr>
          <w:rFonts w:ascii="Arial" w:hAnsi="Arial" w:cs="Arial"/>
          <w:lang w:val="en-US"/>
        </w:rPr>
        <w:t>A s</w:t>
      </w:r>
      <w:r w:rsidRPr="23E6A2A6" w:rsidR="00EE4738">
        <w:rPr>
          <w:rFonts w:ascii="Arial" w:hAnsi="Arial" w:cs="Arial"/>
          <w:lang w:val="en-US"/>
        </w:rPr>
        <w:t>pectral resolution of 3-5 cm</w:t>
      </w:r>
      <w:r w:rsidRPr="23E6A2A6" w:rsidR="00EE4738">
        <w:rPr>
          <w:rFonts w:ascii="Arial" w:hAnsi="Arial" w:cs="Arial"/>
          <w:vertAlign w:val="superscript"/>
          <w:lang w:val="en-US"/>
        </w:rPr>
        <w:t xml:space="preserve">1 </w:t>
      </w:r>
      <w:r w:rsidRPr="23E6A2A6" w:rsidR="00EE4738">
        <w:rPr>
          <w:rFonts w:ascii="Arial" w:hAnsi="Arial" w:cs="Arial"/>
          <w:lang w:val="en-US"/>
        </w:rPr>
        <w:t xml:space="preserve">can be </w:t>
      </w:r>
      <w:r w:rsidRPr="23E6A2A6" w:rsidR="008E1784">
        <w:rPr>
          <w:rFonts w:ascii="Arial" w:hAnsi="Arial" w:cs="Arial"/>
          <w:lang w:val="en-US"/>
        </w:rPr>
        <w:t>achieved</w:t>
      </w:r>
      <w:r w:rsidRPr="23E6A2A6" w:rsidR="00ED0E17">
        <w:rPr>
          <w:rFonts w:ascii="Arial" w:hAnsi="Arial" w:cs="Arial"/>
          <w:lang w:val="en-US"/>
        </w:rPr>
        <w:t xml:space="preserve">. </w:t>
      </w:r>
      <w:r w:rsidRPr="23E6A2A6" w:rsidR="00EE4738">
        <w:rPr>
          <w:rFonts w:ascii="Arial" w:hAnsi="Arial" w:cs="Arial"/>
          <w:lang w:val="en-US"/>
        </w:rPr>
        <w:t>The system is controlled by OPUS software (Bruker).</w:t>
      </w:r>
    </w:p>
    <w:p w:rsidRPr="000635B7" w:rsidR="00EE4738" w:rsidP="00EE4738" w:rsidRDefault="00342533" w14:paraId="42195A4A" w14:textId="63BEB8CB">
      <w:pPr>
        <w:spacing w:line="480" w:lineRule="auto"/>
        <w:ind w:firstLine="567"/>
        <w:jc w:val="both"/>
        <w:rPr>
          <w:rFonts w:ascii="Arial" w:hAnsi="Arial" w:cs="Arial"/>
          <w:lang w:val="en-US"/>
        </w:rPr>
      </w:pPr>
      <w:r w:rsidRPr="23E6A2A6">
        <w:rPr>
          <w:rFonts w:ascii="Arial" w:hAnsi="Arial" w:cs="Arial"/>
          <w:lang w:val="en-US"/>
        </w:rPr>
        <w:t>S</w:t>
      </w:r>
      <w:r w:rsidRPr="23E6A2A6" w:rsidR="00EE4738">
        <w:rPr>
          <w:rFonts w:ascii="Arial" w:hAnsi="Arial" w:cs="Arial"/>
          <w:lang w:val="en-US"/>
        </w:rPr>
        <w:t>amples were obtained as fragments. Small grains were measured as such,</w:t>
      </w:r>
      <w:r w:rsidRPr="23E6A2A6" w:rsidR="00E54880">
        <w:rPr>
          <w:rFonts w:ascii="Arial" w:hAnsi="Arial" w:cs="Arial"/>
          <w:lang w:val="en-US"/>
        </w:rPr>
        <w:t xml:space="preserve"> after positioning them on a glass slide,</w:t>
      </w:r>
      <w:r w:rsidRPr="23E6A2A6" w:rsidR="00EE4738">
        <w:rPr>
          <w:rFonts w:ascii="Arial" w:hAnsi="Arial" w:cs="Arial"/>
          <w:lang w:val="en-US"/>
        </w:rPr>
        <w:t xml:space="preserve"> requiring no </w:t>
      </w:r>
      <w:r w:rsidRPr="23E6A2A6" w:rsidR="00E54880">
        <w:rPr>
          <w:rFonts w:ascii="Arial" w:hAnsi="Arial" w:cs="Arial"/>
          <w:lang w:val="en-US"/>
        </w:rPr>
        <w:t xml:space="preserve">further </w:t>
      </w:r>
      <w:r w:rsidRPr="23E6A2A6" w:rsidR="00EE4738">
        <w:rPr>
          <w:rFonts w:ascii="Arial" w:hAnsi="Arial" w:cs="Arial"/>
          <w:lang w:val="en-US"/>
        </w:rPr>
        <w:t xml:space="preserve">sample preparation for </w:t>
      </w:r>
      <w:r w:rsidRPr="23E6A2A6" w:rsidR="0072069D">
        <w:rPr>
          <w:rFonts w:ascii="Arial" w:hAnsi="Arial" w:cs="Arial"/>
          <w:lang w:val="en-US"/>
        </w:rPr>
        <w:t xml:space="preserve">further </w:t>
      </w:r>
      <w:r w:rsidRPr="23E6A2A6" w:rsidR="00EE4738">
        <w:rPr>
          <w:rFonts w:ascii="Arial" w:hAnsi="Arial" w:cs="Arial"/>
          <w:lang w:val="en-US"/>
        </w:rPr>
        <w:t xml:space="preserve">Raman </w:t>
      </w:r>
      <w:r w:rsidRPr="23E6A2A6" w:rsidR="0072069D">
        <w:rPr>
          <w:rFonts w:ascii="Arial" w:hAnsi="Arial" w:cs="Arial"/>
          <w:lang w:val="en-US"/>
        </w:rPr>
        <w:t>analysis</w:t>
      </w:r>
      <w:r w:rsidRPr="23E6A2A6" w:rsidR="00EE4738">
        <w:rPr>
          <w:rFonts w:ascii="Arial" w:hAnsi="Arial" w:cs="Arial"/>
          <w:lang w:val="en-US"/>
        </w:rPr>
        <w:t xml:space="preserve">. </w:t>
      </w:r>
      <w:r w:rsidRPr="23E6A2A6" w:rsidR="00F21191">
        <w:rPr>
          <w:rFonts w:ascii="Arial" w:hAnsi="Arial" w:cs="Arial"/>
          <w:lang w:val="en-US"/>
        </w:rPr>
        <w:t>A m</w:t>
      </w:r>
      <w:r w:rsidRPr="23E6A2A6" w:rsidR="00EE4738">
        <w:rPr>
          <w:rFonts w:ascii="Arial" w:hAnsi="Arial" w:cs="Arial"/>
          <w:lang w:val="en-US"/>
        </w:rPr>
        <w:t xml:space="preserve">agnification of 50x </w:t>
      </w:r>
      <w:r w:rsidRPr="23E6A2A6" w:rsidR="00F21191">
        <w:rPr>
          <w:rFonts w:ascii="Arial" w:hAnsi="Arial" w:cs="Arial"/>
          <w:lang w:val="en-US"/>
        </w:rPr>
        <w:t>was</w:t>
      </w:r>
      <w:r w:rsidRPr="23E6A2A6" w:rsidR="00EE4738">
        <w:rPr>
          <w:rFonts w:ascii="Arial" w:hAnsi="Arial" w:cs="Arial"/>
          <w:lang w:val="en-US"/>
        </w:rPr>
        <w:t xml:space="preserve"> used to focus the laser </w:t>
      </w:r>
      <w:r w:rsidRPr="23E6A2A6" w:rsidR="006130E7">
        <w:rPr>
          <w:rFonts w:ascii="Arial" w:hAnsi="Arial" w:cs="Arial"/>
          <w:lang w:val="en-US"/>
        </w:rPr>
        <w:t>on</w:t>
      </w:r>
      <w:r w:rsidRPr="23E6A2A6" w:rsidR="00EE4738">
        <w:rPr>
          <w:rFonts w:ascii="Arial" w:hAnsi="Arial" w:cs="Arial"/>
          <w:lang w:val="en-US"/>
        </w:rPr>
        <w:t xml:space="preserve"> the minerals. </w:t>
      </w:r>
      <w:r w:rsidRPr="23E6A2A6" w:rsidR="00EE4738">
        <w:rPr>
          <w:rFonts w:ascii="Arial" w:hAnsi="Arial" w:cs="Arial"/>
          <w:lang w:val="en-US"/>
        </w:rPr>
        <w:t>Both lasers were used for characterization and identification of the mineral manganese oxide samples. The laser power was kept at the lowest (1%)</w:t>
      </w:r>
      <w:r w:rsidRPr="23E6A2A6" w:rsidR="00E54880">
        <w:rPr>
          <w:rFonts w:ascii="Arial" w:hAnsi="Arial" w:cs="Arial"/>
          <w:lang w:val="en-US"/>
        </w:rPr>
        <w:t>,</w:t>
      </w:r>
      <w:r w:rsidRPr="23E6A2A6" w:rsidR="00EE4738">
        <w:rPr>
          <w:rFonts w:ascii="Arial" w:hAnsi="Arial" w:cs="Arial"/>
          <w:lang w:val="en-US"/>
        </w:rPr>
        <w:t xml:space="preserve"> in order not to hinder correct identification </w:t>
      </w:r>
      <w:r w:rsidRPr="23E6A2A6" w:rsidR="0072069D">
        <w:rPr>
          <w:rFonts w:ascii="Arial" w:hAnsi="Arial" w:cs="Arial"/>
          <w:lang w:val="en-US"/>
        </w:rPr>
        <w:t>due to</w:t>
      </w:r>
      <w:r w:rsidRPr="23E6A2A6" w:rsidR="00EE4738">
        <w:rPr>
          <w:rFonts w:ascii="Arial" w:hAnsi="Arial" w:cs="Arial"/>
          <w:lang w:val="en-US"/>
        </w:rPr>
        <w:t xml:space="preserve"> degradation bands and patterns. The laser output on the manganese oxide samples was, 0.1</w:t>
      </w:r>
      <w:r w:rsidRPr="23E6A2A6" w:rsidR="00F21191">
        <w:rPr>
          <w:rFonts w:ascii="Arial" w:hAnsi="Arial" w:cs="Arial"/>
          <w:lang w:val="en-US"/>
        </w:rPr>
        <w:t>2</w:t>
      </w:r>
      <w:r w:rsidRPr="23E6A2A6" w:rsidR="009B02FF">
        <w:rPr>
          <w:rFonts w:ascii="Arial" w:hAnsi="Arial" w:cs="Arial"/>
          <w:lang w:val="en-US"/>
        </w:rPr>
        <w:t xml:space="preserve"> mW</w:t>
      </w:r>
      <w:r w:rsidRPr="23E6A2A6" w:rsidR="00EE4738">
        <w:rPr>
          <w:rFonts w:ascii="Arial" w:hAnsi="Arial" w:cs="Arial"/>
          <w:lang w:val="en-US"/>
        </w:rPr>
        <w:t xml:space="preserve"> (50x) and 0.</w:t>
      </w:r>
      <w:r w:rsidRPr="23E6A2A6" w:rsidR="00D96EA7">
        <w:rPr>
          <w:rFonts w:ascii="Arial" w:hAnsi="Arial" w:cs="Arial"/>
          <w:lang w:val="en-US"/>
        </w:rPr>
        <w:t>73</w:t>
      </w:r>
      <w:r w:rsidRPr="23E6A2A6" w:rsidR="009B02FF">
        <w:rPr>
          <w:rFonts w:ascii="Arial" w:hAnsi="Arial" w:cs="Arial"/>
          <w:lang w:val="en-US"/>
        </w:rPr>
        <w:t xml:space="preserve"> mW</w:t>
      </w:r>
      <w:r w:rsidRPr="23E6A2A6" w:rsidR="00EE4738">
        <w:rPr>
          <w:rFonts w:ascii="Arial" w:hAnsi="Arial" w:cs="Arial"/>
          <w:lang w:val="en-US"/>
        </w:rPr>
        <w:t xml:space="preserve"> (50x) </w:t>
      </w:r>
      <w:r w:rsidRPr="23E6A2A6" w:rsidR="00D96EA7">
        <w:rPr>
          <w:rFonts w:ascii="Arial" w:hAnsi="Arial" w:cs="Arial"/>
          <w:lang w:val="en-US"/>
        </w:rPr>
        <w:t xml:space="preserve">for the 532 and 785 nm </w:t>
      </w:r>
      <w:r w:rsidRPr="23E6A2A6" w:rsidR="00D946A5">
        <w:rPr>
          <w:rFonts w:ascii="Arial" w:hAnsi="Arial" w:cs="Arial"/>
          <w:lang w:val="en-US"/>
        </w:rPr>
        <w:t>laser,</w:t>
      </w:r>
      <w:r w:rsidRPr="23E6A2A6" w:rsidR="00D96EA7">
        <w:rPr>
          <w:rFonts w:ascii="Arial" w:hAnsi="Arial" w:cs="Arial"/>
          <w:lang w:val="en-US"/>
        </w:rPr>
        <w:t xml:space="preserve"> respectively. </w:t>
      </w:r>
      <w:r w:rsidRPr="23E6A2A6" w:rsidR="00EE4738">
        <w:rPr>
          <w:rFonts w:ascii="Arial" w:hAnsi="Arial" w:cs="Arial"/>
          <w:lang w:val="en-US"/>
        </w:rPr>
        <w:t xml:space="preserve">Other experimental parameters </w:t>
      </w:r>
      <w:r w:rsidRPr="23E6A2A6" w:rsidR="001101DB">
        <w:rPr>
          <w:rFonts w:ascii="Arial" w:hAnsi="Arial" w:cs="Arial"/>
          <w:lang w:val="en-US"/>
        </w:rPr>
        <w:t>included</w:t>
      </w:r>
      <w:r w:rsidRPr="23E6A2A6" w:rsidR="00EE4738">
        <w:rPr>
          <w:rFonts w:ascii="Arial" w:hAnsi="Arial" w:cs="Arial"/>
          <w:lang w:val="en-US"/>
        </w:rPr>
        <w:t>: spectral resolution of 3-5 cm</w:t>
      </w:r>
      <w:r w:rsidRPr="23E6A2A6" w:rsidR="00EE4738">
        <w:rPr>
          <w:rFonts w:ascii="Arial" w:hAnsi="Arial" w:cs="Arial"/>
          <w:vertAlign w:val="superscript"/>
          <w:lang w:val="en-US"/>
        </w:rPr>
        <w:t>-1</w:t>
      </w:r>
      <w:r w:rsidRPr="23E6A2A6" w:rsidR="00EE4738">
        <w:rPr>
          <w:rFonts w:ascii="Arial" w:hAnsi="Arial" w:cs="Arial"/>
          <w:lang w:val="en-US"/>
        </w:rPr>
        <w:t>, spectral range: 40-1540 cm</w:t>
      </w:r>
      <w:r w:rsidRPr="23E6A2A6" w:rsidR="00EE4738">
        <w:rPr>
          <w:rFonts w:ascii="Arial" w:hAnsi="Arial" w:cs="Arial"/>
          <w:vertAlign w:val="superscript"/>
          <w:lang w:val="en-US"/>
        </w:rPr>
        <w:t>-1</w:t>
      </w:r>
      <w:r w:rsidRPr="23E6A2A6" w:rsidR="00EE4738">
        <w:rPr>
          <w:rFonts w:ascii="Arial" w:hAnsi="Arial" w:cs="Arial"/>
          <w:lang w:val="en-US"/>
        </w:rPr>
        <w:t xml:space="preserve"> and 80-15</w:t>
      </w:r>
      <w:r w:rsidRPr="23E6A2A6" w:rsidR="00834561">
        <w:rPr>
          <w:rFonts w:ascii="Arial" w:hAnsi="Arial" w:cs="Arial"/>
          <w:lang w:val="en-US"/>
        </w:rPr>
        <w:t>3</w:t>
      </w:r>
      <w:r w:rsidRPr="23E6A2A6" w:rsidR="00EE4738">
        <w:rPr>
          <w:rFonts w:ascii="Arial" w:hAnsi="Arial" w:cs="Arial"/>
          <w:lang w:val="en-US"/>
        </w:rPr>
        <w:t>0 cm</w:t>
      </w:r>
      <w:r w:rsidRPr="23E6A2A6" w:rsidR="00EE4738">
        <w:rPr>
          <w:rFonts w:ascii="Arial" w:hAnsi="Arial" w:cs="Arial"/>
          <w:vertAlign w:val="superscript"/>
          <w:lang w:val="en-US"/>
        </w:rPr>
        <w:t>-1</w:t>
      </w:r>
      <w:r w:rsidRPr="23E6A2A6" w:rsidR="00EE4738">
        <w:rPr>
          <w:rFonts w:ascii="Arial" w:hAnsi="Arial" w:cs="Arial"/>
          <w:lang w:val="en-US"/>
        </w:rPr>
        <w:t xml:space="preserve"> for the 532 and 785 nm laser respectively, while  the confocal pinhole was kept at 50 µm</w:t>
      </w:r>
      <w:r w:rsidRPr="23E6A2A6" w:rsidR="00D946A5">
        <w:rPr>
          <w:rFonts w:ascii="Arial" w:hAnsi="Arial" w:cs="Arial"/>
          <w:lang w:val="en-US"/>
        </w:rPr>
        <w:t xml:space="preserve">. </w:t>
      </w:r>
      <w:r w:rsidRPr="23E6A2A6" w:rsidR="00EE4738">
        <w:rPr>
          <w:rFonts w:ascii="Arial" w:hAnsi="Arial" w:cs="Arial"/>
          <w:lang w:val="en-US"/>
        </w:rPr>
        <w:t xml:space="preserve">The obtained spectra were post-processed using the </w:t>
      </w:r>
      <w:r w:rsidRPr="23E6A2A6" w:rsidR="00D469D3">
        <w:rPr>
          <w:rFonts w:ascii="Arial" w:hAnsi="Arial" w:cs="Arial"/>
          <w:lang w:val="en-US"/>
        </w:rPr>
        <w:t>Thermo Grams/AI 8.0</w:t>
      </w:r>
      <w:r w:rsidRPr="23E6A2A6" w:rsidR="00D469D3">
        <w:rPr>
          <w:rFonts w:ascii="Arial" w:hAnsi="Arial" w:cs="Arial"/>
          <w:vertAlign w:val="superscript"/>
          <w:lang w:val="en-US"/>
        </w:rPr>
        <w:t>®</w:t>
      </w:r>
      <w:r w:rsidRPr="23E6A2A6" w:rsidR="00D469D3">
        <w:rPr>
          <w:rFonts w:ascii="Arial" w:hAnsi="Arial" w:cs="Arial"/>
          <w:lang w:val="en-US"/>
        </w:rPr>
        <w:t> suite software (Thermo Fischer Scientific)</w:t>
      </w:r>
      <w:r w:rsidRPr="23E6A2A6" w:rsidR="00EE4738">
        <w:rPr>
          <w:rFonts w:ascii="Arial" w:hAnsi="Arial" w:cs="Arial"/>
          <w:lang w:val="en-US"/>
        </w:rPr>
        <w:t xml:space="preserve">. </w:t>
      </w:r>
    </w:p>
    <w:p w:rsidRPr="000635B7" w:rsidR="00863786" w:rsidP="23E6A2A6" w:rsidRDefault="00863786" w14:paraId="02101FCC" w14:textId="2C71B92D">
      <w:pPr>
        <w:spacing w:line="480" w:lineRule="auto"/>
        <w:ind w:left="708" w:firstLine="708"/>
        <w:jc w:val="both"/>
        <w:rPr>
          <w:rFonts w:ascii="Arial" w:hAnsi="Arial" w:cs="Arial"/>
          <w:i/>
          <w:iCs/>
          <w:u w:val="single"/>
          <w:lang w:val="en-US"/>
        </w:rPr>
      </w:pPr>
      <w:r w:rsidRPr="23E6A2A6">
        <w:rPr>
          <w:rFonts w:ascii="Arial" w:hAnsi="Arial" w:cs="Arial"/>
          <w:i/>
          <w:iCs/>
          <w:u w:val="single"/>
          <w:lang w:val="en-US"/>
        </w:rPr>
        <w:t>Bravo</w:t>
      </w:r>
    </w:p>
    <w:p w:rsidRPr="00541DA8" w:rsidR="00BF5481" w:rsidP="23E6A2A6" w:rsidRDefault="00DA20F4" w14:paraId="195E2368" w14:textId="514C3031">
      <w:pPr>
        <w:spacing w:line="480" w:lineRule="auto"/>
        <w:ind w:firstLine="567"/>
        <w:jc w:val="both"/>
        <w:rPr>
          <w:rFonts w:ascii="Arial" w:hAnsi="Arial" w:cs="Arial"/>
          <w:i/>
          <w:iCs/>
          <w:u w:val="single"/>
          <w:lang w:val="en-US"/>
        </w:rPr>
      </w:pPr>
      <w:r w:rsidRPr="23E6A2A6">
        <w:rPr>
          <w:rFonts w:ascii="Arial" w:hAnsi="Arial" w:cs="Arial"/>
          <w:lang w:val="en-US"/>
        </w:rPr>
        <w:t>The</w:t>
      </w:r>
      <w:r w:rsidRPr="23E6A2A6" w:rsidR="00FB184E">
        <w:rPr>
          <w:rFonts w:ascii="Arial" w:hAnsi="Arial" w:cs="Arial"/>
          <w:lang w:val="en-US"/>
        </w:rPr>
        <w:t xml:space="preserve"> handheld </w:t>
      </w:r>
      <w:r w:rsidRPr="23E6A2A6" w:rsidR="00607874">
        <w:rPr>
          <w:rFonts w:ascii="Arial" w:hAnsi="Arial" w:cs="Arial"/>
          <w:lang w:val="en-US"/>
        </w:rPr>
        <w:t xml:space="preserve">Bravo (Bruker Optik GmbH, Ettlingen, Germany) </w:t>
      </w:r>
      <w:r w:rsidRPr="23E6A2A6" w:rsidR="00497B94">
        <w:rPr>
          <w:rFonts w:ascii="Arial" w:hAnsi="Arial" w:cs="Arial"/>
          <w:lang w:val="en-US"/>
        </w:rPr>
        <w:t>Raman spectrometer</w:t>
      </w:r>
      <w:r w:rsidRPr="23E6A2A6" w:rsidR="00FB184E">
        <w:rPr>
          <w:rFonts w:ascii="Arial" w:hAnsi="Arial" w:cs="Arial"/>
          <w:lang w:val="en-US"/>
        </w:rPr>
        <w:t xml:space="preserve"> </w:t>
      </w:r>
      <w:r w:rsidRPr="23E6A2A6" w:rsidR="005D5269">
        <w:rPr>
          <w:rFonts w:ascii="Arial" w:hAnsi="Arial" w:cs="Arial"/>
          <w:lang w:val="en-US"/>
        </w:rPr>
        <w:t>weighs ca. 1.5 kg</w:t>
      </w:r>
      <w:r w:rsidRPr="23E6A2A6" w:rsidR="000F37E1">
        <w:rPr>
          <w:rFonts w:ascii="Arial" w:hAnsi="Arial" w:cs="Arial"/>
          <w:lang w:val="en-US"/>
        </w:rPr>
        <w:t xml:space="preserve"> and has a fixed optical head. The instrument</w:t>
      </w:r>
      <w:r w:rsidRPr="23E6A2A6" w:rsidR="005D5269">
        <w:rPr>
          <w:rFonts w:ascii="Arial" w:hAnsi="Arial" w:cs="Arial"/>
          <w:lang w:val="en-US"/>
        </w:rPr>
        <w:t xml:space="preserve"> is equipped with two lasers </w:t>
      </w:r>
      <w:r w:rsidRPr="23E6A2A6" w:rsidR="00AF052B">
        <w:rPr>
          <w:rFonts w:ascii="Arial" w:hAnsi="Arial" w:cs="Arial"/>
          <w:lang w:val="en-US"/>
        </w:rPr>
        <w:t xml:space="preserve">in order to </w:t>
      </w:r>
      <w:r w:rsidRPr="23E6A2A6" w:rsidR="00060520">
        <w:rPr>
          <w:rFonts w:ascii="Arial" w:hAnsi="Arial" w:cs="Arial"/>
          <w:lang w:val="en-US"/>
        </w:rPr>
        <w:t>suppress</w:t>
      </w:r>
      <w:r w:rsidRPr="23E6A2A6" w:rsidR="00AF052B">
        <w:rPr>
          <w:rFonts w:ascii="Arial" w:hAnsi="Arial" w:cs="Arial"/>
          <w:lang w:val="en-US"/>
        </w:rPr>
        <w:t xml:space="preserve"> </w:t>
      </w:r>
      <w:r w:rsidRPr="23E6A2A6" w:rsidR="004C7A90">
        <w:rPr>
          <w:rFonts w:ascii="Arial" w:hAnsi="Arial" w:cs="Arial"/>
          <w:lang w:val="en-US"/>
        </w:rPr>
        <w:t>fluorescence</w:t>
      </w:r>
      <w:r w:rsidRPr="23E6A2A6" w:rsidR="00AF052B">
        <w:rPr>
          <w:rFonts w:ascii="Arial" w:hAnsi="Arial" w:cs="Arial"/>
          <w:lang w:val="en-US"/>
        </w:rPr>
        <w:t xml:space="preserve"> by using </w:t>
      </w:r>
      <w:r w:rsidRPr="23E6A2A6" w:rsidR="003315DF">
        <w:rPr>
          <w:rFonts w:ascii="Arial" w:hAnsi="Arial" w:cs="Arial"/>
          <w:lang w:val="en-US"/>
        </w:rPr>
        <w:t xml:space="preserve">a sequentially shifted excitation mode (SSE). </w:t>
      </w:r>
      <w:r w:rsidRPr="23E6A2A6" w:rsidR="007A1D8B">
        <w:rPr>
          <w:rFonts w:ascii="Arial" w:hAnsi="Arial" w:cs="Arial"/>
          <w:lang w:val="en-US"/>
        </w:rPr>
        <w:t>Both</w:t>
      </w:r>
      <w:r w:rsidRPr="23E6A2A6" w:rsidR="003315DF">
        <w:rPr>
          <w:rFonts w:ascii="Arial" w:hAnsi="Arial" w:cs="Arial"/>
          <w:lang w:val="en-US"/>
        </w:rPr>
        <w:t xml:space="preserve"> laser wavelengths </w:t>
      </w:r>
      <w:r w:rsidRPr="23E6A2A6" w:rsidR="0032647D">
        <w:rPr>
          <w:rFonts w:ascii="Arial" w:hAnsi="Arial" w:cs="Arial"/>
          <w:lang w:val="en-US"/>
        </w:rPr>
        <w:t>operate</w:t>
      </w:r>
      <w:r w:rsidRPr="23E6A2A6" w:rsidR="007A1D8B">
        <w:rPr>
          <w:rFonts w:ascii="Arial" w:hAnsi="Arial" w:cs="Arial"/>
          <w:lang w:val="en-US"/>
        </w:rPr>
        <w:t xml:space="preserve"> </w:t>
      </w:r>
      <w:r w:rsidRPr="23E6A2A6" w:rsidR="003315DF">
        <w:rPr>
          <w:rFonts w:ascii="Arial" w:hAnsi="Arial" w:cs="Arial"/>
          <w:lang w:val="en-US"/>
        </w:rPr>
        <w:t xml:space="preserve">in the near </w:t>
      </w:r>
      <w:r w:rsidRPr="23E6A2A6" w:rsidR="004C7A90">
        <w:rPr>
          <w:rFonts w:ascii="Arial" w:hAnsi="Arial" w:cs="Arial"/>
          <w:lang w:val="en-US"/>
        </w:rPr>
        <w:t xml:space="preserve">infrared region, </w:t>
      </w:r>
      <w:r w:rsidRPr="23E6A2A6" w:rsidR="0032647D">
        <w:rPr>
          <w:rFonts w:ascii="Arial" w:hAnsi="Arial" w:cs="Arial"/>
          <w:lang w:val="en-US"/>
        </w:rPr>
        <w:t xml:space="preserve">i.e. </w:t>
      </w:r>
      <w:r w:rsidRPr="23E6A2A6" w:rsidR="004C7A90">
        <w:rPr>
          <w:rFonts w:ascii="Arial" w:hAnsi="Arial" w:cs="Arial"/>
          <w:lang w:val="en-US"/>
        </w:rPr>
        <w:t xml:space="preserve">785 and 853 nm. </w:t>
      </w:r>
      <w:r w:rsidRPr="23E6A2A6" w:rsidR="00C64FEB">
        <w:rPr>
          <w:rFonts w:ascii="Arial" w:hAnsi="Arial" w:cs="Arial"/>
          <w:lang w:val="en-US"/>
        </w:rPr>
        <w:t xml:space="preserve">A CCD detector, cooled to 15°C, is used for collecting the signal. </w:t>
      </w:r>
      <w:r w:rsidRPr="23E6A2A6" w:rsidR="005044FF">
        <w:rPr>
          <w:rFonts w:ascii="Arial" w:hAnsi="Arial" w:cs="Arial"/>
          <w:lang w:val="en-US"/>
        </w:rPr>
        <w:t>The</w:t>
      </w:r>
      <w:r w:rsidRPr="23E6A2A6" w:rsidR="005D5269">
        <w:rPr>
          <w:rFonts w:ascii="Arial" w:hAnsi="Arial" w:cs="Arial"/>
          <w:lang w:val="en-US"/>
        </w:rPr>
        <w:t xml:space="preserve"> spectral range is </w:t>
      </w:r>
      <w:r w:rsidRPr="23E6A2A6" w:rsidR="00F15EFF">
        <w:rPr>
          <w:rFonts w:ascii="Arial" w:hAnsi="Arial" w:cs="Arial"/>
          <w:lang w:val="en-US"/>
        </w:rPr>
        <w:t>170</w:t>
      </w:r>
      <w:r w:rsidRPr="23E6A2A6" w:rsidR="005D5269">
        <w:rPr>
          <w:rFonts w:ascii="Arial" w:hAnsi="Arial" w:cs="Arial"/>
          <w:lang w:val="en-US"/>
        </w:rPr>
        <w:t>–3200 cm</w:t>
      </w:r>
      <w:r w:rsidRPr="23E6A2A6" w:rsidR="005D5269">
        <w:rPr>
          <w:rFonts w:ascii="Arial" w:hAnsi="Arial" w:cs="Arial"/>
          <w:vertAlign w:val="superscript"/>
          <w:lang w:val="en-US"/>
        </w:rPr>
        <w:t>−1</w:t>
      </w:r>
      <w:r w:rsidRPr="23E6A2A6" w:rsidR="005D5269">
        <w:rPr>
          <w:rFonts w:ascii="Arial" w:hAnsi="Arial" w:cs="Arial"/>
          <w:lang w:val="en-US"/>
        </w:rPr>
        <w:t>, with a resolution of 10–12 cm</w:t>
      </w:r>
      <w:r w:rsidRPr="23E6A2A6" w:rsidR="005D5269">
        <w:rPr>
          <w:rFonts w:ascii="Arial" w:hAnsi="Arial" w:cs="Arial"/>
          <w:vertAlign w:val="superscript"/>
          <w:lang w:val="en-US"/>
        </w:rPr>
        <w:t>−1</w:t>
      </w:r>
      <w:r w:rsidRPr="23E6A2A6" w:rsidR="000862C6">
        <w:rPr>
          <w:rFonts w:ascii="Arial" w:hAnsi="Arial" w:cs="Arial"/>
          <w:lang w:val="en-US"/>
        </w:rPr>
        <w:t xml:space="preserve">. The instrument </w:t>
      </w:r>
      <w:r w:rsidRPr="23E6A2A6" w:rsidR="009C6511">
        <w:rPr>
          <w:rFonts w:ascii="Arial" w:hAnsi="Arial" w:cs="Arial"/>
          <w:lang w:val="en-US"/>
        </w:rPr>
        <w:t xml:space="preserve">automatically </w:t>
      </w:r>
      <w:r w:rsidRPr="23E6A2A6" w:rsidR="49160948">
        <w:rPr>
          <w:rFonts w:ascii="Arial" w:hAnsi="Arial" w:cs="Arial"/>
          <w:lang w:val="en-US"/>
        </w:rPr>
        <w:t>chooses</w:t>
      </w:r>
      <w:r w:rsidRPr="00541DA8" w:rsidR="009C6511">
        <w:rPr>
          <w:rFonts w:ascii="Arial" w:hAnsi="Arial" w:cs="Arial"/>
          <w:lang w:val="en-US"/>
        </w:rPr>
        <w:t xml:space="preserve"> </w:t>
      </w:r>
      <w:r w:rsidRPr="00541DA8" w:rsidR="00E24C0D">
        <w:rPr>
          <w:rFonts w:ascii="Arial" w:hAnsi="Arial" w:cs="Arial"/>
          <w:lang w:val="en-US"/>
        </w:rPr>
        <w:t>the laser</w:t>
      </w:r>
      <w:r w:rsidRPr="00541DA8" w:rsidR="00CD4F49">
        <w:rPr>
          <w:rFonts w:ascii="Arial" w:hAnsi="Arial" w:cs="Arial"/>
          <w:lang w:val="en-US"/>
        </w:rPr>
        <w:t xml:space="preserve"> </w:t>
      </w:r>
      <w:r w:rsidRPr="00541DA8" w:rsidR="009C6511">
        <w:rPr>
          <w:rFonts w:ascii="Arial" w:hAnsi="Arial" w:cs="Arial"/>
          <w:lang w:val="en-US"/>
        </w:rPr>
        <w:t xml:space="preserve">power </w:t>
      </w:r>
      <w:r w:rsidRPr="00541DA8" w:rsidR="00CD4F49">
        <w:rPr>
          <w:rFonts w:ascii="Arial" w:hAnsi="Arial" w:cs="Arial"/>
          <w:lang w:val="en-US"/>
        </w:rPr>
        <w:t>with a maximum capacity of 1</w:t>
      </w:r>
      <w:r w:rsidRPr="00541DA8" w:rsidR="005D5269">
        <w:rPr>
          <w:rFonts w:ascii="Arial" w:hAnsi="Arial" w:cs="Arial"/>
          <w:lang w:val="en-US"/>
        </w:rPr>
        <w:t xml:space="preserve">00 mW, </w:t>
      </w:r>
      <w:r w:rsidRPr="00541DA8" w:rsidR="0082773E">
        <w:rPr>
          <w:rFonts w:ascii="Arial" w:hAnsi="Arial" w:cs="Arial"/>
          <w:lang w:val="en-US"/>
        </w:rPr>
        <w:t>the user cannot adjust the power</w:t>
      </w:r>
      <w:r w:rsidRPr="00541DA8" w:rsidR="005D5269">
        <w:rPr>
          <w:rFonts w:ascii="Arial" w:hAnsi="Arial" w:cs="Arial"/>
          <w:lang w:val="en-US"/>
        </w:rPr>
        <w:t>. The spectra were recorded using the automated settings</w:t>
      </w:r>
      <w:r w:rsidRPr="00541DA8" w:rsidR="00D20108">
        <w:rPr>
          <w:rFonts w:ascii="Arial" w:hAnsi="Arial" w:cs="Arial"/>
          <w:lang w:val="en-US"/>
        </w:rPr>
        <w:t xml:space="preserve">. The spectra can be exported </w:t>
      </w:r>
      <w:r w:rsidRPr="00541DA8" w:rsidR="00E24C0D">
        <w:rPr>
          <w:rFonts w:ascii="Arial" w:hAnsi="Arial" w:cs="Arial"/>
          <w:lang w:val="en-US"/>
        </w:rPr>
        <w:t xml:space="preserve">by </w:t>
      </w:r>
      <w:r w:rsidRPr="00541DA8" w:rsidR="00E14178">
        <w:rPr>
          <w:rFonts w:ascii="Arial" w:hAnsi="Arial" w:cs="Arial"/>
          <w:lang w:val="en-US"/>
        </w:rPr>
        <w:t>OPUS</w:t>
      </w:r>
      <w:r w:rsidRPr="00541DA8" w:rsidR="00E14178">
        <w:rPr>
          <w:rFonts w:ascii="Arial" w:hAnsi="Arial" w:cs="Arial"/>
          <w:vertAlign w:val="superscript"/>
          <w:lang w:val="en-US"/>
        </w:rPr>
        <w:t>TM</w:t>
      </w:r>
      <w:r w:rsidRPr="00541DA8" w:rsidR="00E14178">
        <w:rPr>
          <w:rFonts w:ascii="Arial" w:hAnsi="Arial" w:cs="Arial"/>
          <w:lang w:val="en-US"/>
        </w:rPr>
        <w:t xml:space="preserve"> software </w:t>
      </w:r>
      <w:r w:rsidRPr="00541DA8" w:rsidR="00D20108">
        <w:rPr>
          <w:rFonts w:ascii="Arial" w:hAnsi="Arial" w:cs="Arial"/>
          <w:lang w:val="en-US"/>
        </w:rPr>
        <w:t xml:space="preserve">for further data processing with </w:t>
      </w:r>
      <w:r w:rsidRPr="00541DA8" w:rsidR="00E14178">
        <w:rPr>
          <w:rFonts w:ascii="Arial" w:hAnsi="Arial" w:cs="Arial"/>
          <w:lang w:val="en-US"/>
        </w:rPr>
        <w:t>the</w:t>
      </w:r>
      <w:r w:rsidRPr="00541DA8" w:rsidR="007B2265">
        <w:rPr>
          <w:rFonts w:ascii="Arial" w:hAnsi="Arial" w:cs="Arial"/>
          <w:lang w:val="en-US"/>
        </w:rPr>
        <w:t xml:space="preserve"> </w:t>
      </w:r>
      <w:r w:rsidRPr="00541DA8" w:rsidR="00D469D3">
        <w:rPr>
          <w:rFonts w:ascii="Arial" w:hAnsi="Arial" w:cs="Arial"/>
          <w:lang w:val="en-US"/>
        </w:rPr>
        <w:t>Thermo Grams/AI 8.0</w:t>
      </w:r>
      <w:r w:rsidRPr="00541DA8" w:rsidR="00D469D3">
        <w:rPr>
          <w:rFonts w:ascii="Arial" w:hAnsi="Arial" w:cs="Arial"/>
          <w:vertAlign w:val="superscript"/>
          <w:lang w:val="en-US"/>
        </w:rPr>
        <w:t>®</w:t>
      </w:r>
      <w:r w:rsidRPr="00541DA8" w:rsidR="00D469D3">
        <w:rPr>
          <w:rFonts w:ascii="Arial" w:hAnsi="Arial" w:cs="Arial"/>
          <w:lang w:val="en-US"/>
        </w:rPr>
        <w:t> suite software (Thermo Fischer Scientific)</w:t>
      </w:r>
      <w:r w:rsidRPr="00541DA8" w:rsidR="007F37FF">
        <w:rPr>
          <w:rFonts w:ascii="Arial" w:hAnsi="Arial" w:cs="Arial"/>
          <w:lang w:val="en-US"/>
        </w:rPr>
        <w:t>.</w:t>
      </w:r>
      <w:r w:rsidRPr="00541DA8" w:rsidR="008940E1">
        <w:rPr>
          <w:rFonts w:ascii="Arial" w:hAnsi="Arial" w:cs="Arial"/>
          <w:lang w:val="en-US"/>
        </w:rPr>
        <w:t xml:space="preserve"> </w:t>
      </w:r>
      <w:r w:rsidRPr="00541DA8" w:rsidR="00521D78">
        <w:rPr>
          <w:rFonts w:ascii="Arial" w:hAnsi="Arial" w:cs="Arial"/>
          <w:lang w:val="en-US"/>
        </w:rPr>
        <w:t xml:space="preserve">The wavenumber positions </w:t>
      </w:r>
      <w:r w:rsidRPr="00541DA8" w:rsidR="00ED6BC7">
        <w:rPr>
          <w:rFonts w:ascii="Arial" w:hAnsi="Arial" w:cs="Arial"/>
          <w:lang w:val="en-US"/>
        </w:rPr>
        <w:t xml:space="preserve">were </w:t>
      </w:r>
      <w:r w:rsidRPr="00541DA8" w:rsidR="00B60F26">
        <w:rPr>
          <w:rFonts w:ascii="Arial" w:hAnsi="Arial" w:cs="Arial"/>
          <w:lang w:val="en-US"/>
        </w:rPr>
        <w:t>checked</w:t>
      </w:r>
      <w:r w:rsidRPr="00541DA8" w:rsidR="005C1721">
        <w:rPr>
          <w:rFonts w:ascii="Arial" w:hAnsi="Arial" w:cs="Arial"/>
          <w:lang w:val="en-US"/>
        </w:rPr>
        <w:t xml:space="preserve"> with a calcite standard provided by Bruker. </w:t>
      </w:r>
    </w:p>
    <w:p w:rsidRPr="00541DA8" w:rsidR="00863786" w:rsidP="00C07635" w:rsidRDefault="001476A6" w14:paraId="37B36960" w14:textId="1E756987">
      <w:pPr>
        <w:spacing w:line="480" w:lineRule="auto"/>
        <w:ind w:left="708" w:firstLine="708"/>
        <w:jc w:val="both"/>
        <w:rPr>
          <w:rFonts w:ascii="Arial" w:hAnsi="Arial" w:cs="Arial"/>
          <w:i/>
          <w:u w:val="single"/>
          <w:lang w:val="en-US"/>
        </w:rPr>
      </w:pPr>
      <w:r w:rsidRPr="00541DA8">
        <w:rPr>
          <w:rFonts w:ascii="Arial" w:hAnsi="Arial" w:cs="Arial"/>
          <w:i/>
          <w:u w:val="single"/>
          <w:lang w:val="en-US"/>
        </w:rPr>
        <w:t>i-RAMAN EX</w:t>
      </w:r>
    </w:p>
    <w:p w:rsidRPr="00541DA8" w:rsidR="00851FDB" w:rsidP="00C72C30" w:rsidRDefault="004D495A" w14:paraId="53A7061E" w14:textId="023B3AD5">
      <w:pPr>
        <w:spacing w:line="480" w:lineRule="auto"/>
        <w:ind w:firstLine="567"/>
        <w:jc w:val="both"/>
        <w:rPr>
          <w:rFonts w:ascii="Arial" w:hAnsi="Arial" w:cs="Arial"/>
          <w:lang w:val="en-US"/>
        </w:rPr>
      </w:pPr>
      <w:r w:rsidRPr="00541DA8">
        <w:rPr>
          <w:rFonts w:ascii="Arial" w:hAnsi="Arial" w:cs="Arial"/>
          <w:lang w:val="en-US"/>
        </w:rPr>
        <w:t>The i-Raman</w:t>
      </w:r>
      <w:r w:rsidRPr="00541DA8">
        <w:rPr>
          <w:rFonts w:ascii="Arial" w:hAnsi="Arial" w:cs="Arial"/>
          <w:vertAlign w:val="superscript"/>
          <w:lang w:val="en-US"/>
        </w:rPr>
        <w:t>®</w:t>
      </w:r>
      <w:r w:rsidRPr="00541DA8">
        <w:rPr>
          <w:rFonts w:ascii="Arial" w:hAnsi="Arial" w:cs="Arial"/>
          <w:lang w:val="en-US"/>
        </w:rPr>
        <w:t xml:space="preserve"> EX portable system (BWTek, Newark, USA) is a </w:t>
      </w:r>
      <w:r w:rsidRPr="00541DA8" w:rsidR="00556394">
        <w:rPr>
          <w:rFonts w:ascii="Arial" w:hAnsi="Arial" w:cs="Arial"/>
          <w:lang w:val="en-US"/>
        </w:rPr>
        <w:t>dispers</w:t>
      </w:r>
      <w:r w:rsidRPr="00541DA8" w:rsidR="000A5EAF">
        <w:rPr>
          <w:rFonts w:ascii="Arial" w:hAnsi="Arial" w:cs="Arial"/>
          <w:lang w:val="en-US"/>
        </w:rPr>
        <w:t xml:space="preserve">ive </w:t>
      </w:r>
      <w:r w:rsidRPr="00541DA8">
        <w:rPr>
          <w:rFonts w:ascii="Arial" w:hAnsi="Arial" w:cs="Arial"/>
          <w:lang w:val="en-US"/>
        </w:rPr>
        <w:t>fibre optics spectromete</w:t>
      </w:r>
      <w:r w:rsidRPr="00541DA8" w:rsidR="00D067F3">
        <w:rPr>
          <w:rFonts w:ascii="Arial" w:hAnsi="Arial" w:cs="Arial"/>
          <w:lang w:val="en-US"/>
        </w:rPr>
        <w:t xml:space="preserve">r, </w:t>
      </w:r>
      <w:r w:rsidRPr="00541DA8" w:rsidR="005C093F">
        <w:rPr>
          <w:rFonts w:ascii="Arial" w:hAnsi="Arial" w:cs="Arial"/>
          <w:lang w:val="en-US"/>
        </w:rPr>
        <w:t>which</w:t>
      </w:r>
      <w:r w:rsidRPr="00541DA8" w:rsidR="00B60F26">
        <w:rPr>
          <w:rFonts w:ascii="Arial" w:hAnsi="Arial" w:cs="Arial"/>
          <w:lang w:val="en-US"/>
        </w:rPr>
        <w:t xml:space="preserve"> works </w:t>
      </w:r>
      <w:r w:rsidRPr="00541DA8" w:rsidR="00D067F3">
        <w:rPr>
          <w:rFonts w:ascii="Arial" w:hAnsi="Arial" w:cs="Arial"/>
          <w:lang w:val="en-US"/>
        </w:rPr>
        <w:t>on net power</w:t>
      </w:r>
      <w:r w:rsidRPr="00541DA8">
        <w:rPr>
          <w:rFonts w:ascii="Arial" w:hAnsi="Arial" w:cs="Arial"/>
          <w:lang w:val="en-US"/>
        </w:rPr>
        <w:t xml:space="preserve">. The spectrometer </w:t>
      </w:r>
      <w:r w:rsidRPr="00541DA8" w:rsidR="005D58B7">
        <w:rPr>
          <w:rFonts w:ascii="Arial" w:hAnsi="Arial" w:cs="Arial"/>
          <w:lang w:val="en-US"/>
        </w:rPr>
        <w:t>has</w:t>
      </w:r>
      <w:r w:rsidRPr="00541DA8">
        <w:rPr>
          <w:rFonts w:ascii="Arial" w:hAnsi="Arial" w:cs="Arial"/>
          <w:lang w:val="en-US"/>
        </w:rPr>
        <w:t xml:space="preserve"> a 1064</w:t>
      </w:r>
      <w:r w:rsidRPr="00541DA8" w:rsidR="005D58B7">
        <w:rPr>
          <w:rFonts w:ascii="Arial" w:hAnsi="Arial" w:cs="Arial"/>
          <w:lang w:val="en-US"/>
        </w:rPr>
        <w:t xml:space="preserve"> </w:t>
      </w:r>
      <w:r w:rsidRPr="00541DA8">
        <w:rPr>
          <w:rFonts w:ascii="Arial" w:hAnsi="Arial" w:cs="Arial"/>
          <w:lang w:val="en-US"/>
        </w:rPr>
        <w:t xml:space="preserve">nm excitation laser, </w:t>
      </w:r>
      <w:r w:rsidRPr="00541DA8" w:rsidR="005D58B7">
        <w:rPr>
          <w:rFonts w:ascii="Arial" w:hAnsi="Arial" w:cs="Arial"/>
          <w:lang w:val="en-US"/>
        </w:rPr>
        <w:t xml:space="preserve">with </w:t>
      </w:r>
      <w:r w:rsidRPr="00541DA8">
        <w:rPr>
          <w:rFonts w:ascii="Arial" w:hAnsi="Arial" w:cs="Arial"/>
          <w:lang w:val="en-US"/>
        </w:rPr>
        <w:t>a spectral range from 100 to 2500 cm</w:t>
      </w:r>
      <w:r w:rsidRPr="00541DA8">
        <w:rPr>
          <w:rFonts w:ascii="Arial" w:hAnsi="Arial" w:cs="Arial"/>
          <w:vertAlign w:val="superscript"/>
          <w:lang w:val="en-US"/>
        </w:rPr>
        <w:t>−1</w:t>
      </w:r>
      <w:r w:rsidRPr="00541DA8" w:rsidR="009D7EB2">
        <w:rPr>
          <w:rFonts w:ascii="Arial" w:hAnsi="Arial" w:cs="Arial"/>
          <w:lang w:val="en-US"/>
        </w:rPr>
        <w:t xml:space="preserve"> and a spectral resolution </w:t>
      </w:r>
      <w:r w:rsidRPr="00541DA8" w:rsidR="009D7EB2">
        <w:rPr>
          <w:rFonts w:ascii="Arial" w:hAnsi="Arial" w:cs="Arial"/>
          <w:lang w:val="en-US"/>
        </w:rPr>
        <w:t xml:space="preserve">of less than </w:t>
      </w:r>
      <w:r w:rsidRPr="00541DA8" w:rsidR="00C11F5F">
        <w:rPr>
          <w:rFonts w:ascii="Arial" w:hAnsi="Arial" w:cs="Arial"/>
          <w:lang w:val="en-US"/>
        </w:rPr>
        <w:t>10 cm</w:t>
      </w:r>
      <w:r w:rsidRPr="00541DA8" w:rsidR="00C11F5F">
        <w:rPr>
          <w:rFonts w:ascii="Arial" w:hAnsi="Arial" w:cs="Arial"/>
          <w:vertAlign w:val="superscript"/>
          <w:lang w:val="en-US"/>
        </w:rPr>
        <w:t>-1</w:t>
      </w:r>
      <w:r w:rsidRPr="00541DA8" w:rsidR="00C11F5F">
        <w:rPr>
          <w:rFonts w:ascii="Arial" w:hAnsi="Arial" w:cs="Arial"/>
          <w:lang w:val="en-US"/>
        </w:rPr>
        <w:t>.</w:t>
      </w:r>
      <w:r w:rsidRPr="00541DA8" w:rsidR="005D58B7">
        <w:rPr>
          <w:rFonts w:ascii="Arial" w:hAnsi="Arial" w:cs="Arial"/>
          <w:lang w:val="en-US"/>
        </w:rPr>
        <w:t xml:space="preserve"> </w:t>
      </w:r>
      <w:r w:rsidRPr="00541DA8" w:rsidR="00C11F5F">
        <w:rPr>
          <w:rFonts w:ascii="Arial" w:hAnsi="Arial" w:cs="Arial"/>
          <w:lang w:val="en-US"/>
        </w:rPr>
        <w:t>A</w:t>
      </w:r>
      <w:r w:rsidRPr="00541DA8">
        <w:rPr>
          <w:rFonts w:ascii="Arial" w:hAnsi="Arial" w:cs="Arial"/>
          <w:lang w:val="en-US"/>
        </w:rPr>
        <w:t xml:space="preserve"> high-sensitivity TE-cooled InGaAs detector</w:t>
      </w:r>
      <w:r w:rsidRPr="00541DA8" w:rsidR="00C11F5F">
        <w:rPr>
          <w:rFonts w:ascii="Arial" w:hAnsi="Arial" w:cs="Arial"/>
          <w:lang w:val="en-US"/>
        </w:rPr>
        <w:t xml:space="preserve"> is used for collectin</w:t>
      </w:r>
      <w:r w:rsidRPr="00541DA8" w:rsidR="002B1FBD">
        <w:rPr>
          <w:rFonts w:ascii="Arial" w:hAnsi="Arial" w:cs="Arial"/>
          <w:lang w:val="en-US"/>
        </w:rPr>
        <w:t>g</w:t>
      </w:r>
      <w:r w:rsidRPr="00541DA8" w:rsidR="00C11F5F">
        <w:rPr>
          <w:rFonts w:ascii="Arial" w:hAnsi="Arial" w:cs="Arial"/>
          <w:lang w:val="en-US"/>
        </w:rPr>
        <w:t xml:space="preserve"> the Raman scattering. The laser power has a maximum </w:t>
      </w:r>
      <w:r w:rsidRPr="00541DA8" w:rsidR="002B4194">
        <w:rPr>
          <w:rFonts w:ascii="Arial" w:hAnsi="Arial" w:cs="Arial"/>
          <w:lang w:val="en-US"/>
        </w:rPr>
        <w:t xml:space="preserve">output </w:t>
      </w:r>
      <w:r w:rsidRPr="00541DA8" w:rsidR="00C11F5F">
        <w:rPr>
          <w:rFonts w:ascii="Arial" w:hAnsi="Arial" w:cs="Arial"/>
          <w:lang w:val="en-US"/>
        </w:rPr>
        <w:t xml:space="preserve">of </w:t>
      </w:r>
      <w:r w:rsidRPr="00541DA8" w:rsidR="00261765">
        <w:rPr>
          <w:rFonts w:ascii="Arial" w:hAnsi="Arial" w:cs="Arial"/>
          <w:lang w:val="en-US"/>
        </w:rPr>
        <w:t>330 mW</w:t>
      </w:r>
      <w:r w:rsidRPr="00541DA8" w:rsidR="00D07693">
        <w:rPr>
          <w:rFonts w:ascii="Arial" w:hAnsi="Arial" w:cs="Arial"/>
          <w:lang w:val="en-US"/>
        </w:rPr>
        <w:t xml:space="preserve"> at</w:t>
      </w:r>
      <w:r w:rsidRPr="00541DA8" w:rsidR="00261765">
        <w:rPr>
          <w:rFonts w:ascii="Arial" w:hAnsi="Arial" w:cs="Arial"/>
          <w:lang w:val="en-US"/>
        </w:rPr>
        <w:t xml:space="preserve"> </w:t>
      </w:r>
      <w:r w:rsidRPr="00541DA8" w:rsidR="005D439F">
        <w:rPr>
          <w:rFonts w:ascii="Arial" w:hAnsi="Arial" w:cs="Arial"/>
          <w:lang w:val="en-US"/>
        </w:rPr>
        <w:t xml:space="preserve">the </w:t>
      </w:r>
      <w:r w:rsidRPr="00541DA8" w:rsidR="00261765">
        <w:rPr>
          <w:rFonts w:ascii="Arial" w:hAnsi="Arial" w:cs="Arial"/>
          <w:lang w:val="en-US"/>
        </w:rPr>
        <w:t>exiting probe</w:t>
      </w:r>
      <w:r w:rsidRPr="00541DA8" w:rsidR="002B4194">
        <w:rPr>
          <w:rFonts w:ascii="Arial" w:hAnsi="Arial" w:cs="Arial"/>
          <w:lang w:val="en-US"/>
        </w:rPr>
        <w:t xml:space="preserve">. The experimental conditions </w:t>
      </w:r>
      <w:r w:rsidRPr="00541DA8" w:rsidR="00057BC8">
        <w:rPr>
          <w:rFonts w:ascii="Arial" w:hAnsi="Arial" w:cs="Arial"/>
          <w:lang w:val="en-US"/>
        </w:rPr>
        <w:t xml:space="preserve">(such as accumulation times and power) can be chosen by the operator </w:t>
      </w:r>
      <w:r w:rsidRPr="00541DA8" w:rsidR="0000780A">
        <w:rPr>
          <w:rFonts w:ascii="Arial" w:hAnsi="Arial" w:cs="Arial"/>
          <w:lang w:val="en-US"/>
        </w:rPr>
        <w:t>with the soft</w:t>
      </w:r>
      <w:r w:rsidRPr="00541DA8" w:rsidR="0026477C">
        <w:rPr>
          <w:rFonts w:ascii="Arial" w:hAnsi="Arial" w:cs="Arial"/>
          <w:lang w:val="en-US"/>
        </w:rPr>
        <w:t>ware BWSpec (v.4.10_4)</w:t>
      </w:r>
      <w:r w:rsidRPr="00541DA8" w:rsidR="00C72C30">
        <w:rPr>
          <w:rFonts w:ascii="Arial" w:hAnsi="Arial" w:cs="Arial"/>
          <w:lang w:val="en-US"/>
        </w:rPr>
        <w:t>. T</w:t>
      </w:r>
      <w:r w:rsidRPr="00541DA8" w:rsidR="007D070F">
        <w:rPr>
          <w:rFonts w:ascii="Arial" w:hAnsi="Arial" w:cs="Arial"/>
          <w:lang w:val="en-US"/>
        </w:rPr>
        <w:t>he laser power was kept a</w:t>
      </w:r>
      <w:r w:rsidRPr="00541DA8" w:rsidR="00D07693">
        <w:rPr>
          <w:rFonts w:ascii="Arial" w:hAnsi="Arial" w:cs="Arial"/>
          <w:lang w:val="en-US"/>
        </w:rPr>
        <w:t>t a</w:t>
      </w:r>
      <w:r w:rsidRPr="00541DA8" w:rsidR="007D070F">
        <w:rPr>
          <w:rFonts w:ascii="Arial" w:hAnsi="Arial" w:cs="Arial"/>
          <w:lang w:val="en-US"/>
        </w:rPr>
        <w:t xml:space="preserve"> minimum </w:t>
      </w:r>
      <w:r w:rsidRPr="00541DA8" w:rsidR="00544585">
        <w:rPr>
          <w:rFonts w:ascii="Arial" w:hAnsi="Arial" w:cs="Arial"/>
          <w:lang w:val="en-US"/>
        </w:rPr>
        <w:t>to</w:t>
      </w:r>
      <w:r w:rsidRPr="00541DA8" w:rsidR="007D070F">
        <w:rPr>
          <w:rFonts w:ascii="Arial" w:hAnsi="Arial" w:cs="Arial"/>
          <w:lang w:val="en-US"/>
        </w:rPr>
        <w:t xml:space="preserve"> </w:t>
      </w:r>
      <w:r w:rsidRPr="00541DA8" w:rsidR="00851FDB">
        <w:rPr>
          <w:rFonts w:ascii="Arial" w:hAnsi="Arial" w:cs="Arial"/>
          <w:lang w:val="en-US"/>
        </w:rPr>
        <w:t xml:space="preserve">not induce any degradation and/or alteration to the </w:t>
      </w:r>
      <w:r w:rsidRPr="00541DA8" w:rsidR="0095317A">
        <w:rPr>
          <w:rFonts w:ascii="Arial" w:hAnsi="Arial" w:cs="Arial"/>
          <w:lang w:val="en-US"/>
        </w:rPr>
        <w:t>susceptible</w:t>
      </w:r>
      <w:r w:rsidRPr="00541DA8" w:rsidR="00851FDB">
        <w:rPr>
          <w:rFonts w:ascii="Arial" w:hAnsi="Arial" w:cs="Arial"/>
          <w:lang w:val="en-US"/>
        </w:rPr>
        <w:t xml:space="preserve"> manganese oxide minerals.</w:t>
      </w:r>
      <w:r w:rsidRPr="00541DA8" w:rsidR="00E43BF9">
        <w:rPr>
          <w:rFonts w:ascii="Arial" w:hAnsi="Arial" w:cs="Arial"/>
          <w:lang w:val="en-US"/>
        </w:rPr>
        <w:t xml:space="preserve"> </w:t>
      </w:r>
      <w:r w:rsidRPr="00541DA8" w:rsidR="00D56181">
        <w:rPr>
          <w:rFonts w:ascii="Arial" w:hAnsi="Arial" w:cs="Arial"/>
          <w:lang w:val="en-US"/>
        </w:rPr>
        <w:t xml:space="preserve">No external calibration is required but the </w:t>
      </w:r>
      <w:r w:rsidRPr="00541DA8" w:rsidR="000926F1">
        <w:rPr>
          <w:rFonts w:ascii="Arial" w:hAnsi="Arial" w:cs="Arial"/>
          <w:lang w:val="en-US"/>
        </w:rPr>
        <w:t>wavenumber calibration was checked with c</w:t>
      </w:r>
      <w:r w:rsidRPr="00541DA8" w:rsidR="0011381F">
        <w:rPr>
          <w:rFonts w:ascii="Arial" w:hAnsi="Arial" w:cs="Arial"/>
          <w:lang w:val="en-US"/>
        </w:rPr>
        <w:t>yclohexane</w:t>
      </w:r>
      <w:r w:rsidRPr="00541DA8" w:rsidR="0001658D">
        <w:rPr>
          <w:rFonts w:ascii="Arial" w:hAnsi="Arial" w:cs="Arial"/>
          <w:lang w:val="en-US"/>
        </w:rPr>
        <w:t xml:space="preserve"> (Kaiser)</w:t>
      </w:r>
      <w:r w:rsidRPr="00541DA8" w:rsidR="008940E1">
        <w:rPr>
          <w:rFonts w:ascii="Arial" w:hAnsi="Arial" w:cs="Arial"/>
          <w:lang w:val="en-US"/>
        </w:rPr>
        <w:t>.</w:t>
      </w:r>
      <w:r w:rsidRPr="00541DA8" w:rsidR="0001658D">
        <w:rPr>
          <w:rFonts w:ascii="Arial" w:hAnsi="Arial" w:cs="Arial"/>
          <w:lang w:val="en-US"/>
        </w:rPr>
        <w:t xml:space="preserve"> </w:t>
      </w:r>
      <w:r w:rsidRPr="00541DA8" w:rsidR="00C72C30">
        <w:rPr>
          <w:rFonts w:ascii="Arial" w:hAnsi="Arial" w:cs="Arial"/>
          <w:lang w:val="en-US"/>
        </w:rPr>
        <w:t>Posttreatment of the acquired spectra was performed by using Thermo Grams/AI 8.0</w:t>
      </w:r>
      <w:r w:rsidRPr="00541DA8" w:rsidR="00C72C30">
        <w:rPr>
          <w:rFonts w:ascii="Arial" w:hAnsi="Arial" w:cs="Arial"/>
          <w:vertAlign w:val="superscript"/>
          <w:lang w:val="en-US"/>
        </w:rPr>
        <w:t>®</w:t>
      </w:r>
      <w:r w:rsidRPr="00541DA8" w:rsidR="00C72C30">
        <w:rPr>
          <w:rFonts w:ascii="Arial" w:hAnsi="Arial" w:cs="Arial"/>
          <w:lang w:val="en-US"/>
        </w:rPr>
        <w:t> suite software (Thermo Fischer Scientific).</w:t>
      </w:r>
    </w:p>
    <w:p w:rsidRPr="00541DA8" w:rsidR="00202E1D" w:rsidP="00202E1D" w:rsidRDefault="00202E1D" w14:paraId="40B9FF28" w14:textId="77777777">
      <w:pPr>
        <w:spacing w:line="480" w:lineRule="auto"/>
        <w:ind w:left="708" w:firstLine="708"/>
        <w:jc w:val="both"/>
        <w:rPr>
          <w:rFonts w:ascii="Arial" w:hAnsi="Arial" w:cs="Arial"/>
          <w:i/>
          <w:iCs/>
          <w:u w:val="single"/>
          <w:lang w:val="en-US"/>
        </w:rPr>
      </w:pPr>
      <w:r w:rsidRPr="00541DA8">
        <w:rPr>
          <w:rFonts w:ascii="Arial" w:hAnsi="Arial" w:cs="Arial"/>
          <w:i/>
          <w:iCs/>
          <w:u w:val="single"/>
          <w:lang w:val="en-US"/>
        </w:rPr>
        <w:t xml:space="preserve">EnSpectr RaPort </w:t>
      </w:r>
    </w:p>
    <w:p w:rsidRPr="000635B7" w:rsidR="00A8403D" w:rsidP="23E6A2A6" w:rsidRDefault="00202E1D" w14:paraId="3BD60365" w14:textId="6DCC7235">
      <w:pPr>
        <w:spacing w:line="480" w:lineRule="auto"/>
        <w:jc w:val="both"/>
        <w:rPr>
          <w:rFonts w:ascii="Arial" w:hAnsi="Arial" w:cs="Arial"/>
          <w:lang w:val="en-US"/>
        </w:rPr>
      </w:pPr>
      <w:r w:rsidRPr="00541DA8">
        <w:rPr>
          <w:rFonts w:ascii="Arial" w:hAnsi="Arial" w:cs="Arial"/>
          <w:lang w:val="en-US"/>
        </w:rPr>
        <w:t xml:space="preserve">EnSpectr RaPort (Enhanced Spectrometry, Inc., San Jose, CA, USA) is designed </w:t>
      </w:r>
      <w:r w:rsidRPr="00541DA8" w:rsidR="00545609">
        <w:rPr>
          <w:rFonts w:ascii="Arial" w:hAnsi="Arial" w:cs="Arial"/>
          <w:lang w:val="en-US"/>
        </w:rPr>
        <w:t>as a field-portable lightweight (2 kg) instrument</w:t>
      </w:r>
      <w:r w:rsidRPr="00541DA8">
        <w:rPr>
          <w:rFonts w:ascii="Arial" w:hAnsi="Arial" w:cs="Arial"/>
          <w:lang w:val="en-US"/>
        </w:rPr>
        <w:t xml:space="preserve"> of pistol-like design, </w:t>
      </w:r>
      <w:r w:rsidRPr="00541DA8" w:rsidR="00245E4A">
        <w:rPr>
          <w:rFonts w:ascii="Arial" w:hAnsi="Arial" w:cs="Arial"/>
          <w:lang w:val="en-US"/>
        </w:rPr>
        <w:t>which</w:t>
      </w:r>
      <w:r w:rsidRPr="00541DA8">
        <w:rPr>
          <w:rFonts w:ascii="Arial" w:hAnsi="Arial" w:cs="Arial"/>
          <w:lang w:val="en-US"/>
        </w:rPr>
        <w:t xml:space="preserve"> is equipped with an Nd:YAG 532 nm wavelength laser and an output of up to 120 mW. Spectra were recorded in the range of 150 – 1800 cm</w:t>
      </w:r>
      <w:r w:rsidRPr="00541DA8">
        <w:rPr>
          <w:rFonts w:ascii="Arial" w:hAnsi="Arial" w:cs="Arial"/>
          <w:vertAlign w:val="superscript"/>
          <w:lang w:val="en-US"/>
        </w:rPr>
        <w:t>-1</w:t>
      </w:r>
      <w:r w:rsidRPr="00541DA8">
        <w:rPr>
          <w:rFonts w:ascii="Arial" w:hAnsi="Arial" w:cs="Arial"/>
          <w:lang w:val="en-US"/>
        </w:rPr>
        <w:t xml:space="preserve"> with an operational resolution in the range of 6 – 9 cm</w:t>
      </w:r>
      <w:r w:rsidRPr="00541DA8">
        <w:rPr>
          <w:rFonts w:ascii="Arial" w:hAnsi="Arial" w:cs="Arial"/>
          <w:vertAlign w:val="superscript"/>
          <w:lang w:val="en-US"/>
        </w:rPr>
        <w:t>-1</w:t>
      </w:r>
      <w:r w:rsidRPr="00541DA8" w:rsidR="008B3F9B">
        <w:rPr>
          <w:rFonts w:ascii="Arial" w:hAnsi="Arial" w:cs="Arial"/>
          <w:lang w:val="en-US"/>
        </w:rPr>
        <w:t xml:space="preserve"> and an attenuation factor of 30, which roughly translates into the 15 mW output (checked with the </w:t>
      </w:r>
      <w:r w:rsidRPr="23E6A2A6" w:rsidR="008B3F9B">
        <w:rPr>
          <w:rFonts w:ascii="Arial" w:hAnsi="Arial" w:cs="Arial"/>
          <w:lang w:val="en-US"/>
        </w:rPr>
        <w:t>LaserCheck power meter, Coherent, Santa Clara, CA, USA).</w:t>
      </w:r>
      <w:r w:rsidRPr="23E6A2A6">
        <w:rPr>
          <w:rFonts w:ascii="Arial" w:hAnsi="Arial" w:cs="Arial"/>
          <w:lang w:val="en-US"/>
        </w:rPr>
        <w:t xml:space="preserve"> The laser spot size is less than 0.1 mm. The system is controlled through a USB 2.0 port connection to a laptop that runs the control software. The measurement setup was 30 accumulations of 3 seconds each. This spectrometer does not require a wavenumber calibration procedure; however, a polystyrene standard </w:t>
      </w:r>
      <w:r w:rsidRPr="23E6A2A6" w:rsidR="008B3F9B">
        <w:rPr>
          <w:rFonts w:ascii="Arial" w:hAnsi="Arial" w:cs="Arial"/>
          <w:lang w:val="en-US"/>
        </w:rPr>
        <w:t>was</w:t>
      </w:r>
      <w:r w:rsidRPr="23E6A2A6">
        <w:rPr>
          <w:rFonts w:ascii="Arial" w:hAnsi="Arial" w:cs="Arial"/>
          <w:lang w:val="en-US"/>
        </w:rPr>
        <w:t xml:space="preserve"> used to check the correct wavenumber positions of the Raman bands</w:t>
      </w:r>
      <w:r w:rsidRPr="23E6A2A6" w:rsidR="00A8403D">
        <w:rPr>
          <w:rFonts w:ascii="Arial" w:hAnsi="Arial" w:cs="Arial"/>
          <w:lang w:val="en-US"/>
        </w:rPr>
        <w:t>.</w:t>
      </w:r>
    </w:p>
    <w:p w:rsidRPr="000635B7" w:rsidR="006E2516" w:rsidP="23E6A2A6" w:rsidRDefault="00FD7AA8" w14:paraId="0D1BED50" w14:textId="09051EF7">
      <w:pPr>
        <w:spacing w:line="480" w:lineRule="auto"/>
        <w:jc w:val="both"/>
        <w:rPr>
          <w:rFonts w:ascii="Arial" w:hAnsi="Arial" w:cs="Arial"/>
          <w:b/>
          <w:bCs/>
          <w:i/>
          <w:iCs/>
          <w:u w:val="single"/>
          <w:lang w:val="en-US"/>
        </w:rPr>
      </w:pPr>
      <w:r w:rsidRPr="23E6A2A6">
        <w:rPr>
          <w:rFonts w:ascii="Arial" w:hAnsi="Arial" w:cs="Arial"/>
          <w:b/>
          <w:bCs/>
          <w:i/>
          <w:iCs/>
          <w:u w:val="single"/>
          <w:lang w:val="en-US"/>
        </w:rPr>
        <w:t>Results and discussion</w:t>
      </w:r>
    </w:p>
    <w:p w:rsidRPr="000635B7" w:rsidR="0075084E" w:rsidP="23E6A2A6" w:rsidRDefault="00905FF9" w14:paraId="3557D2CF" w14:textId="1AD87652">
      <w:pPr>
        <w:spacing w:after="160" w:line="480" w:lineRule="auto"/>
        <w:jc w:val="both"/>
        <w:rPr>
          <w:rFonts w:ascii="Arial" w:hAnsi="Arial" w:cs="Arial"/>
          <w:highlight w:val="yellow"/>
          <w:lang w:val="en-US"/>
        </w:rPr>
      </w:pPr>
      <w:r w:rsidRPr="00541DA8">
        <w:rPr>
          <w:rFonts w:ascii="Arial" w:hAnsi="Arial" w:cs="Arial"/>
          <w:iCs/>
          <w:lang w:val="en-US"/>
        </w:rPr>
        <w:tab/>
      </w:r>
      <w:r w:rsidRPr="23E6A2A6">
        <w:rPr>
          <w:rFonts w:ascii="Arial" w:hAnsi="Arial" w:cs="Arial"/>
          <w:lang w:val="en-US"/>
        </w:rPr>
        <w:t xml:space="preserve">The current research is focused on the </w:t>
      </w:r>
      <w:r w:rsidRPr="23E6A2A6" w:rsidR="00393A91">
        <w:rPr>
          <w:rFonts w:ascii="Arial" w:hAnsi="Arial" w:cs="Arial"/>
          <w:lang w:val="en-US"/>
        </w:rPr>
        <w:t>accurate</w:t>
      </w:r>
      <w:r w:rsidRPr="23E6A2A6">
        <w:rPr>
          <w:rFonts w:ascii="Arial" w:hAnsi="Arial" w:cs="Arial"/>
          <w:lang w:val="en-US"/>
        </w:rPr>
        <w:t xml:space="preserve"> characterization of layered manganese oxides </w:t>
      </w:r>
      <w:r w:rsidRPr="23E6A2A6" w:rsidR="00544585">
        <w:rPr>
          <w:rFonts w:ascii="Arial" w:hAnsi="Arial" w:cs="Arial"/>
          <w:lang w:val="en-US"/>
        </w:rPr>
        <w:t>using</w:t>
      </w:r>
      <w:r w:rsidRPr="23E6A2A6" w:rsidR="004D61AA">
        <w:rPr>
          <w:rFonts w:ascii="Arial" w:hAnsi="Arial" w:cs="Arial"/>
          <w:lang w:val="en-US"/>
        </w:rPr>
        <w:t xml:space="preserve"> Raman spectroscopy</w:t>
      </w:r>
      <w:r w:rsidRPr="23E6A2A6" w:rsidR="00B64358">
        <w:rPr>
          <w:rFonts w:ascii="Arial" w:hAnsi="Arial" w:cs="Arial"/>
          <w:lang w:val="en-US"/>
        </w:rPr>
        <w:t xml:space="preserve"> (</w:t>
      </w:r>
      <w:r w:rsidRPr="23E6A2A6" w:rsidR="004D61AA">
        <w:rPr>
          <w:rFonts w:ascii="Arial" w:hAnsi="Arial" w:cs="Arial"/>
          <w:lang w:val="en-US"/>
        </w:rPr>
        <w:t xml:space="preserve">benchtop equipment </w:t>
      </w:r>
      <w:r w:rsidRPr="23E6A2A6" w:rsidR="00B64358">
        <w:rPr>
          <w:rFonts w:ascii="Arial" w:hAnsi="Arial" w:cs="Arial"/>
          <w:lang w:val="en-US"/>
        </w:rPr>
        <w:t>and mobile systems)</w:t>
      </w:r>
      <w:r w:rsidRPr="23E6A2A6" w:rsidR="00F06B88">
        <w:rPr>
          <w:rFonts w:ascii="Arial" w:hAnsi="Arial" w:cs="Arial"/>
          <w:lang w:val="en-US"/>
        </w:rPr>
        <w:t xml:space="preserve">, the characterization of these layered structures is </w:t>
      </w:r>
      <w:r w:rsidRPr="23E6A2A6" w:rsidR="00F30AD2">
        <w:rPr>
          <w:rFonts w:ascii="Arial" w:hAnsi="Arial" w:cs="Arial"/>
          <w:lang w:val="en-US"/>
        </w:rPr>
        <w:t>of relevance for</w:t>
      </w:r>
      <w:r w:rsidRPr="23E6A2A6" w:rsidR="00F06B88">
        <w:rPr>
          <w:rFonts w:ascii="Arial" w:hAnsi="Arial" w:cs="Arial"/>
          <w:lang w:val="en-US"/>
        </w:rPr>
        <w:t xml:space="preserve"> both </w:t>
      </w:r>
      <w:r w:rsidRPr="23E6A2A6" w:rsidR="00F06B88">
        <w:rPr>
          <w:rFonts w:ascii="Arial" w:hAnsi="Arial" w:cs="Arial"/>
          <w:lang w:val="en-US"/>
        </w:rPr>
        <w:t xml:space="preserve">industrial as well as archaeological </w:t>
      </w:r>
      <w:r w:rsidRPr="23E6A2A6" w:rsidR="0005332D">
        <w:rPr>
          <w:rFonts w:ascii="Arial" w:hAnsi="Arial" w:cs="Arial"/>
          <w:lang w:val="en-US"/>
        </w:rPr>
        <w:t>applications</w:t>
      </w:r>
      <w:r w:rsidRPr="23E6A2A6" w:rsidR="00F74EFE">
        <w:rPr>
          <w:rFonts w:ascii="Arial" w:hAnsi="Arial" w:cs="Arial"/>
          <w:vertAlign w:val="superscript"/>
          <w:lang w:val="en-US"/>
        </w:rPr>
        <w:t>5,6,10,14,21</w:t>
      </w:r>
      <w:r w:rsidR="005A7A15">
        <w:rPr>
          <w:rFonts w:ascii="Arial" w:hAnsi="Arial" w:cs="Arial"/>
          <w:lang w:val="en-US"/>
        </w:rPr>
        <w:t>.</w:t>
      </w:r>
      <w:r w:rsidRPr="23E6A2A6" w:rsidR="00014DBE">
        <w:rPr>
          <w:rFonts w:ascii="Arial" w:hAnsi="Arial" w:cs="Arial"/>
          <w:lang w:val="en-US"/>
        </w:rPr>
        <w:t xml:space="preserve"> </w:t>
      </w:r>
      <w:r w:rsidRPr="23E6A2A6" w:rsidR="00796FB0">
        <w:rPr>
          <w:rFonts w:ascii="Arial" w:hAnsi="Arial" w:cs="Arial"/>
          <w:lang w:val="en-US"/>
        </w:rPr>
        <w:t xml:space="preserve">To confirm the composition of the five mineral samples, the </w:t>
      </w:r>
      <w:r w:rsidRPr="23E6A2A6" w:rsidR="00B913B2">
        <w:rPr>
          <w:rFonts w:ascii="Arial" w:hAnsi="Arial" w:cs="Arial"/>
          <w:lang w:val="en-US"/>
        </w:rPr>
        <w:t xml:space="preserve">manganese oxides were </w:t>
      </w:r>
      <w:r w:rsidRPr="23E6A2A6" w:rsidR="00745773">
        <w:rPr>
          <w:rFonts w:ascii="Arial" w:hAnsi="Arial" w:cs="Arial"/>
          <w:lang w:val="en-US"/>
        </w:rPr>
        <w:t xml:space="preserve">additionally </w:t>
      </w:r>
      <w:r w:rsidRPr="23E6A2A6" w:rsidR="00B153EB">
        <w:rPr>
          <w:rFonts w:ascii="Arial" w:hAnsi="Arial" w:cs="Arial"/>
          <w:lang w:val="en-US"/>
        </w:rPr>
        <w:t>analyzed</w:t>
      </w:r>
      <w:r w:rsidRPr="23E6A2A6" w:rsidR="00B913B2">
        <w:rPr>
          <w:rFonts w:ascii="Arial" w:hAnsi="Arial" w:cs="Arial"/>
          <w:lang w:val="en-US"/>
        </w:rPr>
        <w:t xml:space="preserve"> with powder X-ray diffraction</w:t>
      </w:r>
      <w:r w:rsidRPr="23E6A2A6" w:rsidR="003E1D51">
        <w:rPr>
          <w:rFonts w:ascii="Arial" w:hAnsi="Arial" w:cs="Arial"/>
          <w:lang w:val="en-US"/>
        </w:rPr>
        <w:t xml:space="preserve"> (pXRD)</w:t>
      </w:r>
      <w:r w:rsidRPr="23E6A2A6" w:rsidR="00B913B2">
        <w:rPr>
          <w:rFonts w:ascii="Arial" w:hAnsi="Arial" w:cs="Arial"/>
          <w:lang w:val="en-US"/>
        </w:rPr>
        <w:t xml:space="preserve">. </w:t>
      </w:r>
      <w:r w:rsidRPr="23E6A2A6" w:rsidR="00163E68">
        <w:rPr>
          <w:rFonts w:ascii="Arial" w:hAnsi="Arial" w:cs="Arial"/>
          <w:lang w:val="en-US"/>
        </w:rPr>
        <w:t>However, n</w:t>
      </w:r>
      <w:r w:rsidRPr="23E6A2A6" w:rsidR="002C4C79">
        <w:rPr>
          <w:rFonts w:ascii="Arial" w:hAnsi="Arial" w:cs="Arial"/>
          <w:lang w:val="en-US"/>
        </w:rPr>
        <w:t xml:space="preserve">atural manganese oxides are often difficult to identify </w:t>
      </w:r>
      <w:r w:rsidRPr="23E6A2A6" w:rsidR="00D86C7D">
        <w:rPr>
          <w:rFonts w:ascii="Arial" w:hAnsi="Arial" w:cs="Arial"/>
          <w:lang w:val="en-US"/>
        </w:rPr>
        <w:t xml:space="preserve">and distinguish </w:t>
      </w:r>
      <w:r w:rsidRPr="23E6A2A6" w:rsidR="002C4C79">
        <w:rPr>
          <w:rFonts w:ascii="Arial" w:hAnsi="Arial" w:cs="Arial"/>
          <w:lang w:val="en-US"/>
        </w:rPr>
        <w:t xml:space="preserve">using X-ray diffraction because of issues of crystal size and disordered </w:t>
      </w:r>
      <w:r w:rsidRPr="23E6A2A6" w:rsidR="00D86C7D">
        <w:rPr>
          <w:rFonts w:ascii="Arial" w:hAnsi="Arial" w:cs="Arial"/>
          <w:lang w:val="en-US"/>
        </w:rPr>
        <w:t xml:space="preserve">and </w:t>
      </w:r>
      <w:r w:rsidRPr="23E6A2A6" w:rsidR="002C4C79">
        <w:rPr>
          <w:rFonts w:ascii="Arial" w:hAnsi="Arial" w:cs="Arial"/>
          <w:lang w:val="en-US"/>
        </w:rPr>
        <w:t xml:space="preserve">similar structures, which may result </w:t>
      </w:r>
      <w:r w:rsidRPr="23E6A2A6" w:rsidR="005E679B">
        <w:rPr>
          <w:rFonts w:ascii="Arial" w:hAnsi="Arial" w:cs="Arial"/>
          <w:lang w:val="en-US"/>
        </w:rPr>
        <w:t xml:space="preserve">in </w:t>
      </w:r>
      <w:r w:rsidRPr="23E6A2A6" w:rsidR="002C4C79">
        <w:rPr>
          <w:rFonts w:ascii="Arial" w:hAnsi="Arial" w:cs="Arial"/>
          <w:lang w:val="en-US"/>
        </w:rPr>
        <w:t>diffraction patterns exhibiting broad peaks</w:t>
      </w:r>
      <w:r w:rsidRPr="23E6A2A6" w:rsidR="00126B9D">
        <w:rPr>
          <w:rFonts w:ascii="Arial" w:hAnsi="Arial" w:cs="Arial"/>
          <w:vertAlign w:val="superscript"/>
          <w:lang w:val="en-US"/>
        </w:rPr>
        <w:t>2</w:t>
      </w:r>
      <w:r w:rsidR="005A7A15">
        <w:rPr>
          <w:rFonts w:ascii="Arial" w:hAnsi="Arial" w:cs="Arial"/>
          <w:lang w:val="en-US"/>
        </w:rPr>
        <w:t>.</w:t>
      </w:r>
      <w:r w:rsidRPr="23E6A2A6" w:rsidR="002C4C79">
        <w:rPr>
          <w:rFonts w:ascii="Arial" w:hAnsi="Arial" w:cs="Arial"/>
          <w:lang w:val="en-US"/>
        </w:rPr>
        <w:t xml:space="preserve"> In our samples, chalcophanite is easily distinguished by the strong diffraction peaks at 6.925 Å, 4.067 Å, 3.511 Å, 3.469 Å, and 2.767Å (JCPDS 01-084-1692 reference) (Figure </w:t>
      </w:r>
      <w:r w:rsidRPr="23E6A2A6" w:rsidR="00163E68">
        <w:rPr>
          <w:rFonts w:ascii="Arial" w:hAnsi="Arial" w:cs="Arial"/>
          <w:lang w:val="en-US"/>
        </w:rPr>
        <w:t>S1</w:t>
      </w:r>
      <w:r w:rsidRPr="23E6A2A6" w:rsidR="00864225">
        <w:rPr>
          <w:rFonts w:ascii="Arial" w:hAnsi="Arial" w:cs="Arial"/>
          <w:lang w:val="en-US"/>
        </w:rPr>
        <w:t>a</w:t>
      </w:r>
      <w:r w:rsidRPr="23E6A2A6" w:rsidR="002C4C79">
        <w:rPr>
          <w:rFonts w:ascii="Arial" w:hAnsi="Arial" w:cs="Arial"/>
          <w:lang w:val="en-US"/>
        </w:rPr>
        <w:t>). Magnetite was identified as the admixture in the sample</w:t>
      </w:r>
      <w:r w:rsidRPr="23E6A2A6" w:rsidR="005E679B">
        <w:rPr>
          <w:rFonts w:ascii="Arial" w:hAnsi="Arial" w:cs="Arial"/>
          <w:lang w:val="en-US"/>
        </w:rPr>
        <w:t>. B</w:t>
      </w:r>
      <w:r w:rsidRPr="23E6A2A6" w:rsidR="000E33D7">
        <w:rPr>
          <w:rFonts w:ascii="Arial" w:hAnsi="Arial" w:cs="Arial"/>
          <w:lang w:val="en-US"/>
        </w:rPr>
        <w:t>oth</w:t>
      </w:r>
      <w:r w:rsidRPr="23E6A2A6" w:rsidR="002C4C79">
        <w:rPr>
          <w:rFonts w:ascii="Arial" w:hAnsi="Arial" w:cs="Arial"/>
          <w:lang w:val="en-US"/>
        </w:rPr>
        <w:t xml:space="preserve"> phases </w:t>
      </w:r>
      <w:r w:rsidRPr="23E6A2A6" w:rsidR="000E33D7">
        <w:rPr>
          <w:rFonts w:ascii="Arial" w:hAnsi="Arial" w:cs="Arial"/>
          <w:lang w:val="en-US"/>
        </w:rPr>
        <w:t>have high crystallinity</w:t>
      </w:r>
      <w:r w:rsidRPr="23E6A2A6" w:rsidR="002C4C79">
        <w:rPr>
          <w:rFonts w:ascii="Arial" w:hAnsi="Arial" w:cs="Arial"/>
          <w:lang w:val="en-US"/>
        </w:rPr>
        <w:t xml:space="preserve"> considering the sharp peaks</w:t>
      </w:r>
      <w:r w:rsidRPr="23E6A2A6" w:rsidR="00D946A5">
        <w:rPr>
          <w:rFonts w:ascii="Arial" w:hAnsi="Arial" w:cs="Arial"/>
          <w:lang w:val="en-US"/>
        </w:rPr>
        <w:t xml:space="preserve">. </w:t>
      </w:r>
      <w:r w:rsidRPr="23E6A2A6" w:rsidR="002C4C79">
        <w:rPr>
          <w:rFonts w:ascii="Arial" w:hAnsi="Arial" w:cs="Arial"/>
          <w:lang w:val="en-US"/>
        </w:rPr>
        <w:t xml:space="preserve">Ranciéite was </w:t>
      </w:r>
      <w:r w:rsidRPr="23E6A2A6" w:rsidR="000E33D7">
        <w:rPr>
          <w:rFonts w:ascii="Arial" w:hAnsi="Arial" w:cs="Arial"/>
          <w:lang w:val="en-US"/>
        </w:rPr>
        <w:t xml:space="preserve">also </w:t>
      </w:r>
      <w:r w:rsidRPr="23E6A2A6" w:rsidR="002C4C79">
        <w:rPr>
          <w:rFonts w:ascii="Arial" w:hAnsi="Arial" w:cs="Arial"/>
          <w:lang w:val="en-US"/>
        </w:rPr>
        <w:t>detected along with other Mn-oxide, todorokite, and h</w:t>
      </w:r>
      <w:r w:rsidRPr="23E6A2A6" w:rsidR="00211890">
        <w:rPr>
          <w:rFonts w:ascii="Arial" w:hAnsi="Arial" w:cs="Arial"/>
          <w:lang w:val="en-US"/>
        </w:rPr>
        <w:t>a</w:t>
      </w:r>
      <w:r w:rsidRPr="23E6A2A6" w:rsidR="002C4C79">
        <w:rPr>
          <w:rFonts w:ascii="Arial" w:hAnsi="Arial" w:cs="Arial"/>
          <w:lang w:val="en-US"/>
        </w:rPr>
        <w:t xml:space="preserve">ematite. Each of these phases exhibits broad </w:t>
      </w:r>
      <w:r w:rsidRPr="23E6A2A6" w:rsidR="004A5E4C">
        <w:rPr>
          <w:rFonts w:ascii="Arial" w:hAnsi="Arial" w:cs="Arial"/>
          <w:lang w:val="en-US"/>
        </w:rPr>
        <w:t>peaks</w:t>
      </w:r>
      <w:r w:rsidRPr="23E6A2A6" w:rsidR="002C4C79">
        <w:rPr>
          <w:rFonts w:ascii="Arial" w:hAnsi="Arial" w:cs="Arial"/>
          <w:lang w:val="en-US"/>
        </w:rPr>
        <w:t xml:space="preserve">, suggesting some level of disordered structures. Ranciéite is identified by the peaks at 7.473Å and 3.732Å (JCPDS 00-022-0718 reference) (Figure </w:t>
      </w:r>
      <w:r w:rsidRPr="23E6A2A6" w:rsidR="00163E68">
        <w:rPr>
          <w:rFonts w:ascii="Arial" w:hAnsi="Arial" w:cs="Arial"/>
          <w:lang w:val="en-US"/>
        </w:rPr>
        <w:t>S1</w:t>
      </w:r>
      <w:r w:rsidRPr="23E6A2A6" w:rsidR="0067282E">
        <w:rPr>
          <w:rFonts w:ascii="Arial" w:hAnsi="Arial" w:cs="Arial"/>
          <w:lang w:val="en-US"/>
        </w:rPr>
        <w:t>b</w:t>
      </w:r>
      <w:r w:rsidRPr="23E6A2A6" w:rsidR="002C4C79">
        <w:rPr>
          <w:rFonts w:ascii="Arial" w:hAnsi="Arial" w:cs="Arial"/>
          <w:lang w:val="en-US"/>
        </w:rPr>
        <w:t xml:space="preserve">). Other layered Mn oxides were more difficult to </w:t>
      </w:r>
      <w:r w:rsidRPr="23E6A2A6" w:rsidR="00B153EB">
        <w:rPr>
          <w:rFonts w:ascii="Arial" w:hAnsi="Arial" w:cs="Arial"/>
          <w:lang w:val="en-US"/>
        </w:rPr>
        <w:t>recognize</w:t>
      </w:r>
      <w:r w:rsidRPr="23E6A2A6" w:rsidR="002C4C79">
        <w:rPr>
          <w:rFonts w:ascii="Arial" w:hAnsi="Arial" w:cs="Arial"/>
          <w:lang w:val="en-US"/>
        </w:rPr>
        <w:t>. The detection of birnessite i</w:t>
      </w:r>
      <w:r w:rsidRPr="23E6A2A6" w:rsidR="004A5E4C">
        <w:rPr>
          <w:rFonts w:ascii="Arial" w:hAnsi="Arial" w:cs="Arial"/>
          <w:lang w:val="en-US"/>
        </w:rPr>
        <w:t>n the sample used was</w:t>
      </w:r>
      <w:r w:rsidRPr="23E6A2A6" w:rsidR="002C4C79">
        <w:rPr>
          <w:rFonts w:ascii="Arial" w:hAnsi="Arial" w:cs="Arial"/>
          <w:lang w:val="en-US"/>
        </w:rPr>
        <w:t xml:space="preserve"> problematic because the main phase of the sample is muscovite, </w:t>
      </w:r>
      <w:r w:rsidRPr="23E6A2A6" w:rsidR="004A5E4C">
        <w:rPr>
          <w:rFonts w:ascii="Arial" w:hAnsi="Arial" w:cs="Arial"/>
          <w:lang w:val="en-US"/>
        </w:rPr>
        <w:t>along with</w:t>
      </w:r>
      <w:r w:rsidRPr="23E6A2A6" w:rsidR="002C4C79">
        <w:rPr>
          <w:rFonts w:ascii="Arial" w:hAnsi="Arial" w:cs="Arial"/>
          <w:lang w:val="en-US"/>
        </w:rPr>
        <w:t xml:space="preserve"> ramsdellite and </w:t>
      </w:r>
      <w:r w:rsidRPr="23E6A2A6" w:rsidR="00ED580A">
        <w:rPr>
          <w:rFonts w:ascii="Arial" w:hAnsi="Arial" w:cs="Arial"/>
          <w:lang w:val="en-US"/>
        </w:rPr>
        <w:t>fluorapatite</w:t>
      </w:r>
      <w:r w:rsidRPr="23E6A2A6" w:rsidR="002C4C79">
        <w:rPr>
          <w:rFonts w:ascii="Arial" w:hAnsi="Arial" w:cs="Arial"/>
          <w:lang w:val="en-US"/>
        </w:rPr>
        <w:t xml:space="preserve">. A broad </w:t>
      </w:r>
      <w:r w:rsidRPr="23E6A2A6" w:rsidR="004A5E4C">
        <w:rPr>
          <w:rFonts w:ascii="Arial" w:hAnsi="Arial" w:cs="Arial"/>
          <w:lang w:val="en-US"/>
        </w:rPr>
        <w:t xml:space="preserve">peak </w:t>
      </w:r>
      <w:r w:rsidRPr="23E6A2A6" w:rsidR="002C4C79">
        <w:rPr>
          <w:rFonts w:ascii="Arial" w:hAnsi="Arial" w:cs="Arial"/>
          <w:lang w:val="en-US"/>
        </w:rPr>
        <w:t xml:space="preserve">at 7.214Å could be attributed to a disordered birnessite phase (JCPDS 00-043-1456 reference) (Figure </w:t>
      </w:r>
      <w:r w:rsidRPr="23E6A2A6" w:rsidR="0067282E">
        <w:rPr>
          <w:rFonts w:ascii="Arial" w:hAnsi="Arial" w:cs="Arial"/>
          <w:lang w:val="en-US"/>
        </w:rPr>
        <w:t>S1c</w:t>
      </w:r>
      <w:r w:rsidRPr="23E6A2A6" w:rsidR="002C4C79">
        <w:rPr>
          <w:rFonts w:ascii="Arial" w:hAnsi="Arial" w:cs="Arial"/>
          <w:lang w:val="en-US"/>
        </w:rPr>
        <w:t xml:space="preserve">). The sample labelled as 'vernadite' showed a complex composition. </w:t>
      </w:r>
      <w:r w:rsidRPr="23E6A2A6" w:rsidR="009F4B84">
        <w:rPr>
          <w:rFonts w:ascii="Arial" w:hAnsi="Arial" w:cs="Arial"/>
          <w:lang w:val="en-US"/>
        </w:rPr>
        <w:t>Romanéchite</w:t>
      </w:r>
      <w:r w:rsidRPr="23E6A2A6" w:rsidR="002C4C79">
        <w:rPr>
          <w:rFonts w:ascii="Arial" w:hAnsi="Arial" w:cs="Arial"/>
          <w:lang w:val="en-US"/>
        </w:rPr>
        <w:t xml:space="preserve"> is likely to be one of the Mn phases in the sample (Figure </w:t>
      </w:r>
      <w:r w:rsidRPr="23E6A2A6" w:rsidR="00864225">
        <w:rPr>
          <w:rFonts w:ascii="Arial" w:hAnsi="Arial" w:cs="Arial"/>
          <w:lang w:val="en-US"/>
        </w:rPr>
        <w:t>S1d</w:t>
      </w:r>
      <w:r w:rsidRPr="23E6A2A6" w:rsidR="002C4C79">
        <w:rPr>
          <w:rFonts w:ascii="Arial" w:hAnsi="Arial" w:cs="Arial"/>
          <w:lang w:val="en-US"/>
        </w:rPr>
        <w:t>) with peaks at 6.984Å, 3.493Å, 2,396Å, 2.245Å, and 2.160Å (JCPDS 00-014-0627 reference)</w:t>
      </w:r>
      <w:r w:rsidRPr="23E6A2A6" w:rsidR="00A57FD3">
        <w:rPr>
          <w:rFonts w:ascii="Arial" w:hAnsi="Arial" w:cs="Arial"/>
          <w:lang w:val="en-US"/>
        </w:rPr>
        <w:t>.</w:t>
      </w:r>
      <w:r w:rsidRPr="23E6A2A6" w:rsidR="002C4C79">
        <w:rPr>
          <w:rFonts w:ascii="Arial" w:hAnsi="Arial" w:cs="Arial"/>
          <w:lang w:val="en-US"/>
        </w:rPr>
        <w:t xml:space="preserve"> </w:t>
      </w:r>
      <w:r w:rsidRPr="23E6A2A6" w:rsidR="00A57FD3">
        <w:rPr>
          <w:rFonts w:ascii="Arial" w:hAnsi="Arial" w:cs="Arial"/>
          <w:lang w:val="en-US"/>
        </w:rPr>
        <w:t>C</w:t>
      </w:r>
      <w:r w:rsidRPr="23E6A2A6" w:rsidR="002C4C79">
        <w:rPr>
          <w:rFonts w:ascii="Arial" w:hAnsi="Arial" w:cs="Arial"/>
          <w:lang w:val="en-US"/>
        </w:rPr>
        <w:t>oronadite and/or hollandite</w:t>
      </w:r>
      <w:r w:rsidRPr="23E6A2A6" w:rsidR="00A57FD3">
        <w:rPr>
          <w:rFonts w:ascii="Arial" w:hAnsi="Arial" w:cs="Arial"/>
          <w:lang w:val="en-US"/>
        </w:rPr>
        <w:t xml:space="preserve"> could also be present</w:t>
      </w:r>
      <w:r w:rsidRPr="23E6A2A6" w:rsidR="002C4C79">
        <w:rPr>
          <w:rFonts w:ascii="Arial" w:hAnsi="Arial" w:cs="Arial"/>
          <w:lang w:val="en-US"/>
        </w:rPr>
        <w:t xml:space="preserve">. The small peaks </w:t>
      </w:r>
      <w:r w:rsidRPr="23E6A2A6" w:rsidR="00A57FD3">
        <w:rPr>
          <w:rFonts w:ascii="Arial" w:hAnsi="Arial" w:cs="Arial"/>
          <w:lang w:val="en-US"/>
        </w:rPr>
        <w:t xml:space="preserve">of </w:t>
      </w:r>
      <w:r w:rsidRPr="23E6A2A6" w:rsidR="002C4C79">
        <w:rPr>
          <w:rFonts w:ascii="Arial" w:hAnsi="Arial" w:cs="Arial"/>
          <w:lang w:val="en-US"/>
        </w:rPr>
        <w:t>7.612Å, 2.823Å, and 1.960Å can correspond to the vernadite signal</w:t>
      </w:r>
      <w:r w:rsidRPr="23E6A2A6" w:rsidR="000F149E">
        <w:rPr>
          <w:rFonts w:ascii="Arial" w:hAnsi="Arial" w:cs="Arial"/>
          <w:vertAlign w:val="superscript"/>
          <w:lang w:val="en-US"/>
        </w:rPr>
        <w:t>37</w:t>
      </w:r>
      <w:r w:rsidR="005A7A15">
        <w:rPr>
          <w:rFonts w:ascii="Arial" w:hAnsi="Arial" w:cs="Arial"/>
          <w:lang w:val="en-US"/>
        </w:rPr>
        <w:t>.</w:t>
      </w:r>
      <w:r w:rsidRPr="23E6A2A6" w:rsidR="002C4C79">
        <w:rPr>
          <w:rFonts w:ascii="Arial" w:hAnsi="Arial" w:cs="Arial"/>
          <w:lang w:val="en-US"/>
        </w:rPr>
        <w:t xml:space="preserve"> The result for </w:t>
      </w:r>
      <w:r w:rsidRPr="23E6A2A6" w:rsidR="00A57FD3">
        <w:rPr>
          <w:rFonts w:ascii="Arial" w:hAnsi="Arial" w:cs="Arial"/>
          <w:lang w:val="en-US"/>
        </w:rPr>
        <w:t xml:space="preserve">the </w:t>
      </w:r>
      <w:r w:rsidRPr="23E6A2A6" w:rsidR="002C4C79">
        <w:rPr>
          <w:rFonts w:ascii="Arial" w:hAnsi="Arial" w:cs="Arial"/>
          <w:lang w:val="en-US"/>
        </w:rPr>
        <w:t xml:space="preserve">asbolane </w:t>
      </w:r>
      <w:r w:rsidRPr="23E6A2A6" w:rsidR="00A57FD3">
        <w:rPr>
          <w:rFonts w:ascii="Arial" w:hAnsi="Arial" w:cs="Arial"/>
          <w:lang w:val="en-US"/>
        </w:rPr>
        <w:t xml:space="preserve">sample </w:t>
      </w:r>
      <w:r w:rsidRPr="23E6A2A6" w:rsidR="002C4C79">
        <w:rPr>
          <w:rFonts w:ascii="Arial" w:hAnsi="Arial" w:cs="Arial"/>
          <w:lang w:val="en-US"/>
        </w:rPr>
        <w:t>is inconclusive. The only main phases detected are magnetite and enstatite</w:t>
      </w:r>
      <w:r w:rsidRPr="23E6A2A6" w:rsidR="00C3659E">
        <w:rPr>
          <w:rFonts w:ascii="Arial" w:hAnsi="Arial" w:cs="Arial"/>
          <w:lang w:val="en-US"/>
        </w:rPr>
        <w:t>. The presence of asbolane cannot be c</w:t>
      </w:r>
      <w:r w:rsidRPr="23E6A2A6" w:rsidR="002C4C79">
        <w:rPr>
          <w:rFonts w:ascii="Arial" w:hAnsi="Arial" w:cs="Arial"/>
          <w:lang w:val="en-US"/>
        </w:rPr>
        <w:t>ompletely rule</w:t>
      </w:r>
      <w:r w:rsidRPr="23E6A2A6" w:rsidR="00C3659E">
        <w:rPr>
          <w:rFonts w:ascii="Arial" w:hAnsi="Arial" w:cs="Arial"/>
          <w:lang w:val="en-US"/>
        </w:rPr>
        <w:t>d</w:t>
      </w:r>
      <w:r w:rsidRPr="23E6A2A6" w:rsidR="002C4C79">
        <w:rPr>
          <w:rFonts w:ascii="Arial" w:hAnsi="Arial" w:cs="Arial"/>
          <w:lang w:val="en-US"/>
        </w:rPr>
        <w:t xml:space="preserve"> out, but it remains unconfirmed (Figure</w:t>
      </w:r>
      <w:r w:rsidRPr="23E6A2A6" w:rsidR="00864225">
        <w:rPr>
          <w:rFonts w:ascii="Arial" w:hAnsi="Arial" w:cs="Arial"/>
          <w:lang w:val="en-US"/>
        </w:rPr>
        <w:t xml:space="preserve"> S1</w:t>
      </w:r>
      <w:r w:rsidRPr="23E6A2A6" w:rsidR="00F33610">
        <w:rPr>
          <w:rFonts w:ascii="Arial" w:hAnsi="Arial" w:cs="Arial"/>
          <w:lang w:val="en-US"/>
        </w:rPr>
        <w:t>e</w:t>
      </w:r>
      <w:r w:rsidRPr="23E6A2A6" w:rsidR="002C4C79">
        <w:rPr>
          <w:rFonts w:ascii="Arial" w:hAnsi="Arial" w:cs="Arial"/>
          <w:lang w:val="en-US"/>
        </w:rPr>
        <w:t>).</w:t>
      </w:r>
      <w:r w:rsidRPr="23E6A2A6" w:rsidR="005123A0">
        <w:rPr>
          <w:rFonts w:ascii="Arial" w:hAnsi="Arial" w:cs="Arial"/>
          <w:lang w:val="en-US"/>
        </w:rPr>
        <w:t xml:space="preserve"> </w:t>
      </w:r>
    </w:p>
    <w:p w:rsidRPr="000635B7" w:rsidR="009E2CBF" w:rsidP="23E6A2A6" w:rsidRDefault="009E2CBF" w14:paraId="26B63438" w14:textId="325ADEFF">
      <w:pPr>
        <w:spacing w:after="160" w:line="480" w:lineRule="auto"/>
        <w:ind w:firstLine="708"/>
        <w:jc w:val="both"/>
        <w:rPr>
          <w:rFonts w:ascii="Arial" w:hAnsi="Arial" w:cs="Arial"/>
          <w:lang w:val="en-US"/>
        </w:rPr>
      </w:pPr>
      <w:r w:rsidRPr="23E6A2A6">
        <w:rPr>
          <w:rFonts w:ascii="Arial" w:hAnsi="Arial" w:cs="Arial"/>
          <w:lang w:val="en-US"/>
        </w:rPr>
        <w:t xml:space="preserve">In the following paragraphs, </w:t>
      </w:r>
      <w:r w:rsidRPr="23E6A2A6" w:rsidR="00B64358">
        <w:rPr>
          <w:rFonts w:ascii="Arial" w:hAnsi="Arial" w:cs="Arial"/>
          <w:lang w:val="en-US"/>
        </w:rPr>
        <w:t xml:space="preserve">the </w:t>
      </w:r>
      <w:r w:rsidRPr="23E6A2A6" w:rsidR="00064550">
        <w:rPr>
          <w:rFonts w:ascii="Arial" w:hAnsi="Arial" w:cs="Arial"/>
          <w:lang w:val="en-US"/>
        </w:rPr>
        <w:t xml:space="preserve">characterization of the </w:t>
      </w:r>
      <w:r w:rsidRPr="23E6A2A6" w:rsidR="005123A0">
        <w:rPr>
          <w:rFonts w:ascii="Arial" w:hAnsi="Arial" w:cs="Arial"/>
          <w:lang w:val="en-US"/>
        </w:rPr>
        <w:t>manganese oxides</w:t>
      </w:r>
      <w:r w:rsidRPr="23E6A2A6" w:rsidR="00064550">
        <w:rPr>
          <w:rFonts w:ascii="Arial" w:hAnsi="Arial" w:cs="Arial"/>
          <w:lang w:val="en-US"/>
        </w:rPr>
        <w:t xml:space="preserve"> with micro-Raman spectroscopy and t</w:t>
      </w:r>
      <w:r w:rsidRPr="23E6A2A6" w:rsidR="003605C1">
        <w:rPr>
          <w:rFonts w:ascii="Arial" w:hAnsi="Arial" w:cs="Arial"/>
          <w:lang w:val="en-US"/>
        </w:rPr>
        <w:t>heir comparison to literature data</w:t>
      </w:r>
      <w:r w:rsidRPr="23E6A2A6" w:rsidR="00064550">
        <w:rPr>
          <w:rFonts w:ascii="Arial" w:hAnsi="Arial" w:cs="Arial"/>
          <w:lang w:val="en-US"/>
        </w:rPr>
        <w:t xml:space="preserve"> will be </w:t>
      </w:r>
      <w:r w:rsidRPr="23E6A2A6" w:rsidR="006C3C55">
        <w:rPr>
          <w:rFonts w:ascii="Arial" w:hAnsi="Arial" w:cs="Arial"/>
          <w:lang w:val="en-US"/>
        </w:rPr>
        <w:t>discussed</w:t>
      </w:r>
      <w:r w:rsidRPr="23E6A2A6" w:rsidR="003200DF">
        <w:rPr>
          <w:rFonts w:ascii="Arial" w:hAnsi="Arial" w:cs="Arial"/>
          <w:lang w:val="en-US"/>
        </w:rPr>
        <w:t xml:space="preserve"> first</w:t>
      </w:r>
      <w:r w:rsidRPr="23E6A2A6" w:rsidR="003605C1">
        <w:rPr>
          <w:rFonts w:ascii="Arial" w:hAnsi="Arial" w:cs="Arial"/>
          <w:lang w:val="en-US"/>
        </w:rPr>
        <w:t xml:space="preserve">. </w:t>
      </w:r>
      <w:r w:rsidRPr="23E6A2A6" w:rsidR="0075084E">
        <w:rPr>
          <w:rFonts w:ascii="Arial" w:hAnsi="Arial" w:cs="Arial"/>
          <w:lang w:val="en-US"/>
        </w:rPr>
        <w:t>For each manganese oxide phase, a table with the corresponding Raman wavenumbers is given</w:t>
      </w:r>
      <w:r w:rsidRPr="23E6A2A6" w:rsidR="00263FEB">
        <w:rPr>
          <w:rFonts w:ascii="Arial" w:hAnsi="Arial" w:cs="Arial"/>
          <w:lang w:val="en-US"/>
        </w:rPr>
        <w:t xml:space="preserve"> together with a</w:t>
      </w:r>
      <w:r w:rsidRPr="23E6A2A6" w:rsidR="0075084E">
        <w:rPr>
          <w:rFonts w:ascii="Arial" w:hAnsi="Arial" w:cs="Arial"/>
          <w:lang w:val="en-US"/>
        </w:rPr>
        <w:t xml:space="preserve"> figure of the corresponding spectra </w:t>
      </w:r>
      <w:r w:rsidRPr="23E6A2A6" w:rsidR="006013C1">
        <w:rPr>
          <w:rFonts w:ascii="Arial" w:hAnsi="Arial" w:cs="Arial"/>
          <w:lang w:val="en-US"/>
        </w:rPr>
        <w:t xml:space="preserve">recorded </w:t>
      </w:r>
      <w:r w:rsidRPr="23E6A2A6" w:rsidR="0075084E">
        <w:rPr>
          <w:rFonts w:ascii="Arial" w:hAnsi="Arial" w:cs="Arial"/>
          <w:lang w:val="en-US"/>
        </w:rPr>
        <w:t>with the two different lasers (785 and 532 nm</w:t>
      </w:r>
      <w:r w:rsidRPr="23E6A2A6" w:rsidR="00F95493">
        <w:rPr>
          <w:rFonts w:ascii="Arial" w:hAnsi="Arial" w:cs="Arial"/>
          <w:lang w:val="en-US"/>
        </w:rPr>
        <w:t>, Senterra</w:t>
      </w:r>
      <w:r w:rsidRPr="23E6A2A6" w:rsidR="0075084E">
        <w:rPr>
          <w:rFonts w:ascii="Arial" w:hAnsi="Arial" w:cs="Arial"/>
          <w:lang w:val="en-US"/>
        </w:rPr>
        <w:t>).</w:t>
      </w:r>
      <w:r w:rsidRPr="23E6A2A6" w:rsidR="009E0158">
        <w:rPr>
          <w:rFonts w:ascii="Arial" w:hAnsi="Arial" w:cs="Arial"/>
          <w:lang w:val="en-US"/>
        </w:rPr>
        <w:t xml:space="preserve"> </w:t>
      </w:r>
      <w:r w:rsidRPr="23E6A2A6" w:rsidR="006C3C55">
        <w:rPr>
          <w:rFonts w:ascii="Arial" w:hAnsi="Arial" w:cs="Arial"/>
          <w:lang w:val="en-US"/>
        </w:rPr>
        <w:t xml:space="preserve">Lastly, the </w:t>
      </w:r>
      <w:r w:rsidRPr="23E6A2A6" w:rsidR="009E0158">
        <w:rPr>
          <w:rFonts w:ascii="Arial" w:hAnsi="Arial" w:cs="Arial"/>
          <w:lang w:val="en-US"/>
        </w:rPr>
        <w:t>characterization with mobile Raman equipment is discussed for the five miner</w:t>
      </w:r>
      <w:r w:rsidRPr="23E6A2A6" w:rsidR="00646B59">
        <w:rPr>
          <w:rFonts w:ascii="Arial" w:hAnsi="Arial" w:cs="Arial"/>
          <w:lang w:val="en-US"/>
        </w:rPr>
        <w:t>al samples</w:t>
      </w:r>
      <w:r w:rsidRPr="23E6A2A6" w:rsidR="009E0158">
        <w:rPr>
          <w:rFonts w:ascii="Arial" w:hAnsi="Arial" w:cs="Arial"/>
          <w:lang w:val="en-US"/>
        </w:rPr>
        <w:t xml:space="preserve">. </w:t>
      </w:r>
    </w:p>
    <w:p w:rsidRPr="000635B7" w:rsidR="00667419" w:rsidRDefault="00005B7F" w14:paraId="6F164160" w14:textId="7C267027">
      <w:pPr>
        <w:spacing w:after="160" w:line="259" w:lineRule="auto"/>
        <w:rPr>
          <w:rFonts w:ascii="Arial" w:hAnsi="Arial" w:cs="Arial"/>
          <w:u w:val="single"/>
          <w:lang w:val="en-US"/>
        </w:rPr>
      </w:pPr>
      <w:r w:rsidRPr="000635B7">
        <w:rPr>
          <w:rFonts w:ascii="Arial" w:hAnsi="Arial" w:cs="Arial"/>
          <w:u w:val="single"/>
          <w:lang w:val="en-US"/>
        </w:rPr>
        <w:t>Chalcophanite</w:t>
      </w:r>
      <w:r w:rsidRPr="000635B7" w:rsidR="00012B3E">
        <w:rPr>
          <w:rFonts w:ascii="Arial" w:hAnsi="Arial" w:cs="Arial"/>
          <w:lang w:val="en-US"/>
        </w:rPr>
        <w:t xml:space="preserve"> </w:t>
      </w:r>
      <w:r w:rsidRPr="000635B7" w:rsidR="00F30AD2">
        <w:rPr>
          <w:rFonts w:ascii="Arial" w:hAnsi="Arial" w:cs="Arial"/>
          <w:lang w:val="en-US"/>
        </w:rPr>
        <w:t>Zn</w:t>
      </w:r>
      <w:r w:rsidRPr="000635B7" w:rsidR="00F30AD2">
        <w:rPr>
          <w:rFonts w:ascii="Arial" w:hAnsi="Arial" w:cs="Arial"/>
          <w:vertAlign w:val="superscript"/>
          <w:lang w:val="en-US"/>
        </w:rPr>
        <w:t>2+</w:t>
      </w:r>
      <w:r w:rsidRPr="000635B7" w:rsidR="00F30AD2">
        <w:rPr>
          <w:rFonts w:ascii="Arial" w:hAnsi="Arial" w:cs="Arial"/>
          <w:lang w:val="en-US"/>
        </w:rPr>
        <w:t>Mn</w:t>
      </w:r>
      <w:r w:rsidRPr="000635B7" w:rsidR="00F30AD2">
        <w:rPr>
          <w:rFonts w:ascii="Arial" w:hAnsi="Arial" w:cs="Arial"/>
          <w:vertAlign w:val="subscript"/>
          <w:lang w:val="en-US"/>
        </w:rPr>
        <w:t>3</w:t>
      </w:r>
      <w:r w:rsidRPr="000635B7" w:rsidR="00F30AD2">
        <w:rPr>
          <w:rFonts w:ascii="Arial" w:hAnsi="Arial" w:cs="Arial"/>
          <w:lang w:val="en-US"/>
        </w:rPr>
        <w:t>O</w:t>
      </w:r>
      <w:r w:rsidRPr="000635B7" w:rsidR="00F30AD2">
        <w:rPr>
          <w:rFonts w:ascii="Arial" w:hAnsi="Arial" w:cs="Arial"/>
          <w:vertAlign w:val="subscript"/>
          <w:lang w:val="en-US"/>
        </w:rPr>
        <w:t>7</w:t>
      </w:r>
      <w:r w:rsidRPr="000635B7" w:rsidR="00F30AD2">
        <w:rPr>
          <w:rFonts w:ascii="Arial" w:hAnsi="Arial" w:cs="Arial"/>
          <w:lang w:val="en-US"/>
        </w:rPr>
        <w:t xml:space="preserve"> </w:t>
      </w:r>
      <w:r w:rsidRPr="000635B7" w:rsidR="00D52A98">
        <w:rPr>
          <w:rFonts w:ascii="Calibri" w:hAnsi="Calibri" w:cs="Calibri"/>
          <w:lang w:val="en-US"/>
        </w:rPr>
        <w:t>·</w:t>
      </w:r>
      <w:r w:rsidRPr="000635B7" w:rsidR="003927C0">
        <w:rPr>
          <w:rFonts w:ascii="Calibri" w:hAnsi="Calibri" w:cs="Calibri"/>
          <w:lang w:val="en-US"/>
        </w:rPr>
        <w:t xml:space="preserve"> </w:t>
      </w:r>
      <w:r w:rsidRPr="000635B7" w:rsidR="003927C0">
        <w:rPr>
          <w:rFonts w:ascii="Arial" w:hAnsi="Arial" w:cs="Arial"/>
          <w:lang w:val="en-US"/>
        </w:rPr>
        <w:t>3H</w:t>
      </w:r>
      <w:r w:rsidRPr="000635B7" w:rsidR="003927C0">
        <w:rPr>
          <w:rFonts w:ascii="Arial" w:hAnsi="Arial" w:cs="Arial"/>
          <w:vertAlign w:val="subscript"/>
          <w:lang w:val="en-US"/>
        </w:rPr>
        <w:t>2</w:t>
      </w:r>
      <w:r w:rsidRPr="000635B7" w:rsidR="003927C0">
        <w:rPr>
          <w:rFonts w:ascii="Arial" w:hAnsi="Arial" w:cs="Arial"/>
          <w:lang w:val="en-US"/>
        </w:rPr>
        <w:t>O</w:t>
      </w:r>
      <w:r w:rsidRPr="000635B7" w:rsidR="00F30AD2">
        <w:rPr>
          <w:rFonts w:ascii="Arial" w:hAnsi="Arial" w:cs="Arial"/>
          <w:lang w:val="en-US"/>
        </w:rPr>
        <w:t xml:space="preserve"> </w:t>
      </w:r>
    </w:p>
    <w:p w:rsidRPr="000635B7" w:rsidR="00005B7F" w:rsidP="23E6A2A6" w:rsidRDefault="00005B7F" w14:paraId="0AE19FA4" w14:textId="18D3AE76">
      <w:pPr>
        <w:spacing w:after="160" w:line="480" w:lineRule="auto"/>
        <w:jc w:val="both"/>
        <w:rPr>
          <w:rFonts w:ascii="Arial" w:hAnsi="Arial" w:cs="Arial"/>
          <w:lang w:val="en-US"/>
        </w:rPr>
      </w:pPr>
      <w:r w:rsidRPr="000635B7">
        <w:rPr>
          <w:rFonts w:ascii="Arial" w:hAnsi="Arial" w:cs="Arial"/>
          <w:iCs/>
          <w:lang w:val="en-US"/>
        </w:rPr>
        <w:tab/>
      </w:r>
      <w:r w:rsidRPr="23E6A2A6" w:rsidR="00C3659E">
        <w:rPr>
          <w:rFonts w:ascii="Arial" w:hAnsi="Arial" w:cs="Arial"/>
          <w:lang w:val="en-US"/>
        </w:rPr>
        <w:t>Ch</w:t>
      </w:r>
      <w:r w:rsidRPr="23E6A2A6" w:rsidR="00B6343A">
        <w:rPr>
          <w:rFonts w:ascii="Arial" w:hAnsi="Arial" w:cs="Arial"/>
          <w:lang w:val="en-US"/>
        </w:rPr>
        <w:t>alcophanite</w:t>
      </w:r>
      <w:r w:rsidRPr="23E6A2A6" w:rsidR="00614CA2">
        <w:rPr>
          <w:rFonts w:ascii="Arial" w:hAnsi="Arial" w:cs="Arial"/>
          <w:lang w:val="en-US"/>
        </w:rPr>
        <w:t xml:space="preserve">, </w:t>
      </w:r>
      <w:r w:rsidRPr="000635B7" w:rsidR="003927C0">
        <w:rPr>
          <w:rFonts w:ascii="Arial" w:hAnsi="Arial" w:cs="Arial"/>
          <w:lang w:val="en-US"/>
        </w:rPr>
        <w:t>Zn</w:t>
      </w:r>
      <w:r w:rsidRPr="000635B7" w:rsidR="003927C0">
        <w:rPr>
          <w:rFonts w:ascii="Arial" w:hAnsi="Arial" w:cs="Arial"/>
          <w:vertAlign w:val="superscript"/>
          <w:lang w:val="en-US"/>
        </w:rPr>
        <w:t>2+</w:t>
      </w:r>
      <w:r w:rsidRPr="000635B7" w:rsidR="003927C0">
        <w:rPr>
          <w:rFonts w:ascii="Arial" w:hAnsi="Arial" w:cs="Arial"/>
          <w:lang w:val="en-US"/>
        </w:rPr>
        <w:t>Mn</w:t>
      </w:r>
      <w:r w:rsidRPr="000635B7" w:rsidR="003927C0">
        <w:rPr>
          <w:rFonts w:ascii="Arial" w:hAnsi="Arial" w:cs="Arial"/>
          <w:vertAlign w:val="subscript"/>
          <w:lang w:val="en-US"/>
        </w:rPr>
        <w:t>3</w:t>
      </w:r>
      <w:r w:rsidRPr="000635B7" w:rsidR="003927C0">
        <w:rPr>
          <w:rFonts w:ascii="Arial" w:hAnsi="Arial" w:cs="Arial"/>
          <w:lang w:val="en-US"/>
        </w:rPr>
        <w:t>O</w:t>
      </w:r>
      <w:r w:rsidRPr="000635B7" w:rsidR="003927C0">
        <w:rPr>
          <w:rFonts w:ascii="Arial" w:hAnsi="Arial" w:cs="Arial"/>
          <w:vertAlign w:val="subscript"/>
          <w:lang w:val="en-US"/>
        </w:rPr>
        <w:t>7</w:t>
      </w:r>
      <w:r w:rsidRPr="000635B7" w:rsidR="003927C0">
        <w:rPr>
          <w:rFonts w:ascii="Arial" w:hAnsi="Arial" w:cs="Arial"/>
          <w:lang w:val="en-US"/>
        </w:rPr>
        <w:t xml:space="preserve"> </w:t>
      </w:r>
      <w:r w:rsidRPr="000635B7" w:rsidR="003927C0">
        <w:rPr>
          <w:rFonts w:ascii="Calibri" w:hAnsi="Calibri" w:cs="Calibri"/>
          <w:lang w:val="en-US"/>
        </w:rPr>
        <w:t xml:space="preserve">· </w:t>
      </w:r>
      <w:r w:rsidRPr="000635B7" w:rsidR="003927C0">
        <w:rPr>
          <w:rFonts w:ascii="Arial" w:hAnsi="Arial" w:cs="Arial"/>
          <w:lang w:val="en-US"/>
        </w:rPr>
        <w:t>3H</w:t>
      </w:r>
      <w:r w:rsidRPr="000635B7" w:rsidR="003927C0">
        <w:rPr>
          <w:rFonts w:ascii="Arial" w:hAnsi="Arial" w:cs="Arial"/>
          <w:vertAlign w:val="subscript"/>
          <w:lang w:val="en-US"/>
        </w:rPr>
        <w:t>2</w:t>
      </w:r>
      <w:r w:rsidRPr="000635B7" w:rsidR="003927C0">
        <w:rPr>
          <w:rFonts w:ascii="Arial" w:hAnsi="Arial" w:cs="Arial"/>
          <w:lang w:val="en-US"/>
        </w:rPr>
        <w:t>O</w:t>
      </w:r>
      <w:r w:rsidRPr="000635B7" w:rsidR="00E73FFD">
        <w:rPr>
          <w:rFonts w:ascii="Arial" w:hAnsi="Arial" w:cs="Arial"/>
          <w:lang w:val="en-US"/>
        </w:rPr>
        <w:t xml:space="preserve"> </w:t>
      </w:r>
      <w:r w:rsidRPr="23E6A2A6" w:rsidR="00B6343A">
        <w:rPr>
          <w:rFonts w:ascii="Arial" w:hAnsi="Arial" w:cs="Arial"/>
          <w:lang w:val="en-US"/>
        </w:rPr>
        <w:t xml:space="preserve">is a </w:t>
      </w:r>
      <w:r w:rsidRPr="23E6A2A6" w:rsidR="00E0774C">
        <w:rPr>
          <w:rFonts w:ascii="Arial" w:hAnsi="Arial" w:cs="Arial"/>
          <w:lang w:val="en-US"/>
        </w:rPr>
        <w:t>hydrated phyllomangan</w:t>
      </w:r>
      <w:r w:rsidRPr="23E6A2A6" w:rsidR="00646B59">
        <w:rPr>
          <w:rFonts w:ascii="Arial" w:hAnsi="Arial" w:cs="Arial"/>
          <w:lang w:val="en-US"/>
        </w:rPr>
        <w:t>a</w:t>
      </w:r>
      <w:r w:rsidRPr="23E6A2A6" w:rsidR="00E0774C">
        <w:rPr>
          <w:rFonts w:ascii="Arial" w:hAnsi="Arial" w:cs="Arial"/>
          <w:lang w:val="en-US"/>
        </w:rPr>
        <w:t xml:space="preserve">te </w:t>
      </w:r>
      <w:r w:rsidRPr="23E6A2A6" w:rsidR="00BC3C1A">
        <w:rPr>
          <w:rFonts w:ascii="Arial" w:hAnsi="Arial" w:cs="Arial"/>
          <w:lang w:val="en-US"/>
        </w:rPr>
        <w:t xml:space="preserve">that </w:t>
      </w:r>
      <w:r w:rsidRPr="23E6A2A6" w:rsidR="00345296">
        <w:rPr>
          <w:rFonts w:ascii="Arial" w:hAnsi="Arial" w:cs="Arial"/>
          <w:lang w:val="en-US"/>
        </w:rPr>
        <w:t xml:space="preserve">is constructed out of </w:t>
      </w:r>
      <w:r w:rsidRPr="23E6A2A6" w:rsidR="00EC2354">
        <w:rPr>
          <w:rFonts w:ascii="Arial" w:hAnsi="Arial" w:cs="Arial"/>
          <w:lang w:val="en-US"/>
        </w:rPr>
        <w:t>sheets of edge-sharing Mn</w:t>
      </w:r>
      <w:r w:rsidRPr="23E6A2A6" w:rsidR="00532195">
        <w:rPr>
          <w:rFonts w:ascii="Arial" w:hAnsi="Arial" w:cs="Arial"/>
          <w:vertAlign w:val="superscript"/>
          <w:lang w:val="en-US"/>
        </w:rPr>
        <w:t>4+</w:t>
      </w:r>
      <w:r w:rsidRPr="23E6A2A6" w:rsidR="00EC2354">
        <w:rPr>
          <w:rFonts w:ascii="Arial" w:hAnsi="Arial" w:cs="Arial"/>
          <w:lang w:val="en-US"/>
        </w:rPr>
        <w:t>O</w:t>
      </w:r>
      <w:r w:rsidRPr="23E6A2A6" w:rsidR="00EC2354">
        <w:rPr>
          <w:rFonts w:ascii="Arial" w:hAnsi="Arial" w:cs="Arial"/>
          <w:vertAlign w:val="subscript"/>
          <w:lang w:val="en-US"/>
        </w:rPr>
        <w:t>6</w:t>
      </w:r>
      <w:r w:rsidRPr="23E6A2A6" w:rsidR="00EC2354">
        <w:rPr>
          <w:rFonts w:ascii="Arial" w:hAnsi="Arial" w:cs="Arial"/>
          <w:lang w:val="en-US"/>
        </w:rPr>
        <w:t xml:space="preserve"> octahedra</w:t>
      </w:r>
      <w:r w:rsidRPr="23E6A2A6" w:rsidR="007006D5">
        <w:rPr>
          <w:rFonts w:ascii="Arial" w:hAnsi="Arial" w:cs="Arial"/>
          <w:lang w:val="en-US"/>
        </w:rPr>
        <w:t xml:space="preserve"> alternating with ZnO</w:t>
      </w:r>
      <w:r w:rsidRPr="23E6A2A6" w:rsidR="007006D5">
        <w:rPr>
          <w:rFonts w:ascii="Arial" w:hAnsi="Arial" w:cs="Arial"/>
          <w:vertAlign w:val="subscript"/>
          <w:lang w:val="en-US"/>
        </w:rPr>
        <w:t xml:space="preserve">6 </w:t>
      </w:r>
      <w:r w:rsidRPr="23E6A2A6" w:rsidR="007006D5">
        <w:rPr>
          <w:rFonts w:ascii="Arial" w:hAnsi="Arial" w:cs="Arial"/>
          <w:lang w:val="en-US"/>
        </w:rPr>
        <w:t>octahedra and H</w:t>
      </w:r>
      <w:r w:rsidRPr="23E6A2A6" w:rsidR="007006D5">
        <w:rPr>
          <w:rFonts w:ascii="Arial" w:hAnsi="Arial" w:cs="Arial"/>
          <w:vertAlign w:val="subscript"/>
          <w:lang w:val="en-US"/>
        </w:rPr>
        <w:t>2</w:t>
      </w:r>
      <w:r w:rsidRPr="23E6A2A6" w:rsidR="007006D5">
        <w:rPr>
          <w:rFonts w:ascii="Arial" w:hAnsi="Arial" w:cs="Arial"/>
          <w:lang w:val="en-US"/>
        </w:rPr>
        <w:t>O</w:t>
      </w:r>
      <w:r w:rsidRPr="23E6A2A6" w:rsidR="00FA489A">
        <w:rPr>
          <w:rFonts w:ascii="Arial" w:hAnsi="Arial" w:cs="Arial"/>
          <w:vertAlign w:val="superscript"/>
          <w:lang w:val="en-US"/>
        </w:rPr>
        <w:t>2,</w:t>
      </w:r>
      <w:r w:rsidRPr="23E6A2A6" w:rsidR="005033EA">
        <w:rPr>
          <w:rFonts w:ascii="Arial" w:hAnsi="Arial" w:cs="Arial"/>
          <w:vertAlign w:val="superscript"/>
          <w:lang w:val="en-US"/>
        </w:rPr>
        <w:t>22</w:t>
      </w:r>
      <w:r w:rsidRPr="23E6A2A6" w:rsidR="00FA489A">
        <w:rPr>
          <w:rFonts w:ascii="Arial" w:hAnsi="Arial" w:cs="Arial"/>
          <w:vertAlign w:val="superscript"/>
          <w:lang w:val="en-US"/>
        </w:rPr>
        <w:t>,</w:t>
      </w:r>
      <w:r w:rsidRPr="23E6A2A6" w:rsidR="005033EA">
        <w:rPr>
          <w:rFonts w:ascii="Arial" w:hAnsi="Arial" w:cs="Arial"/>
          <w:vertAlign w:val="superscript"/>
          <w:lang w:val="en-US"/>
        </w:rPr>
        <w:t>26</w:t>
      </w:r>
      <w:r w:rsidR="005A7A15">
        <w:rPr>
          <w:rFonts w:ascii="Arial" w:hAnsi="Arial" w:cs="Arial"/>
          <w:lang w:val="en-US"/>
        </w:rPr>
        <w:t>.</w:t>
      </w:r>
      <w:r w:rsidRPr="23E6A2A6" w:rsidR="001F7C56">
        <w:rPr>
          <w:rFonts w:ascii="Arial" w:hAnsi="Arial" w:cs="Arial"/>
          <w:lang w:val="en-US"/>
        </w:rPr>
        <w:t xml:space="preserve"> </w:t>
      </w:r>
      <w:r w:rsidRPr="23E6A2A6" w:rsidR="0094794C">
        <w:rPr>
          <w:rFonts w:ascii="Arial" w:hAnsi="Arial" w:cs="Arial"/>
          <w:lang w:val="en-US"/>
        </w:rPr>
        <w:t xml:space="preserve">In </w:t>
      </w:r>
      <w:r w:rsidRPr="23E6A2A6" w:rsidR="003C29D8">
        <w:rPr>
          <w:rFonts w:ascii="Arial" w:hAnsi="Arial" w:cs="Arial"/>
          <w:lang w:val="en-US"/>
        </w:rPr>
        <w:t>th</w:t>
      </w:r>
      <w:r w:rsidRPr="23E6A2A6" w:rsidR="00BC3C1A">
        <w:rPr>
          <w:rFonts w:ascii="Arial" w:hAnsi="Arial" w:cs="Arial"/>
          <w:lang w:val="en-US"/>
        </w:rPr>
        <w:t>is</w:t>
      </w:r>
      <w:r w:rsidRPr="23E6A2A6" w:rsidR="0094794C">
        <w:rPr>
          <w:rFonts w:ascii="Arial" w:hAnsi="Arial" w:cs="Arial"/>
          <w:lang w:val="en-US"/>
        </w:rPr>
        <w:t xml:space="preserve"> framework, one out of seven octahedra </w:t>
      </w:r>
      <w:r w:rsidRPr="23E6A2A6" w:rsidR="00B07C04">
        <w:rPr>
          <w:rFonts w:ascii="Arial" w:hAnsi="Arial" w:cs="Arial"/>
          <w:lang w:val="en-US"/>
        </w:rPr>
        <w:t xml:space="preserve">of the manganese </w:t>
      </w:r>
      <w:r w:rsidRPr="23E6A2A6" w:rsidR="00B5577F">
        <w:rPr>
          <w:rFonts w:ascii="Arial" w:hAnsi="Arial" w:cs="Arial"/>
          <w:lang w:val="en-US"/>
        </w:rPr>
        <w:t xml:space="preserve">oxide layer </w:t>
      </w:r>
      <w:r w:rsidRPr="23E6A2A6" w:rsidR="0094794C">
        <w:rPr>
          <w:rFonts w:ascii="Arial" w:hAnsi="Arial" w:cs="Arial"/>
          <w:lang w:val="en-US"/>
        </w:rPr>
        <w:t>is left vacant</w:t>
      </w:r>
      <w:r w:rsidRPr="23E6A2A6" w:rsidR="00D55737">
        <w:rPr>
          <w:rFonts w:ascii="Arial" w:hAnsi="Arial" w:cs="Arial"/>
          <w:lang w:val="en-US"/>
        </w:rPr>
        <w:t>. The Zn</w:t>
      </w:r>
      <w:r w:rsidRPr="23E6A2A6" w:rsidR="00D55737">
        <w:rPr>
          <w:rFonts w:ascii="Arial" w:hAnsi="Arial" w:cs="Arial"/>
          <w:vertAlign w:val="superscript"/>
          <w:lang w:val="en-US"/>
        </w:rPr>
        <w:t>2+</w:t>
      </w:r>
      <w:r w:rsidRPr="23E6A2A6" w:rsidR="00D55737">
        <w:rPr>
          <w:rFonts w:ascii="Arial" w:hAnsi="Arial" w:cs="Arial"/>
          <w:lang w:val="en-US"/>
        </w:rPr>
        <w:t xml:space="preserve"> cations are found above and below these vacancies in an order</w:t>
      </w:r>
      <w:r w:rsidRPr="23E6A2A6" w:rsidR="00BF4C44">
        <w:rPr>
          <w:rFonts w:ascii="Arial" w:hAnsi="Arial" w:cs="Arial"/>
          <w:lang w:val="en-US"/>
        </w:rPr>
        <w:t>ed pattern</w:t>
      </w:r>
      <w:r w:rsidRPr="23E6A2A6" w:rsidR="00374CD9">
        <w:rPr>
          <w:rFonts w:ascii="Arial" w:hAnsi="Arial" w:cs="Arial"/>
          <w:lang w:val="en-US"/>
        </w:rPr>
        <w:t>.</w:t>
      </w:r>
      <w:r w:rsidRPr="23E6A2A6" w:rsidR="00FC304B">
        <w:rPr>
          <w:rFonts w:ascii="Arial" w:hAnsi="Arial" w:cs="Arial"/>
          <w:lang w:val="en-US"/>
        </w:rPr>
        <w:t xml:space="preserve"> </w:t>
      </w:r>
      <w:r w:rsidRPr="23E6A2A6" w:rsidR="00374CD9">
        <w:rPr>
          <w:rFonts w:ascii="Arial" w:hAnsi="Arial" w:cs="Arial"/>
          <w:lang w:val="en-US"/>
        </w:rPr>
        <w:t xml:space="preserve">These ions </w:t>
      </w:r>
      <w:r w:rsidRPr="23E6A2A6" w:rsidR="00FC304B">
        <w:rPr>
          <w:rFonts w:ascii="Arial" w:hAnsi="Arial" w:cs="Arial"/>
          <w:lang w:val="en-US"/>
        </w:rPr>
        <w:t xml:space="preserve">in </w:t>
      </w:r>
      <w:r w:rsidRPr="23E6A2A6" w:rsidR="0035587C">
        <w:rPr>
          <w:rFonts w:ascii="Arial" w:hAnsi="Arial" w:cs="Arial"/>
          <w:lang w:val="en-US"/>
        </w:rPr>
        <w:t>turn</w:t>
      </w:r>
      <w:r w:rsidRPr="23E6A2A6" w:rsidR="00FC304B">
        <w:rPr>
          <w:rFonts w:ascii="Arial" w:hAnsi="Arial" w:cs="Arial"/>
          <w:lang w:val="en-US"/>
        </w:rPr>
        <w:t xml:space="preserve"> form an octahedr</w:t>
      </w:r>
      <w:r w:rsidRPr="23E6A2A6" w:rsidR="00CA761E">
        <w:rPr>
          <w:rFonts w:ascii="Arial" w:hAnsi="Arial" w:cs="Arial"/>
          <w:lang w:val="en-US"/>
        </w:rPr>
        <w:t>on</w:t>
      </w:r>
      <w:r w:rsidRPr="23E6A2A6" w:rsidR="00FC304B">
        <w:rPr>
          <w:rFonts w:ascii="Arial" w:hAnsi="Arial" w:cs="Arial"/>
          <w:lang w:val="en-US"/>
        </w:rPr>
        <w:t xml:space="preserve"> by binding</w:t>
      </w:r>
      <w:r w:rsidRPr="23E6A2A6" w:rsidR="00CF7873">
        <w:rPr>
          <w:rFonts w:ascii="Arial" w:hAnsi="Arial" w:cs="Arial"/>
          <w:lang w:val="en-US"/>
        </w:rPr>
        <w:t xml:space="preserve"> with 3 oxygen atoms from the manganese octahedra and 3 oxygen atoms originating from water molecule</w:t>
      </w:r>
      <w:r w:rsidRPr="23E6A2A6" w:rsidR="000B1B5F">
        <w:rPr>
          <w:rFonts w:ascii="Arial" w:hAnsi="Arial" w:cs="Arial"/>
          <w:lang w:val="en-US"/>
        </w:rPr>
        <w:t>s</w:t>
      </w:r>
      <w:r w:rsidRPr="23E6A2A6" w:rsidR="0046313A">
        <w:rPr>
          <w:rFonts w:ascii="Arial" w:hAnsi="Arial" w:cs="Arial"/>
          <w:lang w:val="en-US"/>
        </w:rPr>
        <w:t xml:space="preserve">. The stacking sequence is of the order </w:t>
      </w:r>
      <m:oMath>
        <m:r>
          <w:rPr>
            <w:rFonts w:ascii="Cambria Math" w:hAnsi="Cambria Math" w:cs="Arial"/>
            <w:lang w:val="en-US"/>
          </w:rPr>
          <m:t>∙∙∙</m:t>
        </m:r>
      </m:oMath>
      <w:r w:rsidRPr="23E6A2A6" w:rsidR="0046313A">
        <w:rPr>
          <w:rFonts w:ascii="Arial" w:hAnsi="Arial" w:cs="Arial"/>
          <w:lang w:val="en-US"/>
        </w:rPr>
        <w:t>Mn-O-Zn-</w:t>
      </w:r>
      <w:r w:rsidRPr="23E6A2A6" w:rsidR="005F16ED">
        <w:rPr>
          <w:rFonts w:ascii="Arial" w:hAnsi="Arial" w:cs="Arial"/>
          <w:lang w:val="en-US"/>
        </w:rPr>
        <w:t>H</w:t>
      </w:r>
      <w:r w:rsidRPr="23E6A2A6" w:rsidR="005F16ED">
        <w:rPr>
          <w:rFonts w:ascii="Arial" w:hAnsi="Arial" w:cs="Arial"/>
          <w:vertAlign w:val="subscript"/>
          <w:lang w:val="en-US"/>
        </w:rPr>
        <w:t>2</w:t>
      </w:r>
      <w:r w:rsidRPr="23E6A2A6" w:rsidR="005F16ED">
        <w:rPr>
          <w:rFonts w:ascii="Arial" w:hAnsi="Arial" w:cs="Arial"/>
          <w:lang w:val="en-US"/>
        </w:rPr>
        <w:t>O-</w:t>
      </w:r>
      <w:r w:rsidRPr="23E6A2A6" w:rsidR="005C48E0">
        <w:rPr>
          <w:rFonts w:ascii="Arial" w:hAnsi="Arial" w:cs="Arial"/>
          <w:lang w:val="en-US"/>
        </w:rPr>
        <w:t>Zn-O-Mn</w:t>
      </w:r>
      <m:oMath>
        <m:r>
          <w:rPr>
            <w:rFonts w:ascii="Cambria Math" w:hAnsi="Cambria Math" w:cs="Arial"/>
            <w:lang w:val="en-US"/>
          </w:rPr>
          <m:t>∙∙∙</m:t>
        </m:r>
      </m:oMath>
      <w:r w:rsidRPr="23E6A2A6" w:rsidR="00D87947">
        <w:rPr>
          <w:rFonts w:ascii="Arial" w:hAnsi="Arial" w:cs="Arial"/>
          <w:lang w:val="en-US"/>
        </w:rPr>
        <w:t>.</w:t>
      </w:r>
      <w:r w:rsidRPr="23E6A2A6" w:rsidR="000B1B5F">
        <w:rPr>
          <w:rFonts w:ascii="Arial" w:hAnsi="Arial" w:cs="Arial"/>
          <w:lang w:val="en-US"/>
        </w:rPr>
        <w:t xml:space="preserve"> </w:t>
      </w:r>
      <w:r w:rsidRPr="23E6A2A6" w:rsidR="003C01B6">
        <w:rPr>
          <w:rFonts w:ascii="Arial" w:hAnsi="Arial" w:cs="Arial"/>
          <w:lang w:val="en-US"/>
        </w:rPr>
        <w:t xml:space="preserve">In comparison to other layered manganese </w:t>
      </w:r>
      <w:r w:rsidRPr="23E6A2A6" w:rsidR="000B1B5F">
        <w:rPr>
          <w:rFonts w:ascii="Arial" w:hAnsi="Arial" w:cs="Arial"/>
          <w:lang w:val="en-US"/>
        </w:rPr>
        <w:t xml:space="preserve">oxide </w:t>
      </w:r>
      <w:r w:rsidRPr="23E6A2A6" w:rsidR="003C01B6">
        <w:rPr>
          <w:rFonts w:ascii="Arial" w:hAnsi="Arial" w:cs="Arial"/>
          <w:lang w:val="en-US"/>
        </w:rPr>
        <w:t>structures</w:t>
      </w:r>
      <w:r w:rsidRPr="23E6A2A6" w:rsidR="006664ED">
        <w:rPr>
          <w:rFonts w:ascii="Arial" w:hAnsi="Arial" w:cs="Arial"/>
          <w:lang w:val="en-US"/>
        </w:rPr>
        <w:t xml:space="preserve">, </w:t>
      </w:r>
      <w:r w:rsidRPr="23E6A2A6" w:rsidR="003C01B6">
        <w:rPr>
          <w:rFonts w:ascii="Arial" w:hAnsi="Arial" w:cs="Arial"/>
          <w:lang w:val="en-US"/>
        </w:rPr>
        <w:t xml:space="preserve">chalcophanite is characterized by </w:t>
      </w:r>
      <w:r w:rsidRPr="23E6A2A6" w:rsidR="00CA18B0">
        <w:rPr>
          <w:rFonts w:ascii="Arial" w:hAnsi="Arial" w:cs="Arial"/>
          <w:lang w:val="en-US"/>
        </w:rPr>
        <w:t>a</w:t>
      </w:r>
      <w:r w:rsidRPr="23E6A2A6" w:rsidR="003C01B6">
        <w:rPr>
          <w:rFonts w:ascii="Arial" w:hAnsi="Arial" w:cs="Arial"/>
          <w:lang w:val="en-US"/>
        </w:rPr>
        <w:t xml:space="preserve"> well</w:t>
      </w:r>
      <w:r w:rsidRPr="23E6A2A6" w:rsidR="003348E5">
        <w:rPr>
          <w:rFonts w:ascii="Arial" w:hAnsi="Arial" w:cs="Arial"/>
          <w:lang w:val="en-US"/>
        </w:rPr>
        <w:t>-</w:t>
      </w:r>
      <w:r w:rsidRPr="23E6A2A6" w:rsidR="003C01B6">
        <w:rPr>
          <w:rFonts w:ascii="Arial" w:hAnsi="Arial" w:cs="Arial"/>
          <w:lang w:val="en-US"/>
        </w:rPr>
        <w:t xml:space="preserve">defined </w:t>
      </w:r>
      <w:r w:rsidRPr="23E6A2A6" w:rsidR="00F86497">
        <w:rPr>
          <w:rFonts w:ascii="Arial" w:hAnsi="Arial" w:cs="Arial"/>
          <w:lang w:val="en-US"/>
        </w:rPr>
        <w:t>crystallinity</w:t>
      </w:r>
      <w:r w:rsidRPr="23E6A2A6" w:rsidR="00904222">
        <w:rPr>
          <w:rFonts w:ascii="Arial" w:hAnsi="Arial" w:cs="Arial"/>
          <w:lang w:val="en-US"/>
        </w:rPr>
        <w:t xml:space="preserve"> </w:t>
      </w:r>
      <w:r w:rsidRPr="23E6A2A6" w:rsidR="002A7C52">
        <w:rPr>
          <w:rFonts w:ascii="Arial" w:hAnsi="Arial" w:cs="Arial"/>
          <w:lang w:val="en-US"/>
        </w:rPr>
        <w:t xml:space="preserve">and </w:t>
      </w:r>
      <w:r w:rsidRPr="23E6A2A6" w:rsidR="00904222">
        <w:rPr>
          <w:rFonts w:ascii="Arial" w:hAnsi="Arial" w:cs="Arial"/>
          <w:lang w:val="en-US"/>
        </w:rPr>
        <w:t>form</w:t>
      </w:r>
      <w:r w:rsidRPr="23E6A2A6" w:rsidR="002A7C52">
        <w:rPr>
          <w:rFonts w:ascii="Arial" w:hAnsi="Arial" w:cs="Arial"/>
          <w:lang w:val="en-US"/>
        </w:rPr>
        <w:t>s</w:t>
      </w:r>
      <w:r w:rsidRPr="23E6A2A6" w:rsidR="00F86497">
        <w:rPr>
          <w:rFonts w:ascii="Arial" w:hAnsi="Arial" w:cs="Arial"/>
          <w:lang w:val="en-US"/>
        </w:rPr>
        <w:t xml:space="preserve"> eu</w:t>
      </w:r>
      <w:r w:rsidRPr="23E6A2A6" w:rsidR="00904222">
        <w:rPr>
          <w:rFonts w:ascii="Arial" w:hAnsi="Arial" w:cs="Arial"/>
          <w:lang w:val="en-US"/>
        </w:rPr>
        <w:t>hedral platy crystals</w:t>
      </w:r>
      <w:r w:rsidRPr="23E6A2A6" w:rsidR="006664ED">
        <w:rPr>
          <w:rFonts w:ascii="Arial" w:hAnsi="Arial" w:cs="Arial"/>
          <w:lang w:val="en-US"/>
        </w:rPr>
        <w:t xml:space="preserve"> due to </w:t>
      </w:r>
      <w:r w:rsidRPr="23E6A2A6" w:rsidR="00E71042">
        <w:rPr>
          <w:rFonts w:ascii="Arial" w:hAnsi="Arial" w:cs="Arial"/>
          <w:lang w:val="en-US"/>
        </w:rPr>
        <w:t>its</w:t>
      </w:r>
      <w:r w:rsidRPr="23E6A2A6" w:rsidR="006664ED">
        <w:rPr>
          <w:rFonts w:ascii="Arial" w:hAnsi="Arial" w:cs="Arial"/>
          <w:lang w:val="en-US"/>
        </w:rPr>
        <w:t xml:space="preserve"> highly ordered structure</w:t>
      </w:r>
      <w:r w:rsidRPr="23E6A2A6" w:rsidR="00904222">
        <w:rPr>
          <w:rFonts w:ascii="Arial" w:hAnsi="Arial" w:cs="Arial"/>
          <w:lang w:val="en-US"/>
        </w:rPr>
        <w:t xml:space="preserve">. </w:t>
      </w:r>
      <w:r w:rsidRPr="23E6A2A6" w:rsidR="00EC45E2">
        <w:rPr>
          <w:rFonts w:ascii="Arial" w:hAnsi="Arial" w:cs="Arial"/>
          <w:lang w:val="en-US"/>
        </w:rPr>
        <w:t xml:space="preserve">The XRD pattern of this mineral is therefore </w:t>
      </w:r>
      <w:r w:rsidRPr="23E6A2A6" w:rsidR="003531AA">
        <w:rPr>
          <w:rFonts w:ascii="Arial" w:hAnsi="Arial" w:cs="Arial"/>
          <w:lang w:val="en-US"/>
        </w:rPr>
        <w:t>defined by strong and narrow</w:t>
      </w:r>
      <w:r w:rsidRPr="23E6A2A6" w:rsidR="006E686F">
        <w:rPr>
          <w:rFonts w:ascii="Arial" w:hAnsi="Arial" w:cs="Arial"/>
          <w:lang w:val="en-US"/>
        </w:rPr>
        <w:t xml:space="preserve"> diffraction</w:t>
      </w:r>
      <w:r w:rsidRPr="23E6A2A6" w:rsidR="003531AA">
        <w:rPr>
          <w:rFonts w:ascii="Arial" w:hAnsi="Arial" w:cs="Arial"/>
          <w:lang w:val="en-US"/>
        </w:rPr>
        <w:t xml:space="preserve"> peaks</w:t>
      </w:r>
      <w:r w:rsidRPr="23E6A2A6" w:rsidR="004A3E09">
        <w:rPr>
          <w:rFonts w:ascii="Arial" w:hAnsi="Arial" w:cs="Arial"/>
          <w:vertAlign w:val="superscript"/>
          <w:lang w:val="en-US"/>
        </w:rPr>
        <w:t>22</w:t>
      </w:r>
      <w:r w:rsidRPr="23E6A2A6" w:rsidR="00224B9F">
        <w:rPr>
          <w:rFonts w:ascii="Arial" w:hAnsi="Arial" w:cs="Arial"/>
          <w:lang w:val="en-US"/>
        </w:rPr>
        <w:t xml:space="preserve">, </w:t>
      </w:r>
      <w:r w:rsidRPr="23E6A2A6" w:rsidR="00284AA0">
        <w:rPr>
          <w:rFonts w:ascii="Arial" w:hAnsi="Arial" w:cs="Arial"/>
          <w:lang w:val="en-US"/>
        </w:rPr>
        <w:t>as</w:t>
      </w:r>
      <w:r w:rsidRPr="23E6A2A6" w:rsidR="00224B9F">
        <w:rPr>
          <w:rFonts w:ascii="Arial" w:hAnsi="Arial" w:cs="Arial"/>
          <w:lang w:val="en-US"/>
        </w:rPr>
        <w:t xml:space="preserve"> was confirmed by</w:t>
      </w:r>
      <w:r w:rsidRPr="23E6A2A6" w:rsidR="00284AA0">
        <w:rPr>
          <w:rFonts w:ascii="Arial" w:hAnsi="Arial" w:cs="Arial"/>
          <w:lang w:val="en-US"/>
        </w:rPr>
        <w:t xml:space="preserve"> the pXRD</w:t>
      </w:r>
      <w:r w:rsidRPr="23E6A2A6" w:rsidR="00C3659E">
        <w:rPr>
          <w:rFonts w:ascii="Arial" w:hAnsi="Arial" w:cs="Arial"/>
          <w:lang w:val="en-US"/>
        </w:rPr>
        <w:t xml:space="preserve"> obtained</w:t>
      </w:r>
      <w:r w:rsidRPr="23E6A2A6" w:rsidR="00284AA0">
        <w:rPr>
          <w:rFonts w:ascii="Arial" w:hAnsi="Arial" w:cs="Arial"/>
          <w:lang w:val="en-US"/>
        </w:rPr>
        <w:t xml:space="preserve"> from our mineral sample.</w:t>
      </w:r>
    </w:p>
    <w:p w:rsidRPr="000635B7" w:rsidR="00EF7111" w:rsidP="23E6A2A6" w:rsidRDefault="004D2C04" w14:paraId="79C45F15" w14:textId="055F873A">
      <w:pPr>
        <w:spacing w:after="160" w:line="480" w:lineRule="auto"/>
        <w:jc w:val="both"/>
        <w:rPr>
          <w:rFonts w:ascii="Arial" w:hAnsi="Arial" w:cs="Arial"/>
          <w:lang w:val="en-US"/>
        </w:rPr>
      </w:pPr>
      <w:r w:rsidRPr="00541DA8">
        <w:rPr>
          <w:rFonts w:ascii="Arial" w:hAnsi="Arial" w:cs="Arial"/>
          <w:iCs/>
          <w:lang w:val="en-US"/>
        </w:rPr>
        <w:tab/>
      </w:r>
      <w:r w:rsidRPr="23E6A2A6" w:rsidR="002D7B81">
        <w:rPr>
          <w:rFonts w:ascii="Arial" w:hAnsi="Arial" w:cs="Arial"/>
          <w:lang w:val="en-US"/>
        </w:rPr>
        <w:t>In Figure 2</w:t>
      </w:r>
      <w:r w:rsidRPr="23E6A2A6" w:rsidR="00CD285D">
        <w:rPr>
          <w:rFonts w:ascii="Arial" w:hAnsi="Arial" w:cs="Arial"/>
          <w:lang w:val="en-US"/>
        </w:rPr>
        <w:t xml:space="preserve">, </w:t>
      </w:r>
      <w:r w:rsidRPr="23E6A2A6" w:rsidR="00C3659E">
        <w:rPr>
          <w:rFonts w:ascii="Arial" w:hAnsi="Arial" w:cs="Arial"/>
          <w:lang w:val="en-US"/>
        </w:rPr>
        <w:t xml:space="preserve">both </w:t>
      </w:r>
      <w:r w:rsidRPr="23E6A2A6" w:rsidR="00CD285D">
        <w:rPr>
          <w:rFonts w:ascii="Arial" w:hAnsi="Arial" w:cs="Arial"/>
          <w:lang w:val="en-US"/>
        </w:rPr>
        <w:t xml:space="preserve">spectra </w:t>
      </w:r>
      <w:r w:rsidRPr="23E6A2A6" w:rsidR="00C3659E">
        <w:rPr>
          <w:rFonts w:ascii="Arial" w:hAnsi="Arial" w:cs="Arial"/>
          <w:lang w:val="en-US"/>
        </w:rPr>
        <w:t>are</w:t>
      </w:r>
      <w:r w:rsidRPr="23E6A2A6" w:rsidR="0019658A">
        <w:rPr>
          <w:rFonts w:ascii="Arial" w:hAnsi="Arial" w:cs="Arial"/>
          <w:lang w:val="en-US"/>
        </w:rPr>
        <w:t xml:space="preserve"> depicted, as o</w:t>
      </w:r>
      <w:r w:rsidRPr="23E6A2A6" w:rsidR="00CD285D">
        <w:rPr>
          <w:rFonts w:ascii="Arial" w:hAnsi="Arial" w:cs="Arial"/>
          <w:lang w:val="en-US"/>
        </w:rPr>
        <w:t>btained with the 785 nm and 532 nm laser</w:t>
      </w:r>
      <w:r w:rsidRPr="23E6A2A6" w:rsidR="00432B1C">
        <w:rPr>
          <w:rFonts w:ascii="Arial" w:hAnsi="Arial" w:cs="Arial"/>
          <w:lang w:val="en-US"/>
        </w:rPr>
        <w:t xml:space="preserve"> from the Senterra Bruker </w:t>
      </w:r>
      <w:r w:rsidRPr="23E6A2A6" w:rsidR="00E71042">
        <w:rPr>
          <w:rFonts w:ascii="Arial" w:hAnsi="Arial" w:cs="Arial"/>
          <w:lang w:val="en-US"/>
        </w:rPr>
        <w:t xml:space="preserve">benchtop </w:t>
      </w:r>
      <w:r w:rsidRPr="23E6A2A6" w:rsidR="0019658A">
        <w:rPr>
          <w:rFonts w:ascii="Arial" w:hAnsi="Arial" w:cs="Arial"/>
          <w:lang w:val="en-US"/>
        </w:rPr>
        <w:t>system</w:t>
      </w:r>
      <w:r w:rsidRPr="23E6A2A6" w:rsidR="00CD285D">
        <w:rPr>
          <w:rFonts w:ascii="Arial" w:hAnsi="Arial" w:cs="Arial"/>
          <w:lang w:val="en-US"/>
        </w:rPr>
        <w:t xml:space="preserve">. Both spectra display well pronounced bands </w:t>
      </w:r>
      <w:r w:rsidRPr="23E6A2A6" w:rsidR="003A46B5">
        <w:rPr>
          <w:rFonts w:ascii="Arial" w:hAnsi="Arial" w:cs="Arial"/>
          <w:lang w:val="en-US"/>
        </w:rPr>
        <w:t>with a good signal-to-noise ratio. Th</w:t>
      </w:r>
      <w:r w:rsidRPr="23E6A2A6" w:rsidR="00FC3876">
        <w:rPr>
          <w:rFonts w:ascii="Arial" w:hAnsi="Arial" w:cs="Arial"/>
          <w:lang w:val="en-US"/>
        </w:rPr>
        <w:t>ese well</w:t>
      </w:r>
      <w:r w:rsidRPr="23E6A2A6" w:rsidR="00CA18B0">
        <w:rPr>
          <w:rFonts w:ascii="Arial" w:hAnsi="Arial" w:cs="Arial"/>
          <w:lang w:val="en-US"/>
        </w:rPr>
        <w:t>-</w:t>
      </w:r>
      <w:r w:rsidRPr="23E6A2A6" w:rsidR="00FC3876">
        <w:rPr>
          <w:rFonts w:ascii="Arial" w:hAnsi="Arial" w:cs="Arial"/>
          <w:lang w:val="en-US"/>
        </w:rPr>
        <w:t xml:space="preserve">defined bands </w:t>
      </w:r>
      <w:r w:rsidRPr="23E6A2A6" w:rsidR="00D410CB">
        <w:rPr>
          <w:rFonts w:ascii="Arial" w:hAnsi="Arial" w:cs="Arial"/>
          <w:lang w:val="en-US"/>
        </w:rPr>
        <w:t xml:space="preserve">reflect a </w:t>
      </w:r>
      <w:r w:rsidRPr="23E6A2A6" w:rsidR="00FC3876">
        <w:rPr>
          <w:rFonts w:ascii="Arial" w:hAnsi="Arial" w:cs="Arial"/>
          <w:lang w:val="en-US"/>
        </w:rPr>
        <w:t>high</w:t>
      </w:r>
      <w:r w:rsidRPr="23E6A2A6" w:rsidR="00D515BB">
        <w:rPr>
          <w:rFonts w:ascii="Arial" w:hAnsi="Arial" w:cs="Arial"/>
          <w:lang w:val="en-US"/>
        </w:rPr>
        <w:t>ly</w:t>
      </w:r>
      <w:r w:rsidRPr="23E6A2A6" w:rsidR="00FC3876">
        <w:rPr>
          <w:rFonts w:ascii="Arial" w:hAnsi="Arial" w:cs="Arial"/>
          <w:lang w:val="en-US"/>
        </w:rPr>
        <w:t xml:space="preserve"> crystalline order</w:t>
      </w:r>
      <w:r w:rsidRPr="23E6A2A6" w:rsidR="000E64B9">
        <w:rPr>
          <w:rFonts w:ascii="Arial" w:hAnsi="Arial" w:cs="Arial"/>
          <w:lang w:val="en-US"/>
        </w:rPr>
        <w:t xml:space="preserve">, </w:t>
      </w:r>
      <w:r w:rsidRPr="23E6A2A6" w:rsidR="00D410CB">
        <w:rPr>
          <w:rFonts w:ascii="Arial" w:hAnsi="Arial" w:cs="Arial"/>
          <w:lang w:val="en-US"/>
        </w:rPr>
        <w:t xml:space="preserve">and show </w:t>
      </w:r>
      <w:r w:rsidRPr="23E6A2A6" w:rsidR="000E64B9">
        <w:rPr>
          <w:rFonts w:ascii="Arial" w:hAnsi="Arial" w:cs="Arial"/>
          <w:lang w:val="en-US"/>
        </w:rPr>
        <w:t xml:space="preserve">that manganese is only present in </w:t>
      </w:r>
      <w:r w:rsidRPr="23E6A2A6" w:rsidR="00D515BB">
        <w:rPr>
          <w:rFonts w:ascii="Arial" w:hAnsi="Arial" w:cs="Arial"/>
          <w:lang w:val="en-US"/>
        </w:rPr>
        <w:t>the</w:t>
      </w:r>
      <w:r w:rsidRPr="23E6A2A6" w:rsidR="00D410CB">
        <w:rPr>
          <w:rFonts w:ascii="Arial" w:hAnsi="Arial" w:cs="Arial"/>
          <w:lang w:val="en-US"/>
        </w:rPr>
        <w:t xml:space="preserve"> +IV</w:t>
      </w:r>
      <w:r w:rsidRPr="23E6A2A6" w:rsidR="00D515BB">
        <w:rPr>
          <w:rFonts w:ascii="Arial" w:hAnsi="Arial" w:cs="Arial"/>
          <w:lang w:val="en-US"/>
        </w:rPr>
        <w:t xml:space="preserve"> </w:t>
      </w:r>
      <w:r w:rsidRPr="23E6A2A6" w:rsidR="000E64B9">
        <w:rPr>
          <w:rFonts w:ascii="Arial" w:hAnsi="Arial" w:cs="Arial"/>
          <w:lang w:val="en-US"/>
        </w:rPr>
        <w:t>oxidation state</w:t>
      </w:r>
      <w:r w:rsidRPr="23E6A2A6" w:rsidR="002D5668">
        <w:rPr>
          <w:rFonts w:ascii="Arial" w:hAnsi="Arial" w:cs="Arial"/>
          <w:vertAlign w:val="superscript"/>
          <w:lang w:val="en-US"/>
        </w:rPr>
        <w:t>2,</w:t>
      </w:r>
      <w:r w:rsidRPr="23E6A2A6" w:rsidR="004A3E09">
        <w:rPr>
          <w:rFonts w:ascii="Arial" w:hAnsi="Arial" w:cs="Arial"/>
          <w:vertAlign w:val="superscript"/>
          <w:lang w:val="en-US"/>
        </w:rPr>
        <w:t>22</w:t>
      </w:r>
      <w:r w:rsidR="005A7A15">
        <w:rPr>
          <w:rFonts w:ascii="Arial" w:hAnsi="Arial" w:cs="Arial"/>
          <w:lang w:val="en-US"/>
        </w:rPr>
        <w:t>.</w:t>
      </w:r>
      <w:r w:rsidRPr="23E6A2A6" w:rsidR="000E64B9">
        <w:rPr>
          <w:rFonts w:ascii="Arial" w:hAnsi="Arial" w:cs="Arial"/>
          <w:lang w:val="en-US"/>
        </w:rPr>
        <w:t xml:space="preserve"> </w:t>
      </w:r>
      <w:r w:rsidRPr="23E6A2A6" w:rsidR="00092262">
        <w:rPr>
          <w:rFonts w:ascii="Arial" w:hAnsi="Arial" w:cs="Arial"/>
          <w:lang w:val="en-US"/>
        </w:rPr>
        <w:t xml:space="preserve">Post </w:t>
      </w:r>
      <w:r w:rsidRPr="23E6A2A6" w:rsidR="00D946A5">
        <w:rPr>
          <w:rFonts w:ascii="Arial" w:hAnsi="Arial" w:cs="Arial"/>
          <w:lang w:val="en-US"/>
        </w:rPr>
        <w:t xml:space="preserve">et al. </w:t>
      </w:r>
      <w:r w:rsidRPr="23E6A2A6" w:rsidR="00C62ADA">
        <w:rPr>
          <w:rFonts w:ascii="Arial" w:hAnsi="Arial" w:cs="Arial"/>
          <w:lang w:val="en-US"/>
        </w:rPr>
        <w:t>(</w:t>
      </w:r>
      <w:r w:rsidRPr="23E6A2A6" w:rsidR="00092262">
        <w:rPr>
          <w:rFonts w:ascii="Arial" w:hAnsi="Arial" w:cs="Arial"/>
          <w:lang w:val="en-US"/>
        </w:rPr>
        <w:t>2021</w:t>
      </w:r>
      <w:r w:rsidRPr="23E6A2A6" w:rsidR="00C62ADA">
        <w:rPr>
          <w:rFonts w:ascii="Arial" w:hAnsi="Arial" w:cs="Arial"/>
          <w:lang w:val="en-US"/>
        </w:rPr>
        <w:t>)</w:t>
      </w:r>
      <w:r w:rsidRPr="23E6A2A6" w:rsidR="00092262">
        <w:rPr>
          <w:rFonts w:ascii="Arial" w:hAnsi="Arial" w:cs="Arial"/>
          <w:lang w:val="en-US"/>
        </w:rPr>
        <w:t xml:space="preserve"> have shown that the band around 670</w:t>
      </w:r>
      <w:r w:rsidRPr="23E6A2A6" w:rsidR="000A67DA">
        <w:rPr>
          <w:rFonts w:ascii="Arial" w:hAnsi="Arial" w:cs="Arial"/>
          <w:lang w:val="en-US"/>
        </w:rPr>
        <w:t> </w:t>
      </w:r>
      <w:r w:rsidRPr="23E6A2A6" w:rsidR="00092262">
        <w:rPr>
          <w:rFonts w:ascii="Arial" w:hAnsi="Arial" w:cs="Arial"/>
          <w:lang w:val="en-US"/>
        </w:rPr>
        <w:t>cm</w:t>
      </w:r>
      <w:r w:rsidRPr="00541DA8" w:rsidR="00D62DDD">
        <w:rPr>
          <w:rFonts w:ascii="Arial" w:hAnsi="Arial" w:cs="Arial"/>
          <w:iCs/>
          <w:vertAlign w:val="superscript"/>
          <w:lang w:val="en-US"/>
        </w:rPr>
        <w:noBreakHyphen/>
      </w:r>
      <w:r w:rsidRPr="23E6A2A6" w:rsidR="00395654">
        <w:rPr>
          <w:rFonts w:ascii="Arial" w:hAnsi="Arial" w:cs="Arial"/>
          <w:vertAlign w:val="superscript"/>
          <w:lang w:val="en-US"/>
        </w:rPr>
        <w:t xml:space="preserve">1 </w:t>
      </w:r>
      <w:r w:rsidRPr="23E6A2A6" w:rsidR="00395654">
        <w:rPr>
          <w:rFonts w:ascii="Arial" w:hAnsi="Arial" w:cs="Arial"/>
          <w:lang w:val="en-US"/>
        </w:rPr>
        <w:t xml:space="preserve">highly </w:t>
      </w:r>
      <w:r w:rsidRPr="23E6A2A6" w:rsidR="002A7BAD">
        <w:rPr>
          <w:rFonts w:ascii="Arial" w:hAnsi="Arial" w:cs="Arial"/>
          <w:lang w:val="en-US"/>
        </w:rPr>
        <w:t xml:space="preserve">depends </w:t>
      </w:r>
      <w:r w:rsidRPr="23E6A2A6" w:rsidR="00395654">
        <w:rPr>
          <w:rFonts w:ascii="Arial" w:hAnsi="Arial" w:cs="Arial"/>
          <w:lang w:val="en-US"/>
        </w:rPr>
        <w:t>on the polarization of the laser. I</w:t>
      </w:r>
      <w:r w:rsidRPr="23E6A2A6" w:rsidR="00BF0B41">
        <w:rPr>
          <w:rFonts w:ascii="Arial" w:hAnsi="Arial" w:cs="Arial"/>
          <w:lang w:val="en-US"/>
        </w:rPr>
        <w:t xml:space="preserve">n a crossed polarized beam, </w:t>
      </w:r>
      <w:r w:rsidRPr="23E6A2A6" w:rsidR="00EE7376">
        <w:rPr>
          <w:rFonts w:ascii="Arial" w:hAnsi="Arial" w:cs="Arial"/>
          <w:lang w:val="en-US"/>
        </w:rPr>
        <w:t xml:space="preserve">the band almost </w:t>
      </w:r>
      <w:r w:rsidRPr="23E6A2A6" w:rsidR="00EE7376">
        <w:rPr>
          <w:rFonts w:ascii="Arial" w:hAnsi="Arial" w:cs="Arial"/>
          <w:lang w:val="en-US"/>
        </w:rPr>
        <w:t>completely disappears</w:t>
      </w:r>
      <w:r w:rsidRPr="23E6A2A6" w:rsidR="00D84C64">
        <w:rPr>
          <w:rFonts w:ascii="Arial" w:hAnsi="Arial" w:cs="Arial"/>
          <w:vertAlign w:val="superscript"/>
          <w:lang w:val="en-US"/>
        </w:rPr>
        <w:t>2</w:t>
      </w:r>
      <w:r w:rsidR="005A7A15">
        <w:rPr>
          <w:rFonts w:ascii="Arial" w:hAnsi="Arial" w:cs="Arial"/>
          <w:lang w:val="en-US"/>
        </w:rPr>
        <w:t>.</w:t>
      </w:r>
      <w:r w:rsidRPr="23E6A2A6" w:rsidR="00EE7376">
        <w:rPr>
          <w:rFonts w:ascii="Arial" w:hAnsi="Arial" w:cs="Arial"/>
          <w:lang w:val="en-US"/>
        </w:rPr>
        <w:t xml:space="preserve"> </w:t>
      </w:r>
      <w:r w:rsidRPr="23E6A2A6" w:rsidR="00C24416">
        <w:rPr>
          <w:rFonts w:ascii="Arial" w:hAnsi="Arial" w:cs="Arial"/>
          <w:lang w:val="en-US"/>
        </w:rPr>
        <w:t>It is evident</w:t>
      </w:r>
      <w:r w:rsidRPr="23E6A2A6" w:rsidR="00C62ADA">
        <w:rPr>
          <w:rFonts w:ascii="Arial" w:hAnsi="Arial" w:cs="Arial"/>
          <w:lang w:val="en-US"/>
        </w:rPr>
        <w:t xml:space="preserve"> that the mineral sample can easily</w:t>
      </w:r>
      <w:r w:rsidRPr="23E6A2A6" w:rsidR="009B58AA">
        <w:rPr>
          <w:rFonts w:ascii="Arial" w:hAnsi="Arial" w:cs="Arial"/>
          <w:lang w:val="en-US"/>
        </w:rPr>
        <w:t xml:space="preserve"> be</w:t>
      </w:r>
      <w:r w:rsidRPr="23E6A2A6" w:rsidR="00C62ADA">
        <w:rPr>
          <w:rFonts w:ascii="Arial" w:hAnsi="Arial" w:cs="Arial"/>
          <w:lang w:val="en-US"/>
        </w:rPr>
        <w:t xml:space="preserve"> identified by its high intensity bands at 6</w:t>
      </w:r>
      <w:r w:rsidRPr="23E6A2A6" w:rsidR="00C40637">
        <w:rPr>
          <w:rFonts w:ascii="Arial" w:hAnsi="Arial" w:cs="Arial"/>
          <w:lang w:val="en-US"/>
        </w:rPr>
        <w:t>7</w:t>
      </w:r>
      <w:r w:rsidRPr="23E6A2A6" w:rsidR="00C62ADA">
        <w:rPr>
          <w:rFonts w:ascii="Arial" w:hAnsi="Arial" w:cs="Arial"/>
          <w:lang w:val="en-US"/>
        </w:rPr>
        <w:t>0 and</w:t>
      </w:r>
      <w:r w:rsidRPr="23E6A2A6" w:rsidR="006F06AD">
        <w:rPr>
          <w:rFonts w:ascii="Arial" w:hAnsi="Arial" w:cs="Arial"/>
          <w:lang w:val="en-US"/>
        </w:rPr>
        <w:t> </w:t>
      </w:r>
      <w:r w:rsidRPr="000635B7" w:rsidR="00C62ADA">
        <w:rPr>
          <w:rFonts w:ascii="Arial" w:hAnsi="Arial" w:cs="Arial"/>
          <w:lang w:val="en-US"/>
        </w:rPr>
        <w:t>570</w:t>
      </w:r>
      <w:r w:rsidRPr="000635B7" w:rsidR="006F06AD">
        <w:rPr>
          <w:rFonts w:ascii="Arial" w:hAnsi="Arial" w:cs="Arial"/>
          <w:lang w:val="en-US"/>
        </w:rPr>
        <w:t> </w:t>
      </w:r>
      <w:r w:rsidRPr="000635B7" w:rsidR="00C62ADA">
        <w:rPr>
          <w:rFonts w:ascii="Arial" w:hAnsi="Arial" w:cs="Arial"/>
          <w:lang w:val="en-US"/>
        </w:rPr>
        <w:t>cm</w:t>
      </w:r>
      <w:r w:rsidRPr="000635B7" w:rsidR="00F22AA9">
        <w:rPr>
          <w:rFonts w:ascii="Arial" w:hAnsi="Arial" w:cs="Arial"/>
          <w:vertAlign w:val="superscript"/>
          <w:lang w:val="en-US"/>
        </w:rPr>
        <w:noBreakHyphen/>
        <w:t>1</w:t>
      </w:r>
      <w:r w:rsidRPr="23E6A2A6" w:rsidR="00C62ADA">
        <w:rPr>
          <w:rFonts w:ascii="Arial" w:hAnsi="Arial" w:cs="Arial"/>
          <w:lang w:val="en-US"/>
        </w:rPr>
        <w:t xml:space="preserve">. </w:t>
      </w:r>
      <w:r w:rsidRPr="23E6A2A6" w:rsidR="00CC4029">
        <w:rPr>
          <w:rFonts w:ascii="Arial" w:hAnsi="Arial" w:cs="Arial"/>
          <w:lang w:val="en-US"/>
        </w:rPr>
        <w:t>However,</w:t>
      </w:r>
      <w:r w:rsidRPr="23E6A2A6" w:rsidR="005D01A6">
        <w:rPr>
          <w:rFonts w:ascii="Arial" w:hAnsi="Arial" w:cs="Arial"/>
          <w:lang w:val="en-US"/>
        </w:rPr>
        <w:t xml:space="preserve"> </w:t>
      </w:r>
      <w:r w:rsidRPr="23E6A2A6" w:rsidR="00CC4029">
        <w:rPr>
          <w:rFonts w:ascii="Arial" w:hAnsi="Arial" w:cs="Arial"/>
          <w:lang w:val="en-US"/>
        </w:rPr>
        <w:t>s</w:t>
      </w:r>
      <w:r w:rsidRPr="23E6A2A6" w:rsidR="005D01A6">
        <w:rPr>
          <w:rFonts w:ascii="Arial" w:hAnsi="Arial" w:cs="Arial"/>
          <w:lang w:val="en-US"/>
        </w:rPr>
        <w:t xml:space="preserve">ome </w:t>
      </w:r>
      <w:r w:rsidRPr="23E6A2A6" w:rsidR="0017162E">
        <w:rPr>
          <w:rFonts w:ascii="Arial" w:hAnsi="Arial" w:cs="Arial"/>
          <w:lang w:val="en-US"/>
        </w:rPr>
        <w:t xml:space="preserve">minor </w:t>
      </w:r>
      <w:r w:rsidRPr="23E6A2A6" w:rsidR="005D01A6">
        <w:rPr>
          <w:rFonts w:ascii="Arial" w:hAnsi="Arial" w:cs="Arial"/>
          <w:lang w:val="en-US"/>
        </w:rPr>
        <w:t xml:space="preserve">differences are noticeable in the spectra </w:t>
      </w:r>
      <w:r w:rsidRPr="23E6A2A6" w:rsidR="00582027">
        <w:rPr>
          <w:rFonts w:ascii="Arial" w:hAnsi="Arial" w:cs="Arial"/>
          <w:lang w:val="en-US"/>
        </w:rPr>
        <w:t xml:space="preserve">acquired </w:t>
      </w:r>
      <w:r w:rsidRPr="23E6A2A6" w:rsidR="005D01A6">
        <w:rPr>
          <w:rFonts w:ascii="Arial" w:hAnsi="Arial" w:cs="Arial"/>
          <w:lang w:val="en-US"/>
        </w:rPr>
        <w:t xml:space="preserve">with the two </w:t>
      </w:r>
      <w:r w:rsidRPr="23E6A2A6" w:rsidR="00A32E4B">
        <w:rPr>
          <w:rFonts w:ascii="Arial" w:hAnsi="Arial" w:cs="Arial"/>
          <w:lang w:val="en-US"/>
        </w:rPr>
        <w:t>lasers</w:t>
      </w:r>
      <w:r w:rsidRPr="23E6A2A6" w:rsidR="00F545A9">
        <w:rPr>
          <w:rFonts w:ascii="Arial" w:hAnsi="Arial" w:cs="Arial"/>
          <w:lang w:val="en-US"/>
        </w:rPr>
        <w:t xml:space="preserve"> of the system</w:t>
      </w:r>
      <w:r w:rsidRPr="23E6A2A6" w:rsidR="005D01A6">
        <w:rPr>
          <w:rFonts w:ascii="Arial" w:hAnsi="Arial" w:cs="Arial"/>
          <w:lang w:val="en-US"/>
        </w:rPr>
        <w:t>.</w:t>
      </w:r>
      <w:r w:rsidRPr="23E6A2A6" w:rsidR="009B58AA">
        <w:rPr>
          <w:rFonts w:ascii="Arial" w:hAnsi="Arial" w:cs="Arial"/>
          <w:lang w:val="en-US"/>
        </w:rPr>
        <w:t xml:space="preserve"> D</w:t>
      </w:r>
      <w:r w:rsidRPr="23E6A2A6" w:rsidR="004A39B5">
        <w:rPr>
          <w:rFonts w:ascii="Arial" w:hAnsi="Arial" w:cs="Arial"/>
          <w:lang w:val="en-US"/>
        </w:rPr>
        <w:t>epending on</w:t>
      </w:r>
      <w:r w:rsidRPr="23E6A2A6" w:rsidR="00BF7E97">
        <w:rPr>
          <w:rFonts w:ascii="Arial" w:hAnsi="Arial" w:cs="Arial"/>
          <w:lang w:val="en-US"/>
        </w:rPr>
        <w:t xml:space="preserve"> the laser</w:t>
      </w:r>
      <w:r w:rsidRPr="23E6A2A6" w:rsidR="007B6345">
        <w:rPr>
          <w:rFonts w:ascii="Arial" w:hAnsi="Arial" w:cs="Arial"/>
          <w:lang w:val="en-US"/>
        </w:rPr>
        <w:t xml:space="preserve"> </w:t>
      </w:r>
      <w:r w:rsidRPr="23E6A2A6" w:rsidR="00027C91">
        <w:rPr>
          <w:rFonts w:ascii="Arial" w:hAnsi="Arial" w:cs="Arial"/>
          <w:lang w:val="en-US"/>
        </w:rPr>
        <w:t>wave</w:t>
      </w:r>
      <w:r w:rsidRPr="23E6A2A6" w:rsidR="007B6345">
        <w:rPr>
          <w:rFonts w:ascii="Arial" w:hAnsi="Arial" w:cs="Arial"/>
          <w:lang w:val="en-US"/>
        </w:rPr>
        <w:t>length</w:t>
      </w:r>
      <w:r w:rsidRPr="23E6A2A6" w:rsidR="009B58AA">
        <w:rPr>
          <w:rFonts w:ascii="Arial" w:hAnsi="Arial" w:cs="Arial"/>
          <w:lang w:val="en-US"/>
        </w:rPr>
        <w:t>, some relative band intensities change</w:t>
      </w:r>
      <w:r w:rsidRPr="23E6A2A6" w:rsidR="007B6345">
        <w:rPr>
          <w:rFonts w:ascii="Arial" w:hAnsi="Arial" w:cs="Arial"/>
          <w:lang w:val="en-US"/>
        </w:rPr>
        <w:t>.</w:t>
      </w:r>
      <w:r w:rsidRPr="23E6A2A6" w:rsidR="00E63A4F">
        <w:rPr>
          <w:rFonts w:ascii="Arial" w:hAnsi="Arial" w:cs="Arial"/>
          <w:lang w:val="en-US"/>
        </w:rPr>
        <w:t xml:space="preserve"> </w:t>
      </w:r>
      <w:r w:rsidRPr="23E6A2A6" w:rsidR="004A39B5">
        <w:rPr>
          <w:rFonts w:ascii="Arial" w:hAnsi="Arial" w:cs="Arial"/>
          <w:lang w:val="en-US"/>
        </w:rPr>
        <w:t>This is particula</w:t>
      </w:r>
      <w:r w:rsidRPr="23E6A2A6" w:rsidR="0099240B">
        <w:rPr>
          <w:rFonts w:ascii="Arial" w:hAnsi="Arial" w:cs="Arial"/>
          <w:lang w:val="en-US"/>
        </w:rPr>
        <w:t xml:space="preserve">rly </w:t>
      </w:r>
      <w:r w:rsidRPr="23E6A2A6" w:rsidR="00BA666F">
        <w:rPr>
          <w:rFonts w:ascii="Arial" w:hAnsi="Arial" w:cs="Arial"/>
          <w:lang w:val="en-US"/>
        </w:rPr>
        <w:t>noticeable</w:t>
      </w:r>
      <w:r w:rsidRPr="23E6A2A6" w:rsidR="0088163F">
        <w:rPr>
          <w:rFonts w:ascii="Arial" w:hAnsi="Arial" w:cs="Arial"/>
          <w:lang w:val="en-US"/>
        </w:rPr>
        <w:t xml:space="preserve"> </w:t>
      </w:r>
      <w:r w:rsidRPr="23E6A2A6" w:rsidR="0099240B">
        <w:rPr>
          <w:rFonts w:ascii="Arial" w:hAnsi="Arial" w:cs="Arial"/>
          <w:lang w:val="en-US"/>
        </w:rPr>
        <w:t>for</w:t>
      </w:r>
      <w:r w:rsidRPr="23E6A2A6" w:rsidR="0088163F">
        <w:rPr>
          <w:rFonts w:ascii="Arial" w:hAnsi="Arial" w:cs="Arial"/>
          <w:lang w:val="en-US"/>
        </w:rPr>
        <w:t xml:space="preserve"> the </w:t>
      </w:r>
      <w:r w:rsidRPr="23E6A2A6" w:rsidR="006148D4">
        <w:rPr>
          <w:rFonts w:ascii="Arial" w:hAnsi="Arial" w:cs="Arial"/>
          <w:lang w:val="en-US"/>
        </w:rPr>
        <w:t>bands in the region 400-2</w:t>
      </w:r>
      <w:r w:rsidRPr="23E6A2A6" w:rsidR="00BA666F">
        <w:rPr>
          <w:rFonts w:ascii="Arial" w:hAnsi="Arial" w:cs="Arial"/>
          <w:lang w:val="en-US"/>
        </w:rPr>
        <w:t>80 cm</w:t>
      </w:r>
      <w:r w:rsidRPr="23E6A2A6" w:rsidR="00BA666F">
        <w:rPr>
          <w:rFonts w:ascii="Arial" w:hAnsi="Arial" w:cs="Arial"/>
          <w:vertAlign w:val="superscript"/>
          <w:lang w:val="en-US"/>
        </w:rPr>
        <w:t>-1</w:t>
      </w:r>
      <w:r w:rsidRPr="23E6A2A6" w:rsidR="00BA666F">
        <w:rPr>
          <w:rFonts w:ascii="Arial" w:hAnsi="Arial" w:cs="Arial"/>
          <w:lang w:val="en-US"/>
        </w:rPr>
        <w:t xml:space="preserve">. In this region, </w:t>
      </w:r>
      <w:r w:rsidRPr="23E6A2A6" w:rsidR="00564E83">
        <w:rPr>
          <w:rFonts w:ascii="Arial" w:hAnsi="Arial" w:cs="Arial"/>
          <w:lang w:val="en-US"/>
        </w:rPr>
        <w:t xml:space="preserve">the bending vibrations of the Mn-O </w:t>
      </w:r>
      <w:r w:rsidRPr="23E6A2A6" w:rsidR="008921CD">
        <w:rPr>
          <w:rFonts w:ascii="Arial" w:hAnsi="Arial" w:cs="Arial"/>
          <w:lang w:val="en-US"/>
        </w:rPr>
        <w:t xml:space="preserve">and Zn-O </w:t>
      </w:r>
      <w:r w:rsidRPr="23E6A2A6" w:rsidR="00564E83">
        <w:rPr>
          <w:rFonts w:ascii="Arial" w:hAnsi="Arial" w:cs="Arial"/>
          <w:lang w:val="en-US"/>
        </w:rPr>
        <w:t xml:space="preserve">octahedra </w:t>
      </w:r>
      <w:r w:rsidRPr="23E6A2A6" w:rsidR="00F24E2C">
        <w:rPr>
          <w:rFonts w:ascii="Arial" w:hAnsi="Arial" w:cs="Arial"/>
          <w:lang w:val="en-US"/>
        </w:rPr>
        <w:t xml:space="preserve">are </w:t>
      </w:r>
      <w:r w:rsidRPr="23E6A2A6" w:rsidR="008921CD">
        <w:rPr>
          <w:rFonts w:ascii="Arial" w:hAnsi="Arial" w:cs="Arial"/>
          <w:lang w:val="en-US"/>
        </w:rPr>
        <w:t>found</w:t>
      </w:r>
      <w:r w:rsidRPr="23E6A2A6" w:rsidR="00D84C64">
        <w:rPr>
          <w:rFonts w:ascii="Arial" w:hAnsi="Arial" w:cs="Arial"/>
          <w:vertAlign w:val="superscript"/>
          <w:lang w:val="en-US"/>
        </w:rPr>
        <w:t>2</w:t>
      </w:r>
      <w:r w:rsidR="005A7A15">
        <w:rPr>
          <w:rFonts w:ascii="Arial" w:hAnsi="Arial" w:cs="Arial"/>
          <w:lang w:val="en-US"/>
        </w:rPr>
        <w:t>.</w:t>
      </w:r>
      <w:r w:rsidRPr="23E6A2A6" w:rsidR="00D84C64">
        <w:rPr>
          <w:rFonts w:ascii="Arial" w:hAnsi="Arial" w:cs="Arial"/>
          <w:lang w:val="en-US"/>
        </w:rPr>
        <w:t xml:space="preserve"> </w:t>
      </w:r>
      <w:r w:rsidRPr="23E6A2A6" w:rsidR="00271028">
        <w:rPr>
          <w:rFonts w:ascii="Arial" w:hAnsi="Arial" w:cs="Arial"/>
          <w:lang w:val="en-US"/>
        </w:rPr>
        <w:t>In the spectrum acquired with the 785 nm laser, two bands are visible in this region</w:t>
      </w:r>
      <w:r w:rsidRPr="23E6A2A6" w:rsidR="00602E9D">
        <w:rPr>
          <w:rFonts w:ascii="Arial" w:hAnsi="Arial" w:cs="Arial"/>
          <w:lang w:val="en-US"/>
        </w:rPr>
        <w:t>, one</w:t>
      </w:r>
      <w:r w:rsidRPr="23E6A2A6" w:rsidR="00271028">
        <w:rPr>
          <w:rFonts w:ascii="Arial" w:hAnsi="Arial" w:cs="Arial"/>
          <w:lang w:val="en-US"/>
        </w:rPr>
        <w:t xml:space="preserve"> at </w:t>
      </w:r>
      <w:r w:rsidRPr="23E6A2A6" w:rsidR="00A253D5">
        <w:rPr>
          <w:rFonts w:ascii="Arial" w:hAnsi="Arial" w:cs="Arial"/>
          <w:lang w:val="en-US"/>
        </w:rPr>
        <w:t>379 cm</w:t>
      </w:r>
      <w:r w:rsidRPr="23E6A2A6" w:rsidR="00A253D5">
        <w:rPr>
          <w:rFonts w:ascii="Arial" w:hAnsi="Arial" w:cs="Arial"/>
          <w:vertAlign w:val="superscript"/>
          <w:lang w:val="en-US"/>
        </w:rPr>
        <w:t>-1</w:t>
      </w:r>
      <w:r w:rsidRPr="23E6A2A6" w:rsidR="00A253D5">
        <w:rPr>
          <w:rFonts w:ascii="Arial" w:hAnsi="Arial" w:cs="Arial"/>
          <w:lang w:val="en-US"/>
        </w:rPr>
        <w:t xml:space="preserve"> and one at 298 cm</w:t>
      </w:r>
      <w:r w:rsidRPr="23E6A2A6" w:rsidR="00A253D5">
        <w:rPr>
          <w:rFonts w:ascii="Arial" w:hAnsi="Arial" w:cs="Arial"/>
          <w:vertAlign w:val="superscript"/>
          <w:lang w:val="en-US"/>
        </w:rPr>
        <w:t>-1</w:t>
      </w:r>
      <w:r w:rsidRPr="23E6A2A6" w:rsidR="00A253D5">
        <w:rPr>
          <w:rFonts w:ascii="Arial" w:hAnsi="Arial" w:cs="Arial"/>
          <w:lang w:val="en-US"/>
        </w:rPr>
        <w:t xml:space="preserve">. Whereas for the 532 nm laser, only </w:t>
      </w:r>
      <w:r w:rsidRPr="23E6A2A6" w:rsidR="0099467A">
        <w:rPr>
          <w:rFonts w:ascii="Arial" w:hAnsi="Arial" w:cs="Arial"/>
          <w:lang w:val="en-US"/>
        </w:rPr>
        <w:t xml:space="preserve">the </w:t>
      </w:r>
      <w:r w:rsidRPr="23E6A2A6" w:rsidR="005F20CD">
        <w:rPr>
          <w:rFonts w:ascii="Arial" w:hAnsi="Arial" w:cs="Arial"/>
          <w:lang w:val="en-US"/>
        </w:rPr>
        <w:t>392 cm</w:t>
      </w:r>
      <w:r w:rsidRPr="23E6A2A6" w:rsidR="005F20CD">
        <w:rPr>
          <w:rFonts w:ascii="Arial" w:hAnsi="Arial" w:cs="Arial"/>
          <w:vertAlign w:val="superscript"/>
          <w:lang w:val="en-US"/>
        </w:rPr>
        <w:t>-1</w:t>
      </w:r>
      <w:r w:rsidRPr="23E6A2A6" w:rsidR="0099467A">
        <w:rPr>
          <w:rFonts w:ascii="Arial" w:hAnsi="Arial" w:cs="Arial"/>
          <w:lang w:val="en-US"/>
        </w:rPr>
        <w:t xml:space="preserve"> band is found.</w:t>
      </w:r>
      <w:r w:rsidRPr="23E6A2A6" w:rsidR="005F20CD">
        <w:rPr>
          <w:rFonts w:ascii="Arial" w:hAnsi="Arial" w:cs="Arial"/>
          <w:lang w:val="en-US"/>
        </w:rPr>
        <w:t xml:space="preserve"> </w:t>
      </w:r>
      <w:r w:rsidRPr="23E6A2A6" w:rsidR="0026444B">
        <w:rPr>
          <w:rFonts w:ascii="Arial" w:hAnsi="Arial" w:cs="Arial"/>
          <w:lang w:val="en-US"/>
        </w:rPr>
        <w:t xml:space="preserve">This effect was noticed </w:t>
      </w:r>
      <w:r w:rsidRPr="23E6A2A6" w:rsidR="007F40E3">
        <w:rPr>
          <w:rFonts w:ascii="Arial" w:hAnsi="Arial" w:cs="Arial"/>
          <w:lang w:val="en-US"/>
        </w:rPr>
        <w:t xml:space="preserve">in multiple spectra </w:t>
      </w:r>
      <w:r w:rsidRPr="23E6A2A6" w:rsidR="0081227E">
        <w:rPr>
          <w:rFonts w:ascii="Arial" w:hAnsi="Arial" w:cs="Arial"/>
          <w:lang w:val="en-US"/>
        </w:rPr>
        <w:t xml:space="preserve">obtained with </w:t>
      </w:r>
      <w:r w:rsidRPr="23E6A2A6" w:rsidR="007F40E3">
        <w:rPr>
          <w:rFonts w:ascii="Arial" w:hAnsi="Arial" w:cs="Arial"/>
          <w:lang w:val="en-US"/>
        </w:rPr>
        <w:t>the 532 nm laser.</w:t>
      </w:r>
    </w:p>
    <w:p w:rsidRPr="000635B7" w:rsidR="00EB33D5" w:rsidP="00EF7111" w:rsidRDefault="00EB33D5" w14:paraId="1F8FB8B1" w14:textId="1EB8DB5E">
      <w:pPr>
        <w:spacing w:after="160" w:line="480" w:lineRule="auto"/>
        <w:ind w:firstLine="708"/>
        <w:jc w:val="both"/>
        <w:rPr>
          <w:rFonts w:ascii="Arial" w:hAnsi="Arial" w:cs="Arial"/>
          <w:lang w:val="en-US"/>
        </w:rPr>
      </w:pPr>
      <w:r w:rsidRPr="23E6A2A6">
        <w:rPr>
          <w:rFonts w:ascii="Arial" w:hAnsi="Arial" w:cs="Arial"/>
          <w:lang w:val="en-US"/>
        </w:rPr>
        <w:t xml:space="preserve">In Table 1, </w:t>
      </w:r>
      <w:r w:rsidRPr="23E6A2A6" w:rsidR="00645377">
        <w:rPr>
          <w:rFonts w:ascii="Arial" w:hAnsi="Arial" w:cs="Arial"/>
          <w:lang w:val="en-US"/>
        </w:rPr>
        <w:t xml:space="preserve">the identified Raman </w:t>
      </w:r>
      <w:r w:rsidRPr="23E6A2A6" w:rsidR="002616FE">
        <w:rPr>
          <w:rFonts w:ascii="Arial" w:hAnsi="Arial" w:cs="Arial"/>
          <w:lang w:val="en-US"/>
        </w:rPr>
        <w:t xml:space="preserve">band positions </w:t>
      </w:r>
      <w:r w:rsidRPr="23E6A2A6" w:rsidR="00645377">
        <w:rPr>
          <w:rFonts w:ascii="Arial" w:hAnsi="Arial" w:cs="Arial"/>
          <w:lang w:val="en-US"/>
        </w:rPr>
        <w:t xml:space="preserve">for </w:t>
      </w:r>
      <w:r w:rsidRPr="23E6A2A6" w:rsidR="0043572B">
        <w:rPr>
          <w:rFonts w:ascii="Arial" w:hAnsi="Arial" w:cs="Arial"/>
          <w:lang w:val="en-US"/>
        </w:rPr>
        <w:t xml:space="preserve">chalcophanite </w:t>
      </w:r>
      <w:r w:rsidRPr="23E6A2A6" w:rsidR="00645377">
        <w:rPr>
          <w:rFonts w:ascii="Arial" w:hAnsi="Arial" w:cs="Arial"/>
          <w:lang w:val="en-US"/>
        </w:rPr>
        <w:t>are compared to published data</w:t>
      </w:r>
      <w:r w:rsidRPr="23E6A2A6" w:rsidR="0081227E">
        <w:rPr>
          <w:rFonts w:ascii="Arial" w:hAnsi="Arial" w:cs="Arial"/>
          <w:lang w:val="en-US"/>
        </w:rPr>
        <w:t xml:space="preserve"> and a good agreement with the</w:t>
      </w:r>
      <w:r w:rsidRPr="23E6A2A6" w:rsidR="003C458B">
        <w:rPr>
          <w:rFonts w:ascii="Arial" w:hAnsi="Arial" w:cs="Arial"/>
          <w:lang w:val="en-US"/>
        </w:rPr>
        <w:t xml:space="preserve"> results</w:t>
      </w:r>
      <w:r w:rsidRPr="23E6A2A6" w:rsidR="0081227E">
        <w:rPr>
          <w:rFonts w:ascii="Arial" w:hAnsi="Arial" w:cs="Arial"/>
          <w:lang w:val="en-US"/>
        </w:rPr>
        <w:t xml:space="preserve"> is shown</w:t>
      </w:r>
      <w:r w:rsidRPr="23E6A2A6" w:rsidR="003C458B">
        <w:rPr>
          <w:rFonts w:ascii="Arial" w:hAnsi="Arial" w:cs="Arial"/>
          <w:lang w:val="en-US"/>
        </w:rPr>
        <w:t>.</w:t>
      </w:r>
    </w:p>
    <w:p w:rsidRPr="000635B7" w:rsidR="0028423F" w:rsidP="00A3580F" w:rsidRDefault="0028423F" w14:paraId="325249EE" w14:textId="190039B2">
      <w:pPr>
        <w:spacing w:after="160" w:line="259" w:lineRule="auto"/>
        <w:rPr>
          <w:rFonts w:ascii="Arial" w:hAnsi="Arial" w:cs="Arial"/>
          <w:u w:val="single"/>
          <w:lang w:val="en-US"/>
        </w:rPr>
      </w:pPr>
      <w:r w:rsidRPr="000635B7">
        <w:rPr>
          <w:rFonts w:ascii="Arial" w:hAnsi="Arial" w:cs="Arial"/>
          <w:u w:val="single"/>
          <w:lang w:val="en-US"/>
        </w:rPr>
        <w:t>Asbolane</w:t>
      </w:r>
      <w:r w:rsidRPr="000635B7" w:rsidR="003927C0">
        <w:rPr>
          <w:rFonts w:ascii="Arial" w:hAnsi="Arial" w:cs="Arial"/>
          <w:u w:val="single"/>
          <w:lang w:val="en-US"/>
        </w:rPr>
        <w:t xml:space="preserve"> (</w:t>
      </w:r>
      <w:r w:rsidRPr="000635B7" w:rsidR="008C6C18">
        <w:rPr>
          <w:rFonts w:ascii="Arial" w:hAnsi="Arial" w:cs="Arial"/>
          <w:u w:val="single"/>
          <w:lang w:val="en-US"/>
        </w:rPr>
        <w:t>Ni, Co</w:t>
      </w:r>
      <w:r w:rsidRPr="000635B7" w:rsidR="003927C0">
        <w:rPr>
          <w:rFonts w:ascii="Arial" w:hAnsi="Arial" w:cs="Arial"/>
          <w:u w:val="single"/>
          <w:lang w:val="en-US"/>
        </w:rPr>
        <w:t>)</w:t>
      </w:r>
      <w:r w:rsidRPr="000635B7" w:rsidR="003927C0">
        <w:rPr>
          <w:rFonts w:ascii="Arial" w:hAnsi="Arial" w:cs="Arial"/>
          <w:u w:val="single"/>
          <w:vertAlign w:val="subscript"/>
          <w:lang w:val="en-US"/>
        </w:rPr>
        <w:t>x</w:t>
      </w:r>
      <w:r w:rsidRPr="000635B7" w:rsidR="003927C0">
        <w:rPr>
          <w:rFonts w:ascii="Arial" w:hAnsi="Arial" w:cs="Arial"/>
          <w:u w:val="single"/>
          <w:lang w:val="en-US"/>
        </w:rPr>
        <w:t>Mn</w:t>
      </w:r>
      <w:r w:rsidRPr="000635B7" w:rsidR="003927C0">
        <w:rPr>
          <w:rFonts w:ascii="Arial" w:hAnsi="Arial" w:cs="Arial"/>
          <w:u w:val="single"/>
          <w:vertAlign w:val="superscript"/>
          <w:lang w:val="en-US"/>
        </w:rPr>
        <w:t>4+</w:t>
      </w:r>
      <w:r w:rsidRPr="000635B7" w:rsidR="003927C0">
        <w:rPr>
          <w:rFonts w:ascii="Arial" w:hAnsi="Arial" w:cs="Arial"/>
          <w:u w:val="single"/>
          <w:lang w:val="en-US"/>
        </w:rPr>
        <w:t>(O,OH)</w:t>
      </w:r>
      <w:r w:rsidRPr="000635B7" w:rsidR="003927C0">
        <w:rPr>
          <w:rFonts w:ascii="Arial" w:hAnsi="Arial" w:cs="Arial"/>
          <w:u w:val="single"/>
          <w:vertAlign w:val="subscript"/>
          <w:lang w:val="en-US"/>
        </w:rPr>
        <w:t>4</w:t>
      </w:r>
      <w:r w:rsidRPr="000635B7" w:rsidR="003927C0">
        <w:rPr>
          <w:rFonts w:ascii="Calibri" w:hAnsi="Calibri" w:cs="Calibri"/>
          <w:u w:val="single"/>
          <w:lang w:val="en-US"/>
        </w:rPr>
        <w:t>·</w:t>
      </w:r>
      <w:r w:rsidRPr="000635B7" w:rsidR="003927C0">
        <w:rPr>
          <w:rFonts w:ascii="Arial" w:hAnsi="Arial" w:cs="Arial"/>
          <w:u w:val="single"/>
          <w:lang w:val="en-US"/>
        </w:rPr>
        <w:t>nH</w:t>
      </w:r>
      <w:r w:rsidRPr="000635B7" w:rsidR="003927C0">
        <w:rPr>
          <w:rFonts w:ascii="Arial" w:hAnsi="Arial" w:cs="Arial"/>
          <w:u w:val="single"/>
          <w:vertAlign w:val="subscript"/>
          <w:lang w:val="en-US"/>
        </w:rPr>
        <w:t>2</w:t>
      </w:r>
      <w:r w:rsidRPr="000635B7" w:rsidR="003927C0">
        <w:rPr>
          <w:rFonts w:ascii="Arial" w:hAnsi="Arial" w:cs="Arial"/>
          <w:u w:val="single"/>
          <w:lang w:val="en-US"/>
        </w:rPr>
        <w:t>O</w:t>
      </w:r>
      <w:r w:rsidRPr="000635B7" w:rsidR="0030230B">
        <w:rPr>
          <w:rFonts w:ascii="Arial" w:hAnsi="Arial" w:cs="Arial"/>
          <w:u w:val="single"/>
          <w:lang w:val="en-US"/>
        </w:rPr>
        <w:t xml:space="preserve"> </w:t>
      </w:r>
    </w:p>
    <w:p w:rsidRPr="00541DA8" w:rsidR="00EF4097" w:rsidP="23E6A2A6" w:rsidRDefault="005B6F83" w14:paraId="47CEB3D4" w14:textId="3AD54E30">
      <w:pPr>
        <w:spacing w:after="160" w:line="480" w:lineRule="auto"/>
        <w:ind w:firstLine="708"/>
        <w:jc w:val="both"/>
        <w:rPr>
          <w:rFonts w:ascii="Arial" w:hAnsi="Arial" w:cs="Arial"/>
          <w:lang w:val="en-US"/>
        </w:rPr>
      </w:pPr>
      <w:r w:rsidRPr="23E6A2A6">
        <w:rPr>
          <w:rFonts w:ascii="Arial" w:hAnsi="Arial" w:cs="Arial"/>
          <w:lang w:val="en-US"/>
        </w:rPr>
        <w:t>Asbolane is a lithiophorite</w:t>
      </w:r>
      <w:r w:rsidRPr="23E6A2A6" w:rsidR="009C21FC">
        <w:rPr>
          <w:rFonts w:ascii="Arial" w:hAnsi="Arial" w:cs="Arial"/>
          <w:lang w:val="en-US"/>
        </w:rPr>
        <w:t>-like phase</w:t>
      </w:r>
      <w:r w:rsidRPr="23E6A2A6" w:rsidR="007B59D8">
        <w:rPr>
          <w:rFonts w:ascii="Arial" w:hAnsi="Arial" w:cs="Arial"/>
          <w:lang w:val="en-US"/>
        </w:rPr>
        <w:t>. In lithiophorite, alternating l</w:t>
      </w:r>
      <w:r w:rsidRPr="23E6A2A6" w:rsidR="004B39C2">
        <w:rPr>
          <w:rFonts w:ascii="Arial" w:hAnsi="Arial" w:cs="Arial"/>
          <w:lang w:val="en-US"/>
        </w:rPr>
        <w:t>ayers of MnO</w:t>
      </w:r>
      <w:r w:rsidRPr="23E6A2A6" w:rsidR="004B39C2">
        <w:rPr>
          <w:rFonts w:ascii="Arial" w:hAnsi="Arial" w:cs="Arial"/>
          <w:vertAlign w:val="subscript"/>
          <w:lang w:val="en-US"/>
        </w:rPr>
        <w:t xml:space="preserve">6 </w:t>
      </w:r>
      <w:r w:rsidRPr="23E6A2A6" w:rsidR="004B39C2">
        <w:rPr>
          <w:rFonts w:ascii="Arial" w:hAnsi="Arial" w:cs="Arial"/>
          <w:lang w:val="en-US"/>
        </w:rPr>
        <w:t xml:space="preserve">octahedra and </w:t>
      </w:r>
      <w:r w:rsidRPr="23E6A2A6" w:rsidR="00EB4D7B">
        <w:rPr>
          <w:rFonts w:ascii="Arial" w:hAnsi="Arial" w:cs="Arial"/>
          <w:lang w:val="en-US"/>
        </w:rPr>
        <w:t>(Al,Li)</w:t>
      </w:r>
      <w:r w:rsidRPr="23E6A2A6" w:rsidR="00B262B6">
        <w:rPr>
          <w:rFonts w:ascii="Arial" w:hAnsi="Arial" w:cs="Arial"/>
          <w:lang w:val="en-US"/>
        </w:rPr>
        <w:t>(</w:t>
      </w:r>
      <w:r w:rsidRPr="23E6A2A6" w:rsidR="00EB4D7B">
        <w:rPr>
          <w:rFonts w:ascii="Arial" w:hAnsi="Arial" w:cs="Arial"/>
          <w:lang w:val="en-US"/>
        </w:rPr>
        <w:t>O</w:t>
      </w:r>
      <w:r w:rsidRPr="23E6A2A6" w:rsidR="003E3662">
        <w:rPr>
          <w:rFonts w:ascii="Arial" w:hAnsi="Arial" w:cs="Arial"/>
          <w:lang w:val="en-US"/>
        </w:rPr>
        <w:t>H</w:t>
      </w:r>
      <w:r w:rsidRPr="23E6A2A6" w:rsidR="00B262B6">
        <w:rPr>
          <w:rFonts w:ascii="Arial" w:hAnsi="Arial" w:cs="Arial"/>
          <w:lang w:val="en-US"/>
        </w:rPr>
        <w:t>)</w:t>
      </w:r>
      <w:r w:rsidRPr="23E6A2A6" w:rsidR="00EB4D7B">
        <w:rPr>
          <w:rFonts w:ascii="Arial" w:hAnsi="Arial" w:cs="Arial"/>
          <w:vertAlign w:val="subscript"/>
          <w:lang w:val="en-US"/>
        </w:rPr>
        <w:t>6</w:t>
      </w:r>
      <w:r w:rsidRPr="23E6A2A6" w:rsidR="00EB4D7B">
        <w:rPr>
          <w:rFonts w:ascii="Arial" w:hAnsi="Arial" w:cs="Arial"/>
          <w:lang w:val="en-US"/>
        </w:rPr>
        <w:t xml:space="preserve"> octahedra</w:t>
      </w:r>
      <w:r w:rsidRPr="23E6A2A6" w:rsidR="00771D1E">
        <w:rPr>
          <w:rFonts w:ascii="Arial" w:hAnsi="Arial" w:cs="Arial"/>
          <w:lang w:val="en-US"/>
        </w:rPr>
        <w:t xml:space="preserve"> sheets</w:t>
      </w:r>
      <w:r w:rsidRPr="23E6A2A6" w:rsidR="007B59D8">
        <w:rPr>
          <w:rFonts w:ascii="Arial" w:hAnsi="Arial" w:cs="Arial"/>
          <w:lang w:val="en-US"/>
        </w:rPr>
        <w:t xml:space="preserve"> are present. In the case of asbolane</w:t>
      </w:r>
      <w:r w:rsidRPr="23E6A2A6" w:rsidR="00771D1E">
        <w:rPr>
          <w:rFonts w:ascii="Arial" w:hAnsi="Arial" w:cs="Arial"/>
          <w:lang w:val="en-US"/>
        </w:rPr>
        <w:t>,</w:t>
      </w:r>
      <w:r w:rsidRPr="23E6A2A6" w:rsidR="002E2E8B">
        <w:rPr>
          <w:rFonts w:ascii="Arial" w:hAnsi="Arial" w:cs="Arial"/>
          <w:lang w:val="en-US"/>
        </w:rPr>
        <w:t xml:space="preserve"> some of the Al and Mn ions are replaced with</w:t>
      </w:r>
      <w:r w:rsidRPr="23E6A2A6" w:rsidR="00771D1E">
        <w:rPr>
          <w:rFonts w:ascii="Arial" w:hAnsi="Arial" w:cs="Arial"/>
          <w:lang w:val="en-US"/>
        </w:rPr>
        <w:t xml:space="preserve"> </w:t>
      </w:r>
      <w:r w:rsidRPr="23E6A2A6" w:rsidR="00B91CDC">
        <w:rPr>
          <w:rFonts w:ascii="Arial" w:hAnsi="Arial" w:cs="Arial"/>
          <w:lang w:val="en-US"/>
        </w:rPr>
        <w:t xml:space="preserve">cations of </w:t>
      </w:r>
      <w:r w:rsidRPr="00541DA8" w:rsidR="009C21FC">
        <w:rPr>
          <w:rFonts w:ascii="Arial" w:hAnsi="Arial" w:cs="Arial"/>
          <w:lang w:val="en-US"/>
        </w:rPr>
        <w:t>transition-metal</w:t>
      </w:r>
      <w:r w:rsidRPr="23E6A2A6" w:rsidR="00B91CDC">
        <w:rPr>
          <w:rFonts w:ascii="Arial" w:hAnsi="Arial" w:cs="Arial"/>
          <w:lang w:val="en-US"/>
        </w:rPr>
        <w:t>s</w:t>
      </w:r>
      <w:r w:rsidRPr="00541DA8" w:rsidR="009C21FC">
        <w:rPr>
          <w:rFonts w:ascii="Arial" w:hAnsi="Arial" w:cs="Arial"/>
          <w:lang w:val="en-US"/>
        </w:rPr>
        <w:t xml:space="preserve"> </w:t>
      </w:r>
      <w:r w:rsidRPr="00541DA8" w:rsidR="00103046">
        <w:rPr>
          <w:rFonts w:ascii="Arial" w:hAnsi="Arial" w:cs="Arial"/>
          <w:lang w:val="en-US"/>
        </w:rPr>
        <w:t>such as Co, Cu and Ni</w:t>
      </w:r>
      <w:r w:rsidRPr="00541DA8" w:rsidR="001039B1">
        <w:rPr>
          <w:rFonts w:ascii="Arial" w:hAnsi="Arial" w:cs="Arial"/>
          <w:vertAlign w:val="superscript"/>
          <w:lang w:val="en-US"/>
        </w:rPr>
        <w:t>2,</w:t>
      </w:r>
      <w:r w:rsidRPr="00541DA8" w:rsidR="00C94099">
        <w:rPr>
          <w:rFonts w:ascii="Arial" w:hAnsi="Arial" w:cs="Arial"/>
          <w:vertAlign w:val="superscript"/>
          <w:lang w:val="en-US"/>
        </w:rPr>
        <w:t>38</w:t>
      </w:r>
      <w:r w:rsidR="005A7A15">
        <w:rPr>
          <w:rFonts w:ascii="Arial" w:hAnsi="Arial" w:cs="Arial"/>
          <w:lang w:val="en-US"/>
        </w:rPr>
        <w:t>.</w:t>
      </w:r>
      <w:r w:rsidRPr="00541DA8" w:rsidR="00F97FD6">
        <w:rPr>
          <w:rFonts w:ascii="Arial" w:hAnsi="Arial" w:cs="Arial"/>
          <w:lang w:val="en-US"/>
        </w:rPr>
        <w:t xml:space="preserve"> </w:t>
      </w:r>
      <w:r w:rsidRPr="00541DA8" w:rsidR="00F00340">
        <w:rPr>
          <w:rFonts w:ascii="Arial" w:hAnsi="Arial" w:cs="Arial"/>
          <w:lang w:val="en-US"/>
        </w:rPr>
        <w:t xml:space="preserve">The </w:t>
      </w:r>
      <w:r w:rsidRPr="00541DA8" w:rsidR="00C63860">
        <w:rPr>
          <w:rFonts w:ascii="Arial" w:hAnsi="Arial" w:cs="Arial"/>
          <w:lang w:val="en-US"/>
        </w:rPr>
        <w:t xml:space="preserve">structure of asbolane has </w:t>
      </w:r>
      <w:r w:rsidRPr="00541DA8" w:rsidR="007839E7">
        <w:rPr>
          <w:rFonts w:ascii="Arial" w:hAnsi="Arial" w:cs="Arial"/>
          <w:lang w:val="en-US"/>
        </w:rPr>
        <w:t xml:space="preserve">not </w:t>
      </w:r>
      <w:r w:rsidRPr="00541DA8" w:rsidR="009567E1">
        <w:rPr>
          <w:rFonts w:ascii="Arial" w:hAnsi="Arial" w:cs="Arial"/>
          <w:lang w:val="en-US"/>
        </w:rPr>
        <w:t xml:space="preserve">yet </w:t>
      </w:r>
      <w:r w:rsidRPr="00541DA8" w:rsidR="007839E7">
        <w:rPr>
          <w:rFonts w:ascii="Arial" w:hAnsi="Arial" w:cs="Arial"/>
          <w:lang w:val="en-US"/>
        </w:rPr>
        <w:t>been determine</w:t>
      </w:r>
      <w:r w:rsidRPr="00541DA8" w:rsidR="009567E1">
        <w:rPr>
          <w:rFonts w:ascii="Arial" w:hAnsi="Arial" w:cs="Arial"/>
          <w:lang w:val="en-US"/>
        </w:rPr>
        <w:t>d</w:t>
      </w:r>
      <w:r w:rsidRPr="00541DA8" w:rsidR="007839E7">
        <w:rPr>
          <w:rFonts w:ascii="Arial" w:hAnsi="Arial" w:cs="Arial"/>
          <w:lang w:val="en-US"/>
        </w:rPr>
        <w:t xml:space="preserve">, </w:t>
      </w:r>
      <w:r w:rsidRPr="00541DA8" w:rsidR="00775003">
        <w:rPr>
          <w:rFonts w:ascii="Arial" w:hAnsi="Arial" w:cs="Arial"/>
          <w:lang w:val="en-US"/>
        </w:rPr>
        <w:t>but it has been proposed that the</w:t>
      </w:r>
      <w:r w:rsidRPr="00541DA8" w:rsidR="001415F5">
        <w:rPr>
          <w:rFonts w:ascii="Arial" w:hAnsi="Arial" w:cs="Arial"/>
          <w:lang w:val="en-US"/>
        </w:rPr>
        <w:t xml:space="preserve"> </w:t>
      </w:r>
      <w:r w:rsidRPr="00541DA8" w:rsidR="00B262B6">
        <w:rPr>
          <w:rFonts w:ascii="Arial" w:hAnsi="Arial" w:cs="Arial"/>
          <w:lang w:val="en-US"/>
        </w:rPr>
        <w:t>sheets</w:t>
      </w:r>
      <w:r w:rsidRPr="00541DA8" w:rsidR="001415F5">
        <w:rPr>
          <w:rFonts w:ascii="Arial" w:hAnsi="Arial" w:cs="Arial"/>
          <w:lang w:val="en-US"/>
        </w:rPr>
        <w:t xml:space="preserve"> of </w:t>
      </w:r>
      <w:r w:rsidRPr="00541DA8" w:rsidR="00B262B6">
        <w:rPr>
          <w:rFonts w:ascii="Arial" w:hAnsi="Arial" w:cs="Arial"/>
          <w:lang w:val="en-US"/>
        </w:rPr>
        <w:t>(Al,Li)(OH)</w:t>
      </w:r>
      <w:r w:rsidRPr="00541DA8" w:rsidR="00B262B6">
        <w:rPr>
          <w:rFonts w:ascii="Arial" w:hAnsi="Arial" w:cs="Arial"/>
          <w:vertAlign w:val="subscript"/>
          <w:lang w:val="en-US"/>
        </w:rPr>
        <w:t>6</w:t>
      </w:r>
      <w:r w:rsidRPr="00541DA8" w:rsidR="00DA193D">
        <w:rPr>
          <w:rFonts w:ascii="Arial" w:hAnsi="Arial" w:cs="Arial"/>
          <w:lang w:val="en-US"/>
        </w:rPr>
        <w:t xml:space="preserve">, </w:t>
      </w:r>
      <w:r w:rsidRPr="00541DA8" w:rsidR="007B22C7">
        <w:rPr>
          <w:rFonts w:ascii="Arial" w:hAnsi="Arial" w:cs="Arial"/>
          <w:lang w:val="en-US"/>
        </w:rPr>
        <w:t xml:space="preserve">characteristic </w:t>
      </w:r>
      <w:r w:rsidRPr="00541DA8" w:rsidR="00C85AA3">
        <w:rPr>
          <w:rFonts w:ascii="Arial" w:hAnsi="Arial" w:cs="Arial"/>
          <w:lang w:val="en-US"/>
        </w:rPr>
        <w:t>for lithiophorite</w:t>
      </w:r>
      <w:r w:rsidRPr="00541DA8" w:rsidR="001C4DBA">
        <w:rPr>
          <w:rFonts w:ascii="Arial" w:hAnsi="Arial" w:cs="Arial"/>
          <w:lang w:val="en-US"/>
        </w:rPr>
        <w:t>, are</w:t>
      </w:r>
      <w:r w:rsidRPr="00541DA8" w:rsidR="008930F2">
        <w:rPr>
          <w:rFonts w:ascii="Arial" w:hAnsi="Arial" w:cs="Arial"/>
          <w:lang w:val="en-US"/>
        </w:rPr>
        <w:t xml:space="preserve"> replaced by poorly structured islands of (Co,Ni,Cu)O</w:t>
      </w:r>
      <w:r w:rsidRPr="00541DA8" w:rsidR="008930F2">
        <w:rPr>
          <w:rFonts w:ascii="Arial" w:hAnsi="Arial" w:cs="Arial"/>
          <w:vertAlign w:val="subscript"/>
          <w:lang w:val="en-US"/>
        </w:rPr>
        <w:t>6</w:t>
      </w:r>
      <w:r w:rsidRPr="00541DA8" w:rsidR="008930F2">
        <w:rPr>
          <w:rFonts w:ascii="Arial" w:hAnsi="Arial" w:cs="Arial"/>
          <w:lang w:val="en-US"/>
        </w:rPr>
        <w:t xml:space="preserve"> octahedra</w:t>
      </w:r>
      <w:r w:rsidRPr="00541DA8" w:rsidR="001039B1">
        <w:rPr>
          <w:rFonts w:ascii="Arial" w:hAnsi="Arial" w:cs="Arial"/>
          <w:vertAlign w:val="superscript"/>
          <w:lang w:val="en-US"/>
        </w:rPr>
        <w:t>2</w:t>
      </w:r>
      <w:r w:rsidR="005A7A15">
        <w:rPr>
          <w:rFonts w:ascii="Arial" w:hAnsi="Arial" w:cs="Arial"/>
          <w:lang w:val="en-US"/>
        </w:rPr>
        <w:t>.</w:t>
      </w:r>
      <w:r w:rsidRPr="00541DA8" w:rsidR="008930F2">
        <w:rPr>
          <w:rFonts w:ascii="Arial" w:hAnsi="Arial" w:cs="Arial"/>
          <w:lang w:val="en-US"/>
        </w:rPr>
        <w:t xml:space="preserve"> </w:t>
      </w:r>
      <w:r w:rsidRPr="00541DA8" w:rsidR="00036E4B">
        <w:rPr>
          <w:rFonts w:ascii="Arial" w:hAnsi="Arial" w:cs="Arial"/>
          <w:lang w:val="en-US"/>
        </w:rPr>
        <w:t>Hence, t</w:t>
      </w:r>
      <w:r w:rsidRPr="00541DA8" w:rsidR="008930F2">
        <w:rPr>
          <w:rFonts w:ascii="Arial" w:hAnsi="Arial" w:cs="Arial"/>
          <w:lang w:val="en-US"/>
        </w:rPr>
        <w:t xml:space="preserve">he </w:t>
      </w:r>
      <w:r w:rsidRPr="00541DA8" w:rsidR="007B6CF2">
        <w:rPr>
          <w:rFonts w:ascii="Arial" w:hAnsi="Arial" w:cs="Arial"/>
          <w:lang w:val="en-US"/>
        </w:rPr>
        <w:t>Raman spectra of asbolane</w:t>
      </w:r>
      <w:r w:rsidRPr="00541DA8" w:rsidR="00FF420E">
        <w:rPr>
          <w:rFonts w:ascii="Arial" w:hAnsi="Arial" w:cs="Arial"/>
          <w:lang w:val="en-US"/>
        </w:rPr>
        <w:t xml:space="preserve"> </w:t>
      </w:r>
      <w:r w:rsidRPr="00541DA8" w:rsidR="00036E4B">
        <w:rPr>
          <w:rFonts w:ascii="Arial" w:hAnsi="Arial" w:cs="Arial"/>
          <w:lang w:val="en-US"/>
        </w:rPr>
        <w:t xml:space="preserve">species </w:t>
      </w:r>
      <w:r w:rsidRPr="00541DA8" w:rsidR="007B6CF2">
        <w:rPr>
          <w:rFonts w:ascii="Arial" w:hAnsi="Arial" w:cs="Arial"/>
          <w:lang w:val="en-US"/>
        </w:rPr>
        <w:t xml:space="preserve">typically </w:t>
      </w:r>
      <w:r w:rsidRPr="00541DA8" w:rsidR="00036E4B">
        <w:rPr>
          <w:rFonts w:ascii="Arial" w:hAnsi="Arial" w:cs="Arial"/>
          <w:lang w:val="en-US"/>
        </w:rPr>
        <w:t>ha</w:t>
      </w:r>
      <w:r w:rsidRPr="00541DA8" w:rsidR="0099467A">
        <w:rPr>
          <w:rFonts w:ascii="Arial" w:hAnsi="Arial" w:cs="Arial"/>
          <w:lang w:val="en-US"/>
        </w:rPr>
        <w:t>ve</w:t>
      </w:r>
      <w:r w:rsidRPr="00541DA8" w:rsidR="00036E4B">
        <w:rPr>
          <w:rFonts w:ascii="Arial" w:hAnsi="Arial" w:cs="Arial"/>
          <w:lang w:val="en-US"/>
        </w:rPr>
        <w:t xml:space="preserve"> </w:t>
      </w:r>
      <w:r w:rsidRPr="00541DA8" w:rsidR="007B6CF2">
        <w:rPr>
          <w:rFonts w:ascii="Arial" w:hAnsi="Arial" w:cs="Arial"/>
          <w:lang w:val="en-US"/>
        </w:rPr>
        <w:t xml:space="preserve">very broad bands. </w:t>
      </w:r>
      <w:r w:rsidRPr="00541DA8" w:rsidR="001C4DBA">
        <w:rPr>
          <w:rFonts w:ascii="Arial" w:hAnsi="Arial" w:cs="Arial"/>
          <w:lang w:val="en-US"/>
        </w:rPr>
        <w:t>As asbolane is a lithiophorite phase in which sorption of other metal cations has taken place, mixed intermediate phases of these two manganese oxides are also quite common</w:t>
      </w:r>
      <w:r w:rsidRPr="00541DA8" w:rsidR="00C94099">
        <w:rPr>
          <w:rFonts w:ascii="Arial" w:hAnsi="Arial" w:cs="Arial"/>
          <w:vertAlign w:val="superscript"/>
          <w:lang w:val="en-US"/>
        </w:rPr>
        <w:t>38</w:t>
      </w:r>
      <w:r w:rsidR="005A7A15">
        <w:rPr>
          <w:rFonts w:ascii="Arial" w:hAnsi="Arial" w:cs="Arial"/>
          <w:lang w:val="en-US"/>
        </w:rPr>
        <w:t>.</w:t>
      </w:r>
      <w:r w:rsidRPr="00541DA8" w:rsidR="001C4DBA">
        <w:rPr>
          <w:rFonts w:ascii="Arial" w:hAnsi="Arial" w:cs="Arial"/>
          <w:lang w:val="en-US"/>
        </w:rPr>
        <w:t xml:space="preserve"> </w:t>
      </w:r>
      <w:r w:rsidRPr="00541DA8" w:rsidR="001A209B">
        <w:rPr>
          <w:rFonts w:ascii="Arial" w:hAnsi="Arial" w:cs="Arial"/>
          <w:lang w:val="en-US"/>
        </w:rPr>
        <w:t>This r</w:t>
      </w:r>
      <w:r w:rsidRPr="00541DA8" w:rsidR="00C1206B">
        <w:rPr>
          <w:rFonts w:ascii="Arial" w:hAnsi="Arial" w:cs="Arial"/>
          <w:lang w:val="en-US"/>
        </w:rPr>
        <w:t>esult</w:t>
      </w:r>
      <w:r w:rsidRPr="00541DA8" w:rsidR="001A209B">
        <w:rPr>
          <w:rFonts w:ascii="Arial" w:hAnsi="Arial" w:cs="Arial"/>
          <w:lang w:val="en-US"/>
        </w:rPr>
        <w:t>s</w:t>
      </w:r>
      <w:r w:rsidRPr="00541DA8" w:rsidR="00C1206B">
        <w:rPr>
          <w:rFonts w:ascii="Arial" w:hAnsi="Arial" w:cs="Arial"/>
          <w:lang w:val="en-US"/>
        </w:rPr>
        <w:t xml:space="preserve"> in var</w:t>
      </w:r>
      <w:r w:rsidRPr="00541DA8" w:rsidR="00597456">
        <w:rPr>
          <w:rFonts w:ascii="Arial" w:hAnsi="Arial" w:cs="Arial"/>
          <w:lang w:val="en-US"/>
        </w:rPr>
        <w:t>ious Raman band pattern</w:t>
      </w:r>
      <w:r w:rsidRPr="00541DA8" w:rsidR="006D50AF">
        <w:rPr>
          <w:rFonts w:ascii="Arial" w:hAnsi="Arial" w:cs="Arial"/>
          <w:lang w:val="en-US"/>
        </w:rPr>
        <w:t>s</w:t>
      </w:r>
      <w:r w:rsidRPr="00541DA8" w:rsidR="00597456">
        <w:rPr>
          <w:rFonts w:ascii="Arial" w:hAnsi="Arial" w:cs="Arial"/>
          <w:lang w:val="en-US"/>
        </w:rPr>
        <w:t xml:space="preserve"> depending on the substitution ratio of the </w:t>
      </w:r>
      <w:r w:rsidRPr="00541DA8" w:rsidR="00886829">
        <w:rPr>
          <w:rFonts w:ascii="Arial" w:hAnsi="Arial" w:cs="Arial"/>
          <w:lang w:val="en-US"/>
        </w:rPr>
        <w:t>heavier</w:t>
      </w:r>
      <w:r w:rsidRPr="00541DA8" w:rsidR="00597456">
        <w:rPr>
          <w:rFonts w:ascii="Arial" w:hAnsi="Arial" w:cs="Arial"/>
          <w:lang w:val="en-US"/>
        </w:rPr>
        <w:t xml:space="preserve"> transition metals</w:t>
      </w:r>
      <w:r w:rsidRPr="00541DA8" w:rsidR="00C94099">
        <w:rPr>
          <w:rFonts w:ascii="Arial" w:hAnsi="Arial" w:cs="Arial"/>
          <w:vertAlign w:val="superscript"/>
          <w:lang w:val="en-US"/>
        </w:rPr>
        <w:t>38</w:t>
      </w:r>
      <w:r w:rsidR="005A7A15">
        <w:rPr>
          <w:rFonts w:ascii="Arial" w:hAnsi="Arial" w:cs="Arial"/>
          <w:lang w:val="en-US"/>
        </w:rPr>
        <w:t>.</w:t>
      </w:r>
      <w:r w:rsidRPr="00541DA8" w:rsidR="006D50AF">
        <w:rPr>
          <w:rFonts w:ascii="Arial" w:hAnsi="Arial" w:cs="Arial"/>
          <w:lang w:val="en-US"/>
        </w:rPr>
        <w:t xml:space="preserve"> </w:t>
      </w:r>
    </w:p>
    <w:p w:rsidRPr="00541DA8" w:rsidR="00166DC2" w:rsidP="00556AF9" w:rsidRDefault="00EF4097" w14:paraId="4EE5B25A" w14:textId="66DB8FC0">
      <w:pPr>
        <w:spacing w:after="160" w:line="480" w:lineRule="auto"/>
        <w:jc w:val="both"/>
        <w:rPr>
          <w:rFonts w:ascii="Arial" w:hAnsi="Arial" w:cs="Arial"/>
          <w:iCs/>
          <w:lang w:val="en-US"/>
        </w:rPr>
      </w:pPr>
      <w:r w:rsidRPr="00541DA8">
        <w:rPr>
          <w:rFonts w:ascii="Arial" w:hAnsi="Arial" w:cs="Arial"/>
          <w:iCs/>
          <w:lang w:val="en-US"/>
        </w:rPr>
        <w:tab/>
      </w:r>
      <w:r w:rsidRPr="00541DA8">
        <w:rPr>
          <w:rFonts w:ascii="Arial" w:hAnsi="Arial" w:cs="Arial"/>
          <w:iCs/>
          <w:lang w:val="en-US"/>
        </w:rPr>
        <w:t xml:space="preserve">In Figure 3, </w:t>
      </w:r>
      <w:r w:rsidRPr="00541DA8" w:rsidR="00A36D4C">
        <w:rPr>
          <w:rFonts w:ascii="Arial" w:hAnsi="Arial" w:cs="Arial"/>
          <w:iCs/>
          <w:lang w:val="en-US"/>
        </w:rPr>
        <w:t xml:space="preserve">Raman </w:t>
      </w:r>
      <w:r w:rsidRPr="00541DA8" w:rsidR="001B7A34">
        <w:rPr>
          <w:rFonts w:ascii="Arial" w:hAnsi="Arial" w:cs="Arial"/>
          <w:iCs/>
          <w:lang w:val="en-US"/>
        </w:rPr>
        <w:t>spectra</w:t>
      </w:r>
      <w:r w:rsidRPr="00541DA8" w:rsidR="006338CC">
        <w:rPr>
          <w:rFonts w:ascii="Arial" w:hAnsi="Arial" w:cs="Arial"/>
          <w:iCs/>
          <w:lang w:val="en-US"/>
        </w:rPr>
        <w:t xml:space="preserve"> </w:t>
      </w:r>
      <w:r w:rsidRPr="00541DA8" w:rsidR="009E392B">
        <w:rPr>
          <w:rFonts w:ascii="Arial" w:hAnsi="Arial" w:cs="Arial"/>
          <w:iCs/>
          <w:lang w:val="en-US"/>
        </w:rPr>
        <w:t>acquired with the 785 and 532 nm lasers</w:t>
      </w:r>
      <w:r w:rsidRPr="00541DA8" w:rsidR="0090191B">
        <w:rPr>
          <w:rFonts w:ascii="Arial" w:hAnsi="Arial" w:cs="Arial"/>
          <w:iCs/>
          <w:lang w:val="en-US"/>
        </w:rPr>
        <w:t xml:space="preserve"> of the benchtop instrument Senterra</w:t>
      </w:r>
      <w:r w:rsidRPr="00541DA8" w:rsidR="00DE4A7C">
        <w:rPr>
          <w:rFonts w:ascii="Arial" w:hAnsi="Arial" w:cs="Arial"/>
          <w:iCs/>
          <w:lang w:val="en-US"/>
        </w:rPr>
        <w:t xml:space="preserve"> are shown</w:t>
      </w:r>
      <w:r w:rsidRPr="00541DA8" w:rsidR="006338CC">
        <w:rPr>
          <w:rFonts w:ascii="Arial" w:hAnsi="Arial" w:cs="Arial"/>
          <w:iCs/>
          <w:lang w:val="en-US"/>
        </w:rPr>
        <w:t xml:space="preserve">. Broad bands are </w:t>
      </w:r>
      <w:r w:rsidRPr="00541DA8" w:rsidR="004423EB">
        <w:rPr>
          <w:rFonts w:ascii="Arial" w:hAnsi="Arial" w:cs="Arial"/>
          <w:iCs/>
          <w:lang w:val="en-US"/>
        </w:rPr>
        <w:t>clearly visible</w:t>
      </w:r>
      <w:r w:rsidRPr="00541DA8" w:rsidR="000668BA">
        <w:rPr>
          <w:rFonts w:ascii="Arial" w:hAnsi="Arial" w:cs="Arial"/>
          <w:iCs/>
          <w:lang w:val="en-US"/>
        </w:rPr>
        <w:t xml:space="preserve"> and the </w:t>
      </w:r>
      <w:r w:rsidRPr="00541DA8" w:rsidR="00BF4C0D">
        <w:rPr>
          <w:rFonts w:ascii="Arial" w:hAnsi="Arial" w:cs="Arial"/>
          <w:iCs/>
          <w:lang w:val="en-US"/>
        </w:rPr>
        <w:t>lack of bands below 400 cm</w:t>
      </w:r>
      <w:r w:rsidRPr="00541DA8" w:rsidR="00BF4C0D">
        <w:rPr>
          <w:rFonts w:ascii="Arial" w:hAnsi="Arial" w:cs="Arial"/>
          <w:iCs/>
          <w:vertAlign w:val="superscript"/>
          <w:lang w:val="en-US"/>
        </w:rPr>
        <w:noBreakHyphen/>
        <w:t>1</w:t>
      </w:r>
      <w:r w:rsidRPr="00541DA8" w:rsidR="000668BA">
        <w:rPr>
          <w:rFonts w:ascii="Arial" w:hAnsi="Arial" w:cs="Arial"/>
          <w:iCs/>
          <w:lang w:val="en-US"/>
        </w:rPr>
        <w:t xml:space="preserve"> is obvious.</w:t>
      </w:r>
      <w:r w:rsidRPr="00541DA8" w:rsidR="004423EB">
        <w:rPr>
          <w:rFonts w:ascii="Arial" w:hAnsi="Arial" w:cs="Arial"/>
          <w:iCs/>
          <w:lang w:val="en-US"/>
        </w:rPr>
        <w:t xml:space="preserve"> </w:t>
      </w:r>
      <w:r w:rsidRPr="00541DA8" w:rsidR="00816CAA">
        <w:rPr>
          <w:rFonts w:ascii="Arial" w:hAnsi="Arial" w:cs="Arial"/>
          <w:iCs/>
          <w:lang w:val="en-US"/>
        </w:rPr>
        <w:t xml:space="preserve">A band around </w:t>
      </w:r>
      <w:r w:rsidRPr="00541DA8" w:rsidR="004F608A">
        <w:rPr>
          <w:rFonts w:ascii="Arial" w:hAnsi="Arial" w:cs="Arial"/>
          <w:iCs/>
          <w:lang w:val="en-US"/>
        </w:rPr>
        <w:t>498 cm</w:t>
      </w:r>
      <w:r w:rsidRPr="00541DA8" w:rsidR="00921C9F">
        <w:rPr>
          <w:rFonts w:ascii="Arial" w:hAnsi="Arial" w:cs="Arial"/>
          <w:iCs/>
          <w:vertAlign w:val="superscript"/>
          <w:lang w:val="en-US"/>
        </w:rPr>
        <w:t>-1</w:t>
      </w:r>
      <w:r w:rsidRPr="00541DA8" w:rsidR="00921C9F">
        <w:rPr>
          <w:rFonts w:ascii="Arial" w:hAnsi="Arial" w:cs="Arial"/>
          <w:iCs/>
          <w:lang w:val="en-US"/>
        </w:rPr>
        <w:t xml:space="preserve"> </w:t>
      </w:r>
      <w:r w:rsidRPr="00541DA8" w:rsidR="004F608A">
        <w:rPr>
          <w:rFonts w:ascii="Arial" w:hAnsi="Arial" w:cs="Arial"/>
          <w:iCs/>
          <w:lang w:val="en-US"/>
        </w:rPr>
        <w:t xml:space="preserve"> </w:t>
      </w:r>
      <w:r w:rsidRPr="00541DA8" w:rsidR="00961061">
        <w:rPr>
          <w:rFonts w:ascii="Arial" w:hAnsi="Arial" w:cs="Arial"/>
          <w:iCs/>
          <w:lang w:val="en-US"/>
        </w:rPr>
        <w:t xml:space="preserve">is </w:t>
      </w:r>
      <w:r w:rsidRPr="00541DA8" w:rsidR="00CA5758">
        <w:rPr>
          <w:rFonts w:ascii="Arial" w:hAnsi="Arial" w:cs="Arial"/>
          <w:iCs/>
          <w:lang w:val="en-US"/>
        </w:rPr>
        <w:t xml:space="preserve">observed </w:t>
      </w:r>
      <w:r w:rsidRPr="00541DA8" w:rsidR="00961061">
        <w:rPr>
          <w:rFonts w:ascii="Arial" w:hAnsi="Arial" w:cs="Arial"/>
          <w:iCs/>
          <w:lang w:val="en-US"/>
        </w:rPr>
        <w:t xml:space="preserve">for both </w:t>
      </w:r>
      <w:r w:rsidRPr="00541DA8" w:rsidR="00961061">
        <w:rPr>
          <w:rFonts w:ascii="Arial" w:hAnsi="Arial" w:cs="Arial"/>
          <w:iCs/>
          <w:lang w:val="en-US"/>
        </w:rPr>
        <w:t>laser</w:t>
      </w:r>
      <w:r w:rsidRPr="00541DA8" w:rsidR="00D12EA9">
        <w:rPr>
          <w:rFonts w:ascii="Arial" w:hAnsi="Arial" w:cs="Arial"/>
          <w:iCs/>
          <w:lang w:val="en-US"/>
        </w:rPr>
        <w:t>s</w:t>
      </w:r>
      <w:r w:rsidRPr="00541DA8" w:rsidR="0083211C">
        <w:rPr>
          <w:rFonts w:ascii="Arial" w:hAnsi="Arial" w:cs="Arial"/>
          <w:iCs/>
          <w:lang w:val="en-US"/>
        </w:rPr>
        <w:t xml:space="preserve"> (785 and 532 nm, Senterra)</w:t>
      </w:r>
      <w:r w:rsidRPr="00541DA8" w:rsidR="00D946A5">
        <w:rPr>
          <w:rFonts w:ascii="Arial" w:hAnsi="Arial" w:cs="Arial"/>
          <w:iCs/>
          <w:lang w:val="en-US"/>
        </w:rPr>
        <w:t xml:space="preserve">. </w:t>
      </w:r>
      <w:r w:rsidRPr="00541DA8" w:rsidR="00CA5758">
        <w:rPr>
          <w:rFonts w:ascii="Arial" w:hAnsi="Arial" w:cs="Arial"/>
          <w:iCs/>
          <w:lang w:val="en-US"/>
        </w:rPr>
        <w:t>Different band intensities</w:t>
      </w:r>
      <w:r w:rsidRPr="00541DA8" w:rsidR="00457A1C">
        <w:rPr>
          <w:rFonts w:ascii="Arial" w:hAnsi="Arial" w:cs="Arial"/>
          <w:iCs/>
          <w:lang w:val="en-US"/>
        </w:rPr>
        <w:t xml:space="preserve"> can be </w:t>
      </w:r>
      <w:r w:rsidRPr="00541DA8" w:rsidR="00D12EA9">
        <w:rPr>
          <w:rFonts w:ascii="Arial" w:hAnsi="Arial" w:cs="Arial"/>
          <w:iCs/>
          <w:lang w:val="en-US"/>
        </w:rPr>
        <w:t>noticed</w:t>
      </w:r>
      <w:r w:rsidRPr="00541DA8" w:rsidR="00457A1C">
        <w:rPr>
          <w:rFonts w:ascii="Arial" w:hAnsi="Arial" w:cs="Arial"/>
          <w:iCs/>
          <w:lang w:val="en-US"/>
        </w:rPr>
        <w:t xml:space="preserve"> for both </w:t>
      </w:r>
      <w:r w:rsidRPr="00541DA8" w:rsidR="00D12EA9">
        <w:rPr>
          <w:rFonts w:ascii="Arial" w:hAnsi="Arial" w:cs="Arial"/>
          <w:iCs/>
          <w:lang w:val="en-US"/>
        </w:rPr>
        <w:t>lasers</w:t>
      </w:r>
      <w:r w:rsidRPr="00541DA8" w:rsidR="00E87F9E">
        <w:rPr>
          <w:rFonts w:ascii="Arial" w:hAnsi="Arial" w:cs="Arial"/>
          <w:iCs/>
          <w:lang w:val="en-US"/>
        </w:rPr>
        <w:t xml:space="preserve"> </w:t>
      </w:r>
      <w:r w:rsidRPr="00541DA8" w:rsidR="00466858">
        <w:rPr>
          <w:rFonts w:ascii="Arial" w:hAnsi="Arial" w:cs="Arial"/>
          <w:iCs/>
          <w:lang w:val="en-US"/>
        </w:rPr>
        <w:t xml:space="preserve">in </w:t>
      </w:r>
      <w:r w:rsidRPr="00541DA8" w:rsidR="00E7350D">
        <w:rPr>
          <w:rFonts w:ascii="Arial" w:hAnsi="Arial" w:cs="Arial"/>
          <w:iCs/>
          <w:lang w:val="en-US"/>
        </w:rPr>
        <w:t>the</w:t>
      </w:r>
      <w:r w:rsidRPr="00541DA8" w:rsidR="00466858">
        <w:rPr>
          <w:rFonts w:ascii="Arial" w:hAnsi="Arial" w:cs="Arial"/>
          <w:iCs/>
          <w:lang w:val="en-US"/>
        </w:rPr>
        <w:t xml:space="preserve"> range of </w:t>
      </w:r>
      <w:r w:rsidRPr="00541DA8" w:rsidR="00972D70">
        <w:rPr>
          <w:rFonts w:ascii="Arial" w:hAnsi="Arial" w:cs="Arial"/>
          <w:iCs/>
          <w:lang w:val="en-US"/>
        </w:rPr>
        <w:t>800-500 cm</w:t>
      </w:r>
      <w:r w:rsidRPr="00541DA8" w:rsidR="00972D70">
        <w:rPr>
          <w:rFonts w:ascii="Arial" w:hAnsi="Arial" w:cs="Arial"/>
          <w:iCs/>
          <w:vertAlign w:val="superscript"/>
          <w:lang w:val="en-US"/>
        </w:rPr>
        <w:t>-1</w:t>
      </w:r>
      <w:r w:rsidRPr="00541DA8" w:rsidR="00972D70">
        <w:rPr>
          <w:rFonts w:ascii="Arial" w:hAnsi="Arial" w:cs="Arial"/>
          <w:iCs/>
          <w:lang w:val="en-US"/>
        </w:rPr>
        <w:t>. In the spectrum obtained with the 785 nm laser, a band around 590 cm</w:t>
      </w:r>
      <w:r w:rsidRPr="00541DA8" w:rsidR="00972D70">
        <w:rPr>
          <w:rFonts w:ascii="Arial" w:hAnsi="Arial" w:cs="Arial"/>
          <w:iCs/>
          <w:vertAlign w:val="superscript"/>
          <w:lang w:val="en-US"/>
        </w:rPr>
        <w:t>-1</w:t>
      </w:r>
      <w:r w:rsidRPr="00541DA8" w:rsidR="00972D70">
        <w:rPr>
          <w:rFonts w:ascii="Arial" w:hAnsi="Arial" w:cs="Arial"/>
          <w:iCs/>
          <w:lang w:val="en-US"/>
        </w:rPr>
        <w:t xml:space="preserve"> is the most pronounced, whereas for the </w:t>
      </w:r>
      <w:r w:rsidRPr="00541DA8" w:rsidR="003155B5">
        <w:rPr>
          <w:rFonts w:ascii="Arial" w:hAnsi="Arial" w:cs="Arial"/>
          <w:iCs/>
          <w:lang w:val="en-US"/>
        </w:rPr>
        <w:t>532 nm laser this band is found at 620 cm</w:t>
      </w:r>
      <w:r w:rsidRPr="00541DA8" w:rsidR="003155B5">
        <w:rPr>
          <w:rFonts w:ascii="Arial" w:hAnsi="Arial" w:cs="Arial"/>
          <w:iCs/>
          <w:vertAlign w:val="superscript"/>
          <w:lang w:val="en-US"/>
        </w:rPr>
        <w:t>-1</w:t>
      </w:r>
      <w:r w:rsidRPr="00541DA8" w:rsidR="003155B5">
        <w:rPr>
          <w:rFonts w:ascii="Arial" w:hAnsi="Arial" w:cs="Arial"/>
          <w:iCs/>
          <w:lang w:val="en-US"/>
        </w:rPr>
        <w:t xml:space="preserve">. </w:t>
      </w:r>
    </w:p>
    <w:p w:rsidRPr="000635B7" w:rsidR="00EF199C" w:rsidP="00CB27FB" w:rsidRDefault="00166DC2" w14:paraId="413629AF" w14:textId="49FD67DC">
      <w:pPr>
        <w:spacing w:after="160" w:line="480" w:lineRule="auto"/>
        <w:ind w:firstLine="708"/>
        <w:jc w:val="both"/>
        <w:rPr>
          <w:rFonts w:ascii="Arial" w:hAnsi="Arial" w:cs="Arial"/>
          <w:iCs/>
          <w:lang w:val="en-US"/>
        </w:rPr>
      </w:pPr>
      <w:r w:rsidRPr="00541DA8">
        <w:rPr>
          <w:rFonts w:ascii="Arial" w:hAnsi="Arial" w:cs="Arial"/>
          <w:iCs/>
          <w:lang w:val="en-US"/>
        </w:rPr>
        <w:t xml:space="preserve">The Raman band positions for </w:t>
      </w:r>
      <w:r w:rsidR="00B91CDC">
        <w:rPr>
          <w:rFonts w:ascii="Arial" w:hAnsi="Arial" w:cs="Arial"/>
          <w:iCs/>
          <w:lang w:val="en-US"/>
        </w:rPr>
        <w:t>our</w:t>
      </w:r>
      <w:r w:rsidRPr="00541DA8">
        <w:rPr>
          <w:rFonts w:ascii="Arial" w:hAnsi="Arial" w:cs="Arial"/>
          <w:iCs/>
          <w:lang w:val="en-US"/>
        </w:rPr>
        <w:t xml:space="preserve"> sample</w:t>
      </w:r>
      <w:r w:rsidR="00B91CDC">
        <w:rPr>
          <w:rFonts w:ascii="Arial" w:hAnsi="Arial" w:cs="Arial"/>
          <w:iCs/>
          <w:lang w:val="en-US"/>
        </w:rPr>
        <w:t>, as well as literature dat</w:t>
      </w:r>
      <w:r w:rsidR="009412B7">
        <w:rPr>
          <w:rFonts w:ascii="Arial" w:hAnsi="Arial" w:cs="Arial"/>
          <w:iCs/>
          <w:lang w:val="en-US"/>
        </w:rPr>
        <w:t>a are</w:t>
      </w:r>
      <w:r w:rsidRPr="00541DA8">
        <w:rPr>
          <w:rFonts w:ascii="Arial" w:hAnsi="Arial" w:cs="Arial"/>
          <w:iCs/>
          <w:lang w:val="en-US"/>
        </w:rPr>
        <w:t xml:space="preserve"> given in </w:t>
      </w:r>
      <w:r w:rsidRPr="00541DA8" w:rsidR="00FB5BCF">
        <w:rPr>
          <w:rFonts w:ascii="Arial" w:hAnsi="Arial" w:cs="Arial"/>
          <w:iCs/>
          <w:lang w:val="en-US"/>
        </w:rPr>
        <w:t>Table 2.</w:t>
      </w:r>
      <w:r w:rsidRPr="00541DA8" w:rsidR="004C664E">
        <w:rPr>
          <w:rFonts w:ascii="Arial" w:hAnsi="Arial" w:cs="Arial"/>
          <w:iCs/>
          <w:lang w:val="en-US"/>
        </w:rPr>
        <w:t xml:space="preserve"> </w:t>
      </w:r>
      <w:r w:rsidRPr="00541DA8" w:rsidR="00CE133A">
        <w:rPr>
          <w:rFonts w:ascii="Arial" w:hAnsi="Arial" w:cs="Arial"/>
          <w:iCs/>
          <w:lang w:val="en-US"/>
        </w:rPr>
        <w:t>Not all the data is comparable</w:t>
      </w:r>
      <w:r w:rsidRPr="00541DA8" w:rsidR="006D2B9C">
        <w:rPr>
          <w:rFonts w:ascii="Arial" w:hAnsi="Arial" w:cs="Arial"/>
          <w:iCs/>
          <w:lang w:val="en-US"/>
        </w:rPr>
        <w:t xml:space="preserve">. </w:t>
      </w:r>
      <w:r w:rsidRPr="00541DA8" w:rsidR="00F9325B">
        <w:rPr>
          <w:rFonts w:ascii="Arial" w:hAnsi="Arial" w:cs="Arial"/>
          <w:iCs/>
          <w:lang w:val="en-US"/>
        </w:rPr>
        <w:t>P</w:t>
      </w:r>
      <w:r w:rsidRPr="00541DA8" w:rsidR="00CE133A">
        <w:rPr>
          <w:rFonts w:ascii="Arial" w:hAnsi="Arial" w:cs="Arial"/>
          <w:iCs/>
          <w:lang w:val="en-US"/>
        </w:rPr>
        <w:t xml:space="preserve">ossible </w:t>
      </w:r>
      <w:r w:rsidRPr="00541DA8" w:rsidR="00B32AE0">
        <w:rPr>
          <w:rFonts w:ascii="Arial" w:hAnsi="Arial" w:cs="Arial"/>
          <w:iCs/>
          <w:lang w:val="en-US"/>
        </w:rPr>
        <w:t>explanation</w:t>
      </w:r>
      <w:r w:rsidRPr="00541DA8" w:rsidR="00F9325B">
        <w:rPr>
          <w:rFonts w:ascii="Arial" w:hAnsi="Arial" w:cs="Arial"/>
          <w:iCs/>
          <w:lang w:val="en-US"/>
        </w:rPr>
        <w:t>s</w:t>
      </w:r>
      <w:r w:rsidRPr="00541DA8" w:rsidR="00B32AE0">
        <w:rPr>
          <w:rFonts w:ascii="Arial" w:hAnsi="Arial" w:cs="Arial"/>
          <w:iCs/>
          <w:lang w:val="en-US"/>
        </w:rPr>
        <w:t xml:space="preserve"> </w:t>
      </w:r>
      <w:r w:rsidRPr="00541DA8" w:rsidR="00F9325B">
        <w:rPr>
          <w:rFonts w:ascii="Arial" w:hAnsi="Arial" w:cs="Arial"/>
          <w:iCs/>
          <w:lang w:val="en-US"/>
        </w:rPr>
        <w:t>are</w:t>
      </w:r>
      <w:r w:rsidRPr="00541DA8" w:rsidR="00B32AE0">
        <w:rPr>
          <w:rFonts w:ascii="Arial" w:hAnsi="Arial" w:cs="Arial"/>
          <w:iCs/>
          <w:lang w:val="en-US"/>
        </w:rPr>
        <w:t xml:space="preserve"> </w:t>
      </w:r>
      <w:r w:rsidRPr="00541DA8" w:rsidR="006D2B9C">
        <w:rPr>
          <w:rFonts w:ascii="Arial" w:hAnsi="Arial" w:cs="Arial"/>
          <w:iCs/>
          <w:lang w:val="en-US"/>
        </w:rPr>
        <w:t>that the mineral exist</w:t>
      </w:r>
      <w:r w:rsidRPr="00541DA8" w:rsidR="00B22347">
        <w:rPr>
          <w:rFonts w:ascii="Arial" w:hAnsi="Arial" w:cs="Arial"/>
          <w:iCs/>
          <w:lang w:val="en-US"/>
        </w:rPr>
        <w:t>s</w:t>
      </w:r>
      <w:r w:rsidRPr="00541DA8" w:rsidR="006D2B9C">
        <w:rPr>
          <w:rFonts w:ascii="Arial" w:hAnsi="Arial" w:cs="Arial"/>
          <w:iCs/>
          <w:lang w:val="en-US"/>
        </w:rPr>
        <w:t xml:space="preserve"> in various mixed state</w:t>
      </w:r>
      <w:r w:rsidRPr="00541DA8" w:rsidR="00B32AE0">
        <w:rPr>
          <w:rFonts w:ascii="Arial" w:hAnsi="Arial" w:cs="Arial"/>
          <w:iCs/>
          <w:lang w:val="en-US"/>
        </w:rPr>
        <w:t>s</w:t>
      </w:r>
      <w:r w:rsidRPr="00541DA8" w:rsidR="006D2B9C">
        <w:rPr>
          <w:rFonts w:ascii="Arial" w:hAnsi="Arial" w:cs="Arial"/>
          <w:iCs/>
          <w:lang w:val="en-US"/>
        </w:rPr>
        <w:t xml:space="preserve"> between lithiophorite and asbolane</w:t>
      </w:r>
      <w:r w:rsidRPr="00541DA8" w:rsidR="00EE28CB">
        <w:rPr>
          <w:rFonts w:ascii="Arial" w:hAnsi="Arial" w:cs="Arial"/>
          <w:iCs/>
          <w:lang w:val="en-US"/>
        </w:rPr>
        <w:t xml:space="preserve">, and </w:t>
      </w:r>
      <w:r w:rsidRPr="00541DA8" w:rsidR="006D2B9C">
        <w:rPr>
          <w:rFonts w:ascii="Arial" w:hAnsi="Arial" w:cs="Arial"/>
          <w:iCs/>
          <w:lang w:val="en-US"/>
        </w:rPr>
        <w:t>the substitution with the heavy transition metals</w:t>
      </w:r>
      <w:r w:rsidRPr="00541DA8" w:rsidR="00EE28CB">
        <w:rPr>
          <w:rFonts w:ascii="Arial" w:hAnsi="Arial" w:cs="Arial"/>
          <w:iCs/>
          <w:lang w:val="en-US"/>
        </w:rPr>
        <w:t xml:space="preserve"> </w:t>
      </w:r>
      <w:r w:rsidRPr="00541DA8" w:rsidR="00B41E82">
        <w:rPr>
          <w:rFonts w:ascii="Arial" w:hAnsi="Arial" w:cs="Arial"/>
          <w:iCs/>
          <w:lang w:val="en-US"/>
        </w:rPr>
        <w:t>most likely</w:t>
      </w:r>
      <w:r w:rsidRPr="00541DA8" w:rsidR="00EE28CB">
        <w:rPr>
          <w:rFonts w:ascii="Arial" w:hAnsi="Arial" w:cs="Arial"/>
          <w:iCs/>
          <w:lang w:val="en-US"/>
        </w:rPr>
        <w:t xml:space="preserve"> also plays a role</w:t>
      </w:r>
      <w:r w:rsidRPr="000635B7" w:rsidR="00BC4F58">
        <w:rPr>
          <w:rFonts w:ascii="Arial" w:hAnsi="Arial" w:cs="Arial"/>
          <w:iCs/>
          <w:vertAlign w:val="superscript"/>
          <w:lang w:val="en-US"/>
        </w:rPr>
        <w:t>2,</w:t>
      </w:r>
      <w:r w:rsidRPr="000635B7" w:rsidR="00C94099">
        <w:rPr>
          <w:rFonts w:ascii="Arial" w:hAnsi="Arial" w:cs="Arial"/>
          <w:iCs/>
          <w:vertAlign w:val="superscript"/>
          <w:lang w:val="en-US"/>
        </w:rPr>
        <w:t>38</w:t>
      </w:r>
      <w:r w:rsidRPr="000635B7" w:rsidR="00BC4F58">
        <w:rPr>
          <w:rFonts w:ascii="Arial" w:hAnsi="Arial" w:cs="Arial"/>
          <w:iCs/>
          <w:vertAlign w:val="superscript"/>
          <w:lang w:val="en-US"/>
        </w:rPr>
        <w:t>,</w:t>
      </w:r>
      <w:r w:rsidRPr="000635B7" w:rsidR="00C94099">
        <w:rPr>
          <w:rFonts w:ascii="Arial" w:hAnsi="Arial" w:cs="Arial"/>
          <w:iCs/>
          <w:vertAlign w:val="superscript"/>
          <w:lang w:val="en-US"/>
        </w:rPr>
        <w:t>39</w:t>
      </w:r>
      <w:r w:rsidR="005A7A15">
        <w:rPr>
          <w:rFonts w:ascii="Arial" w:hAnsi="Arial" w:cs="Arial"/>
          <w:iCs/>
          <w:lang w:val="en-US"/>
        </w:rPr>
        <w:t>.</w:t>
      </w:r>
      <w:r w:rsidRPr="000635B7" w:rsidR="00BC4F58">
        <w:rPr>
          <w:rFonts w:ascii="Arial" w:hAnsi="Arial" w:cs="Arial"/>
          <w:iCs/>
          <w:lang w:val="en-US"/>
        </w:rPr>
        <w:t xml:space="preserve"> </w:t>
      </w:r>
    </w:p>
    <w:p w:rsidRPr="00FE2EE9" w:rsidR="0028423F" w:rsidP="00A3580F" w:rsidRDefault="00EA4B37" w14:paraId="25A008CD" w14:textId="2BA14F62">
      <w:pPr>
        <w:spacing w:after="160" w:line="259" w:lineRule="auto"/>
        <w:rPr>
          <w:rFonts w:ascii="Arial" w:hAnsi="Arial" w:cs="Arial"/>
          <w:u w:val="single"/>
          <w:lang w:val="it-IT"/>
        </w:rPr>
      </w:pPr>
      <w:r w:rsidRPr="00FE2EE9">
        <w:rPr>
          <w:rFonts w:ascii="Arial" w:hAnsi="Arial" w:cs="Arial"/>
          <w:u w:val="single"/>
          <w:lang w:val="it-IT"/>
        </w:rPr>
        <w:t>Ranciéite</w:t>
      </w:r>
      <w:r w:rsidRPr="00FE2EE9" w:rsidR="00DD3C5B">
        <w:rPr>
          <w:rFonts w:ascii="Arial" w:hAnsi="Arial" w:cs="Arial"/>
          <w:u w:val="single"/>
          <w:lang w:val="it-IT"/>
        </w:rPr>
        <w:t xml:space="preserve"> </w:t>
      </w:r>
      <w:r w:rsidRPr="00FE2EE9" w:rsidR="003927C0">
        <w:rPr>
          <w:rFonts w:ascii="Arial" w:hAnsi="Arial" w:cs="Arial"/>
          <w:u w:val="single"/>
          <w:lang w:val="it-IT"/>
        </w:rPr>
        <w:t>(Ca,Mn</w:t>
      </w:r>
      <w:r w:rsidRPr="00FE2EE9" w:rsidR="003927C0">
        <w:rPr>
          <w:rFonts w:ascii="Arial" w:hAnsi="Arial" w:cs="Arial"/>
          <w:u w:val="single"/>
          <w:vertAlign w:val="superscript"/>
          <w:lang w:val="it-IT"/>
        </w:rPr>
        <w:t>2+</w:t>
      </w:r>
      <w:r w:rsidRPr="00FE2EE9" w:rsidR="003927C0">
        <w:rPr>
          <w:rFonts w:ascii="Arial" w:hAnsi="Arial" w:cs="Arial"/>
          <w:u w:val="single"/>
          <w:lang w:val="it-IT"/>
        </w:rPr>
        <w:t>,K,Ba)(Mn</w:t>
      </w:r>
      <w:r w:rsidRPr="00FE2EE9" w:rsidR="003927C0">
        <w:rPr>
          <w:rFonts w:ascii="Arial" w:hAnsi="Arial" w:cs="Arial"/>
          <w:u w:val="single"/>
          <w:vertAlign w:val="superscript"/>
          <w:lang w:val="it-IT"/>
        </w:rPr>
        <w:t>4+</w:t>
      </w:r>
      <w:r w:rsidRPr="00FE2EE9" w:rsidR="003927C0">
        <w:rPr>
          <w:rFonts w:ascii="Arial" w:hAnsi="Arial" w:cs="Arial"/>
          <w:u w:val="single"/>
          <w:lang w:val="it-IT"/>
        </w:rPr>
        <w:t>, Mn</w:t>
      </w:r>
      <w:r w:rsidRPr="00FE2EE9" w:rsidR="003927C0">
        <w:rPr>
          <w:rFonts w:ascii="Arial" w:hAnsi="Arial" w:cs="Arial"/>
          <w:u w:val="single"/>
          <w:vertAlign w:val="superscript"/>
          <w:lang w:val="it-IT"/>
        </w:rPr>
        <w:t>3+</w:t>
      </w:r>
      <w:r w:rsidRPr="00FE2EE9" w:rsidR="003927C0">
        <w:rPr>
          <w:rFonts w:ascii="Arial" w:hAnsi="Arial" w:cs="Arial"/>
          <w:u w:val="single"/>
          <w:lang w:val="it-IT"/>
        </w:rPr>
        <w:t>)</w:t>
      </w:r>
      <w:r w:rsidRPr="00FE2EE9" w:rsidR="00DC5121">
        <w:rPr>
          <w:rFonts w:ascii="Arial" w:hAnsi="Arial" w:cs="Arial"/>
          <w:u w:val="single"/>
          <w:vertAlign w:val="subscript"/>
          <w:lang w:val="it-IT"/>
        </w:rPr>
        <w:t>4</w:t>
      </w:r>
      <w:r w:rsidRPr="00FE2EE9" w:rsidR="0048570F">
        <w:rPr>
          <w:rFonts w:ascii="Arial" w:hAnsi="Arial" w:cs="Arial"/>
          <w:u w:val="single"/>
          <w:lang w:val="it-IT"/>
        </w:rPr>
        <w:t>°</w:t>
      </w:r>
      <w:r w:rsidRPr="00FE2EE9" w:rsidR="00DC5121">
        <w:rPr>
          <w:rFonts w:ascii="Arial" w:hAnsi="Arial" w:cs="Arial"/>
          <w:u w:val="single"/>
          <w:vertAlign w:val="subscript"/>
          <w:lang w:val="it-IT"/>
        </w:rPr>
        <w:t xml:space="preserve">9 </w:t>
      </w:r>
      <w:r w:rsidRPr="00FE2EE9" w:rsidR="00DC5121">
        <w:rPr>
          <w:rFonts w:ascii="Arial" w:hAnsi="Arial" w:cs="Arial"/>
          <w:u w:val="single"/>
          <w:lang w:val="it-IT"/>
        </w:rPr>
        <w:t>· n</w:t>
      </w:r>
      <w:r w:rsidRPr="00FE2EE9" w:rsidR="00B62159">
        <w:rPr>
          <w:rFonts w:ascii="Arial" w:hAnsi="Arial" w:cs="Arial"/>
          <w:u w:val="single"/>
          <w:lang w:val="it-IT"/>
        </w:rPr>
        <w:t xml:space="preserve"> H</w:t>
      </w:r>
      <w:r w:rsidRPr="00FE2EE9" w:rsidR="00B62159">
        <w:rPr>
          <w:rFonts w:ascii="Arial" w:hAnsi="Arial" w:cs="Arial"/>
          <w:u w:val="single"/>
          <w:vertAlign w:val="subscript"/>
          <w:lang w:val="it-IT"/>
        </w:rPr>
        <w:t>2</w:t>
      </w:r>
      <w:r w:rsidRPr="00FE2EE9" w:rsidR="00B62159">
        <w:rPr>
          <w:rFonts w:ascii="Arial" w:hAnsi="Arial" w:cs="Arial"/>
          <w:u w:val="single"/>
          <w:lang w:val="it-IT"/>
        </w:rPr>
        <w:t>O</w:t>
      </w:r>
      <w:r w:rsidRPr="00FE2EE9" w:rsidR="00B62159">
        <w:rPr>
          <w:rFonts w:ascii="Calibri" w:hAnsi="Calibri" w:cs="Calibri"/>
          <w:u w:val="single"/>
          <w:lang w:val="it-IT"/>
        </w:rPr>
        <w:t xml:space="preserve"> </w:t>
      </w:r>
    </w:p>
    <w:p w:rsidRPr="00541DA8" w:rsidR="008C652A" w:rsidP="00D851CA" w:rsidRDefault="00D851CA" w14:paraId="111E252C" w14:textId="1D6A9611">
      <w:pPr>
        <w:spacing w:after="160" w:line="480" w:lineRule="auto"/>
        <w:ind w:firstLine="708"/>
        <w:jc w:val="both"/>
        <w:rPr>
          <w:rFonts w:ascii="Arial" w:hAnsi="Arial" w:cs="Arial"/>
          <w:iCs/>
          <w:lang w:val="en-US"/>
        </w:rPr>
      </w:pPr>
      <w:r w:rsidRPr="00541DA8">
        <w:rPr>
          <w:rFonts w:ascii="Arial" w:hAnsi="Arial" w:cs="Arial"/>
          <w:iCs/>
          <w:lang w:val="en-US"/>
        </w:rPr>
        <w:t xml:space="preserve">Ranciéite is a </w:t>
      </w:r>
      <w:r w:rsidRPr="00541DA8" w:rsidR="00541352">
        <w:rPr>
          <w:rFonts w:ascii="Arial" w:hAnsi="Arial" w:cs="Arial"/>
          <w:iCs/>
          <w:lang w:val="en-US"/>
        </w:rPr>
        <w:t>c</w:t>
      </w:r>
      <w:r w:rsidRPr="00541DA8">
        <w:rPr>
          <w:rFonts w:ascii="Arial" w:hAnsi="Arial" w:cs="Arial"/>
          <w:iCs/>
          <w:lang w:val="en-US"/>
        </w:rPr>
        <w:t>a</w:t>
      </w:r>
      <w:r w:rsidRPr="00541DA8" w:rsidR="00541352">
        <w:rPr>
          <w:rFonts w:ascii="Arial" w:hAnsi="Arial" w:cs="Arial"/>
          <w:iCs/>
          <w:lang w:val="en-US"/>
        </w:rPr>
        <w:t>lcium</w:t>
      </w:r>
      <w:r w:rsidRPr="00541DA8">
        <w:rPr>
          <w:rFonts w:ascii="Arial" w:hAnsi="Arial" w:cs="Arial"/>
          <w:iCs/>
          <w:lang w:val="en-US"/>
        </w:rPr>
        <w:t>-rich layered manganese oxide</w:t>
      </w:r>
      <w:r w:rsidRPr="00541DA8" w:rsidR="00F17592">
        <w:rPr>
          <w:rFonts w:ascii="Arial" w:hAnsi="Arial" w:cs="Arial"/>
          <w:iCs/>
          <w:lang w:val="en-US"/>
        </w:rPr>
        <w:t xml:space="preserve">. </w:t>
      </w:r>
      <w:r w:rsidR="009412B7">
        <w:rPr>
          <w:rFonts w:ascii="Arial" w:hAnsi="Arial" w:cs="Arial"/>
          <w:iCs/>
          <w:lang w:val="en-US"/>
        </w:rPr>
        <w:t>Although c</w:t>
      </w:r>
      <w:r w:rsidRPr="00541DA8" w:rsidR="00F17592">
        <w:rPr>
          <w:rFonts w:ascii="Arial" w:hAnsi="Arial" w:cs="Arial"/>
          <w:iCs/>
          <w:lang w:val="en-US"/>
        </w:rPr>
        <w:t>a</w:t>
      </w:r>
      <w:r w:rsidRPr="00541DA8" w:rsidR="00541352">
        <w:rPr>
          <w:rFonts w:ascii="Arial" w:hAnsi="Arial" w:cs="Arial"/>
          <w:iCs/>
          <w:lang w:val="en-US"/>
        </w:rPr>
        <w:t>lcium</w:t>
      </w:r>
      <w:r w:rsidRPr="00541DA8" w:rsidR="00F17592">
        <w:rPr>
          <w:rFonts w:ascii="Arial" w:hAnsi="Arial" w:cs="Arial"/>
          <w:iCs/>
          <w:lang w:val="en-US"/>
        </w:rPr>
        <w:t xml:space="preserve"> is the predominant interlayer cation</w:t>
      </w:r>
      <w:r w:rsidR="009412B7">
        <w:rPr>
          <w:rFonts w:ascii="Arial" w:hAnsi="Arial" w:cs="Arial"/>
          <w:iCs/>
          <w:lang w:val="en-US"/>
        </w:rPr>
        <w:t>,</w:t>
      </w:r>
      <w:r w:rsidRPr="00541DA8" w:rsidR="00F17592">
        <w:rPr>
          <w:rFonts w:ascii="Arial" w:hAnsi="Arial" w:cs="Arial"/>
          <w:iCs/>
          <w:lang w:val="en-US"/>
        </w:rPr>
        <w:t xml:space="preserve"> </w:t>
      </w:r>
      <w:r w:rsidRPr="00541DA8" w:rsidR="00BC42EC">
        <w:rPr>
          <w:rFonts w:ascii="Arial" w:hAnsi="Arial" w:cs="Arial"/>
          <w:iCs/>
          <w:lang w:val="en-US"/>
        </w:rPr>
        <w:t xml:space="preserve">sometimes </w:t>
      </w:r>
      <w:r w:rsidRPr="00541DA8" w:rsidR="00541352">
        <w:rPr>
          <w:rFonts w:ascii="Arial" w:hAnsi="Arial" w:cs="Arial"/>
          <w:iCs/>
          <w:lang w:val="en-US"/>
        </w:rPr>
        <w:t>ma</w:t>
      </w:r>
      <w:r w:rsidRPr="00541DA8" w:rsidR="00BC42EC">
        <w:rPr>
          <w:rFonts w:ascii="Arial" w:hAnsi="Arial" w:cs="Arial"/>
          <w:iCs/>
          <w:lang w:val="en-US"/>
        </w:rPr>
        <w:t>g</w:t>
      </w:r>
      <w:r w:rsidRPr="00541DA8" w:rsidR="00541352">
        <w:rPr>
          <w:rFonts w:ascii="Arial" w:hAnsi="Arial" w:cs="Arial"/>
          <w:iCs/>
          <w:lang w:val="en-US"/>
        </w:rPr>
        <w:t>nesium</w:t>
      </w:r>
      <w:r w:rsidRPr="00541DA8" w:rsidR="00BC42EC">
        <w:rPr>
          <w:rFonts w:ascii="Arial" w:hAnsi="Arial" w:cs="Arial"/>
          <w:iCs/>
          <w:lang w:val="en-US"/>
        </w:rPr>
        <w:t xml:space="preserve">, </w:t>
      </w:r>
      <w:r w:rsidRPr="00541DA8" w:rsidR="00541352">
        <w:rPr>
          <w:rFonts w:ascii="Arial" w:hAnsi="Arial" w:cs="Arial"/>
          <w:iCs/>
          <w:lang w:val="en-US"/>
        </w:rPr>
        <w:t>b</w:t>
      </w:r>
      <w:r w:rsidRPr="00541DA8" w:rsidR="00BC42EC">
        <w:rPr>
          <w:rFonts w:ascii="Arial" w:hAnsi="Arial" w:cs="Arial"/>
          <w:iCs/>
          <w:lang w:val="en-US"/>
        </w:rPr>
        <w:t>a</w:t>
      </w:r>
      <w:r w:rsidRPr="00541DA8" w:rsidR="00541352">
        <w:rPr>
          <w:rFonts w:ascii="Arial" w:hAnsi="Arial" w:cs="Arial"/>
          <w:iCs/>
          <w:lang w:val="en-US"/>
        </w:rPr>
        <w:t>rium</w:t>
      </w:r>
      <w:r w:rsidRPr="00541DA8" w:rsidR="00BC42EC">
        <w:rPr>
          <w:rFonts w:ascii="Arial" w:hAnsi="Arial" w:cs="Arial"/>
          <w:iCs/>
          <w:lang w:val="en-US"/>
        </w:rPr>
        <w:t xml:space="preserve"> and/or </w:t>
      </w:r>
      <w:r w:rsidRPr="00541DA8" w:rsidR="00541352">
        <w:rPr>
          <w:rFonts w:ascii="Arial" w:hAnsi="Arial" w:cs="Arial"/>
          <w:iCs/>
          <w:lang w:val="en-US"/>
        </w:rPr>
        <w:t>potassiu</w:t>
      </w:r>
      <w:r w:rsidRPr="00541DA8" w:rsidR="00486472">
        <w:rPr>
          <w:rFonts w:ascii="Arial" w:hAnsi="Arial" w:cs="Arial"/>
          <w:iCs/>
          <w:lang w:val="en-US"/>
        </w:rPr>
        <w:t>m</w:t>
      </w:r>
      <w:r w:rsidRPr="00541DA8" w:rsidR="00BC42EC">
        <w:rPr>
          <w:rFonts w:ascii="Arial" w:hAnsi="Arial" w:cs="Arial"/>
          <w:iCs/>
          <w:lang w:val="en-US"/>
        </w:rPr>
        <w:t xml:space="preserve"> </w:t>
      </w:r>
      <w:r w:rsidRPr="00541DA8" w:rsidR="00475BFD">
        <w:rPr>
          <w:rFonts w:ascii="Arial" w:hAnsi="Arial" w:cs="Arial"/>
          <w:iCs/>
          <w:lang w:val="en-US"/>
        </w:rPr>
        <w:t xml:space="preserve">are </w:t>
      </w:r>
      <w:r w:rsidRPr="00541DA8" w:rsidR="00BC42EC">
        <w:rPr>
          <w:rFonts w:ascii="Arial" w:hAnsi="Arial" w:cs="Arial"/>
          <w:iCs/>
          <w:lang w:val="en-US"/>
        </w:rPr>
        <w:t>also found inside the lattice</w:t>
      </w:r>
      <w:r w:rsidRPr="00541DA8" w:rsidR="00BC4F58">
        <w:rPr>
          <w:rFonts w:ascii="Arial" w:hAnsi="Arial" w:cs="Arial"/>
          <w:iCs/>
          <w:vertAlign w:val="superscript"/>
          <w:lang w:val="en-US"/>
        </w:rPr>
        <w:t>2</w:t>
      </w:r>
      <w:r w:rsidR="005A7A15">
        <w:rPr>
          <w:rFonts w:ascii="Arial" w:hAnsi="Arial" w:cs="Arial"/>
          <w:iCs/>
          <w:lang w:val="en-US"/>
        </w:rPr>
        <w:t>.</w:t>
      </w:r>
      <w:r w:rsidRPr="00541DA8" w:rsidR="00BC42EC">
        <w:rPr>
          <w:rFonts w:ascii="Arial" w:hAnsi="Arial" w:cs="Arial"/>
          <w:iCs/>
          <w:lang w:val="en-US"/>
        </w:rPr>
        <w:t xml:space="preserve"> </w:t>
      </w:r>
      <w:r w:rsidRPr="00541DA8" w:rsidR="00DC4AC6">
        <w:rPr>
          <w:rFonts w:ascii="Arial" w:hAnsi="Arial" w:cs="Arial"/>
          <w:iCs/>
          <w:lang w:val="en-US"/>
        </w:rPr>
        <w:t xml:space="preserve">The mineral has a similar structure as chalcophanite but has only 1 out of 10 or 11 </w:t>
      </w:r>
      <w:r w:rsidR="009412B7">
        <w:rPr>
          <w:rFonts w:ascii="Arial" w:hAnsi="Arial" w:cs="Arial"/>
          <w:iCs/>
          <w:lang w:val="en-US"/>
        </w:rPr>
        <w:t xml:space="preserve">vacant </w:t>
      </w:r>
      <w:r w:rsidRPr="00541DA8" w:rsidR="00DC4AC6">
        <w:rPr>
          <w:rFonts w:ascii="Arial" w:hAnsi="Arial" w:cs="Arial"/>
          <w:iCs/>
          <w:lang w:val="en-US"/>
        </w:rPr>
        <w:t>positions in the MnO</w:t>
      </w:r>
      <w:r w:rsidRPr="00541DA8" w:rsidR="00DC4AC6">
        <w:rPr>
          <w:rFonts w:ascii="Arial" w:hAnsi="Arial" w:cs="Arial"/>
          <w:iCs/>
          <w:vertAlign w:val="subscript"/>
          <w:lang w:val="en-US"/>
        </w:rPr>
        <w:t>6</w:t>
      </w:r>
      <w:r w:rsidRPr="00541DA8" w:rsidR="00DC4AC6">
        <w:rPr>
          <w:rFonts w:ascii="Arial" w:hAnsi="Arial" w:cs="Arial"/>
          <w:iCs/>
          <w:lang w:val="en-US"/>
        </w:rPr>
        <w:t xml:space="preserve"> octahedra sheet. </w:t>
      </w:r>
      <w:r w:rsidRPr="00541DA8" w:rsidR="00BF1066">
        <w:rPr>
          <w:rFonts w:ascii="Arial" w:hAnsi="Arial" w:cs="Arial"/>
          <w:iCs/>
          <w:lang w:val="en-US"/>
        </w:rPr>
        <w:t xml:space="preserve">Due to </w:t>
      </w:r>
      <w:r w:rsidR="009412B7">
        <w:rPr>
          <w:rFonts w:ascii="Arial" w:hAnsi="Arial" w:cs="Arial"/>
          <w:iCs/>
          <w:lang w:val="en-US"/>
        </w:rPr>
        <w:t xml:space="preserve">the </w:t>
      </w:r>
      <w:r w:rsidRPr="00541DA8" w:rsidR="00BF1066">
        <w:rPr>
          <w:rFonts w:ascii="Arial" w:hAnsi="Arial" w:cs="Arial"/>
          <w:iCs/>
          <w:lang w:val="en-US"/>
        </w:rPr>
        <w:t xml:space="preserve">lesser </w:t>
      </w:r>
      <w:r w:rsidR="009412B7">
        <w:rPr>
          <w:rFonts w:ascii="Arial" w:hAnsi="Arial" w:cs="Arial"/>
          <w:iCs/>
          <w:lang w:val="en-US"/>
        </w:rPr>
        <w:t xml:space="preserve">number of </w:t>
      </w:r>
      <w:r w:rsidRPr="00541DA8" w:rsidR="00BF1066">
        <w:rPr>
          <w:rFonts w:ascii="Arial" w:hAnsi="Arial" w:cs="Arial"/>
          <w:iCs/>
          <w:lang w:val="en-US"/>
        </w:rPr>
        <w:t xml:space="preserve">vacant positions, the framework is not as ordered as </w:t>
      </w:r>
      <w:r w:rsidRPr="00541DA8" w:rsidR="00EE28CB">
        <w:rPr>
          <w:rFonts w:ascii="Arial" w:hAnsi="Arial" w:cs="Arial"/>
          <w:iCs/>
          <w:lang w:val="en-US"/>
        </w:rPr>
        <w:t xml:space="preserve">in the case of </w:t>
      </w:r>
      <w:r w:rsidRPr="00541DA8" w:rsidR="00BF1066">
        <w:rPr>
          <w:rFonts w:ascii="Arial" w:hAnsi="Arial" w:cs="Arial"/>
          <w:iCs/>
          <w:lang w:val="en-US"/>
        </w:rPr>
        <w:t xml:space="preserve">chalcophanite and the mineral is characterized </w:t>
      </w:r>
      <w:r w:rsidRPr="00541DA8" w:rsidR="00D5052A">
        <w:rPr>
          <w:rFonts w:ascii="Arial" w:hAnsi="Arial" w:cs="Arial"/>
          <w:iCs/>
          <w:lang w:val="en-US"/>
        </w:rPr>
        <w:t xml:space="preserve">by a </w:t>
      </w:r>
      <w:r w:rsidRPr="00541DA8" w:rsidR="00BF1066">
        <w:rPr>
          <w:rFonts w:ascii="Arial" w:hAnsi="Arial" w:cs="Arial"/>
          <w:iCs/>
          <w:lang w:val="en-US"/>
        </w:rPr>
        <w:t>lower crystallinity</w:t>
      </w:r>
      <w:r w:rsidRPr="00541DA8" w:rsidR="00BC4F58">
        <w:rPr>
          <w:rFonts w:ascii="Arial" w:hAnsi="Arial" w:cs="Arial"/>
          <w:iCs/>
          <w:vertAlign w:val="superscript"/>
          <w:lang w:val="en-US"/>
        </w:rPr>
        <w:t>2,</w:t>
      </w:r>
      <w:r w:rsidRPr="00541DA8" w:rsidR="00486472">
        <w:rPr>
          <w:rFonts w:ascii="Arial" w:hAnsi="Arial" w:cs="Arial"/>
          <w:iCs/>
          <w:vertAlign w:val="superscript"/>
          <w:lang w:val="en-US"/>
        </w:rPr>
        <w:t>26</w:t>
      </w:r>
      <w:r w:rsidR="005A7A15">
        <w:rPr>
          <w:rFonts w:ascii="Arial" w:hAnsi="Arial" w:cs="Arial"/>
          <w:iCs/>
          <w:lang w:val="en-US"/>
        </w:rPr>
        <w:t>.</w:t>
      </w:r>
      <w:r w:rsidRPr="00541DA8" w:rsidR="00BF1066">
        <w:rPr>
          <w:rFonts w:ascii="Arial" w:hAnsi="Arial" w:cs="Arial"/>
          <w:iCs/>
          <w:lang w:val="en-US"/>
        </w:rPr>
        <w:t xml:space="preserve"> </w:t>
      </w:r>
    </w:p>
    <w:p w:rsidRPr="00541DA8" w:rsidR="002F1422" w:rsidP="00D851CA" w:rsidRDefault="008C652A" w14:paraId="74BFD523" w14:textId="678B74EC">
      <w:pPr>
        <w:spacing w:after="160" w:line="480" w:lineRule="auto"/>
        <w:ind w:firstLine="708"/>
        <w:jc w:val="both"/>
        <w:rPr>
          <w:rFonts w:ascii="Arial" w:hAnsi="Arial" w:cs="Arial"/>
          <w:iCs/>
          <w:lang w:val="en-US"/>
        </w:rPr>
      </w:pPr>
      <w:r w:rsidRPr="00541DA8">
        <w:rPr>
          <w:rFonts w:ascii="Arial" w:hAnsi="Arial" w:cs="Arial"/>
          <w:iCs/>
          <w:lang w:val="en-US"/>
        </w:rPr>
        <w:t xml:space="preserve">In Figure </w:t>
      </w:r>
      <w:r w:rsidRPr="00541DA8" w:rsidR="007A0503">
        <w:rPr>
          <w:rFonts w:ascii="Arial" w:hAnsi="Arial" w:cs="Arial"/>
          <w:iCs/>
          <w:lang w:val="en-US"/>
        </w:rPr>
        <w:t>4, spectra obtained with both lasers</w:t>
      </w:r>
      <w:r w:rsidRPr="00541DA8" w:rsidR="005D384F">
        <w:rPr>
          <w:rFonts w:ascii="Arial" w:hAnsi="Arial" w:cs="Arial"/>
          <w:iCs/>
          <w:lang w:val="en-US"/>
        </w:rPr>
        <w:t xml:space="preserve"> (Senterra, benchtop)</w:t>
      </w:r>
      <w:r w:rsidRPr="00541DA8" w:rsidR="007A0503">
        <w:rPr>
          <w:rFonts w:ascii="Arial" w:hAnsi="Arial" w:cs="Arial"/>
          <w:iCs/>
          <w:lang w:val="en-US"/>
        </w:rPr>
        <w:t xml:space="preserve"> are shown. </w:t>
      </w:r>
      <w:r w:rsidRPr="00541DA8" w:rsidR="00C55F66">
        <w:rPr>
          <w:rFonts w:ascii="Arial" w:hAnsi="Arial" w:cs="Arial"/>
          <w:iCs/>
          <w:lang w:val="en-US"/>
        </w:rPr>
        <w:t>A</w:t>
      </w:r>
      <w:r w:rsidRPr="00541DA8" w:rsidR="007A0503">
        <w:rPr>
          <w:rFonts w:ascii="Arial" w:hAnsi="Arial" w:cs="Arial"/>
          <w:iCs/>
          <w:lang w:val="en-US"/>
        </w:rPr>
        <w:t xml:space="preserve"> slight similarity between the spectra obtained for chalcophanite and ranci</w:t>
      </w:r>
      <w:r w:rsidRPr="00541DA8" w:rsidR="002E74F9">
        <w:rPr>
          <w:rFonts w:ascii="Arial" w:hAnsi="Arial" w:cs="Arial"/>
          <w:iCs/>
          <w:lang w:val="en-US"/>
        </w:rPr>
        <w:t xml:space="preserve">éite can be </w:t>
      </w:r>
      <w:r w:rsidRPr="00541DA8" w:rsidR="006D3751">
        <w:rPr>
          <w:rFonts w:ascii="Arial" w:hAnsi="Arial" w:cs="Arial"/>
          <w:iCs/>
          <w:lang w:val="en-US"/>
        </w:rPr>
        <w:t>observed</w:t>
      </w:r>
      <w:r w:rsidRPr="00541DA8" w:rsidR="002E74F9">
        <w:rPr>
          <w:rFonts w:ascii="Arial" w:hAnsi="Arial" w:cs="Arial"/>
          <w:iCs/>
          <w:lang w:val="en-US"/>
        </w:rPr>
        <w:t xml:space="preserve">. </w:t>
      </w:r>
      <w:r w:rsidRPr="00541DA8" w:rsidR="007740A5">
        <w:rPr>
          <w:rFonts w:ascii="Arial" w:hAnsi="Arial" w:cs="Arial"/>
          <w:iCs/>
          <w:lang w:val="en-US"/>
        </w:rPr>
        <w:t>Fo</w:t>
      </w:r>
      <w:r w:rsidRPr="00541DA8" w:rsidR="009834E3">
        <w:rPr>
          <w:rFonts w:ascii="Arial" w:hAnsi="Arial" w:cs="Arial"/>
          <w:iCs/>
          <w:lang w:val="en-US"/>
        </w:rPr>
        <w:t>r</w:t>
      </w:r>
      <w:r w:rsidRPr="00541DA8" w:rsidR="007740A5">
        <w:rPr>
          <w:rFonts w:ascii="Arial" w:hAnsi="Arial" w:cs="Arial"/>
          <w:iCs/>
          <w:lang w:val="en-US"/>
        </w:rPr>
        <w:t xml:space="preserve"> example, </w:t>
      </w:r>
      <w:r w:rsidR="001C07C2">
        <w:rPr>
          <w:rFonts w:ascii="Arial" w:hAnsi="Arial" w:cs="Arial"/>
          <w:iCs/>
          <w:lang w:val="en-US"/>
        </w:rPr>
        <w:t xml:space="preserve">both minerals show </w:t>
      </w:r>
      <w:r w:rsidRPr="00541DA8" w:rsidR="007740A5">
        <w:rPr>
          <w:rFonts w:ascii="Arial" w:hAnsi="Arial" w:cs="Arial"/>
          <w:iCs/>
          <w:lang w:val="en-US"/>
        </w:rPr>
        <w:t>the main Raman band around 670 cm</w:t>
      </w:r>
      <w:r w:rsidRPr="00541DA8" w:rsidR="007740A5">
        <w:rPr>
          <w:rFonts w:ascii="Arial" w:hAnsi="Arial" w:cs="Arial"/>
          <w:iCs/>
          <w:vertAlign w:val="superscript"/>
          <w:lang w:val="en-US"/>
        </w:rPr>
        <w:t>-1</w:t>
      </w:r>
      <w:r w:rsidRPr="00541DA8" w:rsidR="007740A5">
        <w:rPr>
          <w:rFonts w:ascii="Arial" w:hAnsi="Arial" w:cs="Arial"/>
          <w:iCs/>
          <w:lang w:val="en-US"/>
        </w:rPr>
        <w:t xml:space="preserve">. </w:t>
      </w:r>
      <w:r w:rsidRPr="00541DA8" w:rsidR="002E74F9">
        <w:rPr>
          <w:rFonts w:ascii="Arial" w:hAnsi="Arial" w:cs="Arial"/>
          <w:iCs/>
          <w:lang w:val="en-US"/>
        </w:rPr>
        <w:t xml:space="preserve">This </w:t>
      </w:r>
      <w:r w:rsidR="003A3A8C">
        <w:rPr>
          <w:rFonts w:ascii="Arial" w:hAnsi="Arial" w:cs="Arial"/>
          <w:iCs/>
          <w:lang w:val="en-US"/>
        </w:rPr>
        <w:t>is a consequence of the</w:t>
      </w:r>
      <w:r w:rsidRPr="00541DA8" w:rsidR="002E74F9">
        <w:rPr>
          <w:rFonts w:ascii="Arial" w:hAnsi="Arial" w:cs="Arial"/>
          <w:iCs/>
          <w:lang w:val="en-US"/>
        </w:rPr>
        <w:t xml:space="preserve"> similarity in their framework, however due </w:t>
      </w:r>
      <w:r w:rsidRPr="00541DA8" w:rsidR="00D5052A">
        <w:rPr>
          <w:rFonts w:ascii="Arial" w:hAnsi="Arial" w:cs="Arial"/>
          <w:iCs/>
          <w:lang w:val="en-US"/>
        </w:rPr>
        <w:t xml:space="preserve">to </w:t>
      </w:r>
      <w:r w:rsidRPr="00541DA8" w:rsidR="002E74F9">
        <w:rPr>
          <w:rFonts w:ascii="Arial" w:hAnsi="Arial" w:cs="Arial"/>
          <w:iCs/>
          <w:lang w:val="en-US"/>
        </w:rPr>
        <w:t xml:space="preserve">the lesser </w:t>
      </w:r>
      <w:r w:rsidRPr="00541DA8" w:rsidR="0076738A">
        <w:rPr>
          <w:rFonts w:ascii="Arial" w:hAnsi="Arial" w:cs="Arial"/>
          <w:iCs/>
          <w:lang w:val="en-US"/>
        </w:rPr>
        <w:t>degree of ordering in ranciéite the bands of the lat</w:t>
      </w:r>
      <w:r w:rsidRPr="00541DA8" w:rsidR="0043408D">
        <w:rPr>
          <w:rFonts w:ascii="Arial" w:hAnsi="Arial" w:cs="Arial"/>
          <w:iCs/>
          <w:lang w:val="en-US"/>
        </w:rPr>
        <w:t>t</w:t>
      </w:r>
      <w:r w:rsidRPr="00541DA8" w:rsidR="0076738A">
        <w:rPr>
          <w:rFonts w:ascii="Arial" w:hAnsi="Arial" w:cs="Arial"/>
          <w:iCs/>
          <w:lang w:val="en-US"/>
        </w:rPr>
        <w:t>er are broader</w:t>
      </w:r>
      <w:r w:rsidRPr="00541DA8" w:rsidR="00BC4F58">
        <w:rPr>
          <w:rFonts w:ascii="Arial" w:hAnsi="Arial" w:cs="Arial"/>
          <w:iCs/>
          <w:vertAlign w:val="superscript"/>
          <w:lang w:val="en-US"/>
        </w:rPr>
        <w:t>2</w:t>
      </w:r>
      <w:r w:rsidR="005A7A15">
        <w:rPr>
          <w:rFonts w:ascii="Arial" w:hAnsi="Arial" w:cs="Arial"/>
          <w:iCs/>
          <w:lang w:val="en-US"/>
        </w:rPr>
        <w:t>.</w:t>
      </w:r>
      <w:r w:rsidRPr="00541DA8" w:rsidR="009834E3">
        <w:rPr>
          <w:rFonts w:ascii="Arial" w:hAnsi="Arial" w:cs="Arial"/>
          <w:iCs/>
          <w:lang w:val="en-US"/>
        </w:rPr>
        <w:t xml:space="preserve"> </w:t>
      </w:r>
      <w:r w:rsidRPr="00541DA8" w:rsidR="001D31EB">
        <w:rPr>
          <w:rFonts w:ascii="Arial" w:hAnsi="Arial" w:cs="Arial"/>
          <w:iCs/>
          <w:lang w:val="en-US"/>
        </w:rPr>
        <w:t xml:space="preserve">Another observation </w:t>
      </w:r>
      <w:r w:rsidRPr="00541DA8" w:rsidR="00D5052A">
        <w:rPr>
          <w:rFonts w:ascii="Arial" w:hAnsi="Arial" w:cs="Arial"/>
          <w:iCs/>
          <w:lang w:val="en-US"/>
        </w:rPr>
        <w:t xml:space="preserve">is </w:t>
      </w:r>
      <w:r w:rsidRPr="00541DA8" w:rsidR="001D31EB">
        <w:rPr>
          <w:rFonts w:ascii="Arial" w:hAnsi="Arial" w:cs="Arial"/>
          <w:iCs/>
          <w:lang w:val="en-US"/>
        </w:rPr>
        <w:t>that by</w:t>
      </w:r>
      <w:r w:rsidRPr="00541DA8" w:rsidR="00D224A5">
        <w:rPr>
          <w:rFonts w:ascii="Arial" w:hAnsi="Arial" w:cs="Arial"/>
          <w:iCs/>
          <w:lang w:val="en-US"/>
        </w:rPr>
        <w:t xml:space="preserve"> increasing the acqui</w:t>
      </w:r>
      <w:r w:rsidRPr="00541DA8" w:rsidR="003558FA">
        <w:rPr>
          <w:rFonts w:ascii="Arial" w:hAnsi="Arial" w:cs="Arial"/>
          <w:iCs/>
          <w:lang w:val="en-US"/>
        </w:rPr>
        <w:t>sition time</w:t>
      </w:r>
      <w:r w:rsidRPr="00541DA8" w:rsidR="00693FDE">
        <w:rPr>
          <w:rFonts w:ascii="Arial" w:hAnsi="Arial" w:cs="Arial"/>
          <w:iCs/>
          <w:lang w:val="en-US"/>
        </w:rPr>
        <w:t xml:space="preserve"> with the 785 nm laser</w:t>
      </w:r>
      <w:r w:rsidRPr="00541DA8" w:rsidR="003558FA">
        <w:rPr>
          <w:rFonts w:ascii="Arial" w:hAnsi="Arial" w:cs="Arial"/>
          <w:iCs/>
          <w:lang w:val="en-US"/>
        </w:rPr>
        <w:t>, the intensity of the band around 580 cm</w:t>
      </w:r>
      <w:r w:rsidRPr="00541DA8" w:rsidR="003558FA">
        <w:rPr>
          <w:rFonts w:ascii="Arial" w:hAnsi="Arial" w:cs="Arial"/>
          <w:iCs/>
          <w:vertAlign w:val="superscript"/>
          <w:lang w:val="en-US"/>
        </w:rPr>
        <w:t>-1</w:t>
      </w:r>
      <w:r w:rsidRPr="00541DA8" w:rsidR="003558FA">
        <w:rPr>
          <w:rFonts w:ascii="Arial" w:hAnsi="Arial" w:cs="Arial"/>
          <w:iCs/>
          <w:lang w:val="en-US"/>
        </w:rPr>
        <w:t xml:space="preserve"> </w:t>
      </w:r>
      <w:r w:rsidRPr="00541DA8" w:rsidR="007C379C">
        <w:rPr>
          <w:rFonts w:ascii="Arial" w:hAnsi="Arial" w:cs="Arial"/>
          <w:iCs/>
          <w:lang w:val="en-US"/>
        </w:rPr>
        <w:t xml:space="preserve">dropped in comparison to the band at </w:t>
      </w:r>
      <w:r w:rsidRPr="00541DA8" w:rsidR="007C379C">
        <w:rPr>
          <w:rFonts w:ascii="Arial" w:hAnsi="Arial" w:cs="Arial"/>
          <w:i/>
          <w:lang w:val="en-US"/>
        </w:rPr>
        <w:t>circa</w:t>
      </w:r>
      <w:r w:rsidRPr="00541DA8" w:rsidR="007C379C">
        <w:rPr>
          <w:rFonts w:ascii="Arial" w:hAnsi="Arial" w:cs="Arial"/>
          <w:iCs/>
          <w:lang w:val="en-US"/>
        </w:rPr>
        <w:t xml:space="preserve"> 670 cm</w:t>
      </w:r>
      <w:r w:rsidRPr="00541DA8" w:rsidR="007C379C">
        <w:rPr>
          <w:rFonts w:ascii="Arial" w:hAnsi="Arial" w:cs="Arial"/>
          <w:iCs/>
          <w:vertAlign w:val="superscript"/>
          <w:lang w:val="en-US"/>
        </w:rPr>
        <w:t>-1</w:t>
      </w:r>
      <w:r w:rsidRPr="00541DA8" w:rsidR="007C379C">
        <w:rPr>
          <w:rFonts w:ascii="Arial" w:hAnsi="Arial" w:cs="Arial"/>
          <w:iCs/>
          <w:lang w:val="en-US"/>
        </w:rPr>
        <w:t xml:space="preserve">. </w:t>
      </w:r>
      <w:r w:rsidRPr="00541DA8" w:rsidR="001D31EB">
        <w:rPr>
          <w:rFonts w:ascii="Arial" w:hAnsi="Arial" w:cs="Arial"/>
          <w:iCs/>
          <w:lang w:val="en-US"/>
        </w:rPr>
        <w:t>Moreover</w:t>
      </w:r>
      <w:r w:rsidRPr="00541DA8" w:rsidR="00217E11">
        <w:rPr>
          <w:rFonts w:ascii="Arial" w:hAnsi="Arial" w:cs="Arial"/>
          <w:iCs/>
          <w:lang w:val="en-US"/>
        </w:rPr>
        <w:t xml:space="preserve">, </w:t>
      </w:r>
      <w:r w:rsidRPr="00541DA8" w:rsidR="00E66D89">
        <w:rPr>
          <w:rFonts w:ascii="Arial" w:hAnsi="Arial" w:cs="Arial"/>
          <w:iCs/>
          <w:lang w:val="en-US"/>
        </w:rPr>
        <w:t xml:space="preserve">in </w:t>
      </w:r>
      <w:r w:rsidRPr="00541DA8" w:rsidR="00217E11">
        <w:rPr>
          <w:rFonts w:ascii="Arial" w:hAnsi="Arial" w:cs="Arial"/>
          <w:iCs/>
          <w:lang w:val="en-US"/>
        </w:rPr>
        <w:t>both spectra</w:t>
      </w:r>
      <w:r w:rsidRPr="00541DA8" w:rsidR="004141E2">
        <w:rPr>
          <w:rFonts w:ascii="Arial" w:hAnsi="Arial" w:cs="Arial"/>
          <w:iCs/>
          <w:lang w:val="en-US"/>
        </w:rPr>
        <w:t xml:space="preserve"> </w:t>
      </w:r>
      <w:r w:rsidRPr="00541DA8" w:rsidR="00E66D89">
        <w:rPr>
          <w:rFonts w:ascii="Arial" w:hAnsi="Arial" w:cs="Arial"/>
          <w:iCs/>
          <w:lang w:val="en-US"/>
        </w:rPr>
        <w:t>the noise</w:t>
      </w:r>
      <w:r w:rsidR="003A3A8C">
        <w:rPr>
          <w:rFonts w:ascii="Arial" w:hAnsi="Arial" w:cs="Arial"/>
          <w:iCs/>
          <w:lang w:val="en-US"/>
        </w:rPr>
        <w:t xml:space="preserve">, </w:t>
      </w:r>
      <w:r w:rsidRPr="00541DA8" w:rsidR="00E66D89">
        <w:rPr>
          <w:rFonts w:ascii="Arial" w:hAnsi="Arial" w:cs="Arial"/>
          <w:iCs/>
          <w:lang w:val="en-US"/>
        </w:rPr>
        <w:t xml:space="preserve"> </w:t>
      </w:r>
      <w:r w:rsidRPr="00B05D6B" w:rsidR="003A3A8C">
        <w:rPr>
          <w:rFonts w:ascii="Arial" w:hAnsi="Arial" w:cs="Arial"/>
          <w:iCs/>
          <w:lang w:val="en-US"/>
        </w:rPr>
        <w:t>linked to the low crystallinity</w:t>
      </w:r>
      <w:r w:rsidR="0056320E">
        <w:rPr>
          <w:rFonts w:ascii="Arial" w:hAnsi="Arial" w:cs="Arial"/>
          <w:iCs/>
          <w:lang w:val="en-US"/>
        </w:rPr>
        <w:t>,</w:t>
      </w:r>
      <w:r w:rsidRPr="003A3A8C" w:rsidR="003A3A8C">
        <w:rPr>
          <w:rFonts w:ascii="Arial" w:hAnsi="Arial" w:cs="Arial"/>
          <w:iCs/>
          <w:lang w:val="en-US"/>
        </w:rPr>
        <w:t xml:space="preserve"> </w:t>
      </w:r>
      <w:r w:rsidRPr="00541DA8" w:rsidR="00E66D89">
        <w:rPr>
          <w:rFonts w:ascii="Arial" w:hAnsi="Arial" w:cs="Arial"/>
          <w:iCs/>
          <w:lang w:val="en-US"/>
        </w:rPr>
        <w:t>was unavoidable</w:t>
      </w:r>
      <w:r w:rsidR="0056320E">
        <w:rPr>
          <w:rFonts w:ascii="Arial" w:hAnsi="Arial" w:cs="Arial"/>
          <w:iCs/>
          <w:lang w:val="en-US"/>
        </w:rPr>
        <w:t>.</w:t>
      </w:r>
      <w:r w:rsidRPr="00541DA8" w:rsidR="00AD5B97">
        <w:rPr>
          <w:rFonts w:ascii="Arial" w:hAnsi="Arial" w:cs="Arial"/>
          <w:iCs/>
          <w:lang w:val="en-US"/>
        </w:rPr>
        <w:t xml:space="preserve"> </w:t>
      </w:r>
    </w:p>
    <w:p w:rsidRPr="00541DA8" w:rsidR="00BF5481" w:rsidP="00CB27FB" w:rsidRDefault="0056320E" w14:paraId="30A5C21F" w14:textId="555C43B4">
      <w:pPr>
        <w:spacing w:after="160" w:line="480" w:lineRule="auto"/>
        <w:ind w:firstLine="708"/>
        <w:jc w:val="both"/>
        <w:rPr>
          <w:rFonts w:ascii="Arial" w:hAnsi="Arial" w:cs="Arial"/>
          <w:u w:val="single"/>
          <w:lang w:val="en-US"/>
        </w:rPr>
      </w:pPr>
      <w:r>
        <w:rPr>
          <w:rFonts w:ascii="Arial" w:hAnsi="Arial" w:cs="Arial"/>
          <w:iCs/>
          <w:lang w:val="en-US"/>
        </w:rPr>
        <w:t>The</w:t>
      </w:r>
      <w:r w:rsidRPr="00541DA8" w:rsidR="005B5F51">
        <w:rPr>
          <w:rFonts w:ascii="Arial" w:hAnsi="Arial" w:cs="Arial"/>
          <w:iCs/>
          <w:lang w:val="en-US"/>
        </w:rPr>
        <w:t xml:space="preserve"> results f</w:t>
      </w:r>
      <w:r w:rsidRPr="00541DA8" w:rsidR="00EA0B56">
        <w:rPr>
          <w:rFonts w:ascii="Arial" w:hAnsi="Arial" w:cs="Arial"/>
          <w:iCs/>
          <w:lang w:val="en-US"/>
        </w:rPr>
        <w:t>rom</w:t>
      </w:r>
      <w:r w:rsidRPr="00541DA8" w:rsidR="005B5F51">
        <w:rPr>
          <w:rFonts w:ascii="Arial" w:hAnsi="Arial" w:cs="Arial"/>
          <w:iCs/>
          <w:lang w:val="en-US"/>
        </w:rPr>
        <w:t xml:space="preserve"> both laser</w:t>
      </w:r>
      <w:r w:rsidRPr="00541DA8" w:rsidR="00B9227B">
        <w:rPr>
          <w:rFonts w:ascii="Arial" w:hAnsi="Arial" w:cs="Arial"/>
          <w:iCs/>
          <w:lang w:val="en-US"/>
        </w:rPr>
        <w:t>s</w:t>
      </w:r>
      <w:r w:rsidRPr="00541DA8" w:rsidR="005B5F51">
        <w:rPr>
          <w:rFonts w:ascii="Arial" w:hAnsi="Arial" w:cs="Arial"/>
          <w:iCs/>
          <w:lang w:val="en-US"/>
        </w:rPr>
        <w:t xml:space="preserve"> </w:t>
      </w:r>
      <w:r>
        <w:rPr>
          <w:rFonts w:ascii="Arial" w:hAnsi="Arial" w:cs="Arial"/>
          <w:iCs/>
          <w:lang w:val="en-US"/>
        </w:rPr>
        <w:t xml:space="preserve">largely corroborate </w:t>
      </w:r>
      <w:r w:rsidRPr="00541DA8" w:rsidR="005B5F51">
        <w:rPr>
          <w:rFonts w:ascii="Arial" w:hAnsi="Arial" w:cs="Arial"/>
          <w:iCs/>
          <w:lang w:val="en-US"/>
        </w:rPr>
        <w:t>the reported literature data</w:t>
      </w:r>
      <w:r w:rsidRPr="00C63B55" w:rsidR="00877199">
        <w:rPr>
          <w:rFonts w:ascii="Arial" w:hAnsi="Arial" w:cs="Arial"/>
          <w:iCs/>
          <w:vertAlign w:val="superscript"/>
          <w:lang w:val="en-US"/>
        </w:rPr>
        <w:t>2</w:t>
      </w:r>
      <w:r w:rsidRPr="00877199" w:rsidR="00877199">
        <w:rPr>
          <w:rFonts w:ascii="Arial" w:hAnsi="Arial" w:cs="Arial"/>
          <w:iCs/>
          <w:lang w:val="en-US"/>
        </w:rPr>
        <w:t xml:space="preserve"> </w:t>
      </w:r>
      <w:r w:rsidRPr="00541DA8" w:rsidR="002D320E">
        <w:rPr>
          <w:rFonts w:ascii="Arial" w:hAnsi="Arial" w:cs="Arial"/>
          <w:iCs/>
          <w:lang w:val="en-US"/>
        </w:rPr>
        <w:t>(Table 3)</w:t>
      </w:r>
      <w:r w:rsidRPr="00541DA8" w:rsidR="005B5F51">
        <w:rPr>
          <w:rFonts w:ascii="Arial" w:hAnsi="Arial" w:cs="Arial"/>
          <w:iCs/>
          <w:lang w:val="en-US"/>
        </w:rPr>
        <w:t xml:space="preserve">, </w:t>
      </w:r>
      <w:r w:rsidR="00877199">
        <w:rPr>
          <w:rFonts w:ascii="Arial" w:hAnsi="Arial" w:cs="Arial"/>
          <w:iCs/>
          <w:lang w:val="en-US"/>
        </w:rPr>
        <w:t xml:space="preserve">but </w:t>
      </w:r>
      <w:r w:rsidRPr="00541DA8" w:rsidR="0017157B">
        <w:rPr>
          <w:rFonts w:ascii="Arial" w:hAnsi="Arial" w:cs="Arial"/>
          <w:iCs/>
          <w:lang w:val="en-US"/>
        </w:rPr>
        <w:t>there are some discrepancies</w:t>
      </w:r>
      <w:r w:rsidR="00877199">
        <w:rPr>
          <w:rFonts w:ascii="Arial" w:hAnsi="Arial" w:cs="Arial"/>
          <w:iCs/>
          <w:lang w:val="en-US"/>
        </w:rPr>
        <w:t xml:space="preserve"> to be observed</w:t>
      </w:r>
      <w:r w:rsidRPr="00541DA8" w:rsidR="0017157B">
        <w:rPr>
          <w:rFonts w:ascii="Arial" w:hAnsi="Arial" w:cs="Arial"/>
          <w:iCs/>
          <w:lang w:val="en-US"/>
        </w:rPr>
        <w:t xml:space="preserve">. </w:t>
      </w:r>
      <w:r w:rsidR="00877199">
        <w:rPr>
          <w:rFonts w:ascii="Arial" w:hAnsi="Arial" w:cs="Arial"/>
          <w:iCs/>
          <w:lang w:val="en-US"/>
        </w:rPr>
        <w:t xml:space="preserve">The </w:t>
      </w:r>
      <w:r w:rsidRPr="00541DA8" w:rsidR="00533982">
        <w:rPr>
          <w:rFonts w:ascii="Arial" w:hAnsi="Arial" w:cs="Arial"/>
          <w:iCs/>
          <w:lang w:val="en-US"/>
        </w:rPr>
        <w:t xml:space="preserve">Raman wavenumbers </w:t>
      </w:r>
      <w:r w:rsidRPr="00541DA8" w:rsidR="00D36EF8">
        <w:rPr>
          <w:rFonts w:ascii="Arial" w:hAnsi="Arial" w:cs="Arial"/>
          <w:iCs/>
          <w:lang w:val="en-US"/>
        </w:rPr>
        <w:t xml:space="preserve">of </w:t>
      </w:r>
      <w:r w:rsidR="00352974">
        <w:rPr>
          <w:rFonts w:ascii="Arial" w:hAnsi="Arial" w:cs="Arial"/>
          <w:iCs/>
          <w:lang w:val="en-US"/>
        </w:rPr>
        <w:t>our sample</w:t>
      </w:r>
      <w:r w:rsidRPr="00541DA8" w:rsidR="00D36EF8">
        <w:rPr>
          <w:rFonts w:ascii="Arial" w:hAnsi="Arial" w:cs="Arial"/>
          <w:iCs/>
          <w:lang w:val="en-US"/>
        </w:rPr>
        <w:t xml:space="preserve"> </w:t>
      </w:r>
      <w:r w:rsidRPr="00541DA8" w:rsidR="00533982">
        <w:rPr>
          <w:rFonts w:ascii="Arial" w:hAnsi="Arial" w:cs="Arial"/>
          <w:iCs/>
          <w:lang w:val="en-US"/>
        </w:rPr>
        <w:t xml:space="preserve">do not match the band positions reported </w:t>
      </w:r>
      <w:r w:rsidR="00352974">
        <w:rPr>
          <w:rFonts w:ascii="Arial" w:hAnsi="Arial" w:cs="Arial"/>
          <w:iCs/>
          <w:lang w:val="en-US"/>
        </w:rPr>
        <w:t>by</w:t>
      </w:r>
      <w:r w:rsidRPr="00541DA8" w:rsidR="00352974">
        <w:rPr>
          <w:rFonts w:ascii="Arial" w:hAnsi="Arial" w:cs="Arial"/>
          <w:iCs/>
          <w:lang w:val="en-US"/>
        </w:rPr>
        <w:t xml:space="preserve"> </w:t>
      </w:r>
      <w:r w:rsidRPr="00541DA8" w:rsidR="00533982">
        <w:rPr>
          <w:rFonts w:ascii="Arial" w:hAnsi="Arial" w:cs="Arial"/>
          <w:iCs/>
          <w:lang w:val="en-US"/>
        </w:rPr>
        <w:t xml:space="preserve">Bernardini </w:t>
      </w:r>
      <w:r w:rsidRPr="00541DA8" w:rsidR="00533982">
        <w:rPr>
          <w:rFonts w:ascii="Arial" w:hAnsi="Arial" w:cs="Arial"/>
          <w:i/>
          <w:lang w:val="en-US"/>
        </w:rPr>
        <w:t>et al</w:t>
      </w:r>
      <w:r w:rsidRPr="00541DA8" w:rsidR="00867BAA">
        <w:rPr>
          <w:rFonts w:ascii="Arial" w:hAnsi="Arial" w:cs="Arial"/>
          <w:iCs/>
          <w:lang w:val="en-US"/>
        </w:rPr>
        <w:t>.</w:t>
      </w:r>
      <w:r w:rsidRPr="00541DA8" w:rsidR="00486472">
        <w:rPr>
          <w:rFonts w:ascii="Arial" w:hAnsi="Arial" w:cs="Arial"/>
          <w:iCs/>
          <w:vertAlign w:val="superscript"/>
          <w:lang w:val="en-US"/>
        </w:rPr>
        <w:t>26</w:t>
      </w:r>
      <w:r w:rsidRPr="00541DA8" w:rsidR="00533982">
        <w:rPr>
          <w:rFonts w:ascii="Arial" w:hAnsi="Arial" w:cs="Arial"/>
          <w:iCs/>
          <w:lang w:val="en-US"/>
        </w:rPr>
        <w:t xml:space="preserve"> </w:t>
      </w:r>
      <w:r w:rsidRPr="000635B7" w:rsidR="00533982">
        <w:rPr>
          <w:rFonts w:ascii="Arial" w:hAnsi="Arial" w:cs="Arial"/>
          <w:iCs/>
          <w:lang w:val="en-US"/>
        </w:rPr>
        <w:t xml:space="preserve">and </w:t>
      </w:r>
      <w:r w:rsidRPr="000635B7" w:rsidR="00057B99">
        <w:rPr>
          <w:rFonts w:ascii="Arial" w:hAnsi="Arial" w:cs="Arial"/>
          <w:iCs/>
          <w:lang w:val="en-US"/>
        </w:rPr>
        <w:t xml:space="preserve">Fan </w:t>
      </w:r>
      <w:r w:rsidRPr="00541DA8" w:rsidR="00057B99">
        <w:rPr>
          <w:rFonts w:ascii="Arial" w:hAnsi="Arial" w:cs="Arial"/>
          <w:i/>
          <w:lang w:val="en-US"/>
        </w:rPr>
        <w:t>et al</w:t>
      </w:r>
      <w:r w:rsidRPr="000635B7" w:rsidR="002D320E">
        <w:rPr>
          <w:rFonts w:ascii="Arial" w:hAnsi="Arial" w:cs="Arial"/>
          <w:iCs/>
          <w:lang w:val="en-US"/>
        </w:rPr>
        <w:t>.</w:t>
      </w:r>
      <w:r w:rsidRPr="000635B7" w:rsidR="00B41548">
        <w:rPr>
          <w:rFonts w:ascii="Arial" w:hAnsi="Arial" w:cs="Arial"/>
          <w:iCs/>
          <w:vertAlign w:val="superscript"/>
          <w:lang w:val="en-US"/>
        </w:rPr>
        <w:t>40</w:t>
      </w:r>
      <w:r w:rsidR="005A7A15">
        <w:rPr>
          <w:rFonts w:ascii="Arial" w:hAnsi="Arial" w:cs="Arial"/>
          <w:iCs/>
          <w:lang w:val="en-US"/>
        </w:rPr>
        <w:t>.</w:t>
      </w:r>
      <w:r w:rsidRPr="000635B7" w:rsidR="002D320E">
        <w:rPr>
          <w:rFonts w:ascii="Arial" w:hAnsi="Arial" w:cs="Arial"/>
          <w:iCs/>
          <w:lang w:val="en-US"/>
        </w:rPr>
        <w:t xml:space="preserve"> </w:t>
      </w:r>
      <w:r w:rsidRPr="00541DA8" w:rsidR="002D320E">
        <w:rPr>
          <w:rFonts w:ascii="Arial" w:hAnsi="Arial" w:cs="Arial"/>
          <w:iCs/>
          <w:lang w:val="en-US"/>
        </w:rPr>
        <w:t>A possib</w:t>
      </w:r>
      <w:r w:rsidRPr="00541DA8" w:rsidR="00057B99">
        <w:rPr>
          <w:rFonts w:ascii="Arial" w:hAnsi="Arial" w:cs="Arial"/>
          <w:iCs/>
          <w:lang w:val="en-US"/>
        </w:rPr>
        <w:t xml:space="preserve">le explanation might be that the reported </w:t>
      </w:r>
      <w:r w:rsidRPr="00541DA8" w:rsidR="008014C4">
        <w:rPr>
          <w:rFonts w:ascii="Arial" w:hAnsi="Arial" w:cs="Arial"/>
          <w:iCs/>
          <w:lang w:val="en-US"/>
        </w:rPr>
        <w:t>band positions</w:t>
      </w:r>
      <w:r w:rsidR="00352974">
        <w:rPr>
          <w:rFonts w:ascii="Arial" w:hAnsi="Arial" w:cs="Arial"/>
          <w:iCs/>
          <w:lang w:val="en-US"/>
        </w:rPr>
        <w:t xml:space="preserve"> in aforementioned studies</w:t>
      </w:r>
      <w:r w:rsidRPr="00541DA8" w:rsidR="008014C4">
        <w:rPr>
          <w:rFonts w:ascii="Arial" w:hAnsi="Arial" w:cs="Arial"/>
          <w:iCs/>
          <w:lang w:val="en-US"/>
        </w:rPr>
        <w:t xml:space="preserve"> </w:t>
      </w:r>
      <w:r w:rsidRPr="00541DA8" w:rsidR="008F776E">
        <w:rPr>
          <w:rFonts w:ascii="Arial" w:hAnsi="Arial" w:cs="Arial"/>
          <w:iCs/>
          <w:lang w:val="en-US"/>
        </w:rPr>
        <w:t>originate</w:t>
      </w:r>
      <w:r w:rsidRPr="00541DA8" w:rsidR="008014C4">
        <w:rPr>
          <w:rFonts w:ascii="Arial" w:hAnsi="Arial" w:cs="Arial"/>
          <w:iCs/>
          <w:lang w:val="en-US"/>
        </w:rPr>
        <w:t xml:space="preserve"> from </w:t>
      </w:r>
      <w:r w:rsidRPr="00541DA8" w:rsidR="0042559A">
        <w:rPr>
          <w:rFonts w:ascii="Arial" w:hAnsi="Arial" w:cs="Arial"/>
          <w:iCs/>
          <w:lang w:val="en-US"/>
        </w:rPr>
        <w:t xml:space="preserve">a </w:t>
      </w:r>
      <w:r w:rsidRPr="00541DA8" w:rsidR="008014C4">
        <w:rPr>
          <w:rFonts w:ascii="Arial" w:hAnsi="Arial" w:cs="Arial"/>
          <w:iCs/>
          <w:lang w:val="en-US"/>
        </w:rPr>
        <w:t>degraded</w:t>
      </w:r>
      <w:r w:rsidRPr="00541DA8" w:rsidR="00355740">
        <w:rPr>
          <w:rFonts w:ascii="Arial" w:hAnsi="Arial" w:cs="Arial"/>
          <w:iCs/>
          <w:lang w:val="en-US"/>
        </w:rPr>
        <w:t xml:space="preserve"> ranciéite</w:t>
      </w:r>
      <w:r w:rsidRPr="00541DA8" w:rsidR="00593AFC">
        <w:rPr>
          <w:rFonts w:ascii="Arial" w:hAnsi="Arial" w:cs="Arial"/>
          <w:iCs/>
          <w:lang w:val="en-US"/>
        </w:rPr>
        <w:t xml:space="preserve"> </w:t>
      </w:r>
      <w:r w:rsidR="00D651F2">
        <w:rPr>
          <w:rFonts w:ascii="Arial" w:hAnsi="Arial" w:cs="Arial"/>
          <w:iCs/>
          <w:lang w:val="en-US"/>
        </w:rPr>
        <w:t>as a consequence of the</w:t>
      </w:r>
      <w:r w:rsidR="007F7426">
        <w:rPr>
          <w:rFonts w:ascii="Arial" w:hAnsi="Arial" w:cs="Arial"/>
          <w:iCs/>
          <w:lang w:val="en-US"/>
        </w:rPr>
        <w:t xml:space="preserve"> e</w:t>
      </w:r>
      <w:r w:rsidRPr="00541DA8" w:rsidR="00593AFC">
        <w:rPr>
          <w:rFonts w:ascii="Arial" w:hAnsi="Arial" w:cs="Arial"/>
          <w:iCs/>
          <w:lang w:val="en-US"/>
        </w:rPr>
        <w:t xml:space="preserve">xperimental conditions </w:t>
      </w:r>
      <w:r w:rsidRPr="00541DA8" w:rsidR="003B0DCF">
        <w:rPr>
          <w:rFonts w:ascii="Arial" w:hAnsi="Arial" w:cs="Arial"/>
          <w:iCs/>
          <w:lang w:val="en-US"/>
        </w:rPr>
        <w:t>used</w:t>
      </w:r>
      <w:r w:rsidRPr="00541DA8" w:rsidR="008014C4">
        <w:rPr>
          <w:rFonts w:ascii="Arial" w:hAnsi="Arial" w:cs="Arial"/>
          <w:iCs/>
          <w:lang w:val="en-US"/>
        </w:rPr>
        <w:t xml:space="preserve">. </w:t>
      </w:r>
      <w:r w:rsidRPr="00541DA8" w:rsidR="00A61884">
        <w:rPr>
          <w:rFonts w:ascii="Arial" w:hAnsi="Arial" w:cs="Arial"/>
          <w:iCs/>
          <w:lang w:val="en-US"/>
        </w:rPr>
        <w:t>In the current study, w</w:t>
      </w:r>
      <w:r w:rsidRPr="00541DA8" w:rsidR="008014C4">
        <w:rPr>
          <w:rFonts w:ascii="Arial" w:hAnsi="Arial" w:cs="Arial"/>
          <w:iCs/>
          <w:lang w:val="en-US"/>
        </w:rPr>
        <w:t>hen the power was increased to 10% (</w:t>
      </w:r>
      <w:r w:rsidRPr="00541DA8" w:rsidR="0083047E">
        <w:rPr>
          <w:rFonts w:ascii="Arial" w:hAnsi="Arial" w:cs="Arial"/>
          <w:iCs/>
          <w:lang w:val="en-US"/>
        </w:rPr>
        <w:t>1.53</w:t>
      </w:r>
      <w:r w:rsidRPr="00541DA8" w:rsidR="00FB75EE">
        <w:rPr>
          <w:rFonts w:ascii="Arial" w:hAnsi="Arial" w:cs="Arial"/>
          <w:iCs/>
          <w:lang w:val="en-US"/>
        </w:rPr>
        <w:t xml:space="preserve"> mW for the 532 nm laser), a spectrum was obtained</w:t>
      </w:r>
      <w:r w:rsidRPr="00541DA8" w:rsidR="006D3CEE">
        <w:rPr>
          <w:rFonts w:ascii="Arial" w:hAnsi="Arial" w:cs="Arial"/>
          <w:iCs/>
          <w:lang w:val="en-US"/>
        </w:rPr>
        <w:t xml:space="preserve"> with</w:t>
      </w:r>
      <w:r w:rsidRPr="00541DA8" w:rsidR="008935CC">
        <w:rPr>
          <w:rFonts w:ascii="Arial" w:hAnsi="Arial" w:cs="Arial"/>
          <w:iCs/>
          <w:lang w:val="en-US"/>
        </w:rPr>
        <w:t xml:space="preserve"> a broad band </w:t>
      </w:r>
      <w:r w:rsidRPr="00541DA8" w:rsidR="00FE22B3">
        <w:rPr>
          <w:rFonts w:ascii="Arial" w:hAnsi="Arial" w:cs="Arial"/>
          <w:iCs/>
          <w:lang w:val="en-US"/>
        </w:rPr>
        <w:t>around 632 cm</w:t>
      </w:r>
      <w:r w:rsidRPr="00541DA8" w:rsidR="00FE22B3">
        <w:rPr>
          <w:rFonts w:ascii="Arial" w:hAnsi="Arial" w:cs="Arial"/>
          <w:iCs/>
          <w:vertAlign w:val="superscript"/>
          <w:lang w:val="en-US"/>
        </w:rPr>
        <w:t>-1</w:t>
      </w:r>
      <w:r w:rsidR="00813660">
        <w:rPr>
          <w:rFonts w:ascii="Arial" w:hAnsi="Arial" w:cs="Arial"/>
          <w:iCs/>
          <w:lang w:val="en-US"/>
        </w:rPr>
        <w:t xml:space="preserve"> </w:t>
      </w:r>
      <w:r w:rsidRPr="00541DA8" w:rsidR="00FE22B3">
        <w:rPr>
          <w:rFonts w:ascii="Arial" w:hAnsi="Arial" w:cs="Arial"/>
          <w:iCs/>
          <w:lang w:val="en-US"/>
        </w:rPr>
        <w:t>(Figure S</w:t>
      </w:r>
      <w:r w:rsidRPr="00541DA8" w:rsidR="004B1A82">
        <w:rPr>
          <w:rFonts w:ascii="Arial" w:hAnsi="Arial" w:cs="Arial"/>
          <w:iCs/>
          <w:lang w:val="en-US"/>
        </w:rPr>
        <w:t>2</w:t>
      </w:r>
      <w:r w:rsidRPr="00541DA8" w:rsidR="00FE22B3">
        <w:rPr>
          <w:rFonts w:ascii="Arial" w:hAnsi="Arial" w:cs="Arial"/>
          <w:iCs/>
          <w:lang w:val="en-US"/>
        </w:rPr>
        <w:t>)</w:t>
      </w:r>
      <w:r w:rsidR="00813660">
        <w:rPr>
          <w:rFonts w:ascii="Arial" w:hAnsi="Arial" w:cs="Arial"/>
          <w:iCs/>
          <w:lang w:val="en-US"/>
        </w:rPr>
        <w:t>,</w:t>
      </w:r>
      <w:r w:rsidRPr="00541DA8" w:rsidR="00FB75EE">
        <w:rPr>
          <w:rFonts w:ascii="Arial" w:hAnsi="Arial" w:cs="Arial"/>
          <w:iCs/>
          <w:lang w:val="en-US"/>
        </w:rPr>
        <w:t xml:space="preserve"> </w:t>
      </w:r>
      <w:r w:rsidRPr="00813660" w:rsidR="00813660">
        <w:rPr>
          <w:rFonts w:ascii="Arial" w:hAnsi="Arial" w:cs="Arial"/>
          <w:iCs/>
          <w:lang w:val="en-US"/>
        </w:rPr>
        <w:t>resembli</w:t>
      </w:r>
      <w:r w:rsidR="00813660">
        <w:rPr>
          <w:rFonts w:ascii="Arial" w:hAnsi="Arial" w:cs="Arial"/>
          <w:iCs/>
          <w:lang w:val="en-US"/>
        </w:rPr>
        <w:t>ng</w:t>
      </w:r>
      <w:r w:rsidRPr="00541DA8" w:rsidR="00FB75EE">
        <w:rPr>
          <w:rFonts w:ascii="Arial" w:hAnsi="Arial" w:cs="Arial"/>
          <w:iCs/>
          <w:lang w:val="en-US"/>
        </w:rPr>
        <w:t xml:space="preserve"> </w:t>
      </w:r>
      <w:r w:rsidRPr="00541DA8" w:rsidR="007272CF">
        <w:rPr>
          <w:rFonts w:ascii="Arial" w:hAnsi="Arial" w:cs="Arial"/>
          <w:iCs/>
          <w:lang w:val="en-US"/>
        </w:rPr>
        <w:t>other research</w:t>
      </w:r>
      <w:r w:rsidRPr="00541DA8" w:rsidR="00B41548">
        <w:rPr>
          <w:rFonts w:ascii="Arial" w:hAnsi="Arial" w:cs="Arial"/>
          <w:iCs/>
          <w:vertAlign w:val="superscript"/>
          <w:lang w:val="en-US"/>
        </w:rPr>
        <w:t>26</w:t>
      </w:r>
      <w:r w:rsidRPr="00541DA8" w:rsidR="0004196C">
        <w:rPr>
          <w:rFonts w:ascii="Arial" w:hAnsi="Arial" w:cs="Arial"/>
          <w:iCs/>
          <w:vertAlign w:val="superscript"/>
          <w:lang w:val="en-US"/>
        </w:rPr>
        <w:t>,</w:t>
      </w:r>
      <w:r w:rsidRPr="00541DA8" w:rsidR="00B41548">
        <w:rPr>
          <w:rFonts w:ascii="Arial" w:hAnsi="Arial" w:cs="Arial"/>
          <w:iCs/>
          <w:vertAlign w:val="superscript"/>
          <w:lang w:val="en-US"/>
        </w:rPr>
        <w:t>40</w:t>
      </w:r>
      <w:r w:rsidR="005A7A15">
        <w:rPr>
          <w:rFonts w:ascii="Arial" w:hAnsi="Arial" w:cs="Arial"/>
          <w:iCs/>
          <w:lang w:val="en-US"/>
        </w:rPr>
        <w:t>.</w:t>
      </w:r>
      <w:r w:rsidRPr="00541DA8" w:rsidR="000665BA">
        <w:rPr>
          <w:rFonts w:ascii="Arial" w:hAnsi="Arial" w:cs="Arial"/>
          <w:iCs/>
          <w:lang w:val="en-US"/>
        </w:rPr>
        <w:t xml:space="preserve"> </w:t>
      </w:r>
      <w:r w:rsidR="0082315A">
        <w:rPr>
          <w:rFonts w:ascii="Arial" w:hAnsi="Arial" w:cs="Arial"/>
          <w:iCs/>
          <w:lang w:val="en-US"/>
        </w:rPr>
        <w:t xml:space="preserve">In </w:t>
      </w:r>
      <w:r w:rsidRPr="00541DA8" w:rsidR="00481E6E">
        <w:rPr>
          <w:rFonts w:ascii="Arial" w:hAnsi="Arial" w:cs="Arial"/>
          <w:iCs/>
          <w:lang w:val="en-US"/>
        </w:rPr>
        <w:t xml:space="preserve">Bernardini et al. the </w:t>
      </w:r>
      <w:r w:rsidRPr="00541DA8" w:rsidR="00F63F8F">
        <w:rPr>
          <w:rFonts w:ascii="Arial" w:hAnsi="Arial" w:cs="Arial"/>
          <w:iCs/>
          <w:lang w:val="en-US"/>
        </w:rPr>
        <w:t>laser</w:t>
      </w:r>
      <w:r w:rsidRPr="00541DA8" w:rsidR="00C55968">
        <w:rPr>
          <w:rFonts w:ascii="Arial" w:hAnsi="Arial" w:cs="Arial"/>
          <w:iCs/>
          <w:lang w:val="en-US"/>
        </w:rPr>
        <w:t xml:space="preserve"> (632.8 nm)</w:t>
      </w:r>
      <w:r w:rsidRPr="00541DA8" w:rsidR="00F63F8F">
        <w:rPr>
          <w:rFonts w:ascii="Arial" w:hAnsi="Arial" w:cs="Arial"/>
          <w:iCs/>
          <w:lang w:val="en-US"/>
        </w:rPr>
        <w:t xml:space="preserve"> power output was reduced to 1 mW</w:t>
      </w:r>
      <w:r w:rsidRPr="00541DA8" w:rsidR="008F7C64">
        <w:rPr>
          <w:rFonts w:ascii="Arial" w:hAnsi="Arial" w:cs="Arial"/>
          <w:iCs/>
          <w:lang w:val="en-US"/>
        </w:rPr>
        <w:t xml:space="preserve">, whereas </w:t>
      </w:r>
      <w:r w:rsidR="0082315A">
        <w:rPr>
          <w:rFonts w:ascii="Arial" w:hAnsi="Arial" w:cs="Arial"/>
          <w:iCs/>
          <w:lang w:val="en-US"/>
        </w:rPr>
        <w:t>in</w:t>
      </w:r>
      <w:r w:rsidRPr="00541DA8" w:rsidR="008F7C64">
        <w:rPr>
          <w:rFonts w:ascii="Arial" w:hAnsi="Arial" w:cs="Arial"/>
          <w:iCs/>
          <w:lang w:val="en-US"/>
        </w:rPr>
        <w:t xml:space="preserve"> Fan et al. no laser</w:t>
      </w:r>
      <w:r w:rsidRPr="00541DA8" w:rsidR="00C55968">
        <w:rPr>
          <w:rFonts w:ascii="Arial" w:hAnsi="Arial" w:cs="Arial"/>
          <w:iCs/>
          <w:lang w:val="en-US"/>
        </w:rPr>
        <w:t xml:space="preserve"> (633 nm)</w:t>
      </w:r>
      <w:r w:rsidRPr="00541DA8" w:rsidR="008F7C64">
        <w:rPr>
          <w:rFonts w:ascii="Arial" w:hAnsi="Arial" w:cs="Arial"/>
          <w:iCs/>
          <w:lang w:val="en-US"/>
        </w:rPr>
        <w:t xml:space="preserve"> power is</w:t>
      </w:r>
      <w:r w:rsidRPr="00541DA8" w:rsidR="00BF7CC3">
        <w:rPr>
          <w:rFonts w:ascii="Arial" w:hAnsi="Arial" w:cs="Arial"/>
          <w:iCs/>
          <w:lang w:val="en-US"/>
        </w:rPr>
        <w:t xml:space="preserve"> mentioned. </w:t>
      </w:r>
    </w:p>
    <w:p w:rsidRPr="00FE2EE9" w:rsidR="0028423F" w:rsidP="00A3580F" w:rsidRDefault="0028423F" w14:paraId="38DCDB9D" w14:textId="27B59AC8">
      <w:pPr>
        <w:spacing w:after="160" w:line="259" w:lineRule="auto"/>
        <w:rPr>
          <w:rFonts w:ascii="Arial" w:hAnsi="Arial" w:cs="Arial"/>
          <w:u w:val="single"/>
          <w:lang w:val="it-IT"/>
        </w:rPr>
      </w:pPr>
      <w:r w:rsidRPr="00FE2EE9">
        <w:rPr>
          <w:rFonts w:ascii="Arial" w:hAnsi="Arial" w:cs="Arial"/>
          <w:u w:val="single"/>
          <w:lang w:val="it-IT"/>
        </w:rPr>
        <w:t>Birnessite</w:t>
      </w:r>
      <w:r w:rsidRPr="00FE2EE9" w:rsidR="0030230B">
        <w:rPr>
          <w:rFonts w:ascii="Arial" w:hAnsi="Arial" w:cs="Arial"/>
          <w:u w:val="single"/>
          <w:lang w:val="it-IT"/>
        </w:rPr>
        <w:t xml:space="preserve"> </w:t>
      </w:r>
      <w:r w:rsidRPr="00FE2EE9" w:rsidR="007C0837">
        <w:rPr>
          <w:rFonts w:ascii="Arial" w:hAnsi="Arial" w:cs="Arial"/>
          <w:u w:val="single"/>
          <w:lang w:val="it-IT"/>
        </w:rPr>
        <w:t>(Na,Ca)(Mn</w:t>
      </w:r>
      <w:r w:rsidRPr="00FE2EE9" w:rsidR="007C0837">
        <w:rPr>
          <w:rFonts w:ascii="Arial" w:hAnsi="Arial" w:cs="Arial"/>
          <w:u w:val="single"/>
          <w:vertAlign w:val="superscript"/>
          <w:lang w:val="it-IT"/>
        </w:rPr>
        <w:t>4+</w:t>
      </w:r>
      <w:r w:rsidRPr="00FE2EE9" w:rsidR="007C0837">
        <w:rPr>
          <w:rFonts w:ascii="Arial" w:hAnsi="Arial" w:cs="Arial"/>
          <w:u w:val="single"/>
          <w:lang w:val="it-IT"/>
        </w:rPr>
        <w:t>,Mn</w:t>
      </w:r>
      <w:r w:rsidRPr="00FE2EE9" w:rsidR="007C0837">
        <w:rPr>
          <w:rFonts w:ascii="Arial" w:hAnsi="Arial" w:cs="Arial"/>
          <w:u w:val="single"/>
          <w:vertAlign w:val="superscript"/>
          <w:lang w:val="it-IT"/>
        </w:rPr>
        <w:t>3+</w:t>
      </w:r>
      <w:r w:rsidRPr="00FE2EE9" w:rsidR="007C0837">
        <w:rPr>
          <w:rFonts w:ascii="Arial" w:hAnsi="Arial" w:cs="Arial"/>
          <w:u w:val="single"/>
          <w:lang w:val="it-IT"/>
        </w:rPr>
        <w:t>)</w:t>
      </w:r>
      <w:r w:rsidRPr="00FE2EE9" w:rsidR="007C0837">
        <w:rPr>
          <w:rFonts w:ascii="Arial" w:hAnsi="Arial" w:cs="Arial"/>
          <w:u w:val="single"/>
          <w:vertAlign w:val="subscript"/>
          <w:lang w:val="it-IT"/>
        </w:rPr>
        <w:t>2</w:t>
      </w:r>
      <w:r w:rsidRPr="00FE2EE9" w:rsidR="00F406AC">
        <w:rPr>
          <w:rFonts w:ascii="Arial" w:hAnsi="Arial" w:cs="Arial"/>
          <w:u w:val="single"/>
          <w:lang w:val="it-IT"/>
        </w:rPr>
        <w:t>O</w:t>
      </w:r>
      <w:r w:rsidRPr="00FE2EE9" w:rsidR="007C0837">
        <w:rPr>
          <w:rFonts w:ascii="Arial" w:hAnsi="Arial" w:cs="Arial"/>
          <w:u w:val="single"/>
          <w:vertAlign w:val="subscript"/>
          <w:lang w:val="it-IT"/>
        </w:rPr>
        <w:t xml:space="preserve">4 </w:t>
      </w:r>
      <w:r w:rsidRPr="00FE2EE9" w:rsidR="007C0837">
        <w:rPr>
          <w:rFonts w:ascii="Arial" w:hAnsi="Arial" w:cs="Arial"/>
          <w:u w:val="single"/>
          <w:lang w:val="it-IT"/>
        </w:rPr>
        <w:t>·3/2 H</w:t>
      </w:r>
      <w:r w:rsidRPr="00FE2EE9" w:rsidR="007C0837">
        <w:rPr>
          <w:rFonts w:ascii="Arial" w:hAnsi="Arial" w:cs="Arial"/>
          <w:u w:val="single"/>
          <w:vertAlign w:val="subscript"/>
          <w:lang w:val="it-IT"/>
        </w:rPr>
        <w:t>2</w:t>
      </w:r>
      <w:r w:rsidRPr="00FE2EE9" w:rsidR="007C0837">
        <w:rPr>
          <w:rFonts w:ascii="Arial" w:hAnsi="Arial" w:cs="Arial"/>
          <w:u w:val="single"/>
          <w:lang w:val="it-IT"/>
        </w:rPr>
        <w:t>O</w:t>
      </w:r>
    </w:p>
    <w:p w:rsidRPr="00541DA8" w:rsidR="007C0D36" w:rsidP="00CB27FB" w:rsidRDefault="008938C1" w14:paraId="1EEA8AD7" w14:textId="3205C899">
      <w:pPr>
        <w:spacing w:after="160" w:line="480" w:lineRule="auto"/>
        <w:ind w:firstLine="708"/>
        <w:jc w:val="both"/>
        <w:rPr>
          <w:rFonts w:ascii="Arial" w:hAnsi="Arial" w:cs="Arial"/>
          <w:iCs/>
          <w:lang w:val="en-US"/>
        </w:rPr>
      </w:pPr>
      <w:r w:rsidRPr="00541DA8">
        <w:rPr>
          <w:rFonts w:ascii="Arial" w:hAnsi="Arial" w:cs="Arial"/>
          <w:iCs/>
          <w:lang w:val="en-US"/>
        </w:rPr>
        <w:t xml:space="preserve">Birnessite minerals are </w:t>
      </w:r>
      <w:r w:rsidRPr="00541DA8" w:rsidR="006D1D11">
        <w:rPr>
          <w:rFonts w:ascii="Arial" w:hAnsi="Arial" w:cs="Arial"/>
          <w:iCs/>
          <w:lang w:val="en-US"/>
        </w:rPr>
        <w:t>relatively common</w:t>
      </w:r>
      <w:r w:rsidRPr="00541DA8" w:rsidR="0026156A">
        <w:rPr>
          <w:rFonts w:ascii="Arial" w:hAnsi="Arial" w:cs="Arial"/>
          <w:iCs/>
          <w:lang w:val="en-US"/>
        </w:rPr>
        <w:t xml:space="preserve"> and can be found in various soils and </w:t>
      </w:r>
      <w:r w:rsidRPr="00541DA8" w:rsidR="00723C93">
        <w:rPr>
          <w:rFonts w:ascii="Arial" w:hAnsi="Arial" w:cs="Arial"/>
          <w:iCs/>
          <w:lang w:val="en-US"/>
        </w:rPr>
        <w:t xml:space="preserve">surficial </w:t>
      </w:r>
      <w:r w:rsidRPr="00541DA8" w:rsidR="0026156A">
        <w:rPr>
          <w:rFonts w:ascii="Arial" w:hAnsi="Arial" w:cs="Arial"/>
          <w:iCs/>
          <w:lang w:val="en-US"/>
        </w:rPr>
        <w:t>sediments</w:t>
      </w:r>
      <w:r w:rsidRPr="00541DA8" w:rsidR="005D40D4">
        <w:rPr>
          <w:rFonts w:ascii="Arial" w:hAnsi="Arial" w:cs="Arial"/>
          <w:iCs/>
          <w:vertAlign w:val="superscript"/>
          <w:lang w:val="en-US"/>
        </w:rPr>
        <w:t>6</w:t>
      </w:r>
      <w:r w:rsidR="005A7A15">
        <w:rPr>
          <w:rFonts w:ascii="Arial" w:hAnsi="Arial" w:cs="Arial"/>
          <w:iCs/>
          <w:lang w:val="en-US"/>
        </w:rPr>
        <w:t>.</w:t>
      </w:r>
      <w:r w:rsidRPr="00541DA8" w:rsidR="00C766D3">
        <w:rPr>
          <w:rFonts w:ascii="Arial" w:hAnsi="Arial" w:cs="Arial"/>
          <w:iCs/>
          <w:lang w:val="en-US"/>
        </w:rPr>
        <w:t xml:space="preserve"> T</w:t>
      </w:r>
      <w:r w:rsidRPr="00541DA8" w:rsidR="00BB0410">
        <w:rPr>
          <w:rFonts w:ascii="Arial" w:hAnsi="Arial" w:cs="Arial"/>
          <w:iCs/>
          <w:lang w:val="en-US"/>
        </w:rPr>
        <w:t>hey are often poorly crystalline and fine-grained</w:t>
      </w:r>
      <w:r w:rsidRPr="00541DA8" w:rsidR="00723C93">
        <w:rPr>
          <w:rFonts w:ascii="Arial" w:hAnsi="Arial" w:cs="Arial"/>
          <w:iCs/>
          <w:lang w:val="en-US"/>
        </w:rPr>
        <w:t xml:space="preserve"> and</w:t>
      </w:r>
      <w:r w:rsidRPr="00541DA8" w:rsidR="0012454D">
        <w:rPr>
          <w:rFonts w:ascii="Arial" w:hAnsi="Arial" w:cs="Arial"/>
          <w:iCs/>
          <w:lang w:val="en-US"/>
        </w:rPr>
        <w:t xml:space="preserve"> </w:t>
      </w:r>
      <w:r w:rsidRPr="00541DA8" w:rsidR="00671BEF">
        <w:rPr>
          <w:rFonts w:ascii="Arial" w:hAnsi="Arial" w:cs="Arial"/>
          <w:iCs/>
          <w:lang w:val="en-US"/>
        </w:rPr>
        <w:t>possess</w:t>
      </w:r>
      <w:r w:rsidRPr="00541DA8" w:rsidR="0012454D">
        <w:rPr>
          <w:rFonts w:ascii="Arial" w:hAnsi="Arial" w:cs="Arial"/>
          <w:iCs/>
          <w:lang w:val="en-US"/>
        </w:rPr>
        <w:t xml:space="preserve"> promising industrial qualities due to their high ab</w:t>
      </w:r>
      <w:r w:rsidRPr="00541DA8" w:rsidR="00DA4977">
        <w:rPr>
          <w:rFonts w:ascii="Arial" w:hAnsi="Arial" w:cs="Arial"/>
          <w:iCs/>
          <w:lang w:val="en-US"/>
        </w:rPr>
        <w:t xml:space="preserve">sorption properties </w:t>
      </w:r>
      <w:r w:rsidRPr="00541DA8" w:rsidR="005425B7">
        <w:rPr>
          <w:rFonts w:ascii="Arial" w:hAnsi="Arial" w:cs="Arial"/>
          <w:iCs/>
          <w:lang w:val="en-US"/>
        </w:rPr>
        <w:t>and their</w:t>
      </w:r>
      <w:r w:rsidRPr="00541DA8" w:rsidR="00DA4977">
        <w:rPr>
          <w:rFonts w:ascii="Arial" w:hAnsi="Arial" w:cs="Arial"/>
          <w:iCs/>
          <w:lang w:val="en-US"/>
        </w:rPr>
        <w:t xml:space="preserve"> </w:t>
      </w:r>
      <w:r w:rsidRPr="00541DA8" w:rsidR="005425B7">
        <w:rPr>
          <w:rFonts w:ascii="Arial" w:hAnsi="Arial" w:cs="Arial"/>
          <w:iCs/>
          <w:lang w:val="en-US"/>
        </w:rPr>
        <w:t xml:space="preserve">easy </w:t>
      </w:r>
      <w:r w:rsidRPr="00541DA8" w:rsidR="00DA4977">
        <w:rPr>
          <w:rFonts w:ascii="Arial" w:hAnsi="Arial" w:cs="Arial"/>
          <w:iCs/>
          <w:lang w:val="en-US"/>
        </w:rPr>
        <w:t>participat</w:t>
      </w:r>
      <w:r w:rsidRPr="00541DA8" w:rsidR="005425B7">
        <w:rPr>
          <w:rFonts w:ascii="Arial" w:hAnsi="Arial" w:cs="Arial"/>
          <w:iCs/>
          <w:lang w:val="en-US"/>
        </w:rPr>
        <w:t>ion</w:t>
      </w:r>
      <w:r w:rsidRPr="00541DA8" w:rsidR="00DA4977">
        <w:rPr>
          <w:rFonts w:ascii="Arial" w:hAnsi="Arial" w:cs="Arial"/>
          <w:iCs/>
          <w:lang w:val="en-US"/>
        </w:rPr>
        <w:t xml:space="preserve"> in redox and cation-exchange reactions</w:t>
      </w:r>
      <w:r w:rsidRPr="00541DA8" w:rsidR="005D40D4">
        <w:rPr>
          <w:rFonts w:ascii="Arial" w:hAnsi="Arial" w:cs="Arial"/>
          <w:iCs/>
          <w:vertAlign w:val="superscript"/>
          <w:lang w:val="en-US"/>
        </w:rPr>
        <w:t>6</w:t>
      </w:r>
      <w:r w:rsidR="005A7A15">
        <w:rPr>
          <w:rFonts w:ascii="Arial" w:hAnsi="Arial" w:cs="Arial"/>
          <w:iCs/>
          <w:lang w:val="en-US"/>
        </w:rPr>
        <w:t>,</w:t>
      </w:r>
      <w:r w:rsidRPr="00541DA8" w:rsidR="00065862">
        <w:rPr>
          <w:rFonts w:ascii="Arial" w:hAnsi="Arial" w:cs="Arial"/>
          <w:iCs/>
          <w:lang w:val="en-US"/>
        </w:rPr>
        <w:t xml:space="preserve"> making them </w:t>
      </w:r>
      <w:r w:rsidRPr="00541DA8" w:rsidR="004A7873">
        <w:rPr>
          <w:rFonts w:ascii="Arial" w:hAnsi="Arial" w:cs="Arial"/>
          <w:iCs/>
          <w:lang w:val="en-US"/>
        </w:rPr>
        <w:t>interesting compounds for batteries</w:t>
      </w:r>
      <w:r w:rsidRPr="00541DA8" w:rsidR="000E7151">
        <w:rPr>
          <w:rFonts w:ascii="Arial" w:hAnsi="Arial" w:cs="Arial"/>
          <w:iCs/>
          <w:vertAlign w:val="superscript"/>
          <w:lang w:val="en-US"/>
        </w:rPr>
        <w:t>5,</w:t>
      </w:r>
      <w:r w:rsidRPr="00541DA8" w:rsidR="00C62E72">
        <w:rPr>
          <w:rFonts w:ascii="Arial" w:hAnsi="Arial" w:cs="Arial"/>
          <w:iCs/>
          <w:vertAlign w:val="superscript"/>
          <w:lang w:val="en-US"/>
        </w:rPr>
        <w:t>28</w:t>
      </w:r>
      <w:r w:rsidR="005A7A15">
        <w:rPr>
          <w:rFonts w:ascii="Arial" w:hAnsi="Arial" w:cs="Arial"/>
          <w:iCs/>
          <w:lang w:val="en-US"/>
        </w:rPr>
        <w:t>.</w:t>
      </w:r>
      <w:r w:rsidRPr="00541DA8" w:rsidR="004A7873">
        <w:rPr>
          <w:rFonts w:ascii="Arial" w:hAnsi="Arial" w:cs="Arial"/>
          <w:iCs/>
          <w:lang w:val="en-US"/>
        </w:rPr>
        <w:t xml:space="preserve"> </w:t>
      </w:r>
      <w:r w:rsidRPr="00541DA8" w:rsidR="00B47C0A">
        <w:rPr>
          <w:rFonts w:ascii="Arial" w:hAnsi="Arial" w:cs="Arial"/>
          <w:iCs/>
          <w:lang w:val="en-US"/>
        </w:rPr>
        <w:t xml:space="preserve">As such, many </w:t>
      </w:r>
      <w:r w:rsidRPr="00541DA8" w:rsidR="002E7124">
        <w:rPr>
          <w:rFonts w:ascii="Arial" w:hAnsi="Arial" w:cs="Arial"/>
          <w:iCs/>
          <w:lang w:val="en-US"/>
        </w:rPr>
        <w:t xml:space="preserve">researchers </w:t>
      </w:r>
      <w:r w:rsidRPr="00541DA8" w:rsidR="00B47C0A">
        <w:rPr>
          <w:rFonts w:ascii="Arial" w:hAnsi="Arial" w:cs="Arial"/>
          <w:iCs/>
          <w:lang w:val="en-US"/>
        </w:rPr>
        <w:t xml:space="preserve">have synthesized </w:t>
      </w:r>
      <w:r w:rsidRPr="00541DA8" w:rsidR="008A6713">
        <w:rPr>
          <w:rFonts w:ascii="Arial" w:hAnsi="Arial" w:cs="Arial"/>
          <w:iCs/>
          <w:lang w:val="en-US"/>
        </w:rPr>
        <w:t xml:space="preserve">birnessite-like materials with a variety of transition metals and alkali and </w:t>
      </w:r>
      <w:r w:rsidRPr="00541DA8" w:rsidR="00E52E29">
        <w:rPr>
          <w:rFonts w:ascii="Arial" w:hAnsi="Arial" w:cs="Arial"/>
          <w:iCs/>
          <w:lang w:val="en-US"/>
        </w:rPr>
        <w:t>earth</w:t>
      </w:r>
      <w:r w:rsidRPr="00541DA8" w:rsidR="007064AE">
        <w:rPr>
          <w:rFonts w:ascii="Arial" w:hAnsi="Arial" w:cs="Arial"/>
          <w:iCs/>
          <w:lang w:val="en-US"/>
        </w:rPr>
        <w:t>-</w:t>
      </w:r>
      <w:r w:rsidRPr="00541DA8" w:rsidR="00E52E29">
        <w:rPr>
          <w:rFonts w:ascii="Arial" w:hAnsi="Arial" w:cs="Arial"/>
          <w:iCs/>
          <w:lang w:val="en-US"/>
        </w:rPr>
        <w:t>alkali cations</w:t>
      </w:r>
      <w:r w:rsidRPr="00541DA8" w:rsidR="000E7151">
        <w:rPr>
          <w:rFonts w:ascii="Arial" w:hAnsi="Arial" w:cs="Arial"/>
          <w:iCs/>
          <w:vertAlign w:val="superscript"/>
          <w:lang w:val="en-US"/>
        </w:rPr>
        <w:t>2</w:t>
      </w:r>
      <w:r w:rsidR="005A7A15">
        <w:rPr>
          <w:rFonts w:ascii="Arial" w:hAnsi="Arial" w:cs="Arial"/>
          <w:iCs/>
          <w:lang w:val="en-US"/>
        </w:rPr>
        <w:t>.</w:t>
      </w:r>
      <w:r w:rsidRPr="00541DA8" w:rsidR="00E52E29">
        <w:rPr>
          <w:rFonts w:ascii="Arial" w:hAnsi="Arial" w:cs="Arial"/>
          <w:iCs/>
          <w:lang w:val="en-US"/>
        </w:rPr>
        <w:t xml:space="preserve"> </w:t>
      </w:r>
    </w:p>
    <w:p w:rsidRPr="00541DA8" w:rsidR="00E03053" w:rsidP="007C0D36" w:rsidRDefault="00D850B6" w14:paraId="0DEA48B8" w14:textId="5A96A404">
      <w:pPr>
        <w:spacing w:after="160" w:line="480" w:lineRule="auto"/>
        <w:ind w:firstLine="708"/>
        <w:jc w:val="both"/>
        <w:rPr>
          <w:rFonts w:ascii="Arial" w:hAnsi="Arial" w:cs="Arial"/>
          <w:iCs/>
          <w:lang w:val="en-US"/>
        </w:rPr>
      </w:pPr>
      <w:r w:rsidRPr="00541DA8">
        <w:rPr>
          <w:rFonts w:ascii="Arial" w:hAnsi="Arial" w:cs="Arial"/>
          <w:iCs/>
          <w:lang w:val="en-US"/>
        </w:rPr>
        <w:t xml:space="preserve">Birnessite materials </w:t>
      </w:r>
      <w:r w:rsidRPr="00541DA8" w:rsidR="00A0081E">
        <w:rPr>
          <w:rFonts w:ascii="Arial" w:hAnsi="Arial" w:cs="Arial"/>
          <w:iCs/>
          <w:lang w:val="en-US"/>
        </w:rPr>
        <w:t>are composed of</w:t>
      </w:r>
      <w:r w:rsidRPr="00541DA8" w:rsidR="007C0D36">
        <w:rPr>
          <w:rFonts w:ascii="Arial" w:hAnsi="Arial" w:cs="Arial"/>
          <w:iCs/>
          <w:lang w:val="en-US"/>
        </w:rPr>
        <w:t xml:space="preserve"> </w:t>
      </w:r>
      <w:r w:rsidRPr="00541DA8" w:rsidR="001A2039">
        <w:rPr>
          <w:rFonts w:ascii="Arial" w:hAnsi="Arial" w:cs="Arial"/>
          <w:iCs/>
          <w:lang w:val="en-US"/>
        </w:rPr>
        <w:t xml:space="preserve">negatively charged </w:t>
      </w:r>
      <w:r w:rsidRPr="00541DA8" w:rsidR="007C0D36">
        <w:rPr>
          <w:rFonts w:ascii="Arial" w:hAnsi="Arial" w:cs="Arial"/>
          <w:iCs/>
          <w:lang w:val="en-US"/>
        </w:rPr>
        <w:t>stacked sheets of Mn</w:t>
      </w:r>
      <w:r w:rsidRPr="00541DA8" w:rsidR="008302B9">
        <w:rPr>
          <w:rFonts w:ascii="Arial" w:hAnsi="Arial" w:cs="Arial"/>
          <w:iCs/>
          <w:lang w:val="en-US"/>
        </w:rPr>
        <w:t>O</w:t>
      </w:r>
      <w:r w:rsidRPr="00541DA8" w:rsidR="008302B9">
        <w:rPr>
          <w:rFonts w:ascii="Arial" w:hAnsi="Arial" w:cs="Arial"/>
          <w:iCs/>
          <w:vertAlign w:val="subscript"/>
          <w:lang w:val="en-US"/>
        </w:rPr>
        <w:t>6</w:t>
      </w:r>
      <w:r w:rsidRPr="00541DA8" w:rsidR="008302B9">
        <w:rPr>
          <w:rFonts w:ascii="Arial" w:hAnsi="Arial" w:cs="Arial"/>
          <w:iCs/>
          <w:lang w:val="en-US"/>
        </w:rPr>
        <w:t xml:space="preserve"> octahedra</w:t>
      </w:r>
      <w:r w:rsidRPr="00541DA8" w:rsidR="004F66FF">
        <w:rPr>
          <w:rFonts w:ascii="Arial" w:hAnsi="Arial" w:cs="Arial"/>
          <w:iCs/>
          <w:lang w:val="en-US"/>
        </w:rPr>
        <w:t>.</w:t>
      </w:r>
      <w:r w:rsidRPr="00541DA8" w:rsidR="008302B9">
        <w:rPr>
          <w:rFonts w:ascii="Arial" w:hAnsi="Arial" w:cs="Arial"/>
          <w:iCs/>
          <w:lang w:val="en-US"/>
        </w:rPr>
        <w:t xml:space="preserve"> </w:t>
      </w:r>
      <w:r w:rsidRPr="00541DA8" w:rsidR="009932DD">
        <w:rPr>
          <w:rFonts w:ascii="Arial" w:hAnsi="Arial" w:cs="Arial"/>
          <w:iCs/>
          <w:lang w:val="en-US"/>
        </w:rPr>
        <w:t xml:space="preserve">The </w:t>
      </w:r>
      <w:r w:rsidRPr="00541DA8" w:rsidR="007A7B6F">
        <w:rPr>
          <w:rFonts w:ascii="Arial" w:hAnsi="Arial" w:cs="Arial"/>
          <w:iCs/>
          <w:lang w:val="en-US"/>
        </w:rPr>
        <w:t>resulting negative</w:t>
      </w:r>
      <w:r w:rsidRPr="00541DA8" w:rsidR="0057585E">
        <w:rPr>
          <w:rFonts w:ascii="Arial" w:hAnsi="Arial" w:cs="Arial"/>
          <w:iCs/>
          <w:lang w:val="en-US"/>
        </w:rPr>
        <w:t xml:space="preserve"> charge is counteracted by the inclusion of mono- or divalent cations</w:t>
      </w:r>
      <w:r w:rsidRPr="00541DA8" w:rsidR="003678D7">
        <w:rPr>
          <w:rFonts w:ascii="Arial" w:hAnsi="Arial" w:cs="Arial"/>
          <w:iCs/>
          <w:lang w:val="en-US"/>
        </w:rPr>
        <w:t xml:space="preserve"> (su</w:t>
      </w:r>
      <w:r w:rsidRPr="00541DA8" w:rsidR="0057585E">
        <w:rPr>
          <w:rFonts w:ascii="Arial" w:hAnsi="Arial" w:cs="Arial"/>
          <w:iCs/>
          <w:lang w:val="en-US"/>
        </w:rPr>
        <w:t>ch as Na</w:t>
      </w:r>
      <w:r w:rsidRPr="00541DA8" w:rsidR="0057585E">
        <w:rPr>
          <w:rFonts w:ascii="Arial" w:hAnsi="Arial" w:cs="Arial"/>
          <w:iCs/>
          <w:vertAlign w:val="superscript"/>
          <w:lang w:val="en-US"/>
        </w:rPr>
        <w:t>+</w:t>
      </w:r>
      <w:r w:rsidRPr="00541DA8" w:rsidR="0057585E">
        <w:rPr>
          <w:rFonts w:ascii="Arial" w:hAnsi="Arial" w:cs="Arial"/>
          <w:iCs/>
          <w:lang w:val="en-US"/>
        </w:rPr>
        <w:t>, Ba</w:t>
      </w:r>
      <w:r w:rsidRPr="00541DA8" w:rsidR="0057585E">
        <w:rPr>
          <w:rFonts w:ascii="Arial" w:hAnsi="Arial" w:cs="Arial"/>
          <w:iCs/>
          <w:vertAlign w:val="superscript"/>
          <w:lang w:val="en-US"/>
        </w:rPr>
        <w:t>2+</w:t>
      </w:r>
      <w:r w:rsidRPr="00541DA8" w:rsidR="0057585E">
        <w:rPr>
          <w:rFonts w:ascii="Arial" w:hAnsi="Arial" w:cs="Arial"/>
          <w:iCs/>
          <w:lang w:val="en-US"/>
        </w:rPr>
        <w:t>, K</w:t>
      </w:r>
      <w:r w:rsidRPr="00541DA8" w:rsidR="0057585E">
        <w:rPr>
          <w:rFonts w:ascii="Arial" w:hAnsi="Arial" w:cs="Arial"/>
          <w:iCs/>
          <w:vertAlign w:val="superscript"/>
          <w:lang w:val="en-US"/>
        </w:rPr>
        <w:t>+</w:t>
      </w:r>
      <w:r w:rsidRPr="00541DA8" w:rsidR="0057585E">
        <w:rPr>
          <w:rFonts w:ascii="Arial" w:hAnsi="Arial" w:cs="Arial"/>
          <w:iCs/>
          <w:lang w:val="en-US"/>
        </w:rPr>
        <w:t>, Ca</w:t>
      </w:r>
      <w:r w:rsidRPr="00541DA8" w:rsidR="0057585E">
        <w:rPr>
          <w:rFonts w:ascii="Arial" w:hAnsi="Arial" w:cs="Arial"/>
          <w:iCs/>
          <w:vertAlign w:val="superscript"/>
          <w:lang w:val="en-US"/>
        </w:rPr>
        <w:t>2+</w:t>
      </w:r>
      <w:r w:rsidRPr="00541DA8" w:rsidR="00E34B20">
        <w:rPr>
          <w:rFonts w:ascii="Arial" w:hAnsi="Arial" w:cs="Arial"/>
          <w:iCs/>
          <w:lang w:val="en-US"/>
        </w:rPr>
        <w:t>)</w:t>
      </w:r>
      <w:r w:rsidRPr="00541DA8" w:rsidR="00B14563">
        <w:rPr>
          <w:rFonts w:ascii="Arial" w:hAnsi="Arial" w:cs="Arial"/>
          <w:iCs/>
          <w:lang w:val="en-US"/>
        </w:rPr>
        <w:t xml:space="preserve"> or water molecul</w:t>
      </w:r>
      <w:r w:rsidRPr="00541DA8" w:rsidR="005425B7">
        <w:rPr>
          <w:rFonts w:ascii="Arial" w:hAnsi="Arial" w:cs="Arial"/>
          <w:iCs/>
          <w:lang w:val="en-US"/>
        </w:rPr>
        <w:t>e</w:t>
      </w:r>
      <w:r w:rsidRPr="00541DA8" w:rsidR="00B14563">
        <w:rPr>
          <w:rFonts w:ascii="Arial" w:hAnsi="Arial" w:cs="Arial"/>
          <w:iCs/>
          <w:lang w:val="en-US"/>
        </w:rPr>
        <w:t>s</w:t>
      </w:r>
      <w:r w:rsidRPr="00541DA8" w:rsidR="0057585E">
        <w:rPr>
          <w:rFonts w:ascii="Arial" w:hAnsi="Arial" w:cs="Arial"/>
          <w:iCs/>
          <w:lang w:val="en-US"/>
        </w:rPr>
        <w:t xml:space="preserve"> in the interlayer</w:t>
      </w:r>
      <w:r w:rsidRPr="00541DA8" w:rsidR="007F1F18">
        <w:rPr>
          <w:rFonts w:ascii="Arial" w:hAnsi="Arial" w:cs="Arial"/>
          <w:iCs/>
          <w:lang w:val="en-US"/>
        </w:rPr>
        <w:t>,</w:t>
      </w:r>
      <w:r w:rsidRPr="00541DA8" w:rsidR="00B14563">
        <w:rPr>
          <w:rFonts w:ascii="Arial" w:hAnsi="Arial" w:cs="Arial"/>
          <w:iCs/>
          <w:lang w:val="en-US"/>
        </w:rPr>
        <w:t xml:space="preserve"> </w:t>
      </w:r>
      <w:r w:rsidRPr="00541DA8" w:rsidR="00AC2B3A">
        <w:rPr>
          <w:rFonts w:ascii="Arial" w:hAnsi="Arial" w:cs="Arial"/>
          <w:iCs/>
          <w:lang w:val="en-US"/>
        </w:rPr>
        <w:t>and/or the partial substitution of Mn(+III) in the Mn</w:t>
      </w:r>
      <w:r w:rsidRPr="00541DA8" w:rsidR="001A0C51">
        <w:rPr>
          <w:rFonts w:ascii="Arial" w:hAnsi="Arial" w:cs="Arial"/>
          <w:iCs/>
          <w:lang w:val="en-US"/>
        </w:rPr>
        <w:t>(+IV)</w:t>
      </w:r>
      <w:r w:rsidRPr="00541DA8" w:rsidR="00AC2B3A">
        <w:rPr>
          <w:rFonts w:ascii="Arial" w:hAnsi="Arial" w:cs="Arial"/>
          <w:iCs/>
          <w:lang w:val="en-US"/>
        </w:rPr>
        <w:t>O</w:t>
      </w:r>
      <w:r w:rsidRPr="00541DA8" w:rsidR="00AC2B3A">
        <w:rPr>
          <w:rFonts w:ascii="Arial" w:hAnsi="Arial" w:cs="Arial"/>
          <w:iCs/>
          <w:vertAlign w:val="subscript"/>
          <w:lang w:val="en-US"/>
        </w:rPr>
        <w:t>6</w:t>
      </w:r>
      <w:r w:rsidRPr="00541DA8" w:rsidR="00AC2B3A">
        <w:rPr>
          <w:rFonts w:ascii="Arial" w:hAnsi="Arial" w:cs="Arial"/>
          <w:iCs/>
          <w:lang w:val="en-US"/>
        </w:rPr>
        <w:t xml:space="preserve"> octahedra</w:t>
      </w:r>
      <w:r w:rsidRPr="00541DA8" w:rsidR="00C37217">
        <w:rPr>
          <w:rFonts w:ascii="Arial" w:hAnsi="Arial" w:cs="Arial"/>
          <w:iCs/>
          <w:vertAlign w:val="superscript"/>
          <w:lang w:val="en-US"/>
        </w:rPr>
        <w:t>2,41,42</w:t>
      </w:r>
      <w:r w:rsidR="005A7A15">
        <w:rPr>
          <w:rFonts w:ascii="Arial" w:hAnsi="Arial" w:cs="Arial"/>
          <w:iCs/>
          <w:lang w:val="en-US"/>
        </w:rPr>
        <w:t>.</w:t>
      </w:r>
      <w:r w:rsidRPr="000635B7" w:rsidR="000F4597">
        <w:rPr>
          <w:rFonts w:ascii="Arial" w:hAnsi="Arial" w:cs="Arial"/>
          <w:iCs/>
          <w:lang w:val="en-US"/>
        </w:rPr>
        <w:t xml:space="preserve"> </w:t>
      </w:r>
      <w:r w:rsidRPr="000635B7" w:rsidR="00854067">
        <w:rPr>
          <w:rFonts w:ascii="Arial" w:hAnsi="Arial" w:cs="Arial"/>
          <w:iCs/>
          <w:lang w:val="en-US"/>
        </w:rPr>
        <w:t>T</w:t>
      </w:r>
      <w:r w:rsidRPr="000635B7" w:rsidR="001E4E07">
        <w:rPr>
          <w:rFonts w:ascii="Arial" w:hAnsi="Arial" w:cs="Arial"/>
          <w:iCs/>
          <w:lang w:val="en-US"/>
        </w:rPr>
        <w:t xml:space="preserve">wo different </w:t>
      </w:r>
      <w:r w:rsidRPr="000635B7" w:rsidR="00854067">
        <w:rPr>
          <w:rFonts w:ascii="Arial" w:hAnsi="Arial" w:cs="Arial"/>
          <w:iCs/>
          <w:lang w:val="en-US"/>
        </w:rPr>
        <w:t xml:space="preserve">birnessite </w:t>
      </w:r>
      <w:r w:rsidRPr="000635B7" w:rsidR="001E4E07">
        <w:rPr>
          <w:rFonts w:ascii="Arial" w:hAnsi="Arial" w:cs="Arial"/>
          <w:iCs/>
          <w:lang w:val="en-US"/>
        </w:rPr>
        <w:t>crystal structures</w:t>
      </w:r>
      <w:r w:rsidRPr="000635B7" w:rsidR="00F66EC9">
        <w:rPr>
          <w:rFonts w:ascii="Arial" w:hAnsi="Arial" w:cs="Arial"/>
          <w:iCs/>
          <w:lang w:val="en-US"/>
        </w:rPr>
        <w:t xml:space="preserve"> (triclinic </w:t>
      </w:r>
      <w:r w:rsidRPr="000635B7" w:rsidR="00854067">
        <w:rPr>
          <w:rFonts w:ascii="Arial" w:hAnsi="Arial" w:cs="Arial"/>
          <w:iCs/>
          <w:lang w:val="en-US"/>
        </w:rPr>
        <w:t>and</w:t>
      </w:r>
      <w:r w:rsidRPr="000635B7" w:rsidR="00F66EC9">
        <w:rPr>
          <w:rFonts w:ascii="Arial" w:hAnsi="Arial" w:cs="Arial"/>
          <w:iCs/>
          <w:lang w:val="en-US"/>
        </w:rPr>
        <w:t xml:space="preserve"> hexagonal)</w:t>
      </w:r>
      <w:r w:rsidRPr="000635B7" w:rsidR="001E4E07">
        <w:rPr>
          <w:rFonts w:ascii="Arial" w:hAnsi="Arial" w:cs="Arial"/>
          <w:iCs/>
          <w:lang w:val="en-US"/>
        </w:rPr>
        <w:t xml:space="preserve"> exist and t</w:t>
      </w:r>
      <w:r w:rsidRPr="00541DA8" w:rsidR="00827AEC">
        <w:rPr>
          <w:rFonts w:ascii="Arial" w:hAnsi="Arial" w:cs="Arial"/>
          <w:iCs/>
          <w:lang w:val="en-US"/>
        </w:rPr>
        <w:t xml:space="preserve">he differentiation between them is based on the </w:t>
      </w:r>
      <w:r w:rsidRPr="00541DA8" w:rsidR="00753B4F">
        <w:rPr>
          <w:rFonts w:ascii="Arial" w:hAnsi="Arial" w:cs="Arial"/>
          <w:iCs/>
          <w:lang w:val="en-US"/>
        </w:rPr>
        <w:t>origin of their negative charge</w:t>
      </w:r>
      <w:r w:rsidRPr="00541DA8" w:rsidR="00B37FAB">
        <w:rPr>
          <w:rFonts w:ascii="Arial" w:hAnsi="Arial" w:cs="Arial"/>
          <w:iCs/>
          <w:lang w:val="en-US"/>
        </w:rPr>
        <w:t xml:space="preserve">, which is reflected in the nature of the interlayer cation and the </w:t>
      </w:r>
      <w:r w:rsidRPr="00541DA8" w:rsidR="00F66EC9">
        <w:rPr>
          <w:rFonts w:ascii="Arial" w:hAnsi="Arial" w:cs="Arial"/>
          <w:iCs/>
          <w:lang w:val="en-US"/>
        </w:rPr>
        <w:t>oxidation state of the manganese ions</w:t>
      </w:r>
      <w:r w:rsidRPr="00541DA8" w:rsidR="00C37217">
        <w:rPr>
          <w:rFonts w:ascii="Arial" w:hAnsi="Arial" w:cs="Arial"/>
          <w:iCs/>
          <w:vertAlign w:val="superscript"/>
          <w:lang w:val="en-US"/>
        </w:rPr>
        <w:t>42</w:t>
      </w:r>
      <w:r w:rsidR="005A7A15">
        <w:rPr>
          <w:rFonts w:ascii="Arial" w:hAnsi="Arial" w:cs="Arial"/>
          <w:iCs/>
          <w:lang w:val="en-US"/>
        </w:rPr>
        <w:t>.</w:t>
      </w:r>
      <w:r w:rsidRPr="00541DA8" w:rsidR="00753B4F">
        <w:rPr>
          <w:rFonts w:ascii="Arial" w:hAnsi="Arial" w:cs="Arial"/>
          <w:iCs/>
          <w:lang w:val="en-US"/>
        </w:rPr>
        <w:t xml:space="preserve"> </w:t>
      </w:r>
      <w:r w:rsidRPr="00541DA8" w:rsidR="00F55543">
        <w:rPr>
          <w:rFonts w:ascii="Arial" w:hAnsi="Arial" w:cs="Arial"/>
          <w:iCs/>
          <w:lang w:val="en-US"/>
        </w:rPr>
        <w:t>In the triclinic structure, t</w:t>
      </w:r>
      <w:r w:rsidRPr="00541DA8" w:rsidR="00554A57">
        <w:rPr>
          <w:rFonts w:ascii="Arial" w:hAnsi="Arial" w:cs="Arial"/>
          <w:iCs/>
          <w:lang w:val="en-US"/>
        </w:rPr>
        <w:t xml:space="preserve">he negative charge </w:t>
      </w:r>
      <w:r w:rsidR="00250FD1">
        <w:rPr>
          <w:rFonts w:ascii="Arial" w:hAnsi="Arial" w:cs="Arial"/>
          <w:iCs/>
          <w:lang w:val="en-US"/>
        </w:rPr>
        <w:t>originates fro</w:t>
      </w:r>
      <w:r w:rsidR="00EE7045">
        <w:rPr>
          <w:rFonts w:ascii="Arial" w:hAnsi="Arial" w:cs="Arial"/>
          <w:iCs/>
          <w:lang w:val="en-US"/>
        </w:rPr>
        <w:t xml:space="preserve">m </w:t>
      </w:r>
      <w:r w:rsidRPr="00541DA8" w:rsidR="00554A57">
        <w:rPr>
          <w:rFonts w:ascii="Arial" w:hAnsi="Arial" w:cs="Arial"/>
          <w:iCs/>
          <w:lang w:val="en-US"/>
        </w:rPr>
        <w:t xml:space="preserve">the substitution of </w:t>
      </w:r>
      <w:r w:rsidRPr="00541DA8" w:rsidR="00C55A51">
        <w:rPr>
          <w:rFonts w:ascii="Arial" w:hAnsi="Arial" w:cs="Arial"/>
          <w:iCs/>
          <w:lang w:val="en-US"/>
        </w:rPr>
        <w:t>Mn(+III) into the framework</w:t>
      </w:r>
      <w:r w:rsidRPr="00541DA8" w:rsidR="004829D9">
        <w:rPr>
          <w:rFonts w:ascii="Arial" w:hAnsi="Arial" w:cs="Arial"/>
          <w:iCs/>
          <w:lang w:val="en-US"/>
        </w:rPr>
        <w:t xml:space="preserve">, which </w:t>
      </w:r>
      <w:r w:rsidRPr="00541DA8" w:rsidR="00D37932">
        <w:rPr>
          <w:rFonts w:ascii="Arial" w:hAnsi="Arial" w:cs="Arial"/>
          <w:iCs/>
          <w:lang w:val="en-US"/>
        </w:rPr>
        <w:t xml:space="preserve">in this case </w:t>
      </w:r>
      <w:r w:rsidR="00EE7045">
        <w:rPr>
          <w:rFonts w:ascii="Arial" w:hAnsi="Arial" w:cs="Arial"/>
          <w:iCs/>
          <w:lang w:val="en-US"/>
        </w:rPr>
        <w:t>is composed</w:t>
      </w:r>
      <w:r w:rsidRPr="00541DA8" w:rsidR="004829D9">
        <w:rPr>
          <w:rFonts w:ascii="Arial" w:hAnsi="Arial" w:cs="Arial"/>
          <w:iCs/>
          <w:lang w:val="en-US"/>
        </w:rPr>
        <w:t xml:space="preserve"> of t</w:t>
      </w:r>
      <w:r w:rsidRPr="00541DA8" w:rsidR="00F55543">
        <w:rPr>
          <w:rFonts w:ascii="Arial" w:hAnsi="Arial" w:cs="Arial"/>
          <w:iCs/>
          <w:lang w:val="en-US"/>
        </w:rPr>
        <w:t>wo layers of Mn(+IV)O</w:t>
      </w:r>
      <w:r w:rsidRPr="00541DA8" w:rsidR="00F55543">
        <w:rPr>
          <w:rFonts w:ascii="Arial" w:hAnsi="Arial" w:cs="Arial"/>
          <w:iCs/>
          <w:vertAlign w:val="subscript"/>
          <w:lang w:val="en-US"/>
        </w:rPr>
        <w:t>6</w:t>
      </w:r>
      <w:r w:rsidRPr="00541DA8" w:rsidR="00F55543">
        <w:rPr>
          <w:rFonts w:ascii="Arial" w:hAnsi="Arial" w:cs="Arial"/>
          <w:iCs/>
          <w:lang w:val="en-US"/>
        </w:rPr>
        <w:t xml:space="preserve"> octahedra</w:t>
      </w:r>
      <w:r w:rsidRPr="00541DA8" w:rsidR="00E9606F">
        <w:rPr>
          <w:rFonts w:ascii="Arial" w:hAnsi="Arial" w:cs="Arial"/>
          <w:iCs/>
          <w:lang w:val="en-US"/>
        </w:rPr>
        <w:t xml:space="preserve"> </w:t>
      </w:r>
      <w:r w:rsidRPr="00541DA8" w:rsidR="00C00644">
        <w:rPr>
          <w:rFonts w:ascii="Arial" w:hAnsi="Arial" w:cs="Arial"/>
          <w:iCs/>
          <w:lang w:val="en-US"/>
        </w:rPr>
        <w:t xml:space="preserve">that </w:t>
      </w:r>
      <w:r w:rsidRPr="00541DA8" w:rsidR="00E9606F">
        <w:rPr>
          <w:rFonts w:ascii="Arial" w:hAnsi="Arial" w:cs="Arial"/>
          <w:iCs/>
          <w:lang w:val="en-US"/>
        </w:rPr>
        <w:t>alternat</w:t>
      </w:r>
      <w:r w:rsidRPr="00541DA8" w:rsidR="00854067">
        <w:rPr>
          <w:rFonts w:ascii="Arial" w:hAnsi="Arial" w:cs="Arial"/>
          <w:iCs/>
          <w:lang w:val="en-US"/>
        </w:rPr>
        <w:t>e</w:t>
      </w:r>
      <w:r w:rsidRPr="00541DA8" w:rsidR="00E9606F">
        <w:rPr>
          <w:rFonts w:ascii="Arial" w:hAnsi="Arial" w:cs="Arial"/>
          <w:iCs/>
          <w:lang w:val="en-US"/>
        </w:rPr>
        <w:t xml:space="preserve"> with one layer of Mn(+III)O</w:t>
      </w:r>
      <w:r w:rsidRPr="00541DA8" w:rsidR="00E9606F">
        <w:rPr>
          <w:rFonts w:ascii="Arial" w:hAnsi="Arial" w:cs="Arial"/>
          <w:iCs/>
          <w:vertAlign w:val="subscript"/>
          <w:lang w:val="en-US"/>
        </w:rPr>
        <w:t>6</w:t>
      </w:r>
      <w:r w:rsidRPr="00541DA8" w:rsidR="00E9606F">
        <w:rPr>
          <w:rFonts w:ascii="Arial" w:hAnsi="Arial" w:cs="Arial"/>
          <w:iCs/>
          <w:lang w:val="en-US"/>
        </w:rPr>
        <w:t xml:space="preserve"> octahedra. To compensate for </w:t>
      </w:r>
      <w:r w:rsidRPr="00541DA8" w:rsidR="001E16AD">
        <w:rPr>
          <w:rFonts w:ascii="Arial" w:hAnsi="Arial" w:cs="Arial"/>
          <w:iCs/>
          <w:lang w:val="en-US"/>
        </w:rPr>
        <w:t>the induced negative charge, hydrated cations such as Na</w:t>
      </w:r>
      <w:r w:rsidRPr="00541DA8" w:rsidR="001E16AD">
        <w:rPr>
          <w:rFonts w:ascii="Arial" w:hAnsi="Arial" w:cs="Arial"/>
          <w:iCs/>
          <w:vertAlign w:val="superscript"/>
          <w:lang w:val="en-US"/>
        </w:rPr>
        <w:t>+</w:t>
      </w:r>
      <w:r w:rsidRPr="00541DA8" w:rsidR="001E16AD">
        <w:rPr>
          <w:rFonts w:ascii="Arial" w:hAnsi="Arial" w:cs="Arial"/>
          <w:iCs/>
          <w:lang w:val="en-US"/>
        </w:rPr>
        <w:t>, Ba</w:t>
      </w:r>
      <w:r w:rsidRPr="00541DA8" w:rsidR="001E16AD">
        <w:rPr>
          <w:rFonts w:ascii="Arial" w:hAnsi="Arial" w:cs="Arial"/>
          <w:iCs/>
          <w:vertAlign w:val="superscript"/>
          <w:lang w:val="en-US"/>
        </w:rPr>
        <w:t>2+</w:t>
      </w:r>
      <w:r w:rsidRPr="00541DA8" w:rsidR="008F58CC">
        <w:rPr>
          <w:rFonts w:ascii="Arial" w:hAnsi="Arial" w:cs="Arial"/>
          <w:iCs/>
          <w:lang w:val="en-US"/>
        </w:rPr>
        <w:t xml:space="preserve"> are found in the interlayer</w:t>
      </w:r>
      <w:r w:rsidRPr="00541DA8" w:rsidR="00C37217">
        <w:rPr>
          <w:rFonts w:ascii="Arial" w:hAnsi="Arial" w:cs="Arial"/>
          <w:iCs/>
          <w:vertAlign w:val="superscript"/>
          <w:lang w:val="en-US"/>
        </w:rPr>
        <w:t>42</w:t>
      </w:r>
      <w:r w:rsidR="005A7A15">
        <w:rPr>
          <w:rFonts w:ascii="Arial" w:hAnsi="Arial" w:cs="Arial"/>
          <w:iCs/>
          <w:lang w:val="en-US"/>
        </w:rPr>
        <w:t>.</w:t>
      </w:r>
      <w:r w:rsidRPr="00541DA8" w:rsidR="00C00644">
        <w:rPr>
          <w:rFonts w:ascii="Arial" w:hAnsi="Arial" w:cs="Arial"/>
          <w:iCs/>
          <w:lang w:val="en-US"/>
        </w:rPr>
        <w:t xml:space="preserve"> </w:t>
      </w:r>
      <w:r w:rsidRPr="00541DA8" w:rsidR="00533CBF">
        <w:rPr>
          <w:rFonts w:ascii="Arial" w:hAnsi="Arial" w:cs="Arial"/>
          <w:iCs/>
          <w:lang w:val="en-US"/>
        </w:rPr>
        <w:t>Important to</w:t>
      </w:r>
      <w:r w:rsidRPr="00541DA8" w:rsidR="00C00644">
        <w:rPr>
          <w:rFonts w:ascii="Arial" w:hAnsi="Arial" w:cs="Arial"/>
          <w:iCs/>
          <w:lang w:val="en-US"/>
        </w:rPr>
        <w:t xml:space="preserve"> note</w:t>
      </w:r>
      <w:r w:rsidRPr="00541DA8" w:rsidR="00533CBF">
        <w:rPr>
          <w:rFonts w:ascii="Arial" w:hAnsi="Arial" w:cs="Arial"/>
          <w:iCs/>
          <w:lang w:val="en-US"/>
        </w:rPr>
        <w:t xml:space="preserve"> is</w:t>
      </w:r>
      <w:r w:rsidRPr="00541DA8" w:rsidR="00C00644">
        <w:rPr>
          <w:rFonts w:ascii="Arial" w:hAnsi="Arial" w:cs="Arial"/>
          <w:iCs/>
          <w:lang w:val="en-US"/>
        </w:rPr>
        <w:t xml:space="preserve"> that the higher </w:t>
      </w:r>
      <w:r w:rsidR="00F57DCD">
        <w:rPr>
          <w:rFonts w:ascii="Arial" w:hAnsi="Arial" w:cs="Arial"/>
          <w:iCs/>
          <w:lang w:val="en-US"/>
        </w:rPr>
        <w:t xml:space="preserve">degree </w:t>
      </w:r>
      <w:r w:rsidRPr="00B91919" w:rsidR="00F57DCD">
        <w:rPr>
          <w:rFonts w:ascii="Arial" w:hAnsi="Arial" w:cs="Arial"/>
          <w:iCs/>
          <w:lang w:val="en-US"/>
        </w:rPr>
        <w:t>of Mn</w:t>
      </w:r>
      <w:r w:rsidRPr="00B91919" w:rsidR="00F57DCD">
        <w:rPr>
          <w:rFonts w:ascii="Arial" w:hAnsi="Arial" w:cs="Arial"/>
          <w:iCs/>
          <w:vertAlign w:val="superscript"/>
          <w:lang w:val="en-US"/>
        </w:rPr>
        <w:t>3+</w:t>
      </w:r>
      <w:r w:rsidRPr="00B91919" w:rsidR="00F57DCD">
        <w:rPr>
          <w:rFonts w:ascii="Arial" w:hAnsi="Arial" w:cs="Arial"/>
          <w:iCs/>
          <w:lang w:val="en-US"/>
        </w:rPr>
        <w:t xml:space="preserve"> </w:t>
      </w:r>
      <w:r w:rsidRPr="00541DA8" w:rsidR="00C00644">
        <w:rPr>
          <w:rFonts w:ascii="Arial" w:hAnsi="Arial" w:cs="Arial"/>
          <w:iCs/>
          <w:lang w:val="en-US"/>
        </w:rPr>
        <w:t>substitution (triclinic structure) will result in a lower symmetry  due to Jahn-Teller distortions caused by the manganese cation</w:t>
      </w:r>
      <w:r w:rsidRPr="00541DA8" w:rsidR="00C00644">
        <w:rPr>
          <w:rFonts w:ascii="Arial" w:hAnsi="Arial" w:cs="Arial"/>
          <w:iCs/>
          <w:vertAlign w:val="superscript"/>
          <w:lang w:val="en-US"/>
        </w:rPr>
        <w:t>2</w:t>
      </w:r>
      <w:r w:rsidR="005A7A15">
        <w:rPr>
          <w:rFonts w:ascii="Arial" w:hAnsi="Arial" w:cs="Arial"/>
          <w:iCs/>
          <w:lang w:val="en-US"/>
        </w:rPr>
        <w:t>.</w:t>
      </w:r>
      <w:r w:rsidRPr="00541DA8" w:rsidR="00C00644">
        <w:rPr>
          <w:rFonts w:ascii="Arial" w:hAnsi="Arial" w:cs="Arial"/>
          <w:iCs/>
          <w:lang w:val="en-US"/>
        </w:rPr>
        <w:t xml:space="preserve"> </w:t>
      </w:r>
      <w:r w:rsidRPr="00541DA8" w:rsidR="008F58CC">
        <w:rPr>
          <w:rFonts w:ascii="Arial" w:hAnsi="Arial" w:cs="Arial"/>
          <w:iCs/>
          <w:lang w:val="en-US"/>
        </w:rPr>
        <w:t xml:space="preserve"> </w:t>
      </w:r>
      <w:r w:rsidR="00F57DCD">
        <w:rPr>
          <w:rFonts w:ascii="Arial" w:hAnsi="Arial" w:cs="Arial"/>
          <w:iCs/>
          <w:lang w:val="en-US"/>
        </w:rPr>
        <w:t>I</w:t>
      </w:r>
      <w:r w:rsidRPr="00541DA8" w:rsidR="008F58CC">
        <w:rPr>
          <w:rFonts w:ascii="Arial" w:hAnsi="Arial" w:cs="Arial"/>
          <w:iCs/>
          <w:lang w:val="en-US"/>
        </w:rPr>
        <w:t>n the hexagonal structure, Mn(+IV)O</w:t>
      </w:r>
      <w:r w:rsidRPr="00541DA8" w:rsidR="008F58CC">
        <w:rPr>
          <w:rFonts w:ascii="Arial" w:hAnsi="Arial" w:cs="Arial"/>
          <w:iCs/>
          <w:vertAlign w:val="subscript"/>
          <w:lang w:val="en-US"/>
        </w:rPr>
        <w:t>6</w:t>
      </w:r>
      <w:r w:rsidRPr="00541DA8" w:rsidR="008F58CC">
        <w:rPr>
          <w:rFonts w:ascii="Arial" w:hAnsi="Arial" w:cs="Arial"/>
          <w:iCs/>
          <w:lang w:val="en-US"/>
        </w:rPr>
        <w:t xml:space="preserve"> octahedra </w:t>
      </w:r>
      <w:r w:rsidRPr="00541DA8" w:rsidR="00654FCA">
        <w:rPr>
          <w:rFonts w:ascii="Arial" w:hAnsi="Arial" w:cs="Arial"/>
          <w:iCs/>
          <w:lang w:val="en-US"/>
        </w:rPr>
        <w:t xml:space="preserve">are </w:t>
      </w:r>
      <w:r w:rsidR="00CA086C">
        <w:rPr>
          <w:rFonts w:ascii="Arial" w:hAnsi="Arial" w:cs="Arial"/>
          <w:iCs/>
          <w:lang w:val="en-US"/>
        </w:rPr>
        <w:t>the main constituents</w:t>
      </w:r>
      <w:r w:rsidRPr="00541DA8" w:rsidR="00654FCA">
        <w:rPr>
          <w:rFonts w:ascii="Arial" w:hAnsi="Arial" w:cs="Arial"/>
          <w:iCs/>
          <w:lang w:val="en-US"/>
        </w:rPr>
        <w:t xml:space="preserve">. The negative charge is </w:t>
      </w:r>
      <w:r w:rsidRPr="00541DA8" w:rsidR="00C70684">
        <w:rPr>
          <w:rFonts w:ascii="Arial" w:hAnsi="Arial" w:cs="Arial"/>
          <w:iCs/>
          <w:lang w:val="en-US"/>
        </w:rPr>
        <w:t xml:space="preserve">in </w:t>
      </w:r>
      <w:r w:rsidRPr="00541DA8" w:rsidR="009924DE">
        <w:rPr>
          <w:rFonts w:ascii="Arial" w:hAnsi="Arial" w:cs="Arial"/>
          <w:iCs/>
          <w:lang w:val="en-US"/>
        </w:rPr>
        <w:t>this case</w:t>
      </w:r>
      <w:r w:rsidRPr="00541DA8" w:rsidR="00654FCA">
        <w:rPr>
          <w:rFonts w:ascii="Arial" w:hAnsi="Arial" w:cs="Arial"/>
          <w:iCs/>
          <w:lang w:val="en-US"/>
        </w:rPr>
        <w:t xml:space="preserve"> </w:t>
      </w:r>
      <w:r w:rsidRPr="00541DA8" w:rsidR="00482B5A">
        <w:rPr>
          <w:rFonts w:ascii="Arial" w:hAnsi="Arial" w:cs="Arial"/>
          <w:iCs/>
          <w:lang w:val="en-US"/>
        </w:rPr>
        <w:t>induced by vacancies in the layered framework.</w:t>
      </w:r>
      <w:r w:rsidRPr="00541DA8" w:rsidR="00E9606F">
        <w:rPr>
          <w:rFonts w:ascii="Arial" w:hAnsi="Arial" w:cs="Arial"/>
          <w:iCs/>
          <w:lang w:val="en-US"/>
        </w:rPr>
        <w:t xml:space="preserve"> </w:t>
      </w:r>
      <w:r w:rsidRPr="00541DA8" w:rsidR="00DD5FB3">
        <w:rPr>
          <w:rFonts w:ascii="Arial" w:hAnsi="Arial" w:cs="Arial"/>
          <w:iCs/>
          <w:lang w:val="en-US"/>
        </w:rPr>
        <w:t>Above and below these vacancies, Mn(</w:t>
      </w:r>
      <w:r w:rsidRPr="00541DA8" w:rsidR="00CB36F3">
        <w:rPr>
          <w:rFonts w:ascii="Arial" w:hAnsi="Arial" w:cs="Arial"/>
          <w:iCs/>
          <w:lang w:val="en-US"/>
        </w:rPr>
        <w:t>+III</w:t>
      </w:r>
      <w:r w:rsidRPr="00541DA8" w:rsidR="00DD5FB3">
        <w:rPr>
          <w:rFonts w:ascii="Arial" w:hAnsi="Arial" w:cs="Arial"/>
          <w:iCs/>
          <w:lang w:val="en-US"/>
        </w:rPr>
        <w:t>)</w:t>
      </w:r>
      <w:r w:rsidRPr="00541DA8" w:rsidR="00B839C3">
        <w:rPr>
          <w:rFonts w:ascii="Arial" w:hAnsi="Arial" w:cs="Arial"/>
          <w:iCs/>
          <w:lang w:val="en-US"/>
        </w:rPr>
        <w:t xml:space="preserve"> as well as some H</w:t>
      </w:r>
      <w:r w:rsidRPr="00541DA8" w:rsidR="00B839C3">
        <w:rPr>
          <w:rFonts w:ascii="Arial" w:hAnsi="Arial" w:cs="Arial"/>
          <w:iCs/>
          <w:vertAlign w:val="superscript"/>
          <w:lang w:val="en-US"/>
        </w:rPr>
        <w:t>+</w:t>
      </w:r>
      <w:r w:rsidRPr="00541DA8" w:rsidR="00B839C3">
        <w:rPr>
          <w:rFonts w:ascii="Arial" w:hAnsi="Arial" w:cs="Arial"/>
          <w:iCs/>
          <w:lang w:val="en-US"/>
        </w:rPr>
        <w:t xml:space="preserve"> ions,</w:t>
      </w:r>
      <w:r w:rsidRPr="00541DA8" w:rsidR="00CB36F3">
        <w:rPr>
          <w:rFonts w:ascii="Arial" w:hAnsi="Arial" w:cs="Arial"/>
          <w:iCs/>
          <w:lang w:val="en-US"/>
        </w:rPr>
        <w:t xml:space="preserve"> are found to compensate</w:t>
      </w:r>
      <w:r w:rsidR="00CA086C">
        <w:rPr>
          <w:rFonts w:ascii="Arial" w:hAnsi="Arial" w:cs="Arial"/>
          <w:iCs/>
          <w:lang w:val="en-US"/>
        </w:rPr>
        <w:t xml:space="preserve"> the charge</w:t>
      </w:r>
      <w:r w:rsidRPr="00541DA8" w:rsidR="00C37217">
        <w:rPr>
          <w:rFonts w:ascii="Arial" w:hAnsi="Arial" w:cs="Arial"/>
          <w:iCs/>
          <w:vertAlign w:val="superscript"/>
          <w:lang w:val="en-US"/>
        </w:rPr>
        <w:t>41,42</w:t>
      </w:r>
      <w:r w:rsidR="005A7A15">
        <w:rPr>
          <w:rFonts w:ascii="Arial" w:hAnsi="Arial" w:cs="Arial"/>
          <w:iCs/>
          <w:lang w:val="en-US"/>
        </w:rPr>
        <w:t>.</w:t>
      </w:r>
      <w:r w:rsidRPr="00541DA8" w:rsidR="004A53B6">
        <w:rPr>
          <w:rFonts w:ascii="Arial" w:hAnsi="Arial" w:cs="Arial"/>
          <w:iCs/>
          <w:lang w:val="en-US"/>
        </w:rPr>
        <w:t xml:space="preserve"> </w:t>
      </w:r>
    </w:p>
    <w:p w:rsidRPr="00541DA8" w:rsidR="00031950" w:rsidP="00E208FD" w:rsidRDefault="00E208FD" w14:paraId="6BCB58C4" w14:textId="5CD1B5AB">
      <w:pPr>
        <w:spacing w:after="160" w:line="480" w:lineRule="auto"/>
        <w:ind w:firstLine="708"/>
        <w:jc w:val="both"/>
        <w:rPr>
          <w:rFonts w:ascii="Arial" w:hAnsi="Arial" w:cs="Arial"/>
          <w:iCs/>
          <w:lang w:val="en-US"/>
        </w:rPr>
      </w:pPr>
      <w:r w:rsidRPr="00541DA8">
        <w:rPr>
          <w:rFonts w:ascii="Arial" w:hAnsi="Arial" w:cs="Arial"/>
          <w:iCs/>
          <w:lang w:val="en-US"/>
        </w:rPr>
        <w:t>I</w:t>
      </w:r>
      <w:r w:rsidRPr="00541DA8" w:rsidR="006E3CB6">
        <w:rPr>
          <w:rFonts w:ascii="Arial" w:hAnsi="Arial" w:cs="Arial"/>
          <w:iCs/>
          <w:lang w:val="en-US"/>
        </w:rPr>
        <w:t>n this study</w:t>
      </w:r>
      <w:r w:rsidR="00B74E3C">
        <w:rPr>
          <w:rFonts w:ascii="Arial" w:hAnsi="Arial" w:cs="Arial"/>
          <w:iCs/>
          <w:lang w:val="en-US"/>
        </w:rPr>
        <w:t>, as evident from the</w:t>
      </w:r>
      <w:r w:rsidRPr="00541DA8">
        <w:rPr>
          <w:rFonts w:ascii="Arial" w:hAnsi="Arial" w:cs="Arial"/>
          <w:iCs/>
          <w:lang w:val="en-US"/>
        </w:rPr>
        <w:t xml:space="preserve"> XRD </w:t>
      </w:r>
      <w:r w:rsidR="00AC5304">
        <w:rPr>
          <w:rFonts w:ascii="Arial" w:hAnsi="Arial" w:cs="Arial"/>
          <w:iCs/>
          <w:lang w:val="en-US"/>
        </w:rPr>
        <w:t xml:space="preserve">data, </w:t>
      </w:r>
      <w:r w:rsidRPr="00541DA8">
        <w:rPr>
          <w:rFonts w:ascii="Arial" w:hAnsi="Arial" w:cs="Arial"/>
          <w:iCs/>
          <w:lang w:val="en-US"/>
        </w:rPr>
        <w:t xml:space="preserve">the </w:t>
      </w:r>
      <w:r w:rsidRPr="00541DA8" w:rsidR="00377000">
        <w:rPr>
          <w:rFonts w:ascii="Arial" w:hAnsi="Arial" w:cs="Arial"/>
          <w:iCs/>
          <w:lang w:val="en-US"/>
        </w:rPr>
        <w:t xml:space="preserve">sample material </w:t>
      </w:r>
      <w:r w:rsidR="00535FAC">
        <w:rPr>
          <w:rFonts w:ascii="Arial" w:hAnsi="Arial" w:cs="Arial"/>
          <w:iCs/>
          <w:lang w:val="en-US"/>
        </w:rPr>
        <w:t xml:space="preserve">was found to </w:t>
      </w:r>
      <w:r w:rsidRPr="00541DA8" w:rsidR="00377000">
        <w:rPr>
          <w:rFonts w:ascii="Arial" w:hAnsi="Arial" w:cs="Arial"/>
          <w:iCs/>
          <w:lang w:val="en-US"/>
        </w:rPr>
        <w:t xml:space="preserve">contain birnessite. An additional manganese oxide was </w:t>
      </w:r>
      <w:r w:rsidRPr="00541DA8" w:rsidR="00E43BCE">
        <w:rPr>
          <w:rFonts w:ascii="Arial" w:hAnsi="Arial" w:cs="Arial"/>
          <w:iCs/>
          <w:lang w:val="en-US"/>
        </w:rPr>
        <w:t xml:space="preserve">identified in </w:t>
      </w:r>
      <w:r w:rsidR="00D2300B">
        <w:rPr>
          <w:rFonts w:ascii="Arial" w:hAnsi="Arial" w:cs="Arial"/>
          <w:iCs/>
          <w:lang w:val="en-US"/>
        </w:rPr>
        <w:t>this particular</w:t>
      </w:r>
      <w:r w:rsidRPr="00541DA8" w:rsidR="00D2300B">
        <w:rPr>
          <w:rFonts w:ascii="Arial" w:hAnsi="Arial" w:cs="Arial"/>
          <w:iCs/>
          <w:lang w:val="en-US"/>
        </w:rPr>
        <w:t xml:space="preserve"> </w:t>
      </w:r>
      <w:r w:rsidRPr="00541DA8" w:rsidR="00377000">
        <w:rPr>
          <w:rFonts w:ascii="Arial" w:hAnsi="Arial" w:cs="Arial"/>
          <w:iCs/>
          <w:lang w:val="en-US"/>
        </w:rPr>
        <w:t>sample</w:t>
      </w:r>
      <w:r w:rsidR="00C93DCA">
        <w:rPr>
          <w:rFonts w:ascii="Arial" w:hAnsi="Arial" w:cs="Arial"/>
          <w:iCs/>
          <w:lang w:val="en-US"/>
        </w:rPr>
        <w:t xml:space="preserve"> as well</w:t>
      </w:r>
      <w:r w:rsidRPr="00541DA8" w:rsidR="00377000">
        <w:rPr>
          <w:rFonts w:ascii="Arial" w:hAnsi="Arial" w:cs="Arial"/>
          <w:iCs/>
          <w:lang w:val="en-US"/>
        </w:rPr>
        <w:t xml:space="preserve">, </w:t>
      </w:r>
      <w:r w:rsidR="00C93DCA">
        <w:rPr>
          <w:rFonts w:ascii="Arial" w:hAnsi="Arial" w:cs="Arial"/>
          <w:iCs/>
          <w:lang w:val="en-US"/>
        </w:rPr>
        <w:t xml:space="preserve">and was identified as </w:t>
      </w:r>
      <w:r w:rsidRPr="00541DA8" w:rsidR="00377000">
        <w:rPr>
          <w:rFonts w:ascii="Arial" w:hAnsi="Arial" w:cs="Arial"/>
          <w:iCs/>
          <w:lang w:val="en-US"/>
        </w:rPr>
        <w:t>ramsdellite</w:t>
      </w:r>
      <w:r w:rsidRPr="00541DA8" w:rsidR="0038789A">
        <w:rPr>
          <w:rFonts w:ascii="Arial" w:hAnsi="Arial" w:cs="Arial"/>
          <w:iCs/>
          <w:lang w:val="en-US"/>
        </w:rPr>
        <w:t xml:space="preserve"> </w:t>
      </w:r>
      <m:oMath>
        <m:r>
          <w:rPr>
            <w:rFonts w:ascii="Cambria Math" w:hAnsi="Cambria Math" w:cs="Arial"/>
            <w:lang w:val="en-US"/>
          </w:rPr>
          <m:t>γ</m:t>
        </m:r>
      </m:oMath>
      <w:r w:rsidRPr="00541DA8" w:rsidR="0038789A">
        <w:rPr>
          <w:rFonts w:ascii="Arial" w:hAnsi="Arial" w:cs="Arial"/>
          <w:iCs/>
          <w:lang w:val="en-US"/>
        </w:rPr>
        <w:t>-MnO</w:t>
      </w:r>
      <w:r w:rsidRPr="00541DA8" w:rsidR="0038789A">
        <w:rPr>
          <w:rFonts w:ascii="Arial" w:hAnsi="Arial" w:cs="Arial"/>
          <w:iCs/>
          <w:vertAlign w:val="subscript"/>
          <w:lang w:val="en-US"/>
        </w:rPr>
        <w:t>2</w:t>
      </w:r>
      <w:r w:rsidRPr="00541DA8" w:rsidR="00BF5CBF">
        <w:rPr>
          <w:rFonts w:ascii="Arial" w:hAnsi="Arial" w:cs="Arial"/>
          <w:iCs/>
          <w:vertAlign w:val="superscript"/>
          <w:lang w:val="en-US"/>
        </w:rPr>
        <w:t>2</w:t>
      </w:r>
      <w:r w:rsidRPr="00541DA8" w:rsidR="002D4DD3">
        <w:rPr>
          <w:rFonts w:ascii="Arial" w:hAnsi="Arial" w:cs="Arial"/>
          <w:iCs/>
          <w:vertAlign w:val="superscript"/>
          <w:lang w:val="en-US"/>
        </w:rPr>
        <w:t>7</w:t>
      </w:r>
      <w:r w:rsidR="005A7A15">
        <w:rPr>
          <w:rFonts w:ascii="Arial" w:hAnsi="Arial" w:cs="Arial"/>
          <w:iCs/>
          <w:lang w:val="en-US"/>
        </w:rPr>
        <w:t>.</w:t>
      </w:r>
      <w:r w:rsidRPr="00541DA8" w:rsidR="000A68B8">
        <w:rPr>
          <w:rFonts w:ascii="Arial" w:hAnsi="Arial" w:cs="Arial"/>
          <w:iCs/>
          <w:lang w:val="en-US"/>
        </w:rPr>
        <w:t xml:space="preserve"> This is a polymorph of the most common manganese oxide, pyrolusite</w:t>
      </w:r>
      <w:r w:rsidRPr="00541DA8" w:rsidR="0038789A">
        <w:rPr>
          <w:rFonts w:ascii="Arial" w:hAnsi="Arial" w:cs="Arial"/>
          <w:iCs/>
          <w:lang w:val="en-US"/>
        </w:rPr>
        <w:t xml:space="preserve"> </w:t>
      </w:r>
      <m:oMath>
        <m:r>
          <w:rPr>
            <w:rFonts w:ascii="Cambria Math" w:hAnsi="Cambria Math" w:cs="Arial"/>
            <w:lang w:val="en-US"/>
          </w:rPr>
          <m:t>β</m:t>
        </m:r>
      </m:oMath>
      <w:r w:rsidRPr="00541DA8" w:rsidR="0038789A">
        <w:rPr>
          <w:rFonts w:ascii="Arial" w:hAnsi="Arial" w:cs="Arial"/>
          <w:iCs/>
          <w:lang w:val="en-US"/>
        </w:rPr>
        <w:t>-MnO</w:t>
      </w:r>
      <w:r w:rsidRPr="00541DA8" w:rsidR="0038789A">
        <w:rPr>
          <w:rFonts w:ascii="Arial" w:hAnsi="Arial" w:cs="Arial"/>
          <w:iCs/>
          <w:vertAlign w:val="subscript"/>
          <w:lang w:val="en-US"/>
        </w:rPr>
        <w:t>2</w:t>
      </w:r>
      <w:r w:rsidRPr="00541DA8" w:rsidR="00BF5CBF">
        <w:rPr>
          <w:rFonts w:ascii="Arial" w:hAnsi="Arial" w:cs="Arial"/>
          <w:iCs/>
          <w:vertAlign w:val="superscript"/>
          <w:lang w:val="en-US"/>
        </w:rPr>
        <w:t>3</w:t>
      </w:r>
      <w:r w:rsidR="005A7A15">
        <w:rPr>
          <w:rFonts w:ascii="Arial" w:hAnsi="Arial" w:cs="Arial"/>
          <w:iCs/>
          <w:lang w:val="en-US"/>
        </w:rPr>
        <w:t>.</w:t>
      </w:r>
      <w:r w:rsidRPr="00541DA8" w:rsidR="000A68B8">
        <w:rPr>
          <w:rFonts w:ascii="Arial" w:hAnsi="Arial" w:cs="Arial"/>
          <w:iCs/>
          <w:lang w:val="en-US"/>
        </w:rPr>
        <w:t xml:space="preserve"> </w:t>
      </w:r>
      <w:r w:rsidRPr="00541DA8" w:rsidR="00221BE2">
        <w:rPr>
          <w:rFonts w:ascii="Arial" w:hAnsi="Arial" w:cs="Arial"/>
          <w:iCs/>
          <w:lang w:val="en-US"/>
        </w:rPr>
        <w:t xml:space="preserve">The obtained </w:t>
      </w:r>
      <w:r w:rsidR="002533B5">
        <w:rPr>
          <w:rFonts w:ascii="Arial" w:hAnsi="Arial" w:cs="Arial"/>
          <w:iCs/>
          <w:lang w:val="en-US"/>
        </w:rPr>
        <w:t xml:space="preserve">Raman </w:t>
      </w:r>
      <w:r w:rsidRPr="00541DA8" w:rsidR="00221BE2">
        <w:rPr>
          <w:rFonts w:ascii="Arial" w:hAnsi="Arial" w:cs="Arial"/>
          <w:iCs/>
          <w:lang w:val="en-US"/>
        </w:rPr>
        <w:t>spectra, acquired with both the 785 nm and 532 nm laser</w:t>
      </w:r>
      <w:r w:rsidRPr="00541DA8" w:rsidR="000E4EC5">
        <w:rPr>
          <w:rFonts w:ascii="Arial" w:hAnsi="Arial" w:cs="Arial"/>
          <w:iCs/>
          <w:lang w:val="en-US"/>
        </w:rPr>
        <w:t>s</w:t>
      </w:r>
      <w:r w:rsidRPr="00541DA8" w:rsidR="0027054F">
        <w:rPr>
          <w:rFonts w:ascii="Arial" w:hAnsi="Arial" w:cs="Arial"/>
          <w:iCs/>
          <w:lang w:val="en-US"/>
        </w:rPr>
        <w:t xml:space="preserve"> (Senterra, benchtop)</w:t>
      </w:r>
      <w:r w:rsidRPr="00541DA8" w:rsidR="005A3609">
        <w:rPr>
          <w:rFonts w:ascii="Arial" w:hAnsi="Arial" w:cs="Arial"/>
          <w:iCs/>
          <w:lang w:val="en-US"/>
        </w:rPr>
        <w:t xml:space="preserve">, can be found </w:t>
      </w:r>
      <w:r w:rsidRPr="00541DA8" w:rsidR="00DE00C7">
        <w:rPr>
          <w:rFonts w:ascii="Arial" w:hAnsi="Arial" w:cs="Arial"/>
          <w:iCs/>
          <w:lang w:val="en-US"/>
        </w:rPr>
        <w:t xml:space="preserve">in </w:t>
      </w:r>
      <w:r w:rsidRPr="00541DA8" w:rsidR="005A3609">
        <w:rPr>
          <w:rFonts w:ascii="Arial" w:hAnsi="Arial" w:cs="Arial"/>
          <w:iCs/>
          <w:lang w:val="en-US"/>
        </w:rPr>
        <w:t>the supplementary Figure S</w:t>
      </w:r>
      <w:r w:rsidRPr="00541DA8" w:rsidR="004B1A82">
        <w:rPr>
          <w:rFonts w:ascii="Arial" w:hAnsi="Arial" w:cs="Arial"/>
          <w:iCs/>
          <w:lang w:val="en-US"/>
        </w:rPr>
        <w:t>3</w:t>
      </w:r>
      <w:r w:rsidRPr="00541DA8" w:rsidR="005A3609">
        <w:rPr>
          <w:rFonts w:ascii="Arial" w:hAnsi="Arial" w:cs="Arial"/>
          <w:iCs/>
          <w:lang w:val="en-US"/>
        </w:rPr>
        <w:t xml:space="preserve">. </w:t>
      </w:r>
    </w:p>
    <w:p w:rsidRPr="00541DA8" w:rsidR="00D34AF6" w:rsidP="00E208FD" w:rsidRDefault="00F062B0" w14:paraId="40A87C01" w14:textId="6A5963E8">
      <w:pPr>
        <w:spacing w:after="160" w:line="480" w:lineRule="auto"/>
        <w:ind w:firstLine="708"/>
        <w:jc w:val="both"/>
        <w:rPr>
          <w:rFonts w:ascii="Arial" w:hAnsi="Arial" w:cs="Arial"/>
          <w:iCs/>
          <w:lang w:val="en-US"/>
        </w:rPr>
      </w:pPr>
      <w:r w:rsidRPr="00541DA8">
        <w:rPr>
          <w:rFonts w:ascii="Arial" w:hAnsi="Arial" w:cs="Arial"/>
          <w:iCs/>
          <w:lang w:val="en-US"/>
        </w:rPr>
        <w:t xml:space="preserve">Unfortunately, the Raman </w:t>
      </w:r>
      <w:r w:rsidRPr="00541DA8" w:rsidR="00BF626E">
        <w:rPr>
          <w:rFonts w:ascii="Arial" w:hAnsi="Arial" w:cs="Arial"/>
          <w:iCs/>
          <w:lang w:val="en-US"/>
        </w:rPr>
        <w:t>scattering properties</w:t>
      </w:r>
      <w:r w:rsidRPr="00541DA8">
        <w:rPr>
          <w:rFonts w:ascii="Arial" w:hAnsi="Arial" w:cs="Arial"/>
          <w:iCs/>
          <w:lang w:val="en-US"/>
        </w:rPr>
        <w:t xml:space="preserve"> of birnessite</w:t>
      </w:r>
      <w:r w:rsidRPr="00541DA8" w:rsidR="00604106">
        <w:rPr>
          <w:rFonts w:ascii="Arial" w:hAnsi="Arial" w:cs="Arial"/>
          <w:iCs/>
          <w:lang w:val="en-US"/>
        </w:rPr>
        <w:t>-</w:t>
      </w:r>
      <w:r w:rsidRPr="00541DA8">
        <w:rPr>
          <w:rFonts w:ascii="Arial" w:hAnsi="Arial" w:cs="Arial"/>
          <w:iCs/>
          <w:lang w:val="en-US"/>
        </w:rPr>
        <w:t xml:space="preserve">type structures </w:t>
      </w:r>
      <w:r w:rsidRPr="00541DA8" w:rsidR="00D53168">
        <w:rPr>
          <w:rFonts w:ascii="Arial" w:hAnsi="Arial" w:cs="Arial"/>
          <w:iCs/>
          <w:lang w:val="en-US"/>
        </w:rPr>
        <w:t>are</w:t>
      </w:r>
      <w:r w:rsidRPr="00541DA8">
        <w:rPr>
          <w:rFonts w:ascii="Arial" w:hAnsi="Arial" w:cs="Arial"/>
          <w:iCs/>
          <w:lang w:val="en-US"/>
        </w:rPr>
        <w:t xml:space="preserve"> rather lo</w:t>
      </w:r>
      <w:r w:rsidRPr="00541DA8" w:rsidR="00BF5CBF">
        <w:rPr>
          <w:rFonts w:ascii="Arial" w:hAnsi="Arial" w:cs="Arial"/>
          <w:iCs/>
          <w:lang w:val="en-US"/>
        </w:rPr>
        <w:t>w</w:t>
      </w:r>
      <w:r w:rsidRPr="00541DA8" w:rsidR="00E230B7">
        <w:rPr>
          <w:rFonts w:ascii="Arial" w:hAnsi="Arial" w:cs="Arial"/>
          <w:iCs/>
          <w:vertAlign w:val="superscript"/>
          <w:lang w:val="en-US"/>
        </w:rPr>
        <w:t>5</w:t>
      </w:r>
      <w:r w:rsidRPr="00541DA8">
        <w:rPr>
          <w:rFonts w:ascii="Arial" w:hAnsi="Arial" w:cs="Arial"/>
          <w:iCs/>
          <w:lang w:val="en-US"/>
        </w:rPr>
        <w:t xml:space="preserve">, </w:t>
      </w:r>
      <w:r w:rsidRPr="00541DA8" w:rsidR="00D53168">
        <w:rPr>
          <w:rFonts w:ascii="Arial" w:hAnsi="Arial" w:cs="Arial"/>
          <w:iCs/>
          <w:lang w:val="en-US"/>
        </w:rPr>
        <w:t>resulting</w:t>
      </w:r>
      <w:r w:rsidRPr="00541DA8">
        <w:rPr>
          <w:rFonts w:ascii="Arial" w:hAnsi="Arial" w:cs="Arial"/>
          <w:iCs/>
          <w:lang w:val="en-US"/>
        </w:rPr>
        <w:t xml:space="preserve"> in broad band</w:t>
      </w:r>
      <w:r w:rsidRPr="00541DA8" w:rsidR="00866A61">
        <w:rPr>
          <w:rFonts w:ascii="Arial" w:hAnsi="Arial" w:cs="Arial"/>
          <w:iCs/>
          <w:lang w:val="en-US"/>
        </w:rPr>
        <w:t>s</w:t>
      </w:r>
      <w:r w:rsidRPr="00541DA8">
        <w:rPr>
          <w:rFonts w:ascii="Arial" w:hAnsi="Arial" w:cs="Arial"/>
          <w:iCs/>
          <w:lang w:val="en-US"/>
        </w:rPr>
        <w:t xml:space="preserve"> and quite some noise. </w:t>
      </w:r>
      <w:r w:rsidRPr="00541DA8" w:rsidR="004F24AE">
        <w:rPr>
          <w:rFonts w:ascii="Arial" w:hAnsi="Arial" w:cs="Arial"/>
          <w:iCs/>
          <w:lang w:val="en-US"/>
        </w:rPr>
        <w:t>In Figure 5, the spectr</w:t>
      </w:r>
      <w:r w:rsidRPr="00541DA8" w:rsidR="00DB77CE">
        <w:rPr>
          <w:rFonts w:ascii="Arial" w:hAnsi="Arial" w:cs="Arial"/>
          <w:iCs/>
          <w:lang w:val="en-US"/>
        </w:rPr>
        <w:t xml:space="preserve">a </w:t>
      </w:r>
      <w:r w:rsidR="002533B5">
        <w:rPr>
          <w:rFonts w:ascii="Arial" w:hAnsi="Arial" w:cs="Arial"/>
          <w:iCs/>
          <w:lang w:val="en-US"/>
        </w:rPr>
        <w:t>resulting from</w:t>
      </w:r>
      <w:r w:rsidRPr="00541DA8" w:rsidR="00DB77CE">
        <w:rPr>
          <w:rFonts w:ascii="Arial" w:hAnsi="Arial" w:cs="Arial"/>
          <w:iCs/>
          <w:lang w:val="en-US"/>
        </w:rPr>
        <w:t xml:space="preserve"> the two laser wavelengths</w:t>
      </w:r>
      <w:r w:rsidR="00E22384">
        <w:rPr>
          <w:rFonts w:ascii="Arial" w:hAnsi="Arial" w:cs="Arial"/>
          <w:iCs/>
          <w:lang w:val="en-US"/>
        </w:rPr>
        <w:t xml:space="preserve"> are depicted</w:t>
      </w:r>
      <w:r w:rsidRPr="00541DA8" w:rsidR="00DB77CE">
        <w:rPr>
          <w:rFonts w:ascii="Arial" w:hAnsi="Arial" w:cs="Arial"/>
          <w:iCs/>
          <w:lang w:val="en-US"/>
        </w:rPr>
        <w:t>.</w:t>
      </w:r>
      <w:r w:rsidRPr="00541DA8" w:rsidR="001706EA">
        <w:rPr>
          <w:rFonts w:ascii="Arial" w:hAnsi="Arial" w:cs="Arial"/>
          <w:iCs/>
          <w:lang w:val="en-US"/>
        </w:rPr>
        <w:t xml:space="preserve"> </w:t>
      </w:r>
      <w:r w:rsidR="00E22384">
        <w:rPr>
          <w:rFonts w:ascii="Arial" w:hAnsi="Arial" w:cs="Arial"/>
          <w:iCs/>
          <w:lang w:val="en-US"/>
        </w:rPr>
        <w:t>These exhibit an obvious variation</w:t>
      </w:r>
      <w:r w:rsidRPr="00541DA8" w:rsidR="001706EA">
        <w:rPr>
          <w:rFonts w:ascii="Arial" w:hAnsi="Arial" w:cs="Arial"/>
          <w:iCs/>
          <w:lang w:val="en-US"/>
        </w:rPr>
        <w:t xml:space="preserve"> in band pattern</w:t>
      </w:r>
      <w:r w:rsidRPr="00541DA8" w:rsidR="00D53168">
        <w:rPr>
          <w:rFonts w:ascii="Arial" w:hAnsi="Arial" w:cs="Arial"/>
          <w:iCs/>
          <w:lang w:val="en-US"/>
        </w:rPr>
        <w:t>s</w:t>
      </w:r>
      <w:r w:rsidRPr="00541DA8" w:rsidR="00D34AF6">
        <w:rPr>
          <w:rFonts w:ascii="Arial" w:hAnsi="Arial" w:cs="Arial"/>
          <w:iCs/>
          <w:lang w:val="en-US"/>
        </w:rPr>
        <w:t xml:space="preserve">. </w:t>
      </w:r>
      <w:r w:rsidRPr="00541DA8" w:rsidR="00EE4079">
        <w:rPr>
          <w:rFonts w:ascii="Arial" w:hAnsi="Arial" w:cs="Arial"/>
          <w:iCs/>
          <w:lang w:val="en-US"/>
        </w:rPr>
        <w:t>In the spectrum acquired with the 785 nm laser</w:t>
      </w:r>
      <w:r w:rsidRPr="00541DA8" w:rsidR="00557037">
        <w:rPr>
          <w:rFonts w:ascii="Arial" w:hAnsi="Arial" w:cs="Arial"/>
          <w:iCs/>
          <w:lang w:val="en-US"/>
        </w:rPr>
        <w:t>, a pronounced band at circa 650 cm</w:t>
      </w:r>
      <w:r w:rsidRPr="00541DA8" w:rsidR="00557037">
        <w:rPr>
          <w:rFonts w:ascii="Arial" w:hAnsi="Arial" w:cs="Arial"/>
          <w:iCs/>
          <w:vertAlign w:val="superscript"/>
          <w:lang w:val="en-US"/>
        </w:rPr>
        <w:t>-1</w:t>
      </w:r>
      <w:r w:rsidRPr="00541DA8" w:rsidR="00557037">
        <w:rPr>
          <w:rFonts w:ascii="Arial" w:hAnsi="Arial" w:cs="Arial"/>
          <w:iCs/>
          <w:lang w:val="en-US"/>
        </w:rPr>
        <w:t xml:space="preserve"> is </w:t>
      </w:r>
      <w:r w:rsidRPr="00541DA8" w:rsidR="00837FF9">
        <w:rPr>
          <w:rFonts w:ascii="Arial" w:hAnsi="Arial" w:cs="Arial"/>
          <w:iCs/>
          <w:lang w:val="en-US"/>
        </w:rPr>
        <w:t>present</w:t>
      </w:r>
      <w:r w:rsidRPr="00541DA8" w:rsidR="00F2686D">
        <w:rPr>
          <w:rFonts w:ascii="Arial" w:hAnsi="Arial" w:cs="Arial"/>
          <w:iCs/>
          <w:lang w:val="en-US"/>
        </w:rPr>
        <w:t>, with a low intensity band around 580 cm</w:t>
      </w:r>
      <w:r w:rsidRPr="00541DA8" w:rsidR="00F2686D">
        <w:rPr>
          <w:rFonts w:ascii="Arial" w:hAnsi="Arial" w:cs="Arial"/>
          <w:iCs/>
          <w:vertAlign w:val="superscript"/>
          <w:lang w:val="en-US"/>
        </w:rPr>
        <w:t>-1</w:t>
      </w:r>
      <w:r w:rsidRPr="00541DA8" w:rsidR="00F2686D">
        <w:rPr>
          <w:rFonts w:ascii="Arial" w:hAnsi="Arial" w:cs="Arial"/>
          <w:iCs/>
          <w:lang w:val="en-US"/>
        </w:rPr>
        <w:t xml:space="preserve">. Whereas with the 532 nm laser, this band </w:t>
      </w:r>
      <w:r w:rsidRPr="00541DA8" w:rsidR="00E649A2">
        <w:rPr>
          <w:rFonts w:ascii="Arial" w:hAnsi="Arial" w:cs="Arial"/>
          <w:iCs/>
          <w:lang w:val="en-US"/>
        </w:rPr>
        <w:t>(577 cm</w:t>
      </w:r>
      <w:r w:rsidRPr="00541DA8" w:rsidR="00E649A2">
        <w:rPr>
          <w:rFonts w:ascii="Arial" w:hAnsi="Arial" w:cs="Arial"/>
          <w:iCs/>
          <w:vertAlign w:val="superscript"/>
          <w:lang w:val="en-US"/>
        </w:rPr>
        <w:t>-1</w:t>
      </w:r>
      <w:r w:rsidRPr="00541DA8" w:rsidR="00E649A2">
        <w:rPr>
          <w:rFonts w:ascii="Arial" w:hAnsi="Arial" w:cs="Arial"/>
          <w:iCs/>
          <w:lang w:val="en-US"/>
        </w:rPr>
        <w:t xml:space="preserve">) </w:t>
      </w:r>
      <w:r w:rsidRPr="00541DA8" w:rsidR="00A7408C">
        <w:rPr>
          <w:rFonts w:ascii="Arial" w:hAnsi="Arial" w:cs="Arial"/>
          <w:iCs/>
          <w:lang w:val="en-US"/>
        </w:rPr>
        <w:t xml:space="preserve">has an intensity which is relatively comparable to the band at </w:t>
      </w:r>
      <w:r w:rsidRPr="00541DA8" w:rsidR="00041F6C">
        <w:rPr>
          <w:rFonts w:ascii="Arial" w:hAnsi="Arial" w:cs="Arial"/>
          <w:iCs/>
          <w:lang w:val="en-US"/>
        </w:rPr>
        <w:t>circa 650 cm</w:t>
      </w:r>
      <w:r w:rsidRPr="00541DA8" w:rsidR="00041F6C">
        <w:rPr>
          <w:rFonts w:ascii="Arial" w:hAnsi="Arial" w:cs="Arial"/>
          <w:iCs/>
          <w:vertAlign w:val="superscript"/>
          <w:lang w:val="en-US"/>
        </w:rPr>
        <w:t>-1</w:t>
      </w:r>
      <w:r w:rsidRPr="00541DA8" w:rsidR="00041F6C">
        <w:rPr>
          <w:rFonts w:ascii="Arial" w:hAnsi="Arial" w:cs="Arial"/>
          <w:iCs/>
          <w:lang w:val="en-US"/>
        </w:rPr>
        <w:t xml:space="preserve">. </w:t>
      </w:r>
      <w:r w:rsidRPr="00541DA8" w:rsidR="00A639E5">
        <w:rPr>
          <w:rFonts w:ascii="Arial" w:hAnsi="Arial" w:cs="Arial"/>
          <w:iCs/>
          <w:lang w:val="en-US"/>
        </w:rPr>
        <w:t>Th</w:t>
      </w:r>
      <w:r w:rsidR="0042528D">
        <w:rPr>
          <w:rFonts w:ascii="Arial" w:hAnsi="Arial" w:cs="Arial"/>
          <w:iCs/>
          <w:lang w:val="en-US"/>
        </w:rPr>
        <w:t>e latter</w:t>
      </w:r>
      <w:r w:rsidRPr="00541DA8" w:rsidR="00A639E5">
        <w:rPr>
          <w:rFonts w:ascii="Arial" w:hAnsi="Arial" w:cs="Arial"/>
          <w:iCs/>
          <w:lang w:val="en-US"/>
        </w:rPr>
        <w:t xml:space="preserve"> band </w:t>
      </w:r>
      <w:r w:rsidRPr="00541DA8" w:rsidR="00EB5FB1">
        <w:rPr>
          <w:rFonts w:ascii="Arial" w:hAnsi="Arial" w:cs="Arial"/>
          <w:iCs/>
          <w:lang w:val="en-US"/>
        </w:rPr>
        <w:t xml:space="preserve">might be resonance enhanced by the 532 nm </w:t>
      </w:r>
      <w:r w:rsidRPr="00541DA8" w:rsidR="00245E4A">
        <w:rPr>
          <w:rFonts w:ascii="Arial" w:hAnsi="Arial" w:cs="Arial"/>
          <w:iCs/>
          <w:lang w:val="en-US"/>
        </w:rPr>
        <w:t>laser but</w:t>
      </w:r>
      <w:r w:rsidRPr="00541DA8" w:rsidR="0088241C">
        <w:rPr>
          <w:rFonts w:ascii="Arial" w:hAnsi="Arial" w:cs="Arial"/>
          <w:iCs/>
          <w:lang w:val="en-US"/>
        </w:rPr>
        <w:t xml:space="preserve"> </w:t>
      </w:r>
      <w:r w:rsidR="0042528D">
        <w:rPr>
          <w:rFonts w:ascii="Arial" w:hAnsi="Arial" w:cs="Arial"/>
          <w:iCs/>
          <w:lang w:val="en-US"/>
        </w:rPr>
        <w:t xml:space="preserve">can also </w:t>
      </w:r>
      <w:r w:rsidR="005A7A15">
        <w:rPr>
          <w:rFonts w:ascii="Arial" w:hAnsi="Arial" w:cs="Arial"/>
          <w:iCs/>
          <w:lang w:val="en-US"/>
        </w:rPr>
        <w:t xml:space="preserve">be </w:t>
      </w:r>
      <w:r w:rsidR="0042528D">
        <w:rPr>
          <w:rFonts w:ascii="Arial" w:hAnsi="Arial" w:cs="Arial"/>
          <w:iCs/>
          <w:lang w:val="en-US"/>
        </w:rPr>
        <w:t xml:space="preserve">a consequence of </w:t>
      </w:r>
      <w:r w:rsidRPr="00541DA8" w:rsidR="0088241C">
        <w:rPr>
          <w:rFonts w:ascii="Arial" w:hAnsi="Arial" w:cs="Arial"/>
          <w:iCs/>
          <w:lang w:val="en-US"/>
        </w:rPr>
        <w:t>orient</w:t>
      </w:r>
      <w:r w:rsidRPr="00541DA8" w:rsidR="003A6315">
        <w:rPr>
          <w:rFonts w:ascii="Arial" w:hAnsi="Arial" w:cs="Arial"/>
          <w:iCs/>
          <w:lang w:val="en-US"/>
        </w:rPr>
        <w:t>ation</w:t>
      </w:r>
      <w:r w:rsidRPr="00541DA8" w:rsidR="0088241C">
        <w:rPr>
          <w:rFonts w:ascii="Arial" w:hAnsi="Arial" w:cs="Arial"/>
          <w:iCs/>
          <w:lang w:val="en-US"/>
        </w:rPr>
        <w:t xml:space="preserve"> </w:t>
      </w:r>
      <w:r w:rsidRPr="00541DA8" w:rsidR="00837FF9">
        <w:rPr>
          <w:rFonts w:ascii="Arial" w:hAnsi="Arial" w:cs="Arial"/>
          <w:iCs/>
          <w:lang w:val="en-US"/>
        </w:rPr>
        <w:t>as a result of</w:t>
      </w:r>
      <w:r w:rsidRPr="00541DA8" w:rsidR="009E39BC">
        <w:rPr>
          <w:rFonts w:ascii="Arial" w:hAnsi="Arial" w:cs="Arial"/>
          <w:iCs/>
          <w:lang w:val="en-US"/>
        </w:rPr>
        <w:t xml:space="preserve"> </w:t>
      </w:r>
      <w:r w:rsidRPr="00541DA8" w:rsidR="00964B4C">
        <w:rPr>
          <w:rFonts w:ascii="Arial" w:hAnsi="Arial" w:cs="Arial"/>
          <w:iCs/>
          <w:lang w:val="en-US"/>
        </w:rPr>
        <w:t>shear motions of oxygen atoms parallel to the Mn</w:t>
      </w:r>
      <w:r w:rsidRPr="00541DA8" w:rsidR="00392F66">
        <w:rPr>
          <w:rFonts w:ascii="Arial" w:hAnsi="Arial" w:cs="Arial"/>
          <w:iCs/>
          <w:lang w:val="en-US"/>
        </w:rPr>
        <w:t>O</w:t>
      </w:r>
      <w:r w:rsidRPr="00541DA8" w:rsidR="00392F66">
        <w:rPr>
          <w:rFonts w:ascii="Arial" w:hAnsi="Arial" w:cs="Arial"/>
          <w:iCs/>
          <w:vertAlign w:val="subscript"/>
          <w:lang w:val="en-US"/>
        </w:rPr>
        <w:t>6</w:t>
      </w:r>
      <w:r w:rsidRPr="00541DA8" w:rsidR="00392F66">
        <w:rPr>
          <w:rFonts w:ascii="Arial" w:hAnsi="Arial" w:cs="Arial"/>
          <w:iCs/>
          <w:lang w:val="en-US"/>
        </w:rPr>
        <w:t>-octahedra layer</w:t>
      </w:r>
      <w:r w:rsidRPr="00541DA8" w:rsidR="00295103">
        <w:rPr>
          <w:rFonts w:ascii="Arial" w:hAnsi="Arial" w:cs="Arial"/>
          <w:iCs/>
          <w:vertAlign w:val="superscript"/>
          <w:lang w:val="en-US"/>
        </w:rPr>
        <w:t>2</w:t>
      </w:r>
      <w:r w:rsidR="00FB3CF8">
        <w:rPr>
          <w:rFonts w:ascii="Arial" w:hAnsi="Arial" w:cs="Arial"/>
          <w:iCs/>
          <w:lang w:val="en-US"/>
        </w:rPr>
        <w:t>.</w:t>
      </w:r>
      <w:r w:rsidRPr="00541DA8" w:rsidR="00295103">
        <w:rPr>
          <w:rFonts w:ascii="Arial" w:hAnsi="Arial" w:cs="Arial"/>
          <w:iCs/>
          <w:lang w:val="en-US"/>
        </w:rPr>
        <w:t xml:space="preserve"> </w:t>
      </w:r>
      <w:r w:rsidRPr="00541DA8" w:rsidR="00C37FA4">
        <w:rPr>
          <w:rFonts w:ascii="Arial" w:hAnsi="Arial" w:cs="Arial"/>
          <w:iCs/>
          <w:lang w:val="en-US"/>
        </w:rPr>
        <w:t xml:space="preserve">Another difference </w:t>
      </w:r>
      <w:r w:rsidR="00570FE2">
        <w:rPr>
          <w:rFonts w:ascii="Arial" w:hAnsi="Arial" w:cs="Arial"/>
          <w:iCs/>
          <w:lang w:val="en-US"/>
        </w:rPr>
        <w:t xml:space="preserve">between both spectra </w:t>
      </w:r>
      <w:r w:rsidRPr="00541DA8" w:rsidR="003E2A99">
        <w:rPr>
          <w:rFonts w:ascii="Arial" w:hAnsi="Arial" w:cs="Arial"/>
          <w:iCs/>
          <w:lang w:val="en-US"/>
        </w:rPr>
        <w:t>is the lack of a band at 499 cm</w:t>
      </w:r>
      <w:r w:rsidRPr="00541DA8" w:rsidR="003E2A99">
        <w:rPr>
          <w:rFonts w:ascii="Arial" w:hAnsi="Arial" w:cs="Arial"/>
          <w:iCs/>
          <w:vertAlign w:val="superscript"/>
          <w:lang w:val="en-US"/>
        </w:rPr>
        <w:t xml:space="preserve">-1 </w:t>
      </w:r>
      <w:r w:rsidRPr="00541DA8" w:rsidR="003E2A99">
        <w:rPr>
          <w:rFonts w:ascii="Arial" w:hAnsi="Arial" w:cs="Arial"/>
          <w:iCs/>
          <w:lang w:val="en-US"/>
        </w:rPr>
        <w:t xml:space="preserve">with the 785 nm laser. </w:t>
      </w:r>
      <w:r w:rsidRPr="00541DA8" w:rsidR="003E2A99">
        <w:rPr>
          <w:rFonts w:ascii="Arial" w:hAnsi="Arial" w:cs="Arial"/>
          <w:iCs/>
          <w:lang w:val="en-US"/>
        </w:rPr>
        <w:t>This</w:t>
      </w:r>
      <w:r w:rsidRPr="00541DA8" w:rsidR="00837FF9">
        <w:rPr>
          <w:rFonts w:ascii="Arial" w:hAnsi="Arial" w:cs="Arial"/>
          <w:iCs/>
          <w:lang w:val="en-US"/>
        </w:rPr>
        <w:t xml:space="preserve"> </w:t>
      </w:r>
      <w:r w:rsidRPr="00541DA8" w:rsidR="00605C38">
        <w:rPr>
          <w:rFonts w:ascii="Arial" w:hAnsi="Arial" w:cs="Arial"/>
          <w:iCs/>
          <w:lang w:val="en-US"/>
        </w:rPr>
        <w:t xml:space="preserve">might </w:t>
      </w:r>
      <w:r w:rsidRPr="00541DA8" w:rsidR="00837FF9">
        <w:rPr>
          <w:rFonts w:ascii="Arial" w:hAnsi="Arial" w:cs="Arial"/>
          <w:iCs/>
          <w:lang w:val="en-US"/>
        </w:rPr>
        <w:t>as well</w:t>
      </w:r>
      <w:r w:rsidRPr="00541DA8" w:rsidR="003E2A99">
        <w:rPr>
          <w:rFonts w:ascii="Arial" w:hAnsi="Arial" w:cs="Arial"/>
          <w:iCs/>
          <w:lang w:val="en-US"/>
        </w:rPr>
        <w:t xml:space="preserve"> be </w:t>
      </w:r>
      <w:r w:rsidRPr="00541DA8" w:rsidR="00522BEE">
        <w:rPr>
          <w:rFonts w:ascii="Arial" w:hAnsi="Arial" w:cs="Arial"/>
          <w:iCs/>
          <w:lang w:val="en-US"/>
        </w:rPr>
        <w:t>a</w:t>
      </w:r>
      <w:r w:rsidRPr="00541DA8" w:rsidR="008754D9">
        <w:rPr>
          <w:rFonts w:ascii="Arial" w:hAnsi="Arial" w:cs="Arial"/>
          <w:iCs/>
          <w:lang w:val="en-US"/>
        </w:rPr>
        <w:t xml:space="preserve"> resonance effect </w:t>
      </w:r>
      <w:r w:rsidRPr="00541DA8" w:rsidR="002E15FD">
        <w:rPr>
          <w:rFonts w:ascii="Arial" w:hAnsi="Arial" w:cs="Arial"/>
          <w:iCs/>
          <w:lang w:val="en-US"/>
        </w:rPr>
        <w:t>caused by the</w:t>
      </w:r>
      <w:r w:rsidRPr="00541DA8" w:rsidR="008754D9">
        <w:rPr>
          <w:rFonts w:ascii="Arial" w:hAnsi="Arial" w:cs="Arial"/>
          <w:iCs/>
          <w:lang w:val="en-US"/>
        </w:rPr>
        <w:t xml:space="preserve"> 532 nm laser</w:t>
      </w:r>
      <w:r w:rsidRPr="00541DA8" w:rsidR="007778FE">
        <w:rPr>
          <w:rFonts w:ascii="Arial" w:hAnsi="Arial" w:cs="Arial"/>
          <w:iCs/>
          <w:lang w:val="en-US"/>
        </w:rPr>
        <w:t xml:space="preserve"> or an orient</w:t>
      </w:r>
      <w:r w:rsidRPr="00541DA8" w:rsidR="000C0C14">
        <w:rPr>
          <w:rFonts w:ascii="Arial" w:hAnsi="Arial" w:cs="Arial"/>
          <w:iCs/>
          <w:lang w:val="en-US"/>
        </w:rPr>
        <w:t>ation-</w:t>
      </w:r>
      <w:r w:rsidRPr="00B153EB" w:rsidR="00B153EB">
        <w:rPr>
          <w:rFonts w:ascii="Arial" w:hAnsi="Arial" w:cs="Arial"/>
          <w:iCs/>
          <w:lang w:val="en-US"/>
        </w:rPr>
        <w:t>dependent</w:t>
      </w:r>
      <w:r w:rsidRPr="00541DA8" w:rsidR="007778FE">
        <w:rPr>
          <w:rFonts w:ascii="Arial" w:hAnsi="Arial" w:cs="Arial"/>
          <w:iCs/>
          <w:lang w:val="en-US"/>
        </w:rPr>
        <w:t xml:space="preserve"> band</w:t>
      </w:r>
      <w:r w:rsidRPr="00541DA8" w:rsidR="008754D9">
        <w:rPr>
          <w:rFonts w:ascii="Arial" w:hAnsi="Arial" w:cs="Arial"/>
          <w:iCs/>
          <w:lang w:val="en-US"/>
        </w:rPr>
        <w:t xml:space="preserve">. </w:t>
      </w:r>
      <w:r w:rsidRPr="00541DA8" w:rsidR="00447B1A">
        <w:rPr>
          <w:rFonts w:ascii="Arial" w:hAnsi="Arial" w:cs="Arial"/>
          <w:iCs/>
          <w:lang w:val="en-US"/>
        </w:rPr>
        <w:t xml:space="preserve">This </w:t>
      </w:r>
      <w:r w:rsidRPr="00541DA8" w:rsidR="0048570F">
        <w:rPr>
          <w:rFonts w:ascii="Arial" w:hAnsi="Arial" w:cs="Arial"/>
          <w:iCs/>
          <w:lang w:val="en-US"/>
        </w:rPr>
        <w:t xml:space="preserve">particular </w:t>
      </w:r>
      <w:r w:rsidRPr="00541DA8" w:rsidR="00447B1A">
        <w:rPr>
          <w:rFonts w:ascii="Arial" w:hAnsi="Arial" w:cs="Arial"/>
          <w:iCs/>
          <w:lang w:val="en-US"/>
        </w:rPr>
        <w:t xml:space="preserve">band has </w:t>
      </w:r>
      <w:r w:rsidR="00570FE2">
        <w:rPr>
          <w:rFonts w:ascii="Arial" w:hAnsi="Arial" w:cs="Arial"/>
          <w:iCs/>
          <w:lang w:val="en-US"/>
        </w:rPr>
        <w:t xml:space="preserve">previously </w:t>
      </w:r>
      <w:r w:rsidRPr="00541DA8" w:rsidR="00DD1C03">
        <w:rPr>
          <w:rFonts w:ascii="Arial" w:hAnsi="Arial" w:cs="Arial"/>
          <w:iCs/>
          <w:lang w:val="en-US"/>
        </w:rPr>
        <w:t xml:space="preserve">been </w:t>
      </w:r>
      <w:r w:rsidR="00570FE2">
        <w:rPr>
          <w:rFonts w:ascii="Arial" w:hAnsi="Arial" w:cs="Arial"/>
          <w:iCs/>
          <w:lang w:val="en-US"/>
        </w:rPr>
        <w:t>attributed</w:t>
      </w:r>
      <w:r w:rsidRPr="00541DA8" w:rsidR="00DD1C03">
        <w:rPr>
          <w:rFonts w:ascii="Arial" w:hAnsi="Arial" w:cs="Arial"/>
          <w:iCs/>
          <w:lang w:val="en-US"/>
        </w:rPr>
        <w:t xml:space="preserve"> to be </w:t>
      </w:r>
      <w:r w:rsidRPr="00541DA8" w:rsidR="00A77FBB">
        <w:rPr>
          <w:rFonts w:ascii="Arial" w:hAnsi="Arial" w:cs="Arial"/>
          <w:iCs/>
          <w:lang w:val="en-US"/>
        </w:rPr>
        <w:t xml:space="preserve">characteristic </w:t>
      </w:r>
      <w:r w:rsidRPr="00541DA8" w:rsidR="000C0C14">
        <w:rPr>
          <w:rFonts w:ascii="Arial" w:hAnsi="Arial" w:cs="Arial"/>
          <w:iCs/>
          <w:lang w:val="en-US"/>
        </w:rPr>
        <w:t xml:space="preserve">of </w:t>
      </w:r>
      <w:r w:rsidRPr="00541DA8" w:rsidR="00A77FBB">
        <w:rPr>
          <w:rFonts w:ascii="Arial" w:hAnsi="Arial" w:cs="Arial"/>
          <w:iCs/>
          <w:lang w:val="en-US"/>
        </w:rPr>
        <w:t xml:space="preserve">a hexagonal </w:t>
      </w:r>
      <w:r w:rsidRPr="00541DA8" w:rsidR="001E7D62">
        <w:rPr>
          <w:rFonts w:ascii="Arial" w:hAnsi="Arial" w:cs="Arial"/>
          <w:iCs/>
          <w:lang w:val="en-US"/>
        </w:rPr>
        <w:t>structure</w:t>
      </w:r>
      <w:r w:rsidRPr="00541DA8" w:rsidR="0015016F">
        <w:rPr>
          <w:rFonts w:ascii="Arial" w:hAnsi="Arial" w:cs="Arial"/>
          <w:iCs/>
          <w:vertAlign w:val="superscript"/>
          <w:lang w:val="en-US"/>
        </w:rPr>
        <w:t>28</w:t>
      </w:r>
      <w:r w:rsidR="00FB3CF8">
        <w:rPr>
          <w:rFonts w:ascii="Arial" w:hAnsi="Arial" w:cs="Arial"/>
          <w:iCs/>
          <w:lang w:val="en-US"/>
        </w:rPr>
        <w:t>.</w:t>
      </w:r>
      <w:r w:rsidRPr="00541DA8" w:rsidR="003E2A99">
        <w:rPr>
          <w:rFonts w:ascii="Arial" w:hAnsi="Arial" w:cs="Arial"/>
          <w:iCs/>
          <w:lang w:val="en-US"/>
        </w:rPr>
        <w:t xml:space="preserve"> </w:t>
      </w:r>
    </w:p>
    <w:p w:rsidRPr="000635B7" w:rsidR="00166AFC" w:rsidP="00E208FD" w:rsidRDefault="00D34AF6" w14:paraId="26BEA281" w14:textId="64B2F78B">
      <w:pPr>
        <w:spacing w:after="160" w:line="480" w:lineRule="auto"/>
        <w:ind w:firstLine="708"/>
        <w:jc w:val="both"/>
        <w:rPr>
          <w:rFonts w:ascii="Arial" w:hAnsi="Arial" w:cs="Arial"/>
          <w:iCs/>
          <w:lang w:val="en-US"/>
        </w:rPr>
      </w:pPr>
      <w:r w:rsidRPr="00541DA8">
        <w:rPr>
          <w:rFonts w:ascii="Arial" w:hAnsi="Arial" w:cs="Arial"/>
          <w:iCs/>
          <w:lang w:val="en-US"/>
        </w:rPr>
        <w:t xml:space="preserve">The </w:t>
      </w:r>
      <w:r w:rsidR="00570FE2">
        <w:rPr>
          <w:rFonts w:ascii="Arial" w:hAnsi="Arial" w:cs="Arial"/>
          <w:iCs/>
          <w:lang w:val="en-US"/>
        </w:rPr>
        <w:t>wavenumber</w:t>
      </w:r>
      <w:r w:rsidRPr="00541DA8" w:rsidR="00570FE2">
        <w:rPr>
          <w:rFonts w:ascii="Arial" w:hAnsi="Arial" w:cs="Arial"/>
          <w:iCs/>
          <w:lang w:val="en-US"/>
        </w:rPr>
        <w:t xml:space="preserve"> </w:t>
      </w:r>
      <w:r w:rsidRPr="00541DA8">
        <w:rPr>
          <w:rFonts w:ascii="Arial" w:hAnsi="Arial" w:cs="Arial"/>
          <w:iCs/>
          <w:lang w:val="en-US"/>
        </w:rPr>
        <w:t>values for our birnessite sample are</w:t>
      </w:r>
      <w:r w:rsidRPr="00541DA8" w:rsidR="003A4E00">
        <w:rPr>
          <w:rFonts w:ascii="Arial" w:hAnsi="Arial" w:cs="Arial"/>
          <w:iCs/>
          <w:lang w:val="en-US"/>
        </w:rPr>
        <w:t xml:space="preserve"> compared to published data</w:t>
      </w:r>
      <w:r w:rsidRPr="00541DA8" w:rsidR="00C37FA4">
        <w:rPr>
          <w:rFonts w:ascii="Arial" w:hAnsi="Arial" w:cs="Arial"/>
          <w:iCs/>
          <w:lang w:val="en-US"/>
        </w:rPr>
        <w:t xml:space="preserve"> (Table </w:t>
      </w:r>
      <w:r w:rsidRPr="00541DA8" w:rsidR="00C06B06">
        <w:rPr>
          <w:rFonts w:ascii="Arial" w:hAnsi="Arial" w:cs="Arial"/>
          <w:iCs/>
          <w:lang w:val="en-US"/>
        </w:rPr>
        <w:t>4</w:t>
      </w:r>
      <w:r w:rsidR="00570FE2">
        <w:rPr>
          <w:rFonts w:ascii="Arial" w:hAnsi="Arial" w:cs="Arial"/>
          <w:iCs/>
          <w:lang w:val="en-US"/>
        </w:rPr>
        <w:t>) and seem</w:t>
      </w:r>
      <w:r w:rsidRPr="00541DA8" w:rsidR="003A4E00">
        <w:rPr>
          <w:rFonts w:ascii="Arial" w:hAnsi="Arial" w:cs="Arial"/>
          <w:iCs/>
          <w:lang w:val="en-US"/>
        </w:rPr>
        <w:t xml:space="preserve"> to</w:t>
      </w:r>
      <w:r w:rsidRPr="00541DA8" w:rsidR="007A4712">
        <w:rPr>
          <w:rFonts w:ascii="Arial" w:hAnsi="Arial" w:cs="Arial"/>
          <w:iCs/>
          <w:lang w:val="en-US"/>
        </w:rPr>
        <w:t xml:space="preserve"> </w:t>
      </w:r>
      <w:r w:rsidRPr="00541DA8" w:rsidR="002F349D">
        <w:rPr>
          <w:rFonts w:ascii="Arial" w:hAnsi="Arial" w:cs="Arial"/>
          <w:iCs/>
          <w:lang w:val="en-US"/>
        </w:rPr>
        <w:t>be inconsistent</w:t>
      </w:r>
      <w:r w:rsidR="00183301">
        <w:rPr>
          <w:rFonts w:ascii="Arial" w:hAnsi="Arial" w:cs="Arial"/>
          <w:iCs/>
          <w:lang w:val="en-US"/>
        </w:rPr>
        <w:t>.</w:t>
      </w:r>
      <w:r w:rsidRPr="00541DA8" w:rsidR="007A4712">
        <w:rPr>
          <w:rFonts w:ascii="Arial" w:hAnsi="Arial" w:cs="Arial"/>
          <w:iCs/>
          <w:lang w:val="en-US"/>
        </w:rPr>
        <w:t xml:space="preserve"> </w:t>
      </w:r>
      <w:r w:rsidR="00183301">
        <w:rPr>
          <w:rFonts w:ascii="Arial" w:hAnsi="Arial" w:cs="Arial"/>
          <w:iCs/>
          <w:lang w:val="en-US"/>
        </w:rPr>
        <w:t>H</w:t>
      </w:r>
      <w:r w:rsidRPr="00541DA8" w:rsidR="007A4712">
        <w:rPr>
          <w:rFonts w:ascii="Arial" w:hAnsi="Arial" w:cs="Arial"/>
          <w:iCs/>
          <w:lang w:val="en-US"/>
        </w:rPr>
        <w:t>owever</w:t>
      </w:r>
      <w:r w:rsidR="00183301">
        <w:rPr>
          <w:rFonts w:ascii="Arial" w:hAnsi="Arial" w:cs="Arial"/>
          <w:iCs/>
          <w:lang w:val="en-US"/>
        </w:rPr>
        <w:t>,</w:t>
      </w:r>
      <w:r w:rsidRPr="00541DA8" w:rsidR="007A4712">
        <w:rPr>
          <w:rFonts w:ascii="Arial" w:hAnsi="Arial" w:cs="Arial"/>
          <w:iCs/>
          <w:lang w:val="en-US"/>
        </w:rPr>
        <w:t xml:space="preserve"> </w:t>
      </w:r>
      <w:r w:rsidRPr="00541DA8" w:rsidR="000C0C14">
        <w:rPr>
          <w:rFonts w:ascii="Arial" w:hAnsi="Arial" w:cs="Arial"/>
          <w:iCs/>
          <w:lang w:val="en-US"/>
        </w:rPr>
        <w:t xml:space="preserve">as </w:t>
      </w:r>
      <w:r w:rsidRPr="00541DA8" w:rsidR="00710853">
        <w:rPr>
          <w:rFonts w:ascii="Arial" w:hAnsi="Arial" w:cs="Arial"/>
          <w:iCs/>
          <w:lang w:val="en-US"/>
        </w:rPr>
        <w:t xml:space="preserve">mentioned, depending on the </w:t>
      </w:r>
      <w:r w:rsidR="00183301">
        <w:rPr>
          <w:rFonts w:ascii="Arial" w:hAnsi="Arial" w:cs="Arial"/>
          <w:iCs/>
          <w:lang w:val="en-US"/>
        </w:rPr>
        <w:t>degree of Mn</w:t>
      </w:r>
      <w:r w:rsidR="00183301">
        <w:rPr>
          <w:rFonts w:ascii="Arial" w:hAnsi="Arial" w:cs="Arial"/>
          <w:iCs/>
          <w:vertAlign w:val="superscript"/>
          <w:lang w:val="en-US"/>
        </w:rPr>
        <w:t>3+</w:t>
      </w:r>
      <w:r w:rsidR="00183301">
        <w:rPr>
          <w:rFonts w:ascii="Arial" w:hAnsi="Arial" w:cs="Arial"/>
          <w:iCs/>
          <w:lang w:val="en-US"/>
        </w:rPr>
        <w:t xml:space="preserve"> </w:t>
      </w:r>
      <w:r w:rsidRPr="00541DA8" w:rsidR="00710853">
        <w:rPr>
          <w:rFonts w:ascii="Arial" w:hAnsi="Arial" w:cs="Arial"/>
          <w:iCs/>
          <w:lang w:val="en-US"/>
        </w:rPr>
        <w:t>substitution, either a hexagonal (low ratio of  Mn</w:t>
      </w:r>
      <w:r w:rsidRPr="00541DA8" w:rsidR="00710853">
        <w:rPr>
          <w:rFonts w:ascii="Arial" w:hAnsi="Arial" w:cs="Arial"/>
          <w:iCs/>
          <w:vertAlign w:val="superscript"/>
          <w:lang w:val="en-US"/>
        </w:rPr>
        <w:t>3+</w:t>
      </w:r>
      <w:r w:rsidRPr="00541DA8" w:rsidR="00710853">
        <w:rPr>
          <w:rFonts w:ascii="Arial" w:hAnsi="Arial" w:cs="Arial"/>
          <w:iCs/>
          <w:lang w:val="en-US"/>
        </w:rPr>
        <w:t xml:space="preserve">) </w:t>
      </w:r>
      <w:r w:rsidRPr="00541DA8" w:rsidR="007B788E">
        <w:rPr>
          <w:rFonts w:ascii="Arial" w:hAnsi="Arial" w:cs="Arial"/>
          <w:iCs/>
          <w:lang w:val="en-US"/>
        </w:rPr>
        <w:t xml:space="preserve">or triclinic </w:t>
      </w:r>
      <w:r w:rsidRPr="00541DA8" w:rsidR="001851A7">
        <w:rPr>
          <w:rFonts w:ascii="Arial" w:hAnsi="Arial" w:cs="Arial"/>
          <w:iCs/>
          <w:lang w:val="en-US"/>
        </w:rPr>
        <w:t xml:space="preserve">birnessite </w:t>
      </w:r>
      <w:r w:rsidRPr="00541DA8" w:rsidR="007B788E">
        <w:rPr>
          <w:rFonts w:ascii="Arial" w:hAnsi="Arial" w:cs="Arial"/>
          <w:iCs/>
          <w:lang w:val="en-US"/>
        </w:rPr>
        <w:t>structure (</w:t>
      </w:r>
      <w:r w:rsidRPr="00541DA8" w:rsidR="00EB2E08">
        <w:rPr>
          <w:rFonts w:ascii="Arial" w:hAnsi="Arial" w:cs="Arial"/>
          <w:iCs/>
          <w:lang w:val="en-US"/>
        </w:rPr>
        <w:t>h</w:t>
      </w:r>
      <w:r w:rsidRPr="00541DA8" w:rsidR="007B788E">
        <w:rPr>
          <w:rFonts w:ascii="Arial" w:hAnsi="Arial" w:cs="Arial"/>
          <w:iCs/>
          <w:lang w:val="en-US"/>
        </w:rPr>
        <w:t>igh ratio of Mn</w:t>
      </w:r>
      <w:r w:rsidRPr="00541DA8" w:rsidR="007B788E">
        <w:rPr>
          <w:rFonts w:ascii="Arial" w:hAnsi="Arial" w:cs="Arial"/>
          <w:iCs/>
          <w:vertAlign w:val="superscript"/>
          <w:lang w:val="en-US"/>
        </w:rPr>
        <w:t>3+</w:t>
      </w:r>
      <w:r w:rsidRPr="00541DA8" w:rsidR="007B788E">
        <w:rPr>
          <w:rFonts w:ascii="Arial" w:hAnsi="Arial" w:cs="Arial"/>
          <w:iCs/>
          <w:lang w:val="en-US"/>
        </w:rPr>
        <w:t xml:space="preserve">) </w:t>
      </w:r>
      <w:r w:rsidR="005E3B5D">
        <w:rPr>
          <w:rFonts w:ascii="Arial" w:hAnsi="Arial" w:cs="Arial"/>
          <w:iCs/>
          <w:lang w:val="en-US"/>
        </w:rPr>
        <w:t>will be attained</w:t>
      </w:r>
      <w:r w:rsidR="005E3B5D">
        <w:rPr>
          <w:rFonts w:ascii="Arial" w:hAnsi="Arial" w:cs="Arial"/>
          <w:iCs/>
          <w:vertAlign w:val="superscript"/>
          <w:lang w:val="en-US"/>
        </w:rPr>
        <w:t>2</w:t>
      </w:r>
      <w:r w:rsidR="005E3B5D">
        <w:rPr>
          <w:rFonts w:ascii="Arial" w:hAnsi="Arial" w:cs="Arial"/>
          <w:iCs/>
          <w:lang w:val="en-US"/>
        </w:rPr>
        <w:t>, greatly affecting</w:t>
      </w:r>
      <w:r w:rsidRPr="00541DA8" w:rsidR="00DA117E">
        <w:rPr>
          <w:rFonts w:ascii="Arial" w:hAnsi="Arial" w:cs="Arial"/>
          <w:iCs/>
          <w:lang w:val="en-US"/>
        </w:rPr>
        <w:t xml:space="preserve"> the Raman band positions</w:t>
      </w:r>
      <w:r w:rsidRPr="00541DA8" w:rsidR="00C37217">
        <w:rPr>
          <w:rFonts w:ascii="Arial" w:hAnsi="Arial" w:cs="Arial"/>
          <w:iCs/>
          <w:vertAlign w:val="superscript"/>
          <w:lang w:val="en-US"/>
        </w:rPr>
        <w:t>42</w:t>
      </w:r>
      <w:r w:rsidR="00FB3CF8">
        <w:rPr>
          <w:rFonts w:ascii="Arial" w:hAnsi="Arial" w:cs="Arial"/>
          <w:iCs/>
          <w:lang w:val="en-US"/>
        </w:rPr>
        <w:t>.</w:t>
      </w:r>
      <w:r w:rsidRPr="00541DA8" w:rsidR="00DA117E">
        <w:rPr>
          <w:rFonts w:ascii="Arial" w:hAnsi="Arial" w:cs="Arial"/>
          <w:iCs/>
          <w:lang w:val="en-US"/>
        </w:rPr>
        <w:t xml:space="preserve"> </w:t>
      </w:r>
      <w:r w:rsidRPr="00541DA8" w:rsidR="007C1946">
        <w:rPr>
          <w:rFonts w:ascii="Arial" w:hAnsi="Arial" w:cs="Arial"/>
          <w:iCs/>
          <w:lang w:val="en-US"/>
        </w:rPr>
        <w:t xml:space="preserve">As such, </w:t>
      </w:r>
      <w:r w:rsidRPr="00541DA8" w:rsidR="00651EFB">
        <w:rPr>
          <w:rFonts w:ascii="Arial" w:hAnsi="Arial" w:cs="Arial"/>
          <w:iCs/>
          <w:lang w:val="en-US"/>
        </w:rPr>
        <w:t>the</w:t>
      </w:r>
      <w:r w:rsidRPr="00541DA8" w:rsidR="007C1946">
        <w:rPr>
          <w:rFonts w:ascii="Arial" w:hAnsi="Arial" w:cs="Arial"/>
          <w:iCs/>
          <w:lang w:val="en-US"/>
        </w:rPr>
        <w:t xml:space="preserve"> data</w:t>
      </w:r>
      <w:r w:rsidRPr="00541DA8" w:rsidR="00651EFB">
        <w:rPr>
          <w:rFonts w:ascii="Arial" w:hAnsi="Arial" w:cs="Arial"/>
          <w:iCs/>
          <w:lang w:val="en-US"/>
        </w:rPr>
        <w:t xml:space="preserve"> of </w:t>
      </w:r>
      <w:r w:rsidR="005E3B5D">
        <w:rPr>
          <w:rFonts w:ascii="Arial" w:hAnsi="Arial" w:cs="Arial"/>
          <w:iCs/>
          <w:lang w:val="en-US"/>
        </w:rPr>
        <w:t>our</w:t>
      </w:r>
      <w:r w:rsidRPr="00541DA8" w:rsidR="005E3B5D">
        <w:rPr>
          <w:rFonts w:ascii="Arial" w:hAnsi="Arial" w:cs="Arial"/>
          <w:iCs/>
          <w:lang w:val="en-US"/>
        </w:rPr>
        <w:t xml:space="preserve"> </w:t>
      </w:r>
      <w:r w:rsidRPr="00541DA8" w:rsidR="00651EFB">
        <w:rPr>
          <w:rFonts w:ascii="Arial" w:hAnsi="Arial" w:cs="Arial"/>
          <w:iCs/>
          <w:lang w:val="en-US"/>
        </w:rPr>
        <w:t>current study</w:t>
      </w:r>
      <w:r w:rsidRPr="00541DA8" w:rsidR="007C1946">
        <w:rPr>
          <w:rFonts w:ascii="Arial" w:hAnsi="Arial" w:cs="Arial"/>
          <w:iCs/>
          <w:lang w:val="en-US"/>
        </w:rPr>
        <w:t xml:space="preserve"> is in line with the reported wavenumbers from Post </w:t>
      </w:r>
      <w:r w:rsidRPr="00541DA8" w:rsidR="007C1946">
        <w:rPr>
          <w:rFonts w:ascii="Arial" w:hAnsi="Arial" w:cs="Arial"/>
          <w:i/>
          <w:lang w:val="en-US"/>
        </w:rPr>
        <w:t>et al.</w:t>
      </w:r>
      <w:r w:rsidRPr="00541DA8" w:rsidR="00C67AC6">
        <w:rPr>
          <w:rFonts w:ascii="Arial" w:hAnsi="Arial" w:cs="Arial"/>
          <w:iCs/>
          <w:lang w:val="en-US"/>
        </w:rPr>
        <w:t xml:space="preserve"> </w:t>
      </w:r>
      <w:r w:rsidRPr="00541DA8" w:rsidR="007F5736">
        <w:rPr>
          <w:rFonts w:ascii="Arial" w:hAnsi="Arial" w:cs="Arial"/>
          <w:iCs/>
          <w:lang w:val="en-US"/>
        </w:rPr>
        <w:t>in 2021</w:t>
      </w:r>
      <w:r w:rsidRPr="00541DA8" w:rsidR="000A6B78">
        <w:rPr>
          <w:rFonts w:ascii="Arial" w:hAnsi="Arial" w:cs="Arial"/>
          <w:iCs/>
          <w:lang w:val="en-US"/>
        </w:rPr>
        <w:t xml:space="preserve">, </w:t>
      </w:r>
      <w:r w:rsidRPr="00541DA8" w:rsidR="00C67AC6">
        <w:rPr>
          <w:rFonts w:ascii="Arial" w:hAnsi="Arial" w:cs="Arial"/>
          <w:iCs/>
          <w:lang w:val="en-US"/>
        </w:rPr>
        <w:t xml:space="preserve">Scheitenberger </w:t>
      </w:r>
      <w:r w:rsidRPr="00541DA8" w:rsidR="00C67AC6">
        <w:rPr>
          <w:rFonts w:ascii="Arial" w:hAnsi="Arial" w:cs="Arial"/>
          <w:i/>
          <w:lang w:val="en-US"/>
        </w:rPr>
        <w:t>et al.</w:t>
      </w:r>
      <w:r w:rsidRPr="00541DA8" w:rsidR="007C1946">
        <w:rPr>
          <w:rFonts w:ascii="Arial" w:hAnsi="Arial" w:cs="Arial"/>
          <w:iCs/>
          <w:lang w:val="en-US"/>
        </w:rPr>
        <w:t xml:space="preserve"> </w:t>
      </w:r>
      <w:r w:rsidRPr="00541DA8" w:rsidR="007F5736">
        <w:rPr>
          <w:rFonts w:ascii="Arial" w:hAnsi="Arial" w:cs="Arial"/>
          <w:iCs/>
          <w:lang w:val="en-US"/>
        </w:rPr>
        <w:t>in 2021</w:t>
      </w:r>
      <w:r w:rsidRPr="00541DA8" w:rsidR="000A6B78">
        <w:rPr>
          <w:rFonts w:ascii="Arial" w:hAnsi="Arial" w:cs="Arial"/>
          <w:iCs/>
          <w:lang w:val="en-US"/>
        </w:rPr>
        <w:t xml:space="preserve"> </w:t>
      </w:r>
      <w:r w:rsidRPr="00541DA8" w:rsidR="007C1946">
        <w:rPr>
          <w:rFonts w:ascii="Arial" w:hAnsi="Arial" w:cs="Arial"/>
          <w:iCs/>
          <w:lang w:val="en-US"/>
        </w:rPr>
        <w:t xml:space="preserve">for their hexagonal </w:t>
      </w:r>
      <w:r w:rsidRPr="00541DA8" w:rsidR="002D7F73">
        <w:rPr>
          <w:rFonts w:ascii="Arial" w:hAnsi="Arial" w:cs="Arial"/>
          <w:iCs/>
          <w:lang w:val="en-US"/>
        </w:rPr>
        <w:t>birnessite type mineral</w:t>
      </w:r>
      <w:r w:rsidRPr="00541DA8" w:rsidR="000A6B78">
        <w:rPr>
          <w:rFonts w:ascii="Arial" w:hAnsi="Arial" w:cs="Arial"/>
          <w:iCs/>
          <w:lang w:val="en-US"/>
        </w:rPr>
        <w:t xml:space="preserve"> and </w:t>
      </w:r>
      <w:r w:rsidRPr="00541DA8" w:rsidR="0091210D">
        <w:rPr>
          <w:rFonts w:ascii="Arial" w:hAnsi="Arial" w:cs="Arial"/>
          <w:iCs/>
          <w:lang w:val="en-US"/>
        </w:rPr>
        <w:t xml:space="preserve">Boumaiza </w:t>
      </w:r>
      <w:r w:rsidRPr="00541DA8" w:rsidR="0091210D">
        <w:rPr>
          <w:rFonts w:ascii="Arial" w:hAnsi="Arial" w:cs="Arial"/>
          <w:i/>
          <w:lang w:val="en-US"/>
        </w:rPr>
        <w:t>et al.</w:t>
      </w:r>
      <w:r w:rsidRPr="00541DA8" w:rsidR="0091210D">
        <w:rPr>
          <w:rFonts w:ascii="Arial" w:hAnsi="Arial" w:cs="Arial"/>
          <w:iCs/>
          <w:lang w:val="en-US"/>
        </w:rPr>
        <w:t xml:space="preserve"> in 2019 for their synthetic hexagonal birnessite</w:t>
      </w:r>
      <w:r w:rsidRPr="00541DA8" w:rsidR="00E230B7">
        <w:rPr>
          <w:rFonts w:ascii="Arial" w:hAnsi="Arial" w:cs="Arial"/>
          <w:iCs/>
          <w:vertAlign w:val="superscript"/>
          <w:lang w:val="en-US"/>
        </w:rPr>
        <w:t>2</w:t>
      </w:r>
      <w:r w:rsidRPr="00541DA8" w:rsidR="00F11031">
        <w:rPr>
          <w:rFonts w:ascii="Arial" w:hAnsi="Arial" w:cs="Arial"/>
          <w:iCs/>
          <w:vertAlign w:val="superscript"/>
          <w:lang w:val="en-US"/>
        </w:rPr>
        <w:t>,</w:t>
      </w:r>
      <w:r w:rsidRPr="00541DA8" w:rsidR="00363C97">
        <w:rPr>
          <w:rFonts w:ascii="Arial" w:hAnsi="Arial" w:cs="Arial"/>
          <w:iCs/>
          <w:vertAlign w:val="superscript"/>
          <w:lang w:val="en-US"/>
        </w:rPr>
        <w:t>28,42</w:t>
      </w:r>
      <w:r w:rsidR="00FB3CF8">
        <w:rPr>
          <w:rFonts w:ascii="Arial" w:hAnsi="Arial" w:cs="Arial"/>
          <w:iCs/>
          <w:lang w:val="en-US"/>
        </w:rPr>
        <w:t>.</w:t>
      </w:r>
      <w:r w:rsidRPr="00541DA8" w:rsidR="00E051A9">
        <w:rPr>
          <w:rFonts w:ascii="Arial" w:hAnsi="Arial" w:cs="Arial"/>
          <w:iCs/>
          <w:lang w:val="en-US"/>
        </w:rPr>
        <w:t xml:space="preserve"> </w:t>
      </w:r>
      <w:r w:rsidRPr="00541DA8" w:rsidR="00651EFB">
        <w:rPr>
          <w:rFonts w:ascii="Arial" w:hAnsi="Arial" w:cs="Arial"/>
          <w:iCs/>
          <w:lang w:val="en-US"/>
        </w:rPr>
        <w:t xml:space="preserve">Thus, we </w:t>
      </w:r>
      <w:r w:rsidRPr="00541DA8" w:rsidR="002D7F73">
        <w:rPr>
          <w:rFonts w:ascii="Arial" w:hAnsi="Arial" w:cs="Arial"/>
          <w:iCs/>
          <w:lang w:val="en-US"/>
        </w:rPr>
        <w:t xml:space="preserve">conclude that </w:t>
      </w:r>
      <w:r w:rsidRPr="00541DA8" w:rsidR="00651EFB">
        <w:rPr>
          <w:rFonts w:ascii="Arial" w:hAnsi="Arial" w:cs="Arial"/>
          <w:iCs/>
          <w:lang w:val="en-US"/>
        </w:rPr>
        <w:t>the</w:t>
      </w:r>
      <w:r w:rsidRPr="00541DA8" w:rsidR="002D7F73">
        <w:rPr>
          <w:rFonts w:ascii="Arial" w:hAnsi="Arial" w:cs="Arial"/>
          <w:iCs/>
          <w:lang w:val="en-US"/>
        </w:rPr>
        <w:t xml:space="preserve"> sample </w:t>
      </w:r>
      <w:r w:rsidRPr="00541DA8" w:rsidR="00D46428">
        <w:rPr>
          <w:rFonts w:ascii="Arial" w:hAnsi="Arial" w:cs="Arial"/>
          <w:iCs/>
          <w:lang w:val="en-US"/>
        </w:rPr>
        <w:t xml:space="preserve">used in the current study </w:t>
      </w:r>
      <w:r w:rsidRPr="00541DA8" w:rsidR="002D7F73">
        <w:rPr>
          <w:rFonts w:ascii="Arial" w:hAnsi="Arial" w:cs="Arial"/>
          <w:iCs/>
          <w:lang w:val="en-US"/>
        </w:rPr>
        <w:t xml:space="preserve">is a hexagonal </w:t>
      </w:r>
      <w:r w:rsidRPr="00541DA8" w:rsidR="0036299E">
        <w:rPr>
          <w:rFonts w:ascii="Arial" w:hAnsi="Arial" w:cs="Arial"/>
          <w:iCs/>
          <w:lang w:val="en-US"/>
        </w:rPr>
        <w:t>birnessite type.</w:t>
      </w:r>
      <w:r w:rsidRPr="00541DA8" w:rsidR="00652521">
        <w:rPr>
          <w:rFonts w:ascii="Arial" w:hAnsi="Arial" w:cs="Arial"/>
          <w:iCs/>
          <w:lang w:val="en-US"/>
        </w:rPr>
        <w:t xml:space="preserve"> Julien </w:t>
      </w:r>
      <w:r w:rsidRPr="00541DA8" w:rsidR="00652521">
        <w:rPr>
          <w:rFonts w:ascii="Arial" w:hAnsi="Arial" w:cs="Arial"/>
          <w:i/>
          <w:lang w:val="en-US"/>
        </w:rPr>
        <w:t>et al.</w:t>
      </w:r>
      <w:r w:rsidRPr="00541DA8" w:rsidR="00652521">
        <w:rPr>
          <w:rFonts w:ascii="Arial" w:hAnsi="Arial" w:cs="Arial"/>
          <w:iCs/>
          <w:lang w:val="en-US"/>
        </w:rPr>
        <w:t xml:space="preserve"> </w:t>
      </w:r>
      <w:r w:rsidRPr="00541DA8" w:rsidR="00D456B7">
        <w:rPr>
          <w:rFonts w:ascii="Arial" w:hAnsi="Arial" w:cs="Arial"/>
          <w:iCs/>
          <w:lang w:val="en-US"/>
        </w:rPr>
        <w:t>(</w:t>
      </w:r>
      <w:r w:rsidRPr="00541DA8" w:rsidR="00652521">
        <w:rPr>
          <w:rFonts w:ascii="Arial" w:hAnsi="Arial" w:cs="Arial"/>
          <w:iCs/>
          <w:lang w:val="en-US"/>
        </w:rPr>
        <w:t>2003</w:t>
      </w:r>
      <w:r w:rsidRPr="00541DA8" w:rsidR="00D456B7">
        <w:rPr>
          <w:rFonts w:ascii="Arial" w:hAnsi="Arial" w:cs="Arial"/>
          <w:iCs/>
          <w:lang w:val="en-US"/>
        </w:rPr>
        <w:t>)</w:t>
      </w:r>
      <w:r w:rsidRPr="00541DA8" w:rsidR="00652521">
        <w:rPr>
          <w:rFonts w:ascii="Arial" w:hAnsi="Arial" w:cs="Arial"/>
          <w:iCs/>
          <w:lang w:val="en-US"/>
        </w:rPr>
        <w:t xml:space="preserve"> have shown that the counterion in the birnessite </w:t>
      </w:r>
      <w:r w:rsidR="00EB2B57">
        <w:rPr>
          <w:rFonts w:ascii="Arial" w:hAnsi="Arial" w:cs="Arial"/>
          <w:iCs/>
          <w:lang w:val="en-US"/>
        </w:rPr>
        <w:t xml:space="preserve">structure </w:t>
      </w:r>
      <w:r w:rsidRPr="00541DA8" w:rsidR="00652521">
        <w:rPr>
          <w:rFonts w:ascii="Arial" w:hAnsi="Arial" w:cs="Arial"/>
          <w:iCs/>
          <w:lang w:val="en-US"/>
        </w:rPr>
        <w:t xml:space="preserve">also has a </w:t>
      </w:r>
      <w:r w:rsidRPr="00541DA8" w:rsidR="00AF3D71">
        <w:rPr>
          <w:rFonts w:ascii="Arial" w:hAnsi="Arial" w:cs="Arial"/>
          <w:iCs/>
          <w:lang w:val="en-US"/>
        </w:rPr>
        <w:t>large</w:t>
      </w:r>
      <w:r w:rsidRPr="00541DA8" w:rsidR="00652521">
        <w:rPr>
          <w:rFonts w:ascii="Arial" w:hAnsi="Arial" w:cs="Arial"/>
          <w:iCs/>
          <w:lang w:val="en-US"/>
        </w:rPr>
        <w:t xml:space="preserve"> effect on the </w:t>
      </w:r>
      <w:r w:rsidRPr="00541DA8" w:rsidR="006E0260">
        <w:rPr>
          <w:rFonts w:ascii="Arial" w:hAnsi="Arial" w:cs="Arial"/>
          <w:iCs/>
          <w:lang w:val="en-US"/>
        </w:rPr>
        <w:t>Raman</w:t>
      </w:r>
      <w:r w:rsidRPr="00541DA8" w:rsidR="00D36539">
        <w:rPr>
          <w:rFonts w:ascii="Arial" w:hAnsi="Arial" w:cs="Arial"/>
          <w:iCs/>
          <w:lang w:val="en-US"/>
        </w:rPr>
        <w:t xml:space="preserve"> spectrum</w:t>
      </w:r>
      <w:r w:rsidRPr="00541DA8" w:rsidR="00AF3D71">
        <w:rPr>
          <w:rFonts w:ascii="Arial" w:hAnsi="Arial" w:cs="Arial"/>
          <w:iCs/>
          <w:lang w:val="en-US"/>
        </w:rPr>
        <w:t>:</w:t>
      </w:r>
      <w:r w:rsidRPr="00541DA8" w:rsidR="006E0260">
        <w:rPr>
          <w:rFonts w:ascii="Arial" w:hAnsi="Arial" w:cs="Arial"/>
          <w:iCs/>
          <w:lang w:val="en-US"/>
        </w:rPr>
        <w:t xml:space="preserve"> </w:t>
      </w:r>
      <w:r w:rsidRPr="00541DA8" w:rsidR="00AF3D71">
        <w:rPr>
          <w:rFonts w:ascii="Arial" w:hAnsi="Arial" w:cs="Arial"/>
          <w:iCs/>
          <w:lang w:val="en-US"/>
        </w:rPr>
        <w:t>band position shi</w:t>
      </w:r>
      <w:r w:rsidRPr="00541DA8" w:rsidR="002A6A6E">
        <w:rPr>
          <w:rFonts w:ascii="Arial" w:hAnsi="Arial" w:cs="Arial"/>
          <w:iCs/>
          <w:lang w:val="en-US"/>
        </w:rPr>
        <w:t>fts as well as changing relative intensities</w:t>
      </w:r>
      <w:r w:rsidRPr="00541DA8" w:rsidR="007F4638">
        <w:rPr>
          <w:rFonts w:ascii="Arial" w:hAnsi="Arial" w:cs="Arial"/>
          <w:iCs/>
          <w:lang w:val="en-US"/>
        </w:rPr>
        <w:t xml:space="preserve"> were observed</w:t>
      </w:r>
      <w:r w:rsidRPr="00541DA8" w:rsidR="00F11031">
        <w:rPr>
          <w:rFonts w:ascii="Arial" w:hAnsi="Arial" w:cs="Arial"/>
          <w:iCs/>
          <w:vertAlign w:val="superscript"/>
          <w:lang w:val="en-US"/>
        </w:rPr>
        <w:t>5</w:t>
      </w:r>
      <w:r w:rsidR="00FB3CF8">
        <w:rPr>
          <w:rFonts w:ascii="Arial" w:hAnsi="Arial" w:cs="Arial"/>
          <w:iCs/>
          <w:lang w:val="en-US"/>
        </w:rPr>
        <w:t>.</w:t>
      </w:r>
      <w:r w:rsidRPr="00541DA8" w:rsidR="006E0260">
        <w:rPr>
          <w:rFonts w:ascii="Arial" w:hAnsi="Arial" w:cs="Arial"/>
          <w:iCs/>
          <w:lang w:val="en-US"/>
        </w:rPr>
        <w:t xml:space="preserve"> </w:t>
      </w:r>
    </w:p>
    <w:p w:rsidRPr="00FE2EE9" w:rsidR="0028423F" w:rsidP="00325405" w:rsidRDefault="00325405" w14:paraId="5AA63974" w14:textId="19CA35F5">
      <w:pPr>
        <w:spacing w:after="160" w:line="480" w:lineRule="auto"/>
        <w:jc w:val="both"/>
        <w:rPr>
          <w:rFonts w:ascii="Arial" w:hAnsi="Arial" w:cs="Arial"/>
          <w:iCs/>
          <w:lang w:val="it-IT"/>
        </w:rPr>
      </w:pPr>
      <w:r w:rsidRPr="00FE2EE9">
        <w:rPr>
          <w:rFonts w:ascii="Arial" w:hAnsi="Arial" w:cs="Arial"/>
          <w:u w:val="single"/>
          <w:lang w:val="it-IT"/>
        </w:rPr>
        <w:t>R</w:t>
      </w:r>
      <w:r w:rsidRPr="00FE2EE9" w:rsidR="00376B73">
        <w:rPr>
          <w:rFonts w:ascii="Arial" w:hAnsi="Arial" w:cs="Arial"/>
          <w:u w:val="single"/>
          <w:lang w:val="it-IT"/>
        </w:rPr>
        <w:t>omanéchite</w:t>
      </w:r>
      <w:r w:rsidRPr="00FE2EE9" w:rsidR="007C0837">
        <w:rPr>
          <w:rFonts w:ascii="Arial" w:hAnsi="Arial" w:cs="Arial"/>
          <w:u w:val="single"/>
          <w:lang w:val="it-IT"/>
        </w:rPr>
        <w:t xml:space="preserve"> (Ba,H</w:t>
      </w:r>
      <w:r w:rsidRPr="00FE2EE9" w:rsidR="007C0837">
        <w:rPr>
          <w:rFonts w:ascii="Arial" w:hAnsi="Arial" w:cs="Arial"/>
          <w:u w:val="single"/>
          <w:vertAlign w:val="subscript"/>
          <w:lang w:val="it-IT"/>
        </w:rPr>
        <w:t>2</w:t>
      </w:r>
      <w:r w:rsidRPr="00FE2EE9" w:rsidR="007C0837">
        <w:rPr>
          <w:rFonts w:ascii="Arial" w:hAnsi="Arial" w:cs="Arial"/>
          <w:u w:val="single"/>
          <w:lang w:val="it-IT"/>
        </w:rPr>
        <w:t>O)</w:t>
      </w:r>
      <w:r w:rsidRPr="00FE2EE9" w:rsidR="007C0837">
        <w:rPr>
          <w:rFonts w:ascii="Arial" w:hAnsi="Arial" w:cs="Arial"/>
          <w:u w:val="single"/>
          <w:vertAlign w:val="subscript"/>
          <w:lang w:val="it-IT"/>
        </w:rPr>
        <w:t>2</w:t>
      </w:r>
      <w:r w:rsidRPr="00FE2EE9" w:rsidR="007C0837">
        <w:rPr>
          <w:rFonts w:ascii="Arial" w:hAnsi="Arial" w:cs="Arial"/>
          <w:u w:val="single"/>
          <w:lang w:val="it-IT"/>
        </w:rPr>
        <w:t>(Mn</w:t>
      </w:r>
      <w:r w:rsidRPr="00FE2EE9" w:rsidR="007C0837">
        <w:rPr>
          <w:rFonts w:ascii="Arial" w:hAnsi="Arial" w:cs="Arial"/>
          <w:u w:val="single"/>
          <w:vertAlign w:val="superscript"/>
          <w:lang w:val="it-IT"/>
        </w:rPr>
        <w:t>4+</w:t>
      </w:r>
      <w:r w:rsidRPr="00FE2EE9" w:rsidR="007C0837">
        <w:rPr>
          <w:rFonts w:ascii="Arial" w:hAnsi="Arial" w:cs="Arial"/>
          <w:u w:val="single"/>
          <w:lang w:val="it-IT"/>
        </w:rPr>
        <w:t>,Mn</w:t>
      </w:r>
      <w:r w:rsidRPr="00FE2EE9" w:rsidR="007C0837">
        <w:rPr>
          <w:rFonts w:ascii="Arial" w:hAnsi="Arial" w:cs="Arial"/>
          <w:u w:val="single"/>
          <w:vertAlign w:val="superscript"/>
          <w:lang w:val="it-IT"/>
        </w:rPr>
        <w:t>3+</w:t>
      </w:r>
      <w:r w:rsidRPr="00FE2EE9" w:rsidR="007C0837">
        <w:rPr>
          <w:rFonts w:ascii="Arial" w:hAnsi="Arial" w:cs="Arial"/>
          <w:u w:val="single"/>
          <w:lang w:val="it-IT"/>
        </w:rPr>
        <w:t>)</w:t>
      </w:r>
      <w:r w:rsidRPr="00FE2EE9" w:rsidR="00B26E37">
        <w:rPr>
          <w:rFonts w:ascii="Arial" w:hAnsi="Arial" w:cs="Arial"/>
          <w:u w:val="single"/>
          <w:vertAlign w:val="subscript"/>
          <w:lang w:val="it-IT"/>
        </w:rPr>
        <w:t>5</w:t>
      </w:r>
      <w:r w:rsidR="00EB2B57">
        <w:rPr>
          <w:rFonts w:ascii="Arial" w:hAnsi="Arial" w:cs="Arial"/>
          <w:u w:val="single"/>
          <w:lang w:val="it-IT"/>
        </w:rPr>
        <w:t>°</w:t>
      </w:r>
      <w:r w:rsidRPr="00FE2EE9" w:rsidR="00B26E37">
        <w:rPr>
          <w:rFonts w:ascii="Arial" w:hAnsi="Arial" w:cs="Arial"/>
          <w:u w:val="single"/>
          <w:vertAlign w:val="subscript"/>
          <w:lang w:val="it-IT"/>
        </w:rPr>
        <w:t>10</w:t>
      </w:r>
      <w:r w:rsidRPr="00FE2EE9" w:rsidR="00376B73">
        <w:rPr>
          <w:rFonts w:ascii="Arial" w:hAnsi="Arial" w:cs="Arial"/>
          <w:lang w:val="it-IT"/>
        </w:rPr>
        <w:t xml:space="preserve"> </w:t>
      </w:r>
    </w:p>
    <w:p w:rsidRPr="00541DA8" w:rsidR="0074600A" w:rsidP="00541DA8" w:rsidRDefault="00EE6F2B" w14:paraId="7F494F2C" w14:textId="7102EEA9">
      <w:pPr>
        <w:spacing w:after="160" w:line="480" w:lineRule="auto"/>
        <w:ind w:firstLine="708"/>
        <w:jc w:val="both"/>
        <w:rPr>
          <w:rFonts w:ascii="Arial" w:hAnsi="Arial" w:cs="Arial"/>
          <w:lang w:val="en-US"/>
        </w:rPr>
      </w:pPr>
      <w:r w:rsidRPr="00541DA8">
        <w:rPr>
          <w:rFonts w:ascii="Arial" w:hAnsi="Arial" w:cs="Arial"/>
          <w:lang w:val="en-US"/>
        </w:rPr>
        <w:t xml:space="preserve">As previously mentioned, the </w:t>
      </w:r>
      <w:r w:rsidRPr="00541DA8" w:rsidR="00E8199D">
        <w:rPr>
          <w:rFonts w:ascii="Arial" w:hAnsi="Arial" w:cs="Arial"/>
          <w:lang w:val="en-US"/>
        </w:rPr>
        <w:t xml:space="preserve">sample labelled </w:t>
      </w:r>
      <w:r w:rsidRPr="23E6A2A6" w:rsidR="00EB2B57">
        <w:rPr>
          <w:rFonts w:ascii="Arial" w:hAnsi="Arial" w:cs="Arial"/>
          <w:lang w:val="en-US"/>
        </w:rPr>
        <w:t xml:space="preserve">as </w:t>
      </w:r>
      <w:r w:rsidRPr="00541DA8" w:rsidR="00E8199D">
        <w:rPr>
          <w:rFonts w:ascii="Arial" w:hAnsi="Arial" w:cs="Arial"/>
          <w:lang w:val="en-US"/>
        </w:rPr>
        <w:t xml:space="preserve">vernadite was </w:t>
      </w:r>
      <w:r w:rsidRPr="23E6A2A6" w:rsidR="00B153EB">
        <w:rPr>
          <w:rFonts w:ascii="Arial" w:hAnsi="Arial" w:cs="Arial"/>
          <w:lang w:val="en-US"/>
        </w:rPr>
        <w:t>analyzed</w:t>
      </w:r>
      <w:r w:rsidRPr="00541DA8" w:rsidR="00E8199D">
        <w:rPr>
          <w:rFonts w:ascii="Arial" w:hAnsi="Arial" w:cs="Arial"/>
          <w:lang w:val="en-US"/>
        </w:rPr>
        <w:t xml:space="preserve"> with pXRD to confirm the composition</w:t>
      </w:r>
      <w:r w:rsidRPr="00541DA8" w:rsidR="00D456B7">
        <w:rPr>
          <w:rFonts w:ascii="Arial" w:hAnsi="Arial" w:cs="Arial"/>
          <w:lang w:val="en-US"/>
        </w:rPr>
        <w:t>.</w:t>
      </w:r>
      <w:r w:rsidRPr="00541DA8" w:rsidR="004D378E">
        <w:rPr>
          <w:rFonts w:ascii="Arial" w:hAnsi="Arial" w:cs="Arial"/>
          <w:lang w:val="en-US"/>
        </w:rPr>
        <w:t xml:space="preserve"> </w:t>
      </w:r>
      <w:r w:rsidRPr="00541DA8" w:rsidR="00D456B7">
        <w:rPr>
          <w:rFonts w:ascii="Arial" w:hAnsi="Arial" w:cs="Arial"/>
          <w:lang w:val="en-US"/>
        </w:rPr>
        <w:t>H</w:t>
      </w:r>
      <w:r w:rsidRPr="00541DA8" w:rsidR="004D378E">
        <w:rPr>
          <w:rFonts w:ascii="Arial" w:hAnsi="Arial" w:cs="Arial"/>
          <w:lang w:val="en-US"/>
        </w:rPr>
        <w:t xml:space="preserve">owever </w:t>
      </w:r>
      <w:r w:rsidRPr="00541DA8" w:rsidR="00D4130A">
        <w:rPr>
          <w:rFonts w:ascii="Arial" w:hAnsi="Arial" w:cs="Arial"/>
          <w:lang w:val="en-US"/>
        </w:rPr>
        <w:t>a</w:t>
      </w:r>
      <w:r w:rsidRPr="00541DA8" w:rsidR="00DA5573">
        <w:rPr>
          <w:rFonts w:ascii="Arial" w:hAnsi="Arial" w:cs="Arial"/>
          <w:lang w:val="en-US"/>
        </w:rPr>
        <w:t xml:space="preserve">s layered structures are poorly crystalline, visual </w:t>
      </w:r>
      <w:r w:rsidRPr="00541DA8" w:rsidR="002A6A6E">
        <w:rPr>
          <w:rFonts w:ascii="Arial" w:hAnsi="Arial" w:cs="Arial"/>
          <w:lang w:val="en-US"/>
        </w:rPr>
        <w:t>distinction</w:t>
      </w:r>
      <w:r w:rsidRPr="00541DA8" w:rsidR="00DA5573">
        <w:rPr>
          <w:rFonts w:ascii="Arial" w:hAnsi="Arial" w:cs="Arial"/>
          <w:lang w:val="en-US"/>
        </w:rPr>
        <w:t xml:space="preserve"> in the field can be quite difficult and mischaracterization is possible</w:t>
      </w:r>
      <w:r w:rsidRPr="00541DA8" w:rsidR="00F11031">
        <w:rPr>
          <w:rFonts w:ascii="Arial" w:hAnsi="Arial" w:cs="Arial"/>
          <w:vertAlign w:val="superscript"/>
          <w:lang w:val="en-US"/>
        </w:rPr>
        <w:t>2</w:t>
      </w:r>
      <w:r w:rsidR="00FB3CF8">
        <w:rPr>
          <w:rFonts w:ascii="Arial" w:hAnsi="Arial" w:cs="Arial"/>
          <w:lang w:val="en-US"/>
        </w:rPr>
        <w:t>.</w:t>
      </w:r>
      <w:r w:rsidRPr="00541DA8" w:rsidR="00DA5573">
        <w:rPr>
          <w:rFonts w:ascii="Arial" w:hAnsi="Arial" w:cs="Arial"/>
          <w:lang w:val="en-US"/>
        </w:rPr>
        <w:t xml:space="preserve"> </w:t>
      </w:r>
      <w:r w:rsidRPr="00541DA8" w:rsidR="00D4130A">
        <w:rPr>
          <w:rFonts w:ascii="Arial" w:hAnsi="Arial" w:cs="Arial"/>
          <w:lang w:val="en-US"/>
        </w:rPr>
        <w:t xml:space="preserve">Indeed, </w:t>
      </w:r>
      <w:r w:rsidRPr="23E6A2A6" w:rsidR="5220C1BA">
        <w:rPr>
          <w:rFonts w:ascii="Arial" w:hAnsi="Arial" w:cs="Arial"/>
          <w:lang w:val="en-US"/>
        </w:rPr>
        <w:t xml:space="preserve">the </w:t>
      </w:r>
      <w:r w:rsidRPr="00541DA8" w:rsidR="00222D08">
        <w:rPr>
          <w:rFonts w:ascii="Arial" w:hAnsi="Arial" w:cs="Arial"/>
          <w:lang w:val="en-US"/>
        </w:rPr>
        <w:t xml:space="preserve">pXRD </w:t>
      </w:r>
      <w:r w:rsidRPr="00541DA8" w:rsidR="00D4130A">
        <w:rPr>
          <w:rFonts w:ascii="Arial" w:hAnsi="Arial" w:cs="Arial"/>
          <w:lang w:val="en-US"/>
        </w:rPr>
        <w:t xml:space="preserve">analysis </w:t>
      </w:r>
      <w:r w:rsidRPr="23E6A2A6" w:rsidR="01B66625">
        <w:rPr>
          <w:rFonts w:ascii="Arial" w:hAnsi="Arial" w:cs="Arial"/>
          <w:lang w:val="en-US"/>
        </w:rPr>
        <w:t xml:space="preserve">showed a complex </w:t>
      </w:r>
      <w:r w:rsidRPr="23E6A2A6" w:rsidR="5EEDEE82">
        <w:rPr>
          <w:rFonts w:ascii="Arial" w:hAnsi="Arial" w:cs="Arial"/>
          <w:lang w:val="en-US"/>
        </w:rPr>
        <w:t>composition</w:t>
      </w:r>
      <w:r w:rsidRPr="23E6A2A6" w:rsidR="01B66625">
        <w:rPr>
          <w:rFonts w:ascii="Arial" w:hAnsi="Arial" w:cs="Arial"/>
          <w:lang w:val="en-US"/>
        </w:rPr>
        <w:t xml:space="preserve">. </w:t>
      </w:r>
      <w:r w:rsidRPr="23E6A2A6" w:rsidR="3E40611B">
        <w:rPr>
          <w:rFonts w:ascii="Arial" w:hAnsi="Arial" w:cs="Arial"/>
          <w:lang w:val="en-US"/>
        </w:rPr>
        <w:t>Romanéchite</w:t>
      </w:r>
      <w:r w:rsidRPr="23E6A2A6" w:rsidR="0E0F714F">
        <w:rPr>
          <w:rFonts w:ascii="Arial" w:hAnsi="Arial" w:cs="Arial"/>
          <w:lang w:val="en-US"/>
        </w:rPr>
        <w:t xml:space="preserve"> was likely to be the Mn phase</w:t>
      </w:r>
      <w:r w:rsidRPr="23E6A2A6" w:rsidR="3E40611B">
        <w:rPr>
          <w:rFonts w:ascii="Arial" w:hAnsi="Arial" w:cs="Arial"/>
          <w:lang w:val="en-US"/>
        </w:rPr>
        <w:t xml:space="preserve">, </w:t>
      </w:r>
      <w:r w:rsidRPr="23E6A2A6" w:rsidR="10C7ABF2">
        <w:rPr>
          <w:rFonts w:ascii="Arial" w:hAnsi="Arial" w:cs="Arial"/>
          <w:lang w:val="en-US"/>
        </w:rPr>
        <w:t xml:space="preserve">however </w:t>
      </w:r>
      <w:r w:rsidRPr="23E6A2A6" w:rsidR="3E40611B">
        <w:rPr>
          <w:rFonts w:ascii="Arial" w:hAnsi="Arial" w:cs="Arial"/>
          <w:lang w:val="en-US"/>
        </w:rPr>
        <w:t>coronadite and/or hollandite</w:t>
      </w:r>
      <w:r w:rsidRPr="23E6A2A6" w:rsidR="6D61E3E7">
        <w:rPr>
          <w:rFonts w:ascii="Arial" w:hAnsi="Arial" w:cs="Arial"/>
          <w:lang w:val="en-US"/>
        </w:rPr>
        <w:t xml:space="preserve"> could also</w:t>
      </w:r>
      <w:r w:rsidRPr="23E6A2A6" w:rsidR="55D12281">
        <w:rPr>
          <w:rFonts w:ascii="Arial" w:hAnsi="Arial" w:cs="Arial"/>
          <w:lang w:val="en-US"/>
        </w:rPr>
        <w:t xml:space="preserve"> be present</w:t>
      </w:r>
      <w:r w:rsidRPr="00541DA8" w:rsidR="00CE146D">
        <w:rPr>
          <w:rFonts w:ascii="Arial" w:hAnsi="Arial" w:cs="Arial"/>
          <w:lang w:val="en-US"/>
        </w:rPr>
        <w:t xml:space="preserve">. </w:t>
      </w:r>
      <w:r w:rsidRPr="00541DA8" w:rsidR="00D4130A">
        <w:rPr>
          <w:rFonts w:ascii="Arial" w:hAnsi="Arial" w:cs="Arial"/>
          <w:lang w:val="en-US"/>
        </w:rPr>
        <w:t>Having mentioned that</w:t>
      </w:r>
      <w:r w:rsidRPr="00541DA8" w:rsidR="007C50A1">
        <w:rPr>
          <w:rFonts w:ascii="Arial" w:hAnsi="Arial" w:cs="Arial"/>
          <w:lang w:val="en-US"/>
        </w:rPr>
        <w:t>,</w:t>
      </w:r>
      <w:r w:rsidRPr="00541DA8" w:rsidR="006C68F7">
        <w:rPr>
          <w:rFonts w:ascii="Arial" w:hAnsi="Arial" w:cs="Arial"/>
          <w:lang w:val="en-US"/>
        </w:rPr>
        <w:t xml:space="preserve"> </w:t>
      </w:r>
      <w:r w:rsidRPr="00541DA8" w:rsidR="00662790">
        <w:rPr>
          <w:rFonts w:ascii="Arial" w:hAnsi="Arial" w:cs="Arial"/>
          <w:lang w:val="en-US"/>
        </w:rPr>
        <w:t>XRD characterization</w:t>
      </w:r>
      <w:r w:rsidRPr="00541DA8" w:rsidR="006B75EC">
        <w:rPr>
          <w:rFonts w:ascii="Arial" w:hAnsi="Arial" w:cs="Arial"/>
          <w:lang w:val="en-US"/>
        </w:rPr>
        <w:t xml:space="preserve"> </w:t>
      </w:r>
      <w:r w:rsidRPr="00541DA8" w:rsidR="00D4130A">
        <w:rPr>
          <w:rFonts w:ascii="Arial" w:hAnsi="Arial" w:cs="Arial"/>
          <w:lang w:val="en-US"/>
        </w:rPr>
        <w:t>can also be</w:t>
      </w:r>
      <w:r w:rsidRPr="00541DA8" w:rsidR="00662790">
        <w:rPr>
          <w:rFonts w:ascii="Arial" w:hAnsi="Arial" w:cs="Arial"/>
          <w:lang w:val="en-US"/>
        </w:rPr>
        <w:t xml:space="preserve"> ambiguous,</w:t>
      </w:r>
      <w:r w:rsidRPr="00541DA8" w:rsidR="006B75EC">
        <w:rPr>
          <w:rFonts w:ascii="Arial" w:hAnsi="Arial" w:cs="Arial"/>
          <w:lang w:val="en-US"/>
        </w:rPr>
        <w:t xml:space="preserve"> </w:t>
      </w:r>
      <w:r w:rsidRPr="00541DA8" w:rsidR="006C08B7">
        <w:rPr>
          <w:rFonts w:ascii="Arial" w:hAnsi="Arial" w:cs="Arial"/>
          <w:lang w:val="en-US"/>
        </w:rPr>
        <w:t>given the</w:t>
      </w:r>
      <w:r w:rsidRPr="00541DA8" w:rsidR="006B75EC">
        <w:rPr>
          <w:rFonts w:ascii="Arial" w:hAnsi="Arial" w:cs="Arial"/>
          <w:lang w:val="en-US"/>
        </w:rPr>
        <w:t xml:space="preserve"> </w:t>
      </w:r>
      <w:r w:rsidRPr="00541DA8" w:rsidR="00E914A6">
        <w:rPr>
          <w:rFonts w:ascii="Arial" w:hAnsi="Arial" w:cs="Arial"/>
          <w:lang w:val="en-US"/>
        </w:rPr>
        <w:t>poor</w:t>
      </w:r>
      <w:r w:rsidRPr="00541DA8" w:rsidR="00A565E4">
        <w:rPr>
          <w:rFonts w:ascii="Arial" w:hAnsi="Arial" w:cs="Arial"/>
          <w:lang w:val="en-US"/>
        </w:rPr>
        <w:t xml:space="preserve"> crystallinity</w:t>
      </w:r>
      <w:r w:rsidRPr="00541DA8" w:rsidR="00870D75">
        <w:rPr>
          <w:rFonts w:ascii="Arial" w:hAnsi="Arial" w:cs="Arial"/>
          <w:lang w:val="en-US"/>
        </w:rPr>
        <w:t xml:space="preserve"> of the material</w:t>
      </w:r>
      <w:r w:rsidRPr="00541DA8" w:rsidR="00A565E4">
        <w:rPr>
          <w:rFonts w:ascii="Arial" w:hAnsi="Arial" w:cs="Arial"/>
          <w:lang w:val="en-US"/>
        </w:rPr>
        <w:t>.</w:t>
      </w:r>
      <w:r w:rsidRPr="00541DA8" w:rsidR="00662790">
        <w:rPr>
          <w:rFonts w:ascii="Arial" w:hAnsi="Arial" w:cs="Arial"/>
          <w:lang w:val="en-US"/>
        </w:rPr>
        <w:t xml:space="preserve"> </w:t>
      </w:r>
      <w:r w:rsidRPr="00541DA8" w:rsidR="00F21288">
        <w:rPr>
          <w:rFonts w:ascii="Arial" w:hAnsi="Arial" w:cs="Arial"/>
          <w:lang w:val="en-US"/>
        </w:rPr>
        <w:t xml:space="preserve">Raman spectroscopy </w:t>
      </w:r>
      <w:r w:rsidRPr="00541DA8" w:rsidR="00A565E4">
        <w:rPr>
          <w:rFonts w:ascii="Arial" w:hAnsi="Arial" w:cs="Arial"/>
          <w:lang w:val="en-US"/>
        </w:rPr>
        <w:t xml:space="preserve">was </w:t>
      </w:r>
      <w:r w:rsidRPr="00541DA8" w:rsidR="006C08B7">
        <w:rPr>
          <w:rFonts w:ascii="Arial" w:hAnsi="Arial" w:cs="Arial"/>
          <w:lang w:val="en-US"/>
        </w:rPr>
        <w:t xml:space="preserve">subsequently </w:t>
      </w:r>
      <w:r w:rsidRPr="00541DA8" w:rsidR="00A565E4">
        <w:rPr>
          <w:rFonts w:ascii="Arial" w:hAnsi="Arial" w:cs="Arial"/>
          <w:lang w:val="en-US"/>
        </w:rPr>
        <w:t xml:space="preserve">performed </w:t>
      </w:r>
      <w:r w:rsidRPr="00541DA8" w:rsidR="006C08B7">
        <w:rPr>
          <w:rFonts w:ascii="Arial" w:hAnsi="Arial" w:cs="Arial"/>
          <w:lang w:val="en-US"/>
        </w:rPr>
        <w:t xml:space="preserve">and </w:t>
      </w:r>
      <w:r w:rsidRPr="00541DA8" w:rsidR="00396DC0">
        <w:rPr>
          <w:rFonts w:ascii="Arial" w:hAnsi="Arial" w:cs="Arial"/>
          <w:lang w:val="en-US"/>
        </w:rPr>
        <w:t xml:space="preserve">is </w:t>
      </w:r>
      <w:r w:rsidRPr="00541DA8" w:rsidR="00880569">
        <w:rPr>
          <w:rFonts w:ascii="Arial" w:hAnsi="Arial" w:cs="Arial"/>
          <w:lang w:val="en-US"/>
        </w:rPr>
        <w:t xml:space="preserve">in agreement with </w:t>
      </w:r>
      <w:r w:rsidRPr="00541DA8" w:rsidR="00E90A23">
        <w:rPr>
          <w:rFonts w:ascii="Arial" w:hAnsi="Arial" w:cs="Arial"/>
          <w:lang w:val="en-US"/>
        </w:rPr>
        <w:t xml:space="preserve">the result </w:t>
      </w:r>
      <w:r w:rsidRPr="00541DA8" w:rsidR="006C08B7">
        <w:rPr>
          <w:rFonts w:ascii="Arial" w:hAnsi="Arial" w:cs="Arial"/>
          <w:lang w:val="en-US"/>
        </w:rPr>
        <w:t>of th</w:t>
      </w:r>
      <w:r w:rsidRPr="00541DA8" w:rsidR="00880569">
        <w:rPr>
          <w:rFonts w:ascii="Arial" w:hAnsi="Arial" w:cs="Arial"/>
          <w:lang w:val="en-US"/>
        </w:rPr>
        <w:t>e pXRD</w:t>
      </w:r>
      <w:r w:rsidRPr="00541DA8" w:rsidR="00930733">
        <w:rPr>
          <w:rFonts w:ascii="Arial" w:hAnsi="Arial" w:cs="Arial"/>
          <w:lang w:val="en-US"/>
        </w:rPr>
        <w:t xml:space="preserve">, confirming that the mineral </w:t>
      </w:r>
      <w:r w:rsidRPr="00541DA8" w:rsidR="002B198F">
        <w:rPr>
          <w:rFonts w:ascii="Arial" w:hAnsi="Arial" w:cs="Arial"/>
          <w:lang w:val="en-US"/>
        </w:rPr>
        <w:t>contains</w:t>
      </w:r>
      <w:r w:rsidRPr="00541DA8" w:rsidR="00930733">
        <w:rPr>
          <w:rFonts w:ascii="Arial" w:hAnsi="Arial" w:cs="Arial"/>
          <w:lang w:val="en-US"/>
        </w:rPr>
        <w:t xml:space="preserve"> roman</w:t>
      </w:r>
      <w:r w:rsidRPr="00541DA8" w:rsidR="002E4F49">
        <w:rPr>
          <w:rFonts w:ascii="Arial" w:hAnsi="Arial" w:cs="Arial"/>
          <w:lang w:val="en-US"/>
        </w:rPr>
        <w:t>é</w:t>
      </w:r>
      <w:r w:rsidRPr="00541DA8" w:rsidR="004F1326">
        <w:rPr>
          <w:rFonts w:ascii="Arial" w:hAnsi="Arial" w:cs="Arial"/>
          <w:lang w:val="en-US"/>
        </w:rPr>
        <w:t>chite</w:t>
      </w:r>
      <w:r w:rsidRPr="00541DA8" w:rsidR="00D946A5">
        <w:rPr>
          <w:rFonts w:ascii="Arial" w:hAnsi="Arial" w:cs="Arial"/>
          <w:lang w:val="en-US"/>
        </w:rPr>
        <w:t xml:space="preserve">. </w:t>
      </w:r>
    </w:p>
    <w:p w:rsidRPr="00FB3CF8" w:rsidR="00FA36D4" w:rsidP="0074600A" w:rsidRDefault="005C43EE" w14:paraId="5B17B4D2" w14:textId="37F05E7C">
      <w:pPr>
        <w:spacing w:after="160" w:line="480" w:lineRule="auto"/>
        <w:ind w:firstLine="708"/>
        <w:jc w:val="both"/>
        <w:rPr>
          <w:rFonts w:ascii="Arial" w:hAnsi="Arial" w:cs="Arial"/>
          <w:lang w:val="en-US"/>
        </w:rPr>
      </w:pPr>
      <w:r w:rsidRPr="00541DA8">
        <w:rPr>
          <w:rFonts w:ascii="Arial" w:hAnsi="Arial" w:cs="Arial"/>
          <w:lang w:val="en-US"/>
        </w:rPr>
        <w:t>Roman</w:t>
      </w:r>
      <w:r w:rsidRPr="00541DA8" w:rsidR="000F55D3">
        <w:rPr>
          <w:rFonts w:ascii="Arial" w:hAnsi="Arial" w:cs="Arial"/>
          <w:lang w:val="en-US"/>
        </w:rPr>
        <w:t>é</w:t>
      </w:r>
      <w:r w:rsidRPr="00541DA8">
        <w:rPr>
          <w:rFonts w:ascii="Arial" w:hAnsi="Arial" w:cs="Arial"/>
          <w:lang w:val="en-US"/>
        </w:rPr>
        <w:t>chite</w:t>
      </w:r>
      <w:r w:rsidRPr="00541DA8" w:rsidR="00305F2C">
        <w:rPr>
          <w:rFonts w:ascii="Arial" w:hAnsi="Arial" w:cs="Arial"/>
          <w:lang w:val="en-US"/>
        </w:rPr>
        <w:t xml:space="preserve"> is </w:t>
      </w:r>
      <w:r w:rsidRPr="00541DA8" w:rsidR="00450D26">
        <w:rPr>
          <w:rFonts w:ascii="Arial" w:hAnsi="Arial" w:cs="Arial"/>
          <w:lang w:val="en-US"/>
        </w:rPr>
        <w:t>a hydrated barium manganese oxide</w:t>
      </w:r>
      <w:r w:rsidRPr="00541DA8" w:rsidR="008F0883">
        <w:rPr>
          <w:rFonts w:ascii="Arial" w:hAnsi="Arial" w:cs="Arial"/>
          <w:lang w:val="en-US"/>
        </w:rPr>
        <w:t xml:space="preserve"> </w:t>
      </w:r>
      <w:r w:rsidRPr="00541DA8">
        <w:rPr>
          <w:rFonts w:ascii="Arial" w:hAnsi="Arial" w:cs="Arial"/>
          <w:lang w:val="en-US"/>
        </w:rPr>
        <w:t xml:space="preserve">with </w:t>
      </w:r>
      <w:r w:rsidRPr="00541DA8" w:rsidR="008F0883">
        <w:rPr>
          <w:rFonts w:ascii="Arial" w:hAnsi="Arial" w:cs="Arial"/>
          <w:lang w:val="en-US"/>
        </w:rPr>
        <w:t>a</w:t>
      </w:r>
      <w:r w:rsidRPr="00541DA8" w:rsidR="008D2BD3">
        <w:rPr>
          <w:rFonts w:ascii="Arial" w:hAnsi="Arial" w:cs="Arial"/>
          <w:lang w:val="en-US"/>
        </w:rPr>
        <w:t xml:space="preserve"> </w:t>
      </w:r>
      <w:r w:rsidRPr="00541DA8" w:rsidR="005C10A2">
        <w:rPr>
          <w:rFonts w:ascii="Arial" w:hAnsi="Arial" w:cs="Arial"/>
          <w:lang w:val="en-US"/>
        </w:rPr>
        <w:t>tunneled</w:t>
      </w:r>
      <w:r w:rsidRPr="00541DA8" w:rsidR="008D2BD3">
        <w:rPr>
          <w:rFonts w:ascii="Arial" w:hAnsi="Arial" w:cs="Arial"/>
          <w:lang w:val="en-US"/>
        </w:rPr>
        <w:t xml:space="preserve"> structure</w:t>
      </w:r>
      <w:r w:rsidRPr="00541DA8" w:rsidR="00A77127">
        <w:rPr>
          <w:rFonts w:ascii="Arial" w:hAnsi="Arial" w:cs="Arial"/>
          <w:lang w:val="en-US"/>
        </w:rPr>
        <w:t xml:space="preserve"> which consists of double and triple chains of MnO</w:t>
      </w:r>
      <w:r w:rsidRPr="00541DA8" w:rsidR="00A77127">
        <w:rPr>
          <w:rFonts w:ascii="Arial" w:hAnsi="Arial" w:cs="Arial"/>
          <w:vertAlign w:val="subscript"/>
          <w:lang w:val="en-US"/>
        </w:rPr>
        <w:t>6</w:t>
      </w:r>
      <w:r w:rsidRPr="00541DA8" w:rsidR="00C94E37">
        <w:rPr>
          <w:rFonts w:ascii="Arial" w:hAnsi="Arial" w:cs="Arial"/>
          <w:vertAlign w:val="subscript"/>
          <w:lang w:val="en-US"/>
        </w:rPr>
        <w:t xml:space="preserve"> </w:t>
      </w:r>
      <w:r w:rsidRPr="00541DA8" w:rsidR="00C94E37">
        <w:rPr>
          <w:rFonts w:ascii="Arial" w:hAnsi="Arial" w:cs="Arial"/>
          <w:lang w:val="en-US"/>
        </w:rPr>
        <w:t>octahedra.</w:t>
      </w:r>
      <w:r w:rsidRPr="00541DA8" w:rsidR="0006527F">
        <w:rPr>
          <w:rFonts w:ascii="Arial" w:hAnsi="Arial" w:cs="Arial"/>
          <w:lang w:val="en-US"/>
        </w:rPr>
        <w:t xml:space="preserve"> The tunnels have dimensions of 2</w:t>
      </w:r>
      <w:r w:rsidRPr="00541DA8" w:rsidR="006E4DF7">
        <w:rPr>
          <w:rFonts w:ascii="Arial" w:hAnsi="Arial" w:cs="Arial"/>
          <w:lang w:val="en-US"/>
        </w:rPr>
        <w:t xml:space="preserve"> </w:t>
      </w:r>
      <w:r w:rsidRPr="00541DA8" w:rsidR="0006527F">
        <w:rPr>
          <w:rFonts w:ascii="Arial" w:hAnsi="Arial" w:cs="Arial"/>
          <w:lang w:val="en-US"/>
        </w:rPr>
        <w:t>x</w:t>
      </w:r>
      <w:r w:rsidRPr="00541DA8" w:rsidR="006E4DF7">
        <w:rPr>
          <w:rFonts w:ascii="Arial" w:hAnsi="Arial" w:cs="Arial"/>
          <w:lang w:val="en-US"/>
        </w:rPr>
        <w:t xml:space="preserve"> </w:t>
      </w:r>
      <w:r w:rsidRPr="00541DA8" w:rsidR="0006527F">
        <w:rPr>
          <w:rFonts w:ascii="Arial" w:hAnsi="Arial" w:cs="Arial"/>
          <w:lang w:val="en-US"/>
        </w:rPr>
        <w:t>3</w:t>
      </w:r>
      <w:r w:rsidRPr="00541DA8" w:rsidR="004E1E5B">
        <w:rPr>
          <w:rFonts w:ascii="Arial" w:hAnsi="Arial" w:cs="Arial"/>
          <w:lang w:val="en-US"/>
        </w:rPr>
        <w:t>, reflecting the amount of MnO</w:t>
      </w:r>
      <w:r w:rsidRPr="00541DA8" w:rsidR="004E1E5B">
        <w:rPr>
          <w:rFonts w:ascii="Arial" w:hAnsi="Arial" w:cs="Arial"/>
          <w:vertAlign w:val="subscript"/>
          <w:lang w:val="en-US"/>
        </w:rPr>
        <w:t>6</w:t>
      </w:r>
      <w:r w:rsidRPr="00541DA8" w:rsidR="004E1E5B">
        <w:rPr>
          <w:rFonts w:ascii="Arial" w:hAnsi="Arial" w:cs="Arial"/>
          <w:lang w:val="en-US"/>
        </w:rPr>
        <w:t xml:space="preserve"> </w:t>
      </w:r>
      <w:r w:rsidRPr="00541DA8" w:rsidR="001F1093">
        <w:rPr>
          <w:rFonts w:ascii="Arial" w:hAnsi="Arial" w:cs="Arial"/>
          <w:lang w:val="en-US"/>
        </w:rPr>
        <w:t xml:space="preserve">octahedra building blocks, </w:t>
      </w:r>
      <w:r w:rsidRPr="00541DA8" w:rsidR="0006527F">
        <w:rPr>
          <w:rFonts w:ascii="Arial" w:hAnsi="Arial" w:cs="Arial"/>
          <w:lang w:val="en-US"/>
        </w:rPr>
        <w:t xml:space="preserve"> and the Ba</w:t>
      </w:r>
      <w:r w:rsidRPr="00541DA8" w:rsidR="0006527F">
        <w:rPr>
          <w:rFonts w:ascii="Arial" w:hAnsi="Arial" w:cs="Arial"/>
          <w:vertAlign w:val="superscript"/>
          <w:lang w:val="en-US"/>
        </w:rPr>
        <w:t>2+</w:t>
      </w:r>
      <w:r w:rsidRPr="00541DA8" w:rsidR="0006527F">
        <w:rPr>
          <w:rFonts w:ascii="Arial" w:hAnsi="Arial" w:cs="Arial"/>
          <w:lang w:val="en-US"/>
        </w:rPr>
        <w:t xml:space="preserve"> cations and water molecul</w:t>
      </w:r>
      <w:r w:rsidRPr="00541DA8" w:rsidR="00311836">
        <w:rPr>
          <w:rFonts w:ascii="Arial" w:hAnsi="Arial" w:cs="Arial"/>
          <w:lang w:val="en-US"/>
        </w:rPr>
        <w:t>es are arranged in a ratio of 1:2</w:t>
      </w:r>
      <w:r w:rsidRPr="00541DA8" w:rsidR="00891377">
        <w:rPr>
          <w:rFonts w:ascii="Arial" w:hAnsi="Arial" w:cs="Arial"/>
          <w:vertAlign w:val="superscript"/>
          <w:lang w:val="en-US"/>
        </w:rPr>
        <w:t>2,</w:t>
      </w:r>
      <w:r w:rsidRPr="00541DA8" w:rsidR="00363C97">
        <w:rPr>
          <w:rFonts w:ascii="Arial" w:hAnsi="Arial" w:cs="Arial"/>
          <w:vertAlign w:val="superscript"/>
          <w:lang w:val="en-US"/>
        </w:rPr>
        <w:t>26</w:t>
      </w:r>
      <w:r w:rsidRPr="00541DA8" w:rsidR="00891377">
        <w:rPr>
          <w:rFonts w:ascii="Arial" w:hAnsi="Arial" w:cs="Arial"/>
          <w:vertAlign w:val="superscript"/>
          <w:lang w:val="en-US"/>
        </w:rPr>
        <w:t>,</w:t>
      </w:r>
      <w:r w:rsidRPr="00541DA8" w:rsidR="00363C97">
        <w:rPr>
          <w:rFonts w:ascii="Arial" w:hAnsi="Arial" w:cs="Arial"/>
          <w:vertAlign w:val="superscript"/>
          <w:lang w:val="en-US"/>
        </w:rPr>
        <w:t>27</w:t>
      </w:r>
      <w:r w:rsidR="00FB3CF8">
        <w:rPr>
          <w:rFonts w:ascii="Arial" w:hAnsi="Arial" w:cs="Arial"/>
          <w:lang w:val="en-US"/>
        </w:rPr>
        <w:t>.</w:t>
      </w:r>
      <w:r w:rsidRPr="00541DA8" w:rsidR="00311836">
        <w:rPr>
          <w:rFonts w:ascii="Arial" w:hAnsi="Arial" w:cs="Arial"/>
          <w:lang w:val="en-US"/>
        </w:rPr>
        <w:t xml:space="preserve"> </w:t>
      </w:r>
      <w:r w:rsidRPr="23E6A2A6" w:rsidR="00EB2B57">
        <w:rPr>
          <w:rFonts w:ascii="Arial" w:hAnsi="Arial" w:cs="Arial"/>
          <w:lang w:val="en-US"/>
        </w:rPr>
        <w:t>Roman</w:t>
      </w:r>
      <w:r w:rsidRPr="23E6A2A6" w:rsidR="225ED635">
        <w:rPr>
          <w:rFonts w:ascii="Arial" w:hAnsi="Arial" w:cs="Arial"/>
          <w:lang w:val="en-US"/>
        </w:rPr>
        <w:t>é</w:t>
      </w:r>
      <w:r w:rsidRPr="23E6A2A6" w:rsidR="00F322CA">
        <w:rPr>
          <w:rFonts w:ascii="Arial" w:hAnsi="Arial" w:cs="Arial"/>
          <w:lang w:val="en-US"/>
        </w:rPr>
        <w:t>chite</w:t>
      </w:r>
      <w:r w:rsidRPr="00541DA8" w:rsidR="00315DCD">
        <w:rPr>
          <w:rFonts w:ascii="Arial" w:hAnsi="Arial" w:cs="Arial"/>
          <w:lang w:val="en-US"/>
        </w:rPr>
        <w:t xml:space="preserve"> </w:t>
      </w:r>
      <w:r w:rsidRPr="00541DA8" w:rsidR="00E35FCD">
        <w:rPr>
          <w:rFonts w:ascii="Arial" w:hAnsi="Arial" w:cs="Arial"/>
          <w:lang w:val="en-US"/>
        </w:rPr>
        <w:t xml:space="preserve">has </w:t>
      </w:r>
      <w:r w:rsidRPr="00541DA8" w:rsidR="00315DCD">
        <w:rPr>
          <w:rFonts w:ascii="Arial" w:hAnsi="Arial" w:cs="Arial"/>
          <w:lang w:val="en-US"/>
        </w:rPr>
        <w:t xml:space="preserve">often </w:t>
      </w:r>
      <w:r w:rsidRPr="00541DA8" w:rsidR="00E35FCD">
        <w:rPr>
          <w:rFonts w:ascii="Arial" w:hAnsi="Arial" w:cs="Arial"/>
          <w:lang w:val="en-US"/>
        </w:rPr>
        <w:t xml:space="preserve">been mischaracterized in the past </w:t>
      </w:r>
      <w:r w:rsidRPr="23E6A2A6" w:rsidR="00F322CA">
        <w:rPr>
          <w:rFonts w:ascii="Arial" w:hAnsi="Arial" w:cs="Arial"/>
          <w:lang w:val="en-US"/>
        </w:rPr>
        <w:t>and erroneously categorized</w:t>
      </w:r>
      <w:r w:rsidRPr="00541DA8" w:rsidR="00E35FCD">
        <w:rPr>
          <w:rFonts w:ascii="Arial" w:hAnsi="Arial" w:cs="Arial"/>
          <w:lang w:val="en-US"/>
        </w:rPr>
        <w:t xml:space="preserve"> </w:t>
      </w:r>
      <w:r w:rsidRPr="00541DA8" w:rsidR="00FA36D4">
        <w:rPr>
          <w:rFonts w:ascii="Arial" w:hAnsi="Arial" w:cs="Arial"/>
          <w:lang w:val="en-US"/>
        </w:rPr>
        <w:t>as psilomelane</w:t>
      </w:r>
      <w:r w:rsidRPr="00541DA8" w:rsidR="00341C7A">
        <w:rPr>
          <w:rFonts w:ascii="Arial" w:hAnsi="Arial" w:cs="Arial"/>
          <w:lang w:val="en-US"/>
        </w:rPr>
        <w:t xml:space="preserve">, nowadays an </w:t>
      </w:r>
      <w:r w:rsidRPr="00541DA8" w:rsidR="00886829">
        <w:rPr>
          <w:rFonts w:ascii="Arial" w:hAnsi="Arial" w:cs="Arial"/>
          <w:lang w:val="en-US"/>
        </w:rPr>
        <w:t>obsolete and generic name</w:t>
      </w:r>
      <w:r w:rsidRPr="00541DA8" w:rsidR="00341C7A">
        <w:rPr>
          <w:rFonts w:ascii="Arial" w:hAnsi="Arial" w:cs="Arial"/>
          <w:lang w:val="en-US"/>
        </w:rPr>
        <w:t xml:space="preserve"> </w:t>
      </w:r>
      <w:r w:rsidRPr="00541DA8" w:rsidR="00090B8B">
        <w:rPr>
          <w:rFonts w:ascii="Arial" w:hAnsi="Arial" w:cs="Arial"/>
          <w:lang w:val="en-US"/>
        </w:rPr>
        <w:t xml:space="preserve">referring to </w:t>
      </w:r>
      <w:r w:rsidRPr="00541DA8" w:rsidR="00847733">
        <w:rPr>
          <w:rFonts w:ascii="Arial" w:hAnsi="Arial" w:cs="Arial"/>
          <w:lang w:val="en-US"/>
        </w:rPr>
        <w:t xml:space="preserve">manganese oxides of the hollandite group </w:t>
      </w:r>
      <m:oMath>
        <m:r>
          <w:rPr>
            <w:rFonts w:ascii="Cambria Math" w:hAnsi="Cambria Math" w:cs="Arial"/>
            <w:lang w:val="en-US"/>
          </w:rPr>
          <m:t>α</m:t>
        </m:r>
      </m:oMath>
      <w:r w:rsidRPr="00541DA8" w:rsidR="00847733">
        <w:rPr>
          <w:rFonts w:ascii="Arial" w:hAnsi="Arial" w:cs="Arial"/>
          <w:lang w:val="en-US"/>
        </w:rPr>
        <w:t>-MnO</w:t>
      </w:r>
      <w:r w:rsidRPr="00541DA8" w:rsidR="00847733">
        <w:rPr>
          <w:rFonts w:ascii="Arial" w:hAnsi="Arial" w:cs="Arial"/>
          <w:vertAlign w:val="subscript"/>
          <w:lang w:val="en-US"/>
        </w:rPr>
        <w:t>2</w:t>
      </w:r>
      <w:r w:rsidRPr="00541DA8" w:rsidR="008F1632">
        <w:rPr>
          <w:rFonts w:ascii="Arial" w:hAnsi="Arial" w:cs="Arial"/>
          <w:vertAlign w:val="superscript"/>
          <w:lang w:val="en-US"/>
        </w:rPr>
        <w:t>3</w:t>
      </w:r>
      <w:r w:rsidRPr="00541DA8" w:rsidR="00CA3835">
        <w:rPr>
          <w:rFonts w:ascii="Arial" w:hAnsi="Arial" w:cs="Arial"/>
          <w:vertAlign w:val="superscript"/>
          <w:lang w:val="en-US"/>
        </w:rPr>
        <w:t>,</w:t>
      </w:r>
      <w:r w:rsidRPr="00541DA8" w:rsidR="00C1693A">
        <w:rPr>
          <w:rFonts w:ascii="Arial" w:hAnsi="Arial" w:cs="Arial"/>
          <w:vertAlign w:val="superscript"/>
          <w:lang w:val="en-US"/>
        </w:rPr>
        <w:t>26</w:t>
      </w:r>
      <w:r w:rsidRPr="00541DA8" w:rsidR="0021658E">
        <w:rPr>
          <w:rFonts w:ascii="Arial" w:hAnsi="Arial" w:cs="Arial"/>
          <w:vertAlign w:val="superscript"/>
          <w:lang w:val="en-US"/>
        </w:rPr>
        <w:t>,</w:t>
      </w:r>
      <w:r w:rsidRPr="00541DA8" w:rsidR="00C1693A">
        <w:rPr>
          <w:rFonts w:ascii="Arial" w:hAnsi="Arial" w:cs="Arial"/>
          <w:vertAlign w:val="superscript"/>
          <w:lang w:val="en-US"/>
        </w:rPr>
        <w:t>27</w:t>
      </w:r>
      <w:r w:rsidR="00FB3CF8">
        <w:rPr>
          <w:rFonts w:ascii="Arial" w:hAnsi="Arial" w:cs="Arial"/>
          <w:lang w:val="en-US"/>
        </w:rPr>
        <w:t>.</w:t>
      </w:r>
    </w:p>
    <w:p w:rsidRPr="00541DA8" w:rsidR="00B9102B" w:rsidP="00BF1A19" w:rsidRDefault="00065E89" w14:paraId="392CC5BE" w14:textId="3556CA86">
      <w:pPr>
        <w:spacing w:after="160" w:line="480" w:lineRule="auto"/>
        <w:ind w:firstLine="708"/>
        <w:jc w:val="both"/>
        <w:rPr>
          <w:rFonts w:ascii="Arial" w:hAnsi="Arial" w:cs="Arial"/>
          <w:lang w:val="en-US"/>
        </w:rPr>
      </w:pPr>
      <w:r w:rsidRPr="00541DA8">
        <w:rPr>
          <w:rFonts w:ascii="Arial" w:hAnsi="Arial" w:cs="Arial"/>
          <w:lang w:val="en-US"/>
        </w:rPr>
        <w:t xml:space="preserve">The obtained Raman spectra </w:t>
      </w:r>
      <w:r w:rsidRPr="00541DA8" w:rsidR="00A254D6">
        <w:rPr>
          <w:rFonts w:ascii="Arial" w:hAnsi="Arial" w:cs="Arial"/>
          <w:lang w:val="en-US"/>
        </w:rPr>
        <w:t>for roman</w:t>
      </w:r>
      <w:r w:rsidRPr="00541DA8" w:rsidR="00D42645">
        <w:rPr>
          <w:rFonts w:ascii="Arial" w:hAnsi="Arial" w:cs="Arial"/>
          <w:lang w:val="en-US"/>
        </w:rPr>
        <w:t>é</w:t>
      </w:r>
      <w:r w:rsidRPr="00541DA8" w:rsidR="00A254D6">
        <w:rPr>
          <w:rFonts w:ascii="Arial" w:hAnsi="Arial" w:cs="Arial"/>
          <w:lang w:val="en-US"/>
        </w:rPr>
        <w:t xml:space="preserve">chite </w:t>
      </w:r>
      <w:r w:rsidRPr="00541DA8">
        <w:rPr>
          <w:rFonts w:ascii="Arial" w:hAnsi="Arial" w:cs="Arial"/>
          <w:lang w:val="en-US"/>
        </w:rPr>
        <w:t xml:space="preserve">are depicted in Figure 6. Both lasers provide </w:t>
      </w:r>
      <w:r w:rsidRPr="00541DA8" w:rsidR="0002025A">
        <w:rPr>
          <w:rFonts w:ascii="Arial" w:hAnsi="Arial" w:cs="Arial"/>
          <w:lang w:val="en-US"/>
        </w:rPr>
        <w:t xml:space="preserve">a </w:t>
      </w:r>
      <w:r w:rsidRPr="00541DA8" w:rsidR="00336A6D">
        <w:rPr>
          <w:rFonts w:ascii="Arial" w:hAnsi="Arial" w:cs="Arial"/>
          <w:lang w:val="en-US"/>
        </w:rPr>
        <w:t xml:space="preserve">well </w:t>
      </w:r>
      <w:r w:rsidRPr="00541DA8" w:rsidR="0002025A">
        <w:rPr>
          <w:rFonts w:ascii="Arial" w:hAnsi="Arial" w:cs="Arial"/>
          <w:lang w:val="en-US"/>
        </w:rPr>
        <w:t>resolved</w:t>
      </w:r>
      <w:r w:rsidRPr="00541DA8" w:rsidR="00336A6D">
        <w:rPr>
          <w:rFonts w:ascii="Arial" w:hAnsi="Arial" w:cs="Arial"/>
          <w:lang w:val="en-US"/>
        </w:rPr>
        <w:t xml:space="preserve"> spectrum</w:t>
      </w:r>
      <w:r w:rsidR="00F322CA">
        <w:rPr>
          <w:rFonts w:ascii="Arial" w:hAnsi="Arial" w:cs="Arial"/>
          <w:lang w:val="en-US"/>
        </w:rPr>
        <w:t>, with</w:t>
      </w:r>
      <w:r w:rsidRPr="00541DA8" w:rsidR="00336A6D">
        <w:rPr>
          <w:rFonts w:ascii="Arial" w:hAnsi="Arial" w:cs="Arial"/>
          <w:lang w:val="en-US"/>
        </w:rPr>
        <w:t xml:space="preserve"> </w:t>
      </w:r>
      <w:r w:rsidRPr="00541DA8" w:rsidR="00A35F96">
        <w:rPr>
          <w:rFonts w:ascii="Arial" w:hAnsi="Arial" w:cs="Arial"/>
          <w:lang w:val="en-US"/>
        </w:rPr>
        <w:t>minor differences</w:t>
      </w:r>
      <w:r w:rsidRPr="00541DA8" w:rsidR="00936695">
        <w:rPr>
          <w:rFonts w:ascii="Arial" w:hAnsi="Arial" w:cs="Arial"/>
          <w:lang w:val="en-US"/>
        </w:rPr>
        <w:t xml:space="preserve"> between the spectra</w:t>
      </w:r>
      <w:r w:rsidRPr="00541DA8" w:rsidR="000E144A">
        <w:rPr>
          <w:rFonts w:ascii="Arial" w:hAnsi="Arial" w:cs="Arial"/>
          <w:lang w:val="en-US"/>
        </w:rPr>
        <w:t xml:space="preserve"> regarding the relative intensities of the </w:t>
      </w:r>
      <w:r w:rsidRPr="00541DA8" w:rsidR="00175BB0">
        <w:rPr>
          <w:rFonts w:ascii="Arial" w:hAnsi="Arial" w:cs="Arial"/>
          <w:lang w:val="en-US"/>
        </w:rPr>
        <w:t>bands. In the spectrum obtained with the 532 nm laser, the band around 584 cm</w:t>
      </w:r>
      <w:r w:rsidRPr="00541DA8" w:rsidR="00175BB0">
        <w:rPr>
          <w:rFonts w:ascii="Arial" w:hAnsi="Arial" w:cs="Arial"/>
          <w:vertAlign w:val="superscript"/>
          <w:lang w:val="en-US"/>
        </w:rPr>
        <w:t>-1</w:t>
      </w:r>
      <w:r w:rsidRPr="00541DA8" w:rsidR="00175BB0">
        <w:rPr>
          <w:rFonts w:ascii="Arial" w:hAnsi="Arial" w:cs="Arial"/>
          <w:lang w:val="en-US"/>
        </w:rPr>
        <w:t xml:space="preserve"> is </w:t>
      </w:r>
      <w:r w:rsidRPr="00541DA8" w:rsidR="00A0048A">
        <w:rPr>
          <w:rFonts w:ascii="Arial" w:hAnsi="Arial" w:cs="Arial"/>
          <w:lang w:val="en-US"/>
        </w:rPr>
        <w:t xml:space="preserve">the most pronounced, whereas in the spectrum obtained with the 785 nm laser </w:t>
      </w:r>
      <w:r w:rsidRPr="00541DA8" w:rsidR="008A347A">
        <w:rPr>
          <w:rFonts w:ascii="Arial" w:hAnsi="Arial" w:cs="Arial"/>
          <w:lang w:val="en-US"/>
        </w:rPr>
        <w:t>the</w:t>
      </w:r>
      <w:r w:rsidRPr="00541DA8" w:rsidR="00A0048A">
        <w:rPr>
          <w:rFonts w:ascii="Arial" w:hAnsi="Arial" w:cs="Arial"/>
          <w:lang w:val="en-US"/>
        </w:rPr>
        <w:t xml:space="preserve"> bands</w:t>
      </w:r>
      <w:r w:rsidRPr="00541DA8" w:rsidR="008A347A">
        <w:rPr>
          <w:rFonts w:ascii="Arial" w:hAnsi="Arial" w:cs="Arial"/>
          <w:lang w:val="en-US"/>
        </w:rPr>
        <w:t xml:space="preserve"> (626 and 583 cm</w:t>
      </w:r>
      <w:r w:rsidRPr="00541DA8" w:rsidR="008A347A">
        <w:rPr>
          <w:rFonts w:ascii="Arial" w:hAnsi="Arial" w:cs="Arial"/>
          <w:vertAlign w:val="superscript"/>
          <w:lang w:val="en-US"/>
        </w:rPr>
        <w:t>-1</w:t>
      </w:r>
      <w:r w:rsidRPr="00541DA8" w:rsidR="008A347A">
        <w:rPr>
          <w:rFonts w:ascii="Arial" w:hAnsi="Arial" w:cs="Arial"/>
          <w:lang w:val="en-US"/>
        </w:rPr>
        <w:t>)</w:t>
      </w:r>
      <w:r w:rsidRPr="00541DA8" w:rsidR="00A0048A">
        <w:rPr>
          <w:rFonts w:ascii="Arial" w:hAnsi="Arial" w:cs="Arial"/>
          <w:lang w:val="en-US"/>
        </w:rPr>
        <w:t xml:space="preserve"> </w:t>
      </w:r>
      <w:r w:rsidR="00952403">
        <w:rPr>
          <w:rFonts w:ascii="Arial" w:hAnsi="Arial" w:cs="Arial"/>
          <w:lang w:val="en-US"/>
        </w:rPr>
        <w:t>have</w:t>
      </w:r>
      <w:r w:rsidRPr="00541DA8" w:rsidR="00952403">
        <w:rPr>
          <w:rFonts w:ascii="Arial" w:hAnsi="Arial" w:cs="Arial"/>
          <w:lang w:val="en-US"/>
        </w:rPr>
        <w:t xml:space="preserve"> </w:t>
      </w:r>
      <w:r w:rsidRPr="00541DA8" w:rsidR="00A0048A">
        <w:rPr>
          <w:rFonts w:ascii="Arial" w:hAnsi="Arial" w:cs="Arial"/>
          <w:lang w:val="en-US"/>
        </w:rPr>
        <w:t>comparable intensiti</w:t>
      </w:r>
      <w:r w:rsidRPr="00541DA8" w:rsidR="008A347A">
        <w:rPr>
          <w:rFonts w:ascii="Arial" w:hAnsi="Arial" w:cs="Arial"/>
          <w:lang w:val="en-US"/>
        </w:rPr>
        <w:t xml:space="preserve">es. </w:t>
      </w:r>
      <w:r w:rsidRPr="00541DA8" w:rsidR="00172141">
        <w:rPr>
          <w:rFonts w:ascii="Arial" w:hAnsi="Arial" w:cs="Arial"/>
          <w:lang w:val="en-US"/>
        </w:rPr>
        <w:t xml:space="preserve">This effect </w:t>
      </w:r>
      <w:r w:rsidRPr="00541DA8" w:rsidR="00090B8B">
        <w:rPr>
          <w:rFonts w:ascii="Arial" w:hAnsi="Arial" w:cs="Arial"/>
          <w:lang w:val="en-US"/>
        </w:rPr>
        <w:t xml:space="preserve">has been </w:t>
      </w:r>
      <w:r w:rsidRPr="00541DA8" w:rsidR="00172141">
        <w:rPr>
          <w:rFonts w:ascii="Arial" w:hAnsi="Arial" w:cs="Arial"/>
          <w:lang w:val="en-US"/>
        </w:rPr>
        <w:t xml:space="preserve">noticed in </w:t>
      </w:r>
      <w:r w:rsidRPr="00541DA8" w:rsidR="00471D53">
        <w:rPr>
          <w:rFonts w:ascii="Arial" w:hAnsi="Arial" w:cs="Arial"/>
          <w:lang w:val="en-US"/>
        </w:rPr>
        <w:t xml:space="preserve">multiple spectra </w:t>
      </w:r>
      <w:r w:rsidRPr="00541DA8" w:rsidR="009C35E9">
        <w:rPr>
          <w:rFonts w:ascii="Arial" w:hAnsi="Arial" w:cs="Arial"/>
          <w:lang w:val="en-US"/>
        </w:rPr>
        <w:t>from the mineral sample</w:t>
      </w:r>
      <w:r w:rsidRPr="00541DA8" w:rsidR="00081C6A">
        <w:rPr>
          <w:rFonts w:ascii="Arial" w:hAnsi="Arial" w:cs="Arial"/>
          <w:lang w:val="en-US"/>
        </w:rPr>
        <w:t xml:space="preserve">, </w:t>
      </w:r>
      <w:r w:rsidRPr="00541DA8" w:rsidR="00090B8B">
        <w:rPr>
          <w:rFonts w:ascii="Arial" w:hAnsi="Arial" w:cs="Arial"/>
          <w:lang w:val="en-US"/>
        </w:rPr>
        <w:t xml:space="preserve">hence </w:t>
      </w:r>
      <w:r w:rsidRPr="00541DA8" w:rsidR="00081C6A">
        <w:rPr>
          <w:rFonts w:ascii="Arial" w:hAnsi="Arial" w:cs="Arial"/>
          <w:lang w:val="en-US"/>
        </w:rPr>
        <w:t>an</w:t>
      </w:r>
      <w:r w:rsidRPr="00541DA8" w:rsidR="00303837">
        <w:rPr>
          <w:rFonts w:ascii="Arial" w:hAnsi="Arial" w:cs="Arial"/>
          <w:lang w:val="en-US"/>
        </w:rPr>
        <w:t xml:space="preserve"> orientation effect can be excluded</w:t>
      </w:r>
      <w:r w:rsidRPr="00541DA8" w:rsidR="006C523C">
        <w:rPr>
          <w:rFonts w:ascii="Arial" w:hAnsi="Arial" w:cs="Arial"/>
          <w:lang w:val="en-US"/>
        </w:rPr>
        <w:t xml:space="preserve">. </w:t>
      </w:r>
      <w:r w:rsidRPr="00541DA8" w:rsidR="008A347A">
        <w:rPr>
          <w:rFonts w:ascii="Arial" w:hAnsi="Arial" w:cs="Arial"/>
          <w:lang w:val="en-US"/>
        </w:rPr>
        <w:t xml:space="preserve">The </w:t>
      </w:r>
      <w:r w:rsidRPr="00541DA8" w:rsidR="006A52EA">
        <w:rPr>
          <w:rFonts w:ascii="Arial" w:hAnsi="Arial" w:cs="Arial"/>
          <w:lang w:val="en-US"/>
        </w:rPr>
        <w:t>532 nm laser might thus enhance the band around 580 cm</w:t>
      </w:r>
      <w:r w:rsidRPr="00541DA8" w:rsidR="006A52EA">
        <w:rPr>
          <w:rFonts w:ascii="Arial" w:hAnsi="Arial" w:cs="Arial"/>
          <w:vertAlign w:val="superscript"/>
          <w:lang w:val="en-US"/>
        </w:rPr>
        <w:t>-1</w:t>
      </w:r>
      <w:r w:rsidRPr="00541DA8" w:rsidR="006A52EA">
        <w:rPr>
          <w:rFonts w:ascii="Arial" w:hAnsi="Arial" w:cs="Arial"/>
          <w:lang w:val="en-US"/>
        </w:rPr>
        <w:t>.</w:t>
      </w:r>
      <w:r w:rsidRPr="00541DA8" w:rsidR="008A347A">
        <w:rPr>
          <w:rFonts w:ascii="Arial" w:hAnsi="Arial" w:cs="Arial"/>
          <w:lang w:val="en-US"/>
        </w:rPr>
        <w:t xml:space="preserve"> </w:t>
      </w:r>
    </w:p>
    <w:p w:rsidRPr="00541DA8" w:rsidR="00BF1A19" w:rsidP="00BF1A19" w:rsidRDefault="00BF1A19" w14:paraId="750AF857" w14:textId="792C4C58">
      <w:pPr>
        <w:spacing w:after="160" w:line="480" w:lineRule="auto"/>
        <w:ind w:firstLine="708"/>
        <w:jc w:val="both"/>
        <w:rPr>
          <w:rFonts w:ascii="Arial" w:hAnsi="Arial" w:cs="Arial"/>
          <w:lang w:val="en-US"/>
        </w:rPr>
      </w:pPr>
      <w:r w:rsidRPr="00541DA8">
        <w:rPr>
          <w:rFonts w:ascii="Arial" w:hAnsi="Arial" w:cs="Arial"/>
          <w:lang w:val="en-US"/>
        </w:rPr>
        <w:t xml:space="preserve">In Table 5, the Raman </w:t>
      </w:r>
      <w:r w:rsidRPr="00541DA8" w:rsidR="00D37F3E">
        <w:rPr>
          <w:rFonts w:ascii="Arial" w:hAnsi="Arial" w:cs="Arial"/>
          <w:lang w:val="en-US"/>
        </w:rPr>
        <w:t xml:space="preserve">characterization of romanéchite is given in comparison </w:t>
      </w:r>
      <w:r w:rsidRPr="00541DA8" w:rsidR="0002025A">
        <w:rPr>
          <w:rFonts w:ascii="Arial" w:hAnsi="Arial" w:cs="Arial"/>
          <w:lang w:val="en-US"/>
        </w:rPr>
        <w:t>with</w:t>
      </w:r>
      <w:r w:rsidRPr="00541DA8" w:rsidR="00D37F3E">
        <w:rPr>
          <w:rFonts w:ascii="Arial" w:hAnsi="Arial" w:cs="Arial"/>
          <w:lang w:val="en-US"/>
        </w:rPr>
        <w:t xml:space="preserve"> reported literature data</w:t>
      </w:r>
      <w:r w:rsidRPr="00541DA8" w:rsidR="00090B8B">
        <w:rPr>
          <w:rFonts w:ascii="Arial" w:hAnsi="Arial" w:cs="Arial"/>
          <w:lang w:val="en-US"/>
        </w:rPr>
        <w:t xml:space="preserve"> and exhibit good</w:t>
      </w:r>
      <w:r w:rsidRPr="00541DA8" w:rsidR="00C41516">
        <w:rPr>
          <w:rFonts w:ascii="Arial" w:hAnsi="Arial" w:cs="Arial"/>
          <w:lang w:val="en-US"/>
        </w:rPr>
        <w:t xml:space="preserve"> </w:t>
      </w:r>
      <w:r w:rsidRPr="00541DA8" w:rsidR="002F774A">
        <w:rPr>
          <w:rFonts w:ascii="Arial" w:hAnsi="Arial" w:cs="Arial"/>
          <w:lang w:val="en-US"/>
        </w:rPr>
        <w:t xml:space="preserve">agreement. </w:t>
      </w:r>
    </w:p>
    <w:p w:rsidRPr="00541DA8" w:rsidR="0028423F" w:rsidP="00556AF9" w:rsidRDefault="00D46428" w14:paraId="51C8EA88" w14:textId="23A03F70">
      <w:pPr>
        <w:spacing w:after="160" w:line="480" w:lineRule="auto"/>
        <w:jc w:val="both"/>
        <w:rPr>
          <w:rFonts w:ascii="Arial" w:hAnsi="Arial" w:cs="Arial"/>
          <w:u w:val="single"/>
          <w:lang w:val="en-US"/>
        </w:rPr>
      </w:pPr>
      <w:r w:rsidRPr="00541DA8">
        <w:rPr>
          <w:rFonts w:ascii="Arial" w:hAnsi="Arial" w:cs="Arial"/>
          <w:u w:val="single"/>
          <w:lang w:val="en-US"/>
        </w:rPr>
        <w:t>Mobile</w:t>
      </w:r>
      <w:r w:rsidRPr="00541DA8" w:rsidR="0028423F">
        <w:rPr>
          <w:rFonts w:ascii="Arial" w:hAnsi="Arial" w:cs="Arial"/>
          <w:u w:val="single"/>
          <w:lang w:val="en-US"/>
        </w:rPr>
        <w:t xml:space="preserve"> instrumentation</w:t>
      </w:r>
    </w:p>
    <w:p w:rsidRPr="00FB3CF8" w:rsidR="001F1727" w:rsidP="23E6A2A6" w:rsidRDefault="002A64B9" w14:paraId="15281607" w14:textId="279B2B07">
      <w:pPr>
        <w:spacing w:after="160" w:line="480" w:lineRule="auto"/>
        <w:ind w:firstLine="708"/>
        <w:jc w:val="both"/>
        <w:rPr>
          <w:rFonts w:ascii="Arial" w:hAnsi="Arial" w:cs="Arial"/>
          <w:lang w:val="en-US"/>
        </w:rPr>
      </w:pPr>
      <w:r w:rsidRPr="00541DA8">
        <w:rPr>
          <w:rFonts w:ascii="Arial" w:hAnsi="Arial" w:cs="Arial"/>
          <w:lang w:val="en-US"/>
        </w:rPr>
        <w:t>As m</w:t>
      </w:r>
      <w:r w:rsidRPr="00541DA8" w:rsidR="00C678AF">
        <w:rPr>
          <w:rFonts w:ascii="Arial" w:hAnsi="Arial" w:cs="Arial"/>
          <w:lang w:val="en-US"/>
        </w:rPr>
        <w:t xml:space="preserve">anganese oxides are </w:t>
      </w:r>
      <w:r w:rsidRPr="00541DA8" w:rsidR="003C02E4">
        <w:rPr>
          <w:rFonts w:ascii="Arial" w:hAnsi="Arial" w:cs="Arial"/>
          <w:lang w:val="en-US"/>
        </w:rPr>
        <w:t>extensively</w:t>
      </w:r>
      <w:r w:rsidRPr="00541DA8" w:rsidR="00C678AF">
        <w:rPr>
          <w:rFonts w:ascii="Arial" w:hAnsi="Arial" w:cs="Arial"/>
          <w:lang w:val="en-US"/>
        </w:rPr>
        <w:t xml:space="preserve"> present in </w:t>
      </w:r>
      <w:r w:rsidRPr="00541DA8" w:rsidR="00F202D5">
        <w:rPr>
          <w:rFonts w:ascii="Arial" w:hAnsi="Arial" w:cs="Arial"/>
          <w:lang w:val="en-US"/>
        </w:rPr>
        <w:t xml:space="preserve">many </w:t>
      </w:r>
      <w:r w:rsidRPr="00541DA8" w:rsidR="003C02E4">
        <w:rPr>
          <w:rFonts w:ascii="Arial" w:hAnsi="Arial" w:cs="Arial"/>
          <w:lang w:val="en-US"/>
        </w:rPr>
        <w:t>archaeological</w:t>
      </w:r>
      <w:r w:rsidRPr="00541DA8" w:rsidR="00F202D5">
        <w:rPr>
          <w:rFonts w:ascii="Arial" w:hAnsi="Arial" w:cs="Arial"/>
          <w:lang w:val="en-US"/>
        </w:rPr>
        <w:t xml:space="preserve"> artefacts, such as </w:t>
      </w:r>
      <w:r w:rsidRPr="00541DA8" w:rsidR="001C0701">
        <w:rPr>
          <w:rFonts w:ascii="Arial" w:hAnsi="Arial" w:cs="Arial"/>
          <w:lang w:val="en-US"/>
        </w:rPr>
        <w:t>rock art</w:t>
      </w:r>
      <w:r w:rsidRPr="00541DA8" w:rsidR="00C1693A">
        <w:rPr>
          <w:rFonts w:ascii="Arial" w:hAnsi="Arial" w:cs="Arial"/>
          <w:vertAlign w:val="superscript"/>
          <w:lang w:val="en-US"/>
        </w:rPr>
        <w:t>15</w:t>
      </w:r>
      <w:r w:rsidRPr="00541DA8" w:rsidR="008C4EBB">
        <w:rPr>
          <w:rFonts w:ascii="Arial" w:hAnsi="Arial" w:cs="Arial"/>
          <w:vertAlign w:val="superscript"/>
          <w:lang w:val="en-US"/>
        </w:rPr>
        <w:t>,1</w:t>
      </w:r>
      <w:r w:rsidRPr="00541DA8" w:rsidR="00C1693A">
        <w:rPr>
          <w:rFonts w:ascii="Arial" w:hAnsi="Arial" w:cs="Arial"/>
          <w:vertAlign w:val="superscript"/>
          <w:lang w:val="en-US"/>
        </w:rPr>
        <w:t>6</w:t>
      </w:r>
      <w:r w:rsidRPr="00541DA8" w:rsidR="008C4EBB">
        <w:rPr>
          <w:rFonts w:ascii="Arial" w:hAnsi="Arial" w:cs="Arial"/>
          <w:vertAlign w:val="superscript"/>
          <w:lang w:val="en-US"/>
        </w:rPr>
        <w:t>,</w:t>
      </w:r>
      <w:r w:rsidRPr="00541DA8" w:rsidR="00AE2CBE">
        <w:rPr>
          <w:rFonts w:ascii="Arial" w:hAnsi="Arial" w:cs="Arial"/>
          <w:vertAlign w:val="superscript"/>
          <w:lang w:val="en-US"/>
        </w:rPr>
        <w:t>43</w:t>
      </w:r>
      <w:r w:rsidRPr="00541DA8" w:rsidR="008C4EBB">
        <w:rPr>
          <w:rFonts w:ascii="Arial" w:hAnsi="Arial" w:cs="Arial"/>
          <w:vertAlign w:val="superscript"/>
          <w:lang w:val="en-US"/>
        </w:rPr>
        <w:t>-</w:t>
      </w:r>
      <w:r w:rsidRPr="00541DA8" w:rsidR="00AE2CBE">
        <w:rPr>
          <w:rFonts w:ascii="Arial" w:hAnsi="Arial" w:cs="Arial"/>
          <w:vertAlign w:val="superscript"/>
          <w:lang w:val="en-US"/>
        </w:rPr>
        <w:t>45</w:t>
      </w:r>
      <w:r w:rsidRPr="00541DA8" w:rsidR="001C0701">
        <w:rPr>
          <w:rFonts w:ascii="Arial" w:hAnsi="Arial" w:cs="Arial"/>
          <w:lang w:val="en-US"/>
        </w:rPr>
        <w:t>, pottery</w:t>
      </w:r>
      <w:r w:rsidRPr="00541DA8" w:rsidR="00C43655">
        <w:rPr>
          <w:rFonts w:ascii="Arial" w:hAnsi="Arial" w:cs="Arial"/>
          <w:vertAlign w:val="superscript"/>
          <w:lang w:val="en-US"/>
        </w:rPr>
        <w:t>1</w:t>
      </w:r>
      <w:r w:rsidRPr="00541DA8" w:rsidR="00A437C0">
        <w:rPr>
          <w:rFonts w:ascii="Arial" w:hAnsi="Arial" w:cs="Arial"/>
          <w:vertAlign w:val="superscript"/>
          <w:lang w:val="en-US"/>
        </w:rPr>
        <w:t>8</w:t>
      </w:r>
      <w:r w:rsidRPr="00541DA8" w:rsidR="00C43655">
        <w:rPr>
          <w:rFonts w:ascii="Arial" w:hAnsi="Arial" w:cs="Arial"/>
          <w:vertAlign w:val="superscript"/>
          <w:lang w:val="en-US"/>
        </w:rPr>
        <w:t>-</w:t>
      </w:r>
      <w:r w:rsidRPr="00541DA8" w:rsidR="00A437C0">
        <w:rPr>
          <w:rFonts w:ascii="Arial" w:hAnsi="Arial" w:cs="Arial"/>
          <w:vertAlign w:val="superscript"/>
          <w:lang w:val="en-US"/>
        </w:rPr>
        <w:t>20</w:t>
      </w:r>
      <w:r w:rsidRPr="00541DA8" w:rsidR="00C43655">
        <w:rPr>
          <w:rFonts w:ascii="Arial" w:hAnsi="Arial" w:cs="Arial"/>
          <w:vertAlign w:val="superscript"/>
          <w:lang w:val="en-US"/>
        </w:rPr>
        <w:t>,</w:t>
      </w:r>
      <w:r w:rsidRPr="00541DA8" w:rsidR="006F2AC3">
        <w:rPr>
          <w:rFonts w:ascii="Arial" w:hAnsi="Arial" w:cs="Arial"/>
          <w:vertAlign w:val="superscript"/>
          <w:lang w:val="en-US"/>
        </w:rPr>
        <w:t>46</w:t>
      </w:r>
      <w:r w:rsidRPr="00541DA8" w:rsidR="001C0701">
        <w:rPr>
          <w:rFonts w:ascii="Arial" w:hAnsi="Arial" w:cs="Arial"/>
          <w:lang w:val="en-US"/>
        </w:rPr>
        <w:t>, glass ware</w:t>
      </w:r>
      <w:r w:rsidRPr="00541DA8" w:rsidR="009A79C4">
        <w:rPr>
          <w:rFonts w:ascii="Arial" w:hAnsi="Arial" w:cs="Arial"/>
          <w:vertAlign w:val="superscript"/>
          <w:lang w:val="en-US"/>
        </w:rPr>
        <w:t>47</w:t>
      </w:r>
      <w:r w:rsidRPr="00541DA8" w:rsidR="00F965E5">
        <w:rPr>
          <w:rFonts w:ascii="Arial" w:hAnsi="Arial" w:cs="Arial"/>
          <w:vertAlign w:val="superscript"/>
          <w:lang w:val="en-US"/>
        </w:rPr>
        <w:t>-</w:t>
      </w:r>
      <w:r w:rsidRPr="00541DA8" w:rsidR="009A79C4">
        <w:rPr>
          <w:rFonts w:ascii="Arial" w:hAnsi="Arial" w:cs="Arial"/>
          <w:vertAlign w:val="superscript"/>
          <w:lang w:val="en-US"/>
        </w:rPr>
        <w:t>50</w:t>
      </w:r>
      <w:r w:rsidRPr="00541DA8" w:rsidR="001C0701">
        <w:rPr>
          <w:rFonts w:ascii="Arial" w:hAnsi="Arial" w:cs="Arial"/>
          <w:lang w:val="en-US"/>
        </w:rPr>
        <w:t xml:space="preserve"> and paintings</w:t>
      </w:r>
      <w:r w:rsidRPr="00541DA8" w:rsidR="003C6DD4">
        <w:rPr>
          <w:rFonts w:ascii="Arial" w:hAnsi="Arial" w:cs="Arial"/>
          <w:vertAlign w:val="superscript"/>
          <w:lang w:val="en-US"/>
        </w:rPr>
        <w:t>51</w:t>
      </w:r>
      <w:r w:rsidRPr="00541DA8" w:rsidR="001C0701">
        <w:rPr>
          <w:rFonts w:ascii="Arial" w:hAnsi="Arial" w:cs="Arial"/>
          <w:lang w:val="en-US"/>
        </w:rPr>
        <w:t xml:space="preserve">, </w:t>
      </w:r>
      <w:r w:rsidRPr="00541DA8" w:rsidR="001E0099">
        <w:rPr>
          <w:rFonts w:ascii="Arial" w:hAnsi="Arial" w:cs="Arial"/>
          <w:lang w:val="en-US"/>
        </w:rPr>
        <w:t xml:space="preserve">it might be of interest to </w:t>
      </w:r>
      <w:r w:rsidRPr="23E6A2A6" w:rsidR="00B153EB">
        <w:rPr>
          <w:rFonts w:ascii="Arial" w:hAnsi="Arial" w:cs="Arial"/>
          <w:lang w:val="en-US"/>
        </w:rPr>
        <w:t>characterize</w:t>
      </w:r>
      <w:r w:rsidRPr="00541DA8" w:rsidR="001C0701">
        <w:rPr>
          <w:rFonts w:ascii="Arial" w:hAnsi="Arial" w:cs="Arial"/>
          <w:lang w:val="en-US"/>
        </w:rPr>
        <w:t xml:space="preserve"> the</w:t>
      </w:r>
      <w:r w:rsidRPr="00541DA8" w:rsidR="00C41516">
        <w:rPr>
          <w:rFonts w:ascii="Arial" w:hAnsi="Arial" w:cs="Arial"/>
          <w:lang w:val="en-US"/>
        </w:rPr>
        <w:t>m</w:t>
      </w:r>
      <w:r w:rsidRPr="00541DA8" w:rsidR="001C0701">
        <w:rPr>
          <w:rFonts w:ascii="Arial" w:hAnsi="Arial" w:cs="Arial"/>
          <w:lang w:val="en-US"/>
        </w:rPr>
        <w:t xml:space="preserve"> with mobile Raman </w:t>
      </w:r>
      <w:r w:rsidRPr="00541DA8" w:rsidR="001E0099">
        <w:rPr>
          <w:rFonts w:ascii="Arial" w:hAnsi="Arial" w:cs="Arial"/>
          <w:lang w:val="en-US"/>
        </w:rPr>
        <w:t>instrumentation</w:t>
      </w:r>
      <w:r w:rsidRPr="00541DA8" w:rsidR="00005B21">
        <w:rPr>
          <w:rFonts w:ascii="Arial" w:hAnsi="Arial" w:cs="Arial"/>
          <w:lang w:val="en-US"/>
        </w:rPr>
        <w:t>.</w:t>
      </w:r>
      <w:r w:rsidRPr="00541DA8" w:rsidR="00904BD7">
        <w:rPr>
          <w:rFonts w:ascii="Arial" w:hAnsi="Arial" w:cs="Arial"/>
          <w:lang w:val="en-US"/>
        </w:rPr>
        <w:t xml:space="preserve"> </w:t>
      </w:r>
      <w:r w:rsidRPr="00541DA8" w:rsidR="004F6EE9">
        <w:rPr>
          <w:rFonts w:ascii="Arial" w:hAnsi="Arial" w:cs="Arial"/>
          <w:lang w:val="en-US"/>
        </w:rPr>
        <w:t xml:space="preserve">Mobile equipment </w:t>
      </w:r>
      <w:r w:rsidRPr="00541DA8" w:rsidR="00C41516">
        <w:rPr>
          <w:rFonts w:ascii="Arial" w:hAnsi="Arial" w:cs="Arial"/>
          <w:lang w:val="en-US"/>
        </w:rPr>
        <w:t xml:space="preserve">has </w:t>
      </w:r>
      <w:r w:rsidRPr="00541DA8" w:rsidR="004F6EE9">
        <w:rPr>
          <w:rFonts w:ascii="Arial" w:hAnsi="Arial" w:cs="Arial"/>
          <w:lang w:val="en-US"/>
        </w:rPr>
        <w:t xml:space="preserve">the benefit that </w:t>
      </w:r>
      <w:r w:rsidRPr="00541DA8" w:rsidR="001E0099">
        <w:rPr>
          <w:rFonts w:ascii="Arial" w:hAnsi="Arial" w:cs="Arial"/>
          <w:lang w:val="en-US"/>
        </w:rPr>
        <w:t>the</w:t>
      </w:r>
      <w:r w:rsidRPr="00541DA8" w:rsidR="000B0E87">
        <w:rPr>
          <w:rFonts w:ascii="Arial" w:hAnsi="Arial" w:cs="Arial"/>
          <w:lang w:val="en-US"/>
        </w:rPr>
        <w:t xml:space="preserve"> investigated </w:t>
      </w:r>
      <w:r w:rsidRPr="00541DA8" w:rsidR="007A4F55">
        <w:rPr>
          <w:rFonts w:ascii="Arial" w:hAnsi="Arial" w:cs="Arial"/>
          <w:lang w:val="en-US"/>
        </w:rPr>
        <w:t xml:space="preserve">artefact </w:t>
      </w:r>
      <w:r w:rsidRPr="00541DA8" w:rsidR="000B0E87">
        <w:rPr>
          <w:rFonts w:ascii="Arial" w:hAnsi="Arial" w:cs="Arial"/>
          <w:lang w:val="en-US"/>
        </w:rPr>
        <w:t xml:space="preserve">does not need to be transported </w:t>
      </w:r>
      <w:r w:rsidRPr="00541DA8" w:rsidR="00B335A2">
        <w:rPr>
          <w:rFonts w:ascii="Arial" w:hAnsi="Arial" w:cs="Arial"/>
          <w:lang w:val="en-US"/>
        </w:rPr>
        <w:t xml:space="preserve">and </w:t>
      </w:r>
      <w:r w:rsidRPr="00541DA8" w:rsidR="00F51390">
        <w:rPr>
          <w:rFonts w:ascii="Arial" w:hAnsi="Arial" w:cs="Arial"/>
          <w:i/>
          <w:iCs/>
          <w:lang w:val="en-US"/>
        </w:rPr>
        <w:t xml:space="preserve">in situ </w:t>
      </w:r>
      <w:r w:rsidRPr="00541DA8" w:rsidR="00F51390">
        <w:rPr>
          <w:rFonts w:ascii="Arial" w:hAnsi="Arial" w:cs="Arial"/>
          <w:lang w:val="en-US"/>
        </w:rPr>
        <w:t xml:space="preserve">measurements implies </w:t>
      </w:r>
      <w:r w:rsidRPr="00541DA8" w:rsidR="00B335A2">
        <w:rPr>
          <w:rFonts w:ascii="Arial" w:hAnsi="Arial" w:cs="Arial"/>
          <w:lang w:val="en-US"/>
        </w:rPr>
        <w:t>that no sample needs to be taken</w:t>
      </w:r>
      <w:r w:rsidRPr="00541DA8" w:rsidR="00562FAC">
        <w:rPr>
          <w:rFonts w:ascii="Arial" w:hAnsi="Arial" w:cs="Arial"/>
          <w:lang w:val="en-US"/>
        </w:rPr>
        <w:t xml:space="preserve"> from </w:t>
      </w:r>
      <w:r w:rsidRPr="00541DA8" w:rsidR="00F51390">
        <w:rPr>
          <w:rFonts w:ascii="Arial" w:hAnsi="Arial" w:cs="Arial"/>
          <w:lang w:val="en-US"/>
        </w:rPr>
        <w:t xml:space="preserve">the </w:t>
      </w:r>
      <w:r w:rsidRPr="00541DA8" w:rsidR="00562FAC">
        <w:rPr>
          <w:rFonts w:ascii="Arial" w:hAnsi="Arial" w:cs="Arial"/>
          <w:lang w:val="en-US"/>
        </w:rPr>
        <w:t>precious artworks</w:t>
      </w:r>
      <w:r w:rsidRPr="00541DA8" w:rsidR="003C6DD4">
        <w:rPr>
          <w:rFonts w:ascii="Arial" w:hAnsi="Arial" w:cs="Arial"/>
          <w:vertAlign w:val="superscript"/>
          <w:lang w:val="en-US"/>
        </w:rPr>
        <w:t>17</w:t>
      </w:r>
      <w:r w:rsidR="00FB3CF8">
        <w:rPr>
          <w:rFonts w:ascii="Arial" w:hAnsi="Arial" w:cs="Arial"/>
          <w:lang w:val="en-US"/>
        </w:rPr>
        <w:t>.</w:t>
      </w:r>
      <w:r w:rsidRPr="00541DA8" w:rsidR="00C34C1E">
        <w:rPr>
          <w:rFonts w:ascii="Arial" w:hAnsi="Arial" w:cs="Arial"/>
          <w:lang w:val="en-US"/>
        </w:rPr>
        <w:t xml:space="preserve"> </w:t>
      </w:r>
      <w:r w:rsidRPr="00541DA8" w:rsidR="00484017">
        <w:rPr>
          <w:rFonts w:ascii="Arial" w:hAnsi="Arial" w:cs="Arial"/>
          <w:lang w:val="en-US"/>
        </w:rPr>
        <w:t xml:space="preserve">This approach </w:t>
      </w:r>
      <w:r w:rsidRPr="00541DA8" w:rsidR="00B474D0">
        <w:rPr>
          <w:rFonts w:ascii="Arial" w:hAnsi="Arial" w:cs="Arial"/>
          <w:lang w:val="en-US"/>
        </w:rPr>
        <w:t xml:space="preserve">has proven to be efficient </w:t>
      </w:r>
      <w:r w:rsidRPr="00541DA8" w:rsidR="00DE3F1F">
        <w:rPr>
          <w:rFonts w:ascii="Arial" w:hAnsi="Arial" w:cs="Arial"/>
          <w:lang w:val="en-US"/>
        </w:rPr>
        <w:t xml:space="preserve">in </w:t>
      </w:r>
      <w:r w:rsidRPr="00541DA8" w:rsidR="00484017">
        <w:rPr>
          <w:rFonts w:ascii="Arial" w:hAnsi="Arial" w:cs="Arial"/>
          <w:lang w:val="en-US"/>
        </w:rPr>
        <w:t xml:space="preserve">many </w:t>
      </w:r>
      <w:r w:rsidRPr="00541DA8" w:rsidR="00DE3F1F">
        <w:rPr>
          <w:rFonts w:ascii="Arial" w:hAnsi="Arial" w:cs="Arial"/>
          <w:lang w:val="en-US"/>
        </w:rPr>
        <w:t xml:space="preserve">cases and has been </w:t>
      </w:r>
      <w:r w:rsidRPr="00541DA8" w:rsidR="00DE3F1F">
        <w:rPr>
          <w:rFonts w:ascii="Arial" w:hAnsi="Arial" w:cs="Arial"/>
          <w:lang w:val="en-US"/>
        </w:rPr>
        <w:t>applied in various cultural heritage fields</w:t>
      </w:r>
      <w:r w:rsidRPr="00541DA8" w:rsidR="00C34C1E">
        <w:rPr>
          <w:rFonts w:ascii="Arial" w:hAnsi="Arial" w:cs="Arial"/>
          <w:vertAlign w:val="superscript"/>
          <w:lang w:val="en-US"/>
        </w:rPr>
        <w:t>1</w:t>
      </w:r>
      <w:r w:rsidRPr="00541DA8" w:rsidR="003C6DD4">
        <w:rPr>
          <w:rFonts w:ascii="Arial" w:hAnsi="Arial" w:cs="Arial"/>
          <w:vertAlign w:val="superscript"/>
          <w:lang w:val="en-US"/>
        </w:rPr>
        <w:t>7</w:t>
      </w:r>
      <w:r w:rsidR="00FB3CF8">
        <w:rPr>
          <w:rFonts w:ascii="Arial" w:hAnsi="Arial" w:cs="Arial"/>
          <w:lang w:val="en-US"/>
        </w:rPr>
        <w:t>.</w:t>
      </w:r>
      <w:r w:rsidRPr="00541DA8" w:rsidR="00310BF8">
        <w:rPr>
          <w:rFonts w:ascii="Arial" w:hAnsi="Arial" w:cs="Arial"/>
          <w:lang w:val="en-US"/>
        </w:rPr>
        <w:t xml:space="preserve"> </w:t>
      </w:r>
      <w:r w:rsidRPr="00541DA8" w:rsidR="00B1141D">
        <w:rPr>
          <w:rFonts w:ascii="Arial" w:hAnsi="Arial" w:cs="Arial"/>
          <w:lang w:val="en-US"/>
        </w:rPr>
        <w:t xml:space="preserve">However, manganese oxides </w:t>
      </w:r>
      <w:r w:rsidRPr="23E6A2A6" w:rsidR="00952403">
        <w:rPr>
          <w:rFonts w:ascii="Arial" w:hAnsi="Arial" w:cs="Arial"/>
          <w:lang w:val="en-US"/>
        </w:rPr>
        <w:t xml:space="preserve">often prove difficult to characterize in detail </w:t>
      </w:r>
      <w:r w:rsidRPr="23E6A2A6" w:rsidR="00281436">
        <w:rPr>
          <w:rFonts w:ascii="Arial" w:hAnsi="Arial" w:cs="Arial"/>
          <w:lang w:val="en-US"/>
        </w:rPr>
        <w:t>with using mobile</w:t>
      </w:r>
      <w:r w:rsidRPr="00541DA8" w:rsidR="00B1141D">
        <w:rPr>
          <w:rFonts w:ascii="Arial" w:hAnsi="Arial" w:cs="Arial"/>
          <w:lang w:val="en-US"/>
        </w:rPr>
        <w:t xml:space="preserve"> Raman instrumentation.</w:t>
      </w:r>
      <w:r w:rsidRPr="00541DA8" w:rsidR="004C2D13">
        <w:rPr>
          <w:rFonts w:ascii="Arial" w:hAnsi="Arial" w:cs="Arial"/>
          <w:lang w:val="en-US"/>
        </w:rPr>
        <w:t xml:space="preserve"> </w:t>
      </w:r>
      <w:r w:rsidRPr="23E6A2A6" w:rsidR="00281436">
        <w:rPr>
          <w:rFonts w:ascii="Arial" w:hAnsi="Arial" w:cs="Arial"/>
          <w:lang w:val="en-US"/>
        </w:rPr>
        <w:t xml:space="preserve">In these cases, </w:t>
      </w:r>
      <w:r w:rsidRPr="00541DA8" w:rsidR="00846059">
        <w:rPr>
          <w:rFonts w:ascii="Arial" w:hAnsi="Arial" w:cs="Arial"/>
          <w:lang w:val="en-US"/>
        </w:rPr>
        <w:t xml:space="preserve">the </w:t>
      </w:r>
      <w:r w:rsidRPr="23E6A2A6" w:rsidR="00B153EB">
        <w:rPr>
          <w:rFonts w:ascii="Arial" w:hAnsi="Arial" w:cs="Arial"/>
          <w:lang w:val="en-US"/>
        </w:rPr>
        <w:t>characterization</w:t>
      </w:r>
      <w:r w:rsidRPr="00541DA8" w:rsidR="00484017">
        <w:rPr>
          <w:rFonts w:ascii="Arial" w:hAnsi="Arial" w:cs="Arial"/>
          <w:lang w:val="en-US"/>
        </w:rPr>
        <w:t xml:space="preserve"> </w:t>
      </w:r>
      <w:r w:rsidRPr="00541DA8" w:rsidR="00D24DB4">
        <w:rPr>
          <w:rFonts w:ascii="Arial" w:hAnsi="Arial" w:cs="Arial"/>
          <w:lang w:val="en-US"/>
        </w:rPr>
        <w:t xml:space="preserve">is based on </w:t>
      </w:r>
      <w:r w:rsidRPr="00541DA8" w:rsidR="00050D53">
        <w:rPr>
          <w:rFonts w:ascii="Arial" w:hAnsi="Arial" w:cs="Arial"/>
          <w:lang w:val="en-US"/>
        </w:rPr>
        <w:t>broad and weak bands found in the region of 600</w:t>
      </w:r>
      <w:r w:rsidRPr="00541DA8" w:rsidR="002E553F">
        <w:rPr>
          <w:rFonts w:ascii="Arial" w:hAnsi="Arial" w:cs="Arial"/>
          <w:iCs/>
          <w:lang w:val="en-US"/>
        </w:rPr>
        <w:noBreakHyphen/>
      </w:r>
      <w:r w:rsidRPr="00541DA8" w:rsidR="00050D53">
        <w:rPr>
          <w:rFonts w:ascii="Arial" w:hAnsi="Arial" w:cs="Arial"/>
          <w:lang w:val="en-US"/>
        </w:rPr>
        <w:t>700</w:t>
      </w:r>
      <w:r w:rsidRPr="00541DA8" w:rsidR="002E553F">
        <w:rPr>
          <w:rFonts w:ascii="Arial" w:hAnsi="Arial" w:cs="Arial"/>
          <w:lang w:val="en-US"/>
        </w:rPr>
        <w:t> </w:t>
      </w:r>
      <w:r w:rsidRPr="00541DA8" w:rsidR="00050D53">
        <w:rPr>
          <w:rFonts w:ascii="Arial" w:hAnsi="Arial" w:cs="Arial"/>
          <w:lang w:val="en-US"/>
        </w:rPr>
        <w:t>cm</w:t>
      </w:r>
      <w:r w:rsidRPr="00541DA8" w:rsidR="002E553F">
        <w:rPr>
          <w:rFonts w:ascii="Arial" w:hAnsi="Arial" w:cs="Arial"/>
          <w:iCs/>
          <w:vertAlign w:val="superscript"/>
          <w:lang w:val="en-US"/>
        </w:rPr>
        <w:noBreakHyphen/>
      </w:r>
      <w:r w:rsidRPr="00541DA8" w:rsidR="00050D53">
        <w:rPr>
          <w:rFonts w:ascii="Arial" w:hAnsi="Arial" w:cs="Arial"/>
          <w:vertAlign w:val="superscript"/>
          <w:lang w:val="en-US"/>
        </w:rPr>
        <w:t>1</w:t>
      </w:r>
      <w:r w:rsidR="00FB3CF8">
        <w:rPr>
          <w:rFonts w:ascii="Arial" w:hAnsi="Arial" w:cs="Arial"/>
          <w:vertAlign w:val="superscript"/>
          <w:lang w:val="en-US"/>
        </w:rPr>
        <w:t xml:space="preserve"> </w:t>
      </w:r>
      <w:r w:rsidRPr="00541DA8" w:rsidR="003C6DD4">
        <w:rPr>
          <w:rFonts w:ascii="Arial" w:hAnsi="Arial" w:cs="Arial"/>
          <w:vertAlign w:val="superscript"/>
          <w:lang w:val="en-US"/>
        </w:rPr>
        <w:t>16</w:t>
      </w:r>
      <w:r w:rsidRPr="00541DA8" w:rsidR="007455FF">
        <w:rPr>
          <w:rFonts w:ascii="Arial" w:hAnsi="Arial" w:cs="Arial"/>
          <w:vertAlign w:val="superscript"/>
          <w:lang w:val="en-US"/>
        </w:rPr>
        <w:t>,</w:t>
      </w:r>
      <w:r w:rsidRPr="00541DA8" w:rsidR="00995967">
        <w:rPr>
          <w:rFonts w:ascii="Arial" w:hAnsi="Arial" w:cs="Arial"/>
          <w:vertAlign w:val="superscript"/>
          <w:lang w:val="en-US"/>
        </w:rPr>
        <w:t>48</w:t>
      </w:r>
      <w:r w:rsidRPr="00541DA8" w:rsidR="007455FF">
        <w:rPr>
          <w:rFonts w:ascii="Arial" w:hAnsi="Arial" w:cs="Arial"/>
          <w:vertAlign w:val="superscript"/>
          <w:lang w:val="en-US"/>
        </w:rPr>
        <w:t>,</w:t>
      </w:r>
      <w:r w:rsidRPr="00541DA8" w:rsidR="00995967">
        <w:rPr>
          <w:rFonts w:ascii="Arial" w:hAnsi="Arial" w:cs="Arial"/>
          <w:vertAlign w:val="superscript"/>
          <w:lang w:val="en-US"/>
        </w:rPr>
        <w:t>50</w:t>
      </w:r>
      <w:r w:rsidRPr="00541DA8" w:rsidR="007455FF">
        <w:rPr>
          <w:rFonts w:ascii="Arial" w:hAnsi="Arial" w:cs="Arial"/>
          <w:vertAlign w:val="superscript"/>
          <w:lang w:val="en-US"/>
        </w:rPr>
        <w:t>,</w:t>
      </w:r>
      <w:r w:rsidRPr="00541DA8" w:rsidR="00995967">
        <w:rPr>
          <w:rFonts w:ascii="Arial" w:hAnsi="Arial" w:cs="Arial"/>
          <w:vertAlign w:val="superscript"/>
          <w:lang w:val="en-US"/>
        </w:rPr>
        <w:t>51</w:t>
      </w:r>
      <w:r w:rsidR="00FB3CF8">
        <w:rPr>
          <w:rFonts w:ascii="Arial" w:hAnsi="Arial" w:cs="Arial"/>
          <w:lang w:val="en-US"/>
        </w:rPr>
        <w:t>.</w:t>
      </w:r>
      <w:r w:rsidRPr="00541DA8" w:rsidR="00050D53">
        <w:rPr>
          <w:rFonts w:ascii="Arial" w:hAnsi="Arial" w:cs="Arial"/>
          <w:lang w:val="en-US"/>
        </w:rPr>
        <w:t xml:space="preserve"> </w:t>
      </w:r>
      <w:r w:rsidRPr="00541DA8" w:rsidR="00796285">
        <w:rPr>
          <w:rFonts w:ascii="Arial" w:hAnsi="Arial" w:cs="Arial"/>
          <w:lang w:val="en-US"/>
        </w:rPr>
        <w:t xml:space="preserve">This </w:t>
      </w:r>
      <w:r w:rsidRPr="00541DA8" w:rsidR="004954AC">
        <w:rPr>
          <w:rFonts w:ascii="Arial" w:hAnsi="Arial" w:cs="Arial"/>
          <w:lang w:val="en-US"/>
        </w:rPr>
        <w:t>range</w:t>
      </w:r>
      <w:r w:rsidRPr="00541DA8" w:rsidR="00796285">
        <w:rPr>
          <w:rFonts w:ascii="Arial" w:hAnsi="Arial" w:cs="Arial"/>
          <w:lang w:val="en-US"/>
        </w:rPr>
        <w:t xml:space="preserve"> is typical for the symmetric stretch vibration of the Mn-O bond</w:t>
      </w:r>
      <w:r w:rsidRPr="00541DA8" w:rsidR="007455FF">
        <w:rPr>
          <w:rFonts w:ascii="Arial" w:hAnsi="Arial" w:cs="Arial"/>
          <w:vertAlign w:val="superscript"/>
          <w:lang w:val="en-US"/>
        </w:rPr>
        <w:t>5</w:t>
      </w:r>
      <w:r w:rsidR="00FB3CF8">
        <w:rPr>
          <w:rFonts w:ascii="Arial" w:hAnsi="Arial" w:cs="Arial"/>
          <w:lang w:val="en-US"/>
        </w:rPr>
        <w:t>.</w:t>
      </w:r>
      <w:r w:rsidRPr="00541DA8" w:rsidR="00796285">
        <w:rPr>
          <w:rFonts w:ascii="Arial" w:hAnsi="Arial" w:cs="Arial"/>
          <w:lang w:val="en-US"/>
        </w:rPr>
        <w:t xml:space="preserve"> </w:t>
      </w:r>
      <w:r w:rsidRPr="00541DA8" w:rsidR="00F46D46">
        <w:rPr>
          <w:rFonts w:ascii="Arial" w:hAnsi="Arial" w:cs="Arial"/>
          <w:lang w:val="en-US"/>
        </w:rPr>
        <w:t xml:space="preserve">Caggiani </w:t>
      </w:r>
      <w:r w:rsidRPr="00541DA8" w:rsidR="00F46D46">
        <w:rPr>
          <w:rFonts w:ascii="Arial" w:hAnsi="Arial" w:cs="Arial"/>
          <w:i/>
          <w:iCs/>
          <w:lang w:val="en-US"/>
        </w:rPr>
        <w:t>et al.</w:t>
      </w:r>
      <w:r w:rsidRPr="00541DA8" w:rsidR="00F46D46">
        <w:rPr>
          <w:rFonts w:ascii="Arial" w:hAnsi="Arial" w:cs="Arial"/>
          <w:lang w:val="en-US"/>
        </w:rPr>
        <w:t xml:space="preserve"> have</w:t>
      </w:r>
      <w:r w:rsidRPr="00541DA8" w:rsidR="00152F5B">
        <w:rPr>
          <w:rFonts w:ascii="Arial" w:hAnsi="Arial" w:cs="Arial"/>
          <w:lang w:val="en-US"/>
        </w:rPr>
        <w:t xml:space="preserve"> </w:t>
      </w:r>
      <w:r w:rsidRPr="00541DA8" w:rsidR="0084446D">
        <w:rPr>
          <w:rFonts w:ascii="Arial" w:hAnsi="Arial" w:cs="Arial"/>
          <w:lang w:val="en-US"/>
        </w:rPr>
        <w:t>identified</w:t>
      </w:r>
      <w:r w:rsidRPr="00541DA8" w:rsidR="00152F5B">
        <w:rPr>
          <w:rFonts w:ascii="Arial" w:hAnsi="Arial" w:cs="Arial"/>
          <w:lang w:val="en-US"/>
        </w:rPr>
        <w:t xml:space="preserve"> </w:t>
      </w:r>
      <w:r w:rsidRPr="00541DA8" w:rsidR="00771EA9">
        <w:rPr>
          <w:rFonts w:ascii="Arial" w:hAnsi="Arial" w:cs="Arial"/>
          <w:lang w:val="en-US"/>
        </w:rPr>
        <w:t>MnO</w:t>
      </w:r>
      <w:r w:rsidRPr="00541DA8" w:rsidR="00771EA9">
        <w:rPr>
          <w:rFonts w:ascii="Arial" w:hAnsi="Arial" w:cs="Arial"/>
          <w:vertAlign w:val="subscript"/>
          <w:lang w:val="en-US"/>
        </w:rPr>
        <w:t>2</w:t>
      </w:r>
      <w:r w:rsidRPr="00541DA8" w:rsidR="00771EA9">
        <w:rPr>
          <w:rFonts w:ascii="Arial" w:hAnsi="Arial" w:cs="Arial"/>
          <w:lang w:val="en-US"/>
        </w:rPr>
        <w:t xml:space="preserve"> in glass enamels based on two bands at a position of </w:t>
      </w:r>
      <w:r w:rsidRPr="00541DA8" w:rsidR="00D36A23">
        <w:rPr>
          <w:rFonts w:ascii="Arial" w:hAnsi="Arial" w:cs="Arial"/>
          <w:lang w:val="en-US"/>
        </w:rPr>
        <w:t>475 and 685 cm</w:t>
      </w:r>
      <w:r w:rsidRPr="00541DA8" w:rsidR="00D36A23">
        <w:rPr>
          <w:rFonts w:ascii="Arial" w:hAnsi="Arial" w:cs="Arial"/>
          <w:vertAlign w:val="superscript"/>
          <w:lang w:val="en-US"/>
        </w:rPr>
        <w:t>-1</w:t>
      </w:r>
      <w:r w:rsidR="00FB3CF8">
        <w:rPr>
          <w:rFonts w:ascii="Arial" w:hAnsi="Arial" w:cs="Arial"/>
          <w:vertAlign w:val="superscript"/>
          <w:lang w:val="en-US"/>
        </w:rPr>
        <w:t xml:space="preserve"> </w:t>
      </w:r>
      <w:r w:rsidRPr="00541DA8" w:rsidR="00995967">
        <w:rPr>
          <w:rFonts w:ascii="Arial" w:hAnsi="Arial" w:cs="Arial"/>
          <w:vertAlign w:val="superscript"/>
          <w:lang w:val="en-US"/>
        </w:rPr>
        <w:t>48</w:t>
      </w:r>
      <w:r w:rsidR="00FB3CF8">
        <w:rPr>
          <w:rFonts w:ascii="Arial" w:hAnsi="Arial" w:cs="Arial"/>
          <w:lang w:val="en-US"/>
        </w:rPr>
        <w:t>.</w:t>
      </w:r>
      <w:r w:rsidRPr="00541DA8" w:rsidR="00D36A23">
        <w:rPr>
          <w:rFonts w:ascii="Arial" w:hAnsi="Arial" w:cs="Arial"/>
          <w:lang w:val="en-US"/>
        </w:rPr>
        <w:t xml:space="preserve"> </w:t>
      </w:r>
      <w:r w:rsidRPr="00541DA8" w:rsidR="00231A1B">
        <w:rPr>
          <w:rFonts w:ascii="Arial" w:hAnsi="Arial" w:cs="Arial"/>
          <w:lang w:val="en-US"/>
        </w:rPr>
        <w:t>However, an</w:t>
      </w:r>
      <w:r w:rsidRPr="00541DA8" w:rsidR="00725654">
        <w:rPr>
          <w:rFonts w:ascii="Arial" w:hAnsi="Arial" w:cs="Arial"/>
          <w:lang w:val="en-US"/>
        </w:rPr>
        <w:t xml:space="preserve"> </w:t>
      </w:r>
      <w:r w:rsidRPr="00541DA8" w:rsidR="00231A1B">
        <w:rPr>
          <w:rFonts w:ascii="Arial" w:hAnsi="Arial" w:cs="Arial"/>
          <w:lang w:val="en-US"/>
        </w:rPr>
        <w:t xml:space="preserve">exact determination </w:t>
      </w:r>
      <w:r w:rsidRPr="00541DA8" w:rsidR="002D5921">
        <w:rPr>
          <w:rFonts w:ascii="Arial" w:hAnsi="Arial" w:cs="Arial"/>
          <w:lang w:val="en-US"/>
        </w:rPr>
        <w:t>of the</w:t>
      </w:r>
      <w:r w:rsidRPr="00541DA8" w:rsidR="00231A1B">
        <w:rPr>
          <w:rFonts w:ascii="Arial" w:hAnsi="Arial" w:cs="Arial"/>
          <w:lang w:val="en-US"/>
        </w:rPr>
        <w:t xml:space="preserve"> manganese </w:t>
      </w:r>
      <w:r w:rsidRPr="00541DA8" w:rsidR="00F42B63">
        <w:rPr>
          <w:rFonts w:ascii="Arial" w:hAnsi="Arial" w:cs="Arial"/>
          <w:lang w:val="en-US"/>
        </w:rPr>
        <w:t>oxide phase</w:t>
      </w:r>
      <w:r w:rsidRPr="00541DA8" w:rsidR="00231A1B">
        <w:rPr>
          <w:rFonts w:ascii="Arial" w:hAnsi="Arial" w:cs="Arial"/>
          <w:lang w:val="en-US"/>
        </w:rPr>
        <w:t xml:space="preserve"> </w:t>
      </w:r>
      <w:r w:rsidRPr="00541DA8" w:rsidR="006114CD">
        <w:rPr>
          <w:rFonts w:ascii="Arial" w:hAnsi="Arial" w:cs="Arial"/>
          <w:lang w:val="en-US"/>
        </w:rPr>
        <w:t xml:space="preserve">could not </w:t>
      </w:r>
      <w:r w:rsidRPr="00541DA8" w:rsidR="00231A1B">
        <w:rPr>
          <w:rFonts w:ascii="Arial" w:hAnsi="Arial" w:cs="Arial"/>
          <w:lang w:val="en-US"/>
        </w:rPr>
        <w:t>be made based</w:t>
      </w:r>
      <w:r w:rsidRPr="00541DA8" w:rsidR="001E5E38">
        <w:rPr>
          <w:rFonts w:ascii="Arial" w:hAnsi="Arial" w:cs="Arial"/>
          <w:lang w:val="en-US"/>
        </w:rPr>
        <w:t xml:space="preserve"> </w:t>
      </w:r>
      <w:r w:rsidRPr="00541DA8" w:rsidR="006114CD">
        <w:rPr>
          <w:rFonts w:ascii="Arial" w:hAnsi="Arial" w:cs="Arial"/>
          <w:lang w:val="en-US"/>
        </w:rPr>
        <w:t>solely</w:t>
      </w:r>
      <w:r w:rsidRPr="00541DA8" w:rsidR="00231A1B">
        <w:rPr>
          <w:rFonts w:ascii="Arial" w:hAnsi="Arial" w:cs="Arial"/>
          <w:lang w:val="en-US"/>
        </w:rPr>
        <w:t xml:space="preserve"> on these band positions</w:t>
      </w:r>
      <w:r w:rsidRPr="00541DA8" w:rsidR="004C2D13">
        <w:rPr>
          <w:rFonts w:ascii="Arial" w:hAnsi="Arial" w:cs="Arial"/>
          <w:lang w:val="en-US"/>
        </w:rPr>
        <w:t xml:space="preserve"> as only minor differences exist</w:t>
      </w:r>
      <w:r w:rsidRPr="00541DA8" w:rsidR="0094462C">
        <w:rPr>
          <w:rFonts w:ascii="Arial" w:hAnsi="Arial" w:cs="Arial"/>
          <w:lang w:val="en-US"/>
        </w:rPr>
        <w:t xml:space="preserve"> for various manganese oxides</w:t>
      </w:r>
      <w:r w:rsidRPr="00541DA8" w:rsidR="00A818B3">
        <w:rPr>
          <w:rFonts w:ascii="Arial" w:hAnsi="Arial" w:cs="Arial"/>
          <w:vertAlign w:val="superscript"/>
          <w:lang w:val="en-US"/>
        </w:rPr>
        <w:t>2,3</w:t>
      </w:r>
      <w:r w:rsidRPr="00541DA8" w:rsidR="00176895">
        <w:rPr>
          <w:rFonts w:ascii="Arial" w:hAnsi="Arial" w:cs="Arial"/>
          <w:vertAlign w:val="superscript"/>
          <w:lang w:val="en-US"/>
        </w:rPr>
        <w:t>,</w:t>
      </w:r>
      <w:r w:rsidRPr="00541DA8" w:rsidR="0024682B">
        <w:rPr>
          <w:rFonts w:ascii="Arial" w:hAnsi="Arial" w:cs="Arial"/>
          <w:vertAlign w:val="superscript"/>
          <w:lang w:val="en-US"/>
        </w:rPr>
        <w:t>20</w:t>
      </w:r>
      <w:r w:rsidRPr="00541DA8" w:rsidR="00176895">
        <w:rPr>
          <w:rFonts w:ascii="Arial" w:hAnsi="Arial" w:cs="Arial"/>
          <w:vertAlign w:val="superscript"/>
          <w:lang w:val="en-US"/>
        </w:rPr>
        <w:t>,</w:t>
      </w:r>
      <w:r w:rsidRPr="00541DA8" w:rsidR="0024682B">
        <w:rPr>
          <w:rFonts w:ascii="Arial" w:hAnsi="Arial" w:cs="Arial"/>
          <w:vertAlign w:val="superscript"/>
          <w:lang w:val="en-US"/>
        </w:rPr>
        <w:t>27</w:t>
      </w:r>
      <w:r w:rsidR="00FB3CF8">
        <w:rPr>
          <w:rFonts w:ascii="Arial" w:hAnsi="Arial" w:cs="Arial"/>
          <w:lang w:val="en-US"/>
        </w:rPr>
        <w:t>.</w:t>
      </w:r>
      <w:r w:rsidRPr="00541DA8" w:rsidR="0094462C">
        <w:rPr>
          <w:rFonts w:ascii="Arial" w:hAnsi="Arial" w:cs="Arial"/>
          <w:lang w:val="en-US"/>
        </w:rPr>
        <w:t xml:space="preserve"> </w:t>
      </w:r>
      <w:r w:rsidRPr="00541DA8" w:rsidR="00F42B63">
        <w:rPr>
          <w:rFonts w:ascii="Arial" w:hAnsi="Arial" w:cs="Arial"/>
          <w:lang w:val="en-US"/>
        </w:rPr>
        <w:t>Therefore, a</w:t>
      </w:r>
      <w:r w:rsidRPr="00541DA8" w:rsidR="0028231E">
        <w:rPr>
          <w:rFonts w:ascii="Arial" w:hAnsi="Arial" w:cs="Arial"/>
          <w:lang w:val="en-US"/>
        </w:rPr>
        <w:t xml:space="preserve"> </w:t>
      </w:r>
      <w:r w:rsidRPr="00541DA8" w:rsidR="00A471F2">
        <w:rPr>
          <w:rFonts w:ascii="Arial" w:hAnsi="Arial" w:cs="Arial"/>
          <w:lang w:val="en-US"/>
        </w:rPr>
        <w:t xml:space="preserve">more elaborated </w:t>
      </w:r>
      <w:r w:rsidRPr="00541DA8" w:rsidR="0028231E">
        <w:rPr>
          <w:rFonts w:ascii="Arial" w:hAnsi="Arial" w:cs="Arial"/>
          <w:lang w:val="en-US"/>
        </w:rPr>
        <w:t xml:space="preserve">characterization of manganese oxides in artefacts </w:t>
      </w:r>
      <w:r w:rsidRPr="00541DA8" w:rsidR="003D67D1">
        <w:rPr>
          <w:rFonts w:ascii="Arial" w:hAnsi="Arial" w:cs="Arial"/>
          <w:lang w:val="en-US"/>
        </w:rPr>
        <w:t xml:space="preserve">has been performed with </w:t>
      </w:r>
      <w:r w:rsidRPr="00541DA8" w:rsidR="00B37ED3">
        <w:rPr>
          <w:rFonts w:ascii="Arial" w:hAnsi="Arial" w:cs="Arial"/>
          <w:lang w:val="en-US"/>
        </w:rPr>
        <w:t xml:space="preserve">samples and </w:t>
      </w:r>
      <w:r w:rsidRPr="00541DA8" w:rsidR="003D67D1">
        <w:rPr>
          <w:rFonts w:ascii="Arial" w:hAnsi="Arial" w:cs="Arial"/>
          <w:lang w:val="en-US"/>
        </w:rPr>
        <w:t>micro-Raman systems</w:t>
      </w:r>
      <w:r w:rsidRPr="00541DA8" w:rsidR="0024682B">
        <w:rPr>
          <w:rFonts w:ascii="Arial" w:hAnsi="Arial" w:cs="Arial"/>
          <w:vertAlign w:val="superscript"/>
          <w:lang w:val="en-US"/>
        </w:rPr>
        <w:t>15</w:t>
      </w:r>
      <w:r w:rsidRPr="00541DA8" w:rsidR="00B12149">
        <w:rPr>
          <w:rFonts w:ascii="Arial" w:hAnsi="Arial" w:cs="Arial"/>
          <w:vertAlign w:val="superscript"/>
          <w:lang w:val="en-US"/>
        </w:rPr>
        <w:t>,</w:t>
      </w:r>
      <w:r w:rsidRPr="00541DA8" w:rsidR="00E56713">
        <w:rPr>
          <w:rFonts w:ascii="Arial" w:hAnsi="Arial" w:cs="Arial"/>
          <w:vertAlign w:val="superscript"/>
          <w:lang w:val="en-US"/>
        </w:rPr>
        <w:t>20</w:t>
      </w:r>
      <w:r w:rsidRPr="00541DA8" w:rsidR="001F1727">
        <w:rPr>
          <w:rFonts w:ascii="Arial" w:hAnsi="Arial" w:cs="Arial"/>
          <w:vertAlign w:val="superscript"/>
          <w:lang w:val="en-US"/>
        </w:rPr>
        <w:t>,</w:t>
      </w:r>
      <w:r w:rsidRPr="00541DA8" w:rsidR="00E56713">
        <w:rPr>
          <w:rFonts w:ascii="Arial" w:hAnsi="Arial" w:cs="Arial"/>
          <w:vertAlign w:val="superscript"/>
          <w:lang w:val="en-US"/>
        </w:rPr>
        <w:t>43</w:t>
      </w:r>
      <w:r w:rsidRPr="00541DA8" w:rsidR="001F1727">
        <w:rPr>
          <w:rFonts w:ascii="Arial" w:hAnsi="Arial" w:cs="Arial"/>
          <w:vertAlign w:val="superscript"/>
          <w:lang w:val="en-US"/>
        </w:rPr>
        <w:t>-</w:t>
      </w:r>
      <w:r w:rsidRPr="00541DA8" w:rsidR="00E56713">
        <w:rPr>
          <w:rFonts w:ascii="Arial" w:hAnsi="Arial" w:cs="Arial"/>
          <w:vertAlign w:val="superscript"/>
          <w:lang w:val="en-US"/>
        </w:rPr>
        <w:t>46</w:t>
      </w:r>
      <w:r w:rsidR="00FB3CF8">
        <w:rPr>
          <w:rFonts w:ascii="Arial" w:hAnsi="Arial" w:cs="Arial"/>
          <w:lang w:val="en-US"/>
        </w:rPr>
        <w:t>.</w:t>
      </w:r>
      <w:r w:rsidRPr="00541DA8" w:rsidR="00B37ED3">
        <w:rPr>
          <w:rFonts w:ascii="Arial" w:hAnsi="Arial" w:cs="Arial"/>
          <w:lang w:val="en-US"/>
        </w:rPr>
        <w:t xml:space="preserve"> </w:t>
      </w:r>
      <w:r w:rsidRPr="00541DA8" w:rsidR="00E673B9">
        <w:rPr>
          <w:rFonts w:ascii="Arial" w:hAnsi="Arial" w:cs="Arial"/>
          <w:lang w:val="en-US"/>
        </w:rPr>
        <w:t xml:space="preserve">The group of Pitarch performed an </w:t>
      </w:r>
      <w:r w:rsidRPr="00541DA8" w:rsidR="00E673B9">
        <w:rPr>
          <w:rFonts w:ascii="Arial" w:hAnsi="Arial" w:cs="Arial"/>
          <w:i/>
          <w:iCs/>
          <w:lang w:val="en-US"/>
        </w:rPr>
        <w:t xml:space="preserve">in situ </w:t>
      </w:r>
      <w:r w:rsidRPr="00541DA8" w:rsidR="00E673B9">
        <w:rPr>
          <w:rFonts w:ascii="Arial" w:hAnsi="Arial" w:cs="Arial"/>
          <w:lang w:val="en-US"/>
        </w:rPr>
        <w:t xml:space="preserve">measurement campaign </w:t>
      </w:r>
      <w:r w:rsidRPr="00541DA8" w:rsidR="0035371F">
        <w:rPr>
          <w:rFonts w:ascii="Arial" w:hAnsi="Arial" w:cs="Arial"/>
          <w:lang w:val="en-US"/>
        </w:rPr>
        <w:t xml:space="preserve">in </w:t>
      </w:r>
      <w:r w:rsidRPr="00541DA8" w:rsidR="00C4776D">
        <w:rPr>
          <w:rFonts w:ascii="Arial" w:hAnsi="Arial" w:cs="Arial"/>
          <w:lang w:val="en-US"/>
        </w:rPr>
        <w:t xml:space="preserve">the </w:t>
      </w:r>
      <w:r w:rsidRPr="00541DA8" w:rsidR="0035371F">
        <w:rPr>
          <w:rFonts w:ascii="Arial" w:hAnsi="Arial" w:cs="Arial"/>
          <w:lang w:val="en-US"/>
        </w:rPr>
        <w:t>Los Chaparros shelter</w:t>
      </w:r>
      <w:r w:rsidRPr="00541DA8" w:rsidR="006114CD">
        <w:rPr>
          <w:rFonts w:ascii="Arial" w:hAnsi="Arial" w:cs="Arial"/>
          <w:lang w:val="en-US"/>
        </w:rPr>
        <w:t xml:space="preserve"> (Spain) </w:t>
      </w:r>
      <w:r w:rsidRPr="00541DA8" w:rsidR="00C4776D">
        <w:rPr>
          <w:rFonts w:ascii="Arial" w:hAnsi="Arial" w:cs="Arial"/>
          <w:lang w:val="en-US"/>
        </w:rPr>
        <w:t>to characterize post-</w:t>
      </w:r>
      <w:r w:rsidRPr="23E6A2A6" w:rsidR="00B153EB">
        <w:rPr>
          <w:rFonts w:ascii="Arial" w:hAnsi="Arial" w:cs="Arial"/>
          <w:lang w:val="en-US"/>
        </w:rPr>
        <w:t>Paleolithic</w:t>
      </w:r>
      <w:r w:rsidRPr="00541DA8" w:rsidR="00C4776D">
        <w:rPr>
          <w:rFonts w:ascii="Arial" w:hAnsi="Arial" w:cs="Arial"/>
          <w:lang w:val="en-US"/>
        </w:rPr>
        <w:t xml:space="preserve"> blac</w:t>
      </w:r>
      <w:r w:rsidRPr="00541DA8" w:rsidR="001A67FE">
        <w:rPr>
          <w:rFonts w:ascii="Arial" w:hAnsi="Arial" w:cs="Arial"/>
          <w:lang w:val="en-US"/>
        </w:rPr>
        <w:t>kish pictograms using Raman spectroscopy</w:t>
      </w:r>
      <w:r w:rsidRPr="00541DA8" w:rsidR="007F08B2">
        <w:rPr>
          <w:rFonts w:ascii="Arial" w:hAnsi="Arial" w:cs="Arial"/>
          <w:lang w:val="en-US"/>
        </w:rPr>
        <w:t xml:space="preserve"> and X-Ray fluor</w:t>
      </w:r>
      <w:r w:rsidRPr="00541DA8" w:rsidR="0086109C">
        <w:rPr>
          <w:rFonts w:ascii="Arial" w:hAnsi="Arial" w:cs="Arial"/>
          <w:lang w:val="en-US"/>
        </w:rPr>
        <w:t>escence (XRF)</w:t>
      </w:r>
      <w:r w:rsidRPr="00541DA8" w:rsidR="001A67FE">
        <w:rPr>
          <w:rFonts w:ascii="Arial" w:hAnsi="Arial" w:cs="Arial"/>
          <w:lang w:val="en-US"/>
        </w:rPr>
        <w:t>.</w:t>
      </w:r>
      <w:r w:rsidRPr="00541DA8" w:rsidR="0086109C">
        <w:rPr>
          <w:rFonts w:ascii="Arial" w:hAnsi="Arial" w:cs="Arial"/>
          <w:lang w:val="en-US"/>
        </w:rPr>
        <w:t xml:space="preserve"> The XRF results revealed that Mn was extensively present.</w:t>
      </w:r>
      <w:r w:rsidRPr="00541DA8" w:rsidR="001A67FE">
        <w:rPr>
          <w:rFonts w:ascii="Arial" w:hAnsi="Arial" w:cs="Arial"/>
          <w:lang w:val="en-US"/>
        </w:rPr>
        <w:t xml:space="preserve"> </w:t>
      </w:r>
      <w:r w:rsidRPr="00541DA8" w:rsidR="00953270">
        <w:rPr>
          <w:rFonts w:ascii="Arial" w:hAnsi="Arial" w:cs="Arial"/>
          <w:lang w:val="en-US"/>
        </w:rPr>
        <w:t>This was confirmed with</w:t>
      </w:r>
      <w:r w:rsidRPr="00541DA8" w:rsidR="00B8195A">
        <w:rPr>
          <w:rFonts w:ascii="Arial" w:hAnsi="Arial" w:cs="Arial"/>
          <w:lang w:val="en-US"/>
        </w:rPr>
        <w:t xml:space="preserve"> the mobile Raman equipment (785 nm, 10x objective probe head, </w:t>
      </w:r>
      <w:r w:rsidRPr="00541DA8" w:rsidR="002E7F34">
        <w:rPr>
          <w:rFonts w:ascii="Arial" w:hAnsi="Arial" w:cs="Arial"/>
          <w:lang w:val="en-US"/>
        </w:rPr>
        <w:t>&lt;9.5 mW</w:t>
      </w:r>
      <w:r w:rsidRPr="00541DA8" w:rsidR="00B8195A">
        <w:rPr>
          <w:rFonts w:ascii="Arial" w:hAnsi="Arial" w:cs="Arial"/>
          <w:lang w:val="en-US"/>
        </w:rPr>
        <w:t xml:space="preserve">) </w:t>
      </w:r>
      <w:r w:rsidRPr="00541DA8" w:rsidR="00BC1270">
        <w:rPr>
          <w:rFonts w:ascii="Arial" w:hAnsi="Arial" w:cs="Arial"/>
          <w:lang w:val="en-US"/>
        </w:rPr>
        <w:t xml:space="preserve">as </w:t>
      </w:r>
      <w:r w:rsidRPr="00541DA8" w:rsidR="002E7F34">
        <w:rPr>
          <w:rFonts w:ascii="Arial" w:hAnsi="Arial" w:cs="Arial"/>
          <w:lang w:val="en-US"/>
        </w:rPr>
        <w:t>t</w:t>
      </w:r>
      <w:r w:rsidRPr="00541DA8" w:rsidR="001A67FE">
        <w:rPr>
          <w:rFonts w:ascii="Arial" w:hAnsi="Arial" w:cs="Arial"/>
          <w:lang w:val="en-US"/>
        </w:rPr>
        <w:t xml:space="preserve">hey were able to identify </w:t>
      </w:r>
      <w:r w:rsidRPr="00541DA8" w:rsidR="007246DE">
        <w:rPr>
          <w:rFonts w:ascii="Arial" w:hAnsi="Arial" w:cs="Arial"/>
          <w:lang w:val="en-US"/>
        </w:rPr>
        <w:t xml:space="preserve">chalcophanite </w:t>
      </w:r>
      <w:r w:rsidRPr="00541DA8" w:rsidR="002E7F34">
        <w:rPr>
          <w:rFonts w:ascii="Arial" w:hAnsi="Arial" w:cs="Arial"/>
          <w:lang w:val="en-US"/>
        </w:rPr>
        <w:t>based on the bands at 570 and 669 cm</w:t>
      </w:r>
      <w:r w:rsidRPr="00541DA8" w:rsidR="002E7F34">
        <w:rPr>
          <w:rFonts w:ascii="Arial" w:hAnsi="Arial" w:cs="Arial"/>
          <w:vertAlign w:val="superscript"/>
          <w:lang w:val="en-US"/>
        </w:rPr>
        <w:t>-1</w:t>
      </w:r>
      <w:r w:rsidRPr="00541DA8" w:rsidR="00BC1270">
        <w:rPr>
          <w:rFonts w:ascii="Arial" w:hAnsi="Arial" w:cs="Arial"/>
          <w:lang w:val="en-US"/>
        </w:rPr>
        <w:t>.</w:t>
      </w:r>
      <w:r w:rsidRPr="00541DA8" w:rsidR="007246DE">
        <w:rPr>
          <w:rFonts w:ascii="Arial" w:hAnsi="Arial" w:cs="Arial"/>
          <w:lang w:val="en-US"/>
        </w:rPr>
        <w:t xml:space="preserve"> </w:t>
      </w:r>
      <w:r w:rsidRPr="00541DA8" w:rsidR="00345207">
        <w:rPr>
          <w:rFonts w:ascii="Arial" w:hAnsi="Arial" w:cs="Arial"/>
          <w:lang w:val="en-US"/>
        </w:rPr>
        <w:t>The</w:t>
      </w:r>
      <w:r w:rsidRPr="23E6A2A6" w:rsidR="00345207">
        <w:rPr>
          <w:rFonts w:ascii="Arial" w:hAnsi="Arial" w:cs="Arial"/>
          <w:lang w:val="en-US"/>
        </w:rPr>
        <w:t>se authors</w:t>
      </w:r>
      <w:r w:rsidRPr="00541DA8" w:rsidR="00345207">
        <w:rPr>
          <w:rFonts w:ascii="Arial" w:hAnsi="Arial" w:cs="Arial"/>
          <w:lang w:val="en-US"/>
        </w:rPr>
        <w:t xml:space="preserve"> </w:t>
      </w:r>
      <w:r w:rsidRPr="00541DA8" w:rsidR="002E7F34">
        <w:rPr>
          <w:rFonts w:ascii="Arial" w:hAnsi="Arial" w:cs="Arial"/>
          <w:lang w:val="en-US"/>
        </w:rPr>
        <w:t>also</w:t>
      </w:r>
      <w:r w:rsidRPr="00541DA8" w:rsidR="00BC1270">
        <w:rPr>
          <w:rFonts w:ascii="Arial" w:hAnsi="Arial" w:cs="Arial"/>
          <w:lang w:val="en-US"/>
        </w:rPr>
        <w:t xml:space="preserve"> observed</w:t>
      </w:r>
      <w:r w:rsidRPr="00541DA8" w:rsidR="002E7F34">
        <w:rPr>
          <w:rFonts w:ascii="Arial" w:hAnsi="Arial" w:cs="Arial"/>
          <w:lang w:val="en-US"/>
        </w:rPr>
        <w:t xml:space="preserve"> some </w:t>
      </w:r>
      <w:r w:rsidRPr="00541DA8" w:rsidR="00716158">
        <w:rPr>
          <w:rFonts w:ascii="Arial" w:hAnsi="Arial" w:cs="Arial"/>
          <w:lang w:val="en-US"/>
        </w:rPr>
        <w:t xml:space="preserve">weak </w:t>
      </w:r>
      <w:r w:rsidRPr="00541DA8" w:rsidR="002E7F34">
        <w:rPr>
          <w:rFonts w:ascii="Arial" w:hAnsi="Arial" w:cs="Arial"/>
          <w:lang w:val="en-US"/>
        </w:rPr>
        <w:t xml:space="preserve">bands in the region </w:t>
      </w:r>
      <w:r w:rsidRPr="00541DA8" w:rsidR="00350DD2">
        <w:rPr>
          <w:rFonts w:ascii="Arial" w:hAnsi="Arial" w:cs="Arial"/>
          <w:lang w:val="en-US"/>
        </w:rPr>
        <w:t>500-700 cm</w:t>
      </w:r>
      <w:r w:rsidRPr="00541DA8" w:rsidR="00350DD2">
        <w:rPr>
          <w:rFonts w:ascii="Arial" w:hAnsi="Arial" w:cs="Arial"/>
          <w:vertAlign w:val="superscript"/>
          <w:lang w:val="en-US"/>
        </w:rPr>
        <w:t>-1</w:t>
      </w:r>
      <w:r w:rsidRPr="00541DA8" w:rsidR="00730C93">
        <w:rPr>
          <w:rFonts w:ascii="Arial" w:hAnsi="Arial" w:cs="Arial"/>
          <w:lang w:val="en-US"/>
        </w:rPr>
        <w:t xml:space="preserve">, </w:t>
      </w:r>
      <w:r w:rsidRPr="00541DA8" w:rsidR="00E56713">
        <w:rPr>
          <w:rFonts w:ascii="Arial" w:hAnsi="Arial" w:cs="Arial"/>
          <w:lang w:val="en-US"/>
        </w:rPr>
        <w:t>characteristic</w:t>
      </w:r>
      <w:r w:rsidRPr="00541DA8" w:rsidR="00350DD2">
        <w:rPr>
          <w:rFonts w:ascii="Arial" w:hAnsi="Arial" w:cs="Arial"/>
          <w:lang w:val="en-US"/>
        </w:rPr>
        <w:t xml:space="preserve"> for manganese oxides</w:t>
      </w:r>
      <w:r w:rsidRPr="00541DA8" w:rsidR="00730C93">
        <w:rPr>
          <w:rFonts w:ascii="Arial" w:hAnsi="Arial" w:cs="Arial"/>
          <w:lang w:val="en-US"/>
        </w:rPr>
        <w:t>.</w:t>
      </w:r>
      <w:r w:rsidRPr="00541DA8" w:rsidR="006B7D68">
        <w:rPr>
          <w:rFonts w:ascii="Arial" w:hAnsi="Arial" w:cs="Arial"/>
          <w:lang w:val="en-US"/>
        </w:rPr>
        <w:t xml:space="preserve"> However, these </w:t>
      </w:r>
      <w:r w:rsidRPr="00541DA8" w:rsidR="006266E1">
        <w:rPr>
          <w:rFonts w:ascii="Arial" w:hAnsi="Arial" w:cs="Arial"/>
          <w:lang w:val="en-US"/>
        </w:rPr>
        <w:t>were rather weak and exact characterization could not be obtained</w:t>
      </w:r>
      <w:r w:rsidRPr="23E6A2A6" w:rsidR="00AD0EFE">
        <w:rPr>
          <w:rFonts w:ascii="Arial" w:hAnsi="Arial" w:cs="Arial"/>
          <w:lang w:val="en-US"/>
        </w:rPr>
        <w:t>. Subsequently</w:t>
      </w:r>
      <w:r w:rsidRPr="00541DA8" w:rsidR="006266E1">
        <w:rPr>
          <w:rFonts w:ascii="Arial" w:hAnsi="Arial" w:cs="Arial"/>
          <w:lang w:val="en-US"/>
        </w:rPr>
        <w:t xml:space="preserve">, samples were taken </w:t>
      </w:r>
      <w:r w:rsidRPr="00541DA8" w:rsidR="00FF3EE1">
        <w:rPr>
          <w:rFonts w:ascii="Arial" w:hAnsi="Arial" w:cs="Arial"/>
          <w:lang w:val="en-US"/>
        </w:rPr>
        <w:t xml:space="preserve">and </w:t>
      </w:r>
      <w:r w:rsidRPr="23E6A2A6" w:rsidR="00B153EB">
        <w:rPr>
          <w:rFonts w:ascii="Arial" w:hAnsi="Arial" w:cs="Arial"/>
          <w:lang w:val="en-US"/>
        </w:rPr>
        <w:t>analyzed</w:t>
      </w:r>
      <w:r w:rsidRPr="00541DA8" w:rsidR="00FF3EE1">
        <w:rPr>
          <w:rFonts w:ascii="Arial" w:hAnsi="Arial" w:cs="Arial"/>
          <w:lang w:val="en-US"/>
        </w:rPr>
        <w:t xml:space="preserve"> in the </w:t>
      </w:r>
      <w:r w:rsidRPr="00541DA8" w:rsidR="00EA0793">
        <w:rPr>
          <w:rFonts w:ascii="Arial" w:hAnsi="Arial" w:cs="Arial"/>
          <w:lang w:val="en-US"/>
        </w:rPr>
        <w:t>laboratory</w:t>
      </w:r>
      <w:r w:rsidRPr="00541DA8" w:rsidR="00FF3EE1">
        <w:rPr>
          <w:rFonts w:ascii="Arial" w:hAnsi="Arial" w:cs="Arial"/>
          <w:lang w:val="en-US"/>
        </w:rPr>
        <w:t xml:space="preserve"> using </w:t>
      </w:r>
      <w:r w:rsidRPr="00541DA8" w:rsidR="00CB0723">
        <w:rPr>
          <w:rFonts w:ascii="Arial" w:hAnsi="Arial" w:cs="Arial"/>
          <w:lang w:val="en-US"/>
        </w:rPr>
        <w:t xml:space="preserve">a </w:t>
      </w:r>
      <w:r w:rsidRPr="00541DA8" w:rsidR="00FF3EE1">
        <w:rPr>
          <w:rFonts w:ascii="Arial" w:hAnsi="Arial" w:cs="Arial"/>
          <w:lang w:val="en-US"/>
        </w:rPr>
        <w:t>micro-Raman system</w:t>
      </w:r>
      <w:r w:rsidRPr="00541DA8" w:rsidR="00EA0793">
        <w:rPr>
          <w:rFonts w:ascii="Arial" w:hAnsi="Arial" w:cs="Arial"/>
          <w:lang w:val="en-US"/>
        </w:rPr>
        <w:t xml:space="preserve"> (</w:t>
      </w:r>
      <w:r w:rsidRPr="00541DA8" w:rsidR="00CB0723">
        <w:rPr>
          <w:rFonts w:ascii="Arial" w:hAnsi="Arial" w:cs="Arial"/>
          <w:lang w:val="en-US"/>
        </w:rPr>
        <w:t xml:space="preserve">785 nm laser, </w:t>
      </w:r>
      <w:r w:rsidRPr="00541DA8" w:rsidR="00EA0793">
        <w:rPr>
          <w:rFonts w:ascii="Arial" w:hAnsi="Arial" w:cs="Arial"/>
          <w:lang w:val="en-US"/>
        </w:rPr>
        <w:t>20x and 50x objectives</w:t>
      </w:r>
      <w:r w:rsidRPr="00541DA8" w:rsidR="005240A8">
        <w:rPr>
          <w:rFonts w:ascii="Arial" w:hAnsi="Arial" w:cs="Arial"/>
          <w:lang w:val="en-US"/>
        </w:rPr>
        <w:t>, &lt;</w:t>
      </w:r>
      <w:r w:rsidRPr="00541DA8" w:rsidR="006B7D68">
        <w:rPr>
          <w:rFonts w:ascii="Arial" w:hAnsi="Arial" w:cs="Arial"/>
          <w:lang w:val="en-US"/>
        </w:rPr>
        <w:t xml:space="preserve"> </w:t>
      </w:r>
      <w:r w:rsidRPr="00541DA8" w:rsidR="005240A8">
        <w:rPr>
          <w:rFonts w:ascii="Arial" w:hAnsi="Arial" w:cs="Arial"/>
          <w:lang w:val="en-US"/>
        </w:rPr>
        <w:t>3 mW</w:t>
      </w:r>
      <w:r w:rsidRPr="00541DA8" w:rsidR="00EA0793">
        <w:rPr>
          <w:rFonts w:ascii="Arial" w:hAnsi="Arial" w:cs="Arial"/>
          <w:lang w:val="en-US"/>
        </w:rPr>
        <w:t>)</w:t>
      </w:r>
      <w:r w:rsidRPr="00541DA8" w:rsidR="003101CC">
        <w:rPr>
          <w:rFonts w:ascii="Arial" w:hAnsi="Arial" w:cs="Arial"/>
          <w:lang w:val="en-US"/>
        </w:rPr>
        <w:t>, revealing ramsdellite and hausmannite</w:t>
      </w:r>
      <w:r w:rsidRPr="00541DA8" w:rsidR="00227AC2">
        <w:rPr>
          <w:rFonts w:ascii="Arial" w:hAnsi="Arial" w:cs="Arial"/>
          <w:lang w:val="en-US"/>
        </w:rPr>
        <w:t xml:space="preserve"> as the manganese oxides</w:t>
      </w:r>
      <w:r w:rsidRPr="00541DA8" w:rsidR="00AD3D11">
        <w:rPr>
          <w:rFonts w:ascii="Arial" w:hAnsi="Arial" w:cs="Arial"/>
          <w:vertAlign w:val="superscript"/>
          <w:lang w:val="en-US"/>
        </w:rPr>
        <w:t>16</w:t>
      </w:r>
      <w:r w:rsidR="00FB3CF8">
        <w:rPr>
          <w:rFonts w:ascii="Arial" w:hAnsi="Arial" w:cs="Arial"/>
          <w:lang w:val="en-US"/>
        </w:rPr>
        <w:t>.</w:t>
      </w:r>
    </w:p>
    <w:p w:rsidRPr="00541DA8" w:rsidR="00C678AF" w:rsidP="005473E0" w:rsidRDefault="00A9647D" w14:paraId="5F1B0E9A" w14:textId="23C1D499">
      <w:pPr>
        <w:spacing w:after="160" w:line="480" w:lineRule="auto"/>
        <w:ind w:firstLine="708"/>
        <w:jc w:val="both"/>
        <w:rPr>
          <w:rFonts w:ascii="Arial" w:hAnsi="Arial" w:cs="Arial"/>
          <w:iCs/>
          <w:lang w:val="en-US"/>
        </w:rPr>
      </w:pPr>
      <w:r w:rsidRPr="00541DA8">
        <w:rPr>
          <w:rFonts w:ascii="Arial" w:hAnsi="Arial" w:cs="Arial"/>
          <w:iCs/>
          <w:lang w:val="en-US"/>
        </w:rPr>
        <w:t xml:space="preserve">In this study </w:t>
      </w:r>
      <w:r w:rsidRPr="00541DA8" w:rsidR="008C6A2B">
        <w:rPr>
          <w:rFonts w:ascii="Arial" w:hAnsi="Arial" w:cs="Arial"/>
          <w:iCs/>
          <w:lang w:val="en-US"/>
        </w:rPr>
        <w:t xml:space="preserve">we also </w:t>
      </w:r>
      <w:r w:rsidRPr="00541DA8" w:rsidR="00BA28D0">
        <w:rPr>
          <w:rFonts w:ascii="Arial" w:hAnsi="Arial" w:cs="Arial"/>
          <w:iCs/>
          <w:lang w:val="en-US"/>
        </w:rPr>
        <w:t xml:space="preserve">wanted to </w:t>
      </w:r>
      <w:r w:rsidRPr="00541DA8" w:rsidR="008C6A2B">
        <w:rPr>
          <w:rFonts w:ascii="Arial" w:hAnsi="Arial" w:cs="Arial"/>
          <w:iCs/>
          <w:lang w:val="en-US"/>
        </w:rPr>
        <w:t>discuss</w:t>
      </w:r>
      <w:r w:rsidRPr="00541DA8" w:rsidR="00507D5E">
        <w:rPr>
          <w:rFonts w:ascii="Arial" w:hAnsi="Arial" w:cs="Arial"/>
          <w:iCs/>
          <w:lang w:val="en-US"/>
        </w:rPr>
        <w:t xml:space="preserve"> </w:t>
      </w:r>
      <w:r w:rsidRPr="00541DA8" w:rsidR="00C41751">
        <w:rPr>
          <w:rFonts w:ascii="Arial" w:hAnsi="Arial" w:cs="Arial"/>
          <w:iCs/>
          <w:lang w:val="en-US"/>
        </w:rPr>
        <w:t xml:space="preserve">the ability of different mobile Raman systems </w:t>
      </w:r>
      <w:r w:rsidRPr="00541DA8" w:rsidR="00AD2996">
        <w:rPr>
          <w:rFonts w:ascii="Arial" w:hAnsi="Arial" w:cs="Arial"/>
          <w:iCs/>
          <w:lang w:val="en-US"/>
        </w:rPr>
        <w:t xml:space="preserve">to </w:t>
      </w:r>
      <w:r w:rsidRPr="00541DA8" w:rsidR="00F42B63">
        <w:rPr>
          <w:rFonts w:ascii="Arial" w:hAnsi="Arial" w:cs="Arial"/>
          <w:iCs/>
          <w:lang w:val="en-US"/>
        </w:rPr>
        <w:t>differentiate between</w:t>
      </w:r>
      <w:r w:rsidRPr="00541DA8" w:rsidR="00D4449B">
        <w:rPr>
          <w:rFonts w:ascii="Arial" w:hAnsi="Arial" w:cs="Arial"/>
          <w:iCs/>
          <w:lang w:val="en-US"/>
        </w:rPr>
        <w:t xml:space="preserve"> manganese oxide </w:t>
      </w:r>
      <w:r w:rsidRPr="00541DA8" w:rsidR="00507D5E">
        <w:rPr>
          <w:rFonts w:ascii="Arial" w:hAnsi="Arial" w:cs="Arial"/>
          <w:iCs/>
          <w:lang w:val="en-US"/>
        </w:rPr>
        <w:t>phases</w:t>
      </w:r>
      <w:r w:rsidRPr="00541DA8" w:rsidR="00D4449B">
        <w:rPr>
          <w:rFonts w:ascii="Arial" w:hAnsi="Arial" w:cs="Arial"/>
          <w:iCs/>
          <w:lang w:val="en-US"/>
        </w:rPr>
        <w:t xml:space="preserve">. </w:t>
      </w:r>
      <w:r w:rsidRPr="00541DA8" w:rsidR="00507D5E">
        <w:rPr>
          <w:rFonts w:ascii="Arial" w:hAnsi="Arial" w:cs="Arial"/>
          <w:iCs/>
          <w:lang w:val="en-US"/>
        </w:rPr>
        <w:t>For this purpose</w:t>
      </w:r>
      <w:r w:rsidRPr="00541DA8" w:rsidR="00D4449B">
        <w:rPr>
          <w:rFonts w:ascii="Arial" w:hAnsi="Arial" w:cs="Arial"/>
          <w:iCs/>
          <w:lang w:val="en-US"/>
        </w:rPr>
        <w:t xml:space="preserve">, </w:t>
      </w:r>
      <w:r w:rsidR="0090595C">
        <w:rPr>
          <w:rFonts w:ascii="Arial" w:hAnsi="Arial" w:cs="Arial"/>
          <w:iCs/>
          <w:lang w:val="en-US"/>
        </w:rPr>
        <w:t xml:space="preserve">as these manganese oxide samples have been found in different archaeological contexts, </w:t>
      </w:r>
      <w:r w:rsidRPr="00541DA8" w:rsidR="00D4449B">
        <w:rPr>
          <w:rFonts w:ascii="Arial" w:hAnsi="Arial" w:cs="Arial"/>
          <w:iCs/>
          <w:lang w:val="en-US"/>
        </w:rPr>
        <w:t xml:space="preserve">the five natural manganese oxide samples </w:t>
      </w:r>
      <w:r w:rsidR="0090595C">
        <w:rPr>
          <w:rFonts w:ascii="Arial" w:hAnsi="Arial" w:cs="Arial"/>
          <w:iCs/>
          <w:lang w:val="en-US"/>
        </w:rPr>
        <w:t xml:space="preserve">described </w:t>
      </w:r>
      <w:r w:rsidRPr="00541DA8" w:rsidR="00507D5E">
        <w:rPr>
          <w:rFonts w:ascii="Arial" w:hAnsi="Arial" w:cs="Arial"/>
          <w:iCs/>
          <w:lang w:val="en-US"/>
        </w:rPr>
        <w:t xml:space="preserve">in this study </w:t>
      </w:r>
      <w:r w:rsidRPr="00541DA8" w:rsidR="00D4449B">
        <w:rPr>
          <w:rFonts w:ascii="Arial" w:hAnsi="Arial" w:cs="Arial"/>
          <w:iCs/>
          <w:lang w:val="en-US"/>
        </w:rPr>
        <w:t xml:space="preserve">were </w:t>
      </w:r>
      <w:r w:rsidRPr="00B153EB" w:rsidR="00B153EB">
        <w:rPr>
          <w:rFonts w:ascii="Arial" w:hAnsi="Arial" w:cs="Arial"/>
          <w:iCs/>
          <w:lang w:val="en-US"/>
        </w:rPr>
        <w:t>analyzed</w:t>
      </w:r>
      <w:r w:rsidRPr="00541DA8" w:rsidR="00507D5E">
        <w:rPr>
          <w:rFonts w:ascii="Arial" w:hAnsi="Arial" w:cs="Arial"/>
          <w:iCs/>
          <w:lang w:val="en-US"/>
        </w:rPr>
        <w:t xml:space="preserve"> </w:t>
      </w:r>
      <w:r w:rsidRPr="00541DA8" w:rsidR="00F42B63">
        <w:rPr>
          <w:rFonts w:ascii="Arial" w:hAnsi="Arial" w:cs="Arial"/>
          <w:iCs/>
          <w:lang w:val="en-US"/>
        </w:rPr>
        <w:t xml:space="preserve">using </w:t>
      </w:r>
      <w:r w:rsidRPr="00541DA8" w:rsidR="00F42B63">
        <w:rPr>
          <w:rFonts w:ascii="Arial" w:hAnsi="Arial" w:cs="Arial"/>
          <w:iCs/>
          <w:lang w:val="en-US"/>
        </w:rPr>
        <w:t xml:space="preserve">different mobile Raman </w:t>
      </w:r>
      <w:r w:rsidRPr="00541DA8" w:rsidR="009F4B84">
        <w:rPr>
          <w:rFonts w:ascii="Arial" w:hAnsi="Arial" w:cs="Arial"/>
          <w:iCs/>
          <w:lang w:val="en-US"/>
        </w:rPr>
        <w:t>systems</w:t>
      </w:r>
      <w:r w:rsidR="0090595C">
        <w:rPr>
          <w:rFonts w:ascii="Arial" w:hAnsi="Arial" w:cs="Arial"/>
          <w:iCs/>
          <w:lang w:val="en-US"/>
        </w:rPr>
        <w:t>. Indeed,</w:t>
      </w:r>
      <w:r w:rsidRPr="00541DA8" w:rsidR="006177B9">
        <w:rPr>
          <w:rFonts w:ascii="Arial" w:hAnsi="Arial" w:cs="Arial"/>
          <w:iCs/>
          <w:lang w:val="en-US"/>
        </w:rPr>
        <w:t xml:space="preserve"> </w:t>
      </w:r>
      <w:r w:rsidR="0090595C">
        <w:rPr>
          <w:rFonts w:ascii="Arial" w:hAnsi="Arial" w:cs="Arial"/>
          <w:iCs/>
          <w:lang w:val="en-US"/>
        </w:rPr>
        <w:t>c</w:t>
      </w:r>
      <w:r w:rsidRPr="00541DA8" w:rsidR="00C52FCB">
        <w:rPr>
          <w:rFonts w:ascii="Arial" w:hAnsi="Arial" w:cs="Arial"/>
          <w:iCs/>
          <w:lang w:val="en-US"/>
        </w:rPr>
        <w:t xml:space="preserve">halcophanite has been identified as a </w:t>
      </w:r>
      <w:r w:rsidRPr="00B153EB" w:rsidR="00B153EB">
        <w:rPr>
          <w:rFonts w:ascii="Arial" w:hAnsi="Arial" w:cs="Arial"/>
          <w:iCs/>
          <w:lang w:val="en-US"/>
        </w:rPr>
        <w:t>colorant</w:t>
      </w:r>
      <w:r w:rsidRPr="00541DA8" w:rsidR="00C52FCB">
        <w:rPr>
          <w:rFonts w:ascii="Arial" w:hAnsi="Arial" w:cs="Arial"/>
          <w:iCs/>
          <w:lang w:val="en-US"/>
        </w:rPr>
        <w:t xml:space="preserve"> in rock art paintings</w:t>
      </w:r>
      <w:r w:rsidRPr="00541DA8" w:rsidR="00C37217">
        <w:rPr>
          <w:rFonts w:ascii="Arial" w:hAnsi="Arial" w:cs="Arial"/>
          <w:iCs/>
          <w:vertAlign w:val="superscript"/>
          <w:lang w:val="en-US"/>
        </w:rPr>
        <w:t>16</w:t>
      </w:r>
      <w:r w:rsidRPr="00541DA8" w:rsidR="00C34ED1">
        <w:rPr>
          <w:rFonts w:ascii="Arial" w:hAnsi="Arial" w:cs="Arial"/>
          <w:iCs/>
          <w:lang w:val="en-US"/>
        </w:rPr>
        <w:t xml:space="preserve">, while birnessite has been identified </w:t>
      </w:r>
      <w:r w:rsidRPr="00541DA8" w:rsidR="000D6853">
        <w:rPr>
          <w:rFonts w:ascii="Arial" w:hAnsi="Arial" w:cs="Arial"/>
          <w:iCs/>
          <w:lang w:val="en-US"/>
        </w:rPr>
        <w:t>as a pigment</w:t>
      </w:r>
      <w:r w:rsidRPr="00541DA8" w:rsidR="00731FEA">
        <w:rPr>
          <w:rFonts w:ascii="Arial" w:hAnsi="Arial" w:cs="Arial"/>
          <w:iCs/>
          <w:lang w:val="en-US"/>
        </w:rPr>
        <w:t xml:space="preserve"> </w:t>
      </w:r>
      <w:r w:rsidR="0062216D">
        <w:rPr>
          <w:rFonts w:ascii="Arial" w:hAnsi="Arial" w:cs="Arial"/>
          <w:iCs/>
          <w:lang w:val="en-US"/>
        </w:rPr>
        <w:t xml:space="preserve">used </w:t>
      </w:r>
      <w:r w:rsidRPr="00541DA8" w:rsidR="00731FEA">
        <w:rPr>
          <w:rFonts w:ascii="Arial" w:hAnsi="Arial" w:cs="Arial"/>
          <w:iCs/>
          <w:lang w:val="en-US"/>
        </w:rPr>
        <w:t>in the clay embalmment of Chinchorro people</w:t>
      </w:r>
      <w:r w:rsidRPr="00541DA8" w:rsidR="00C37217">
        <w:rPr>
          <w:rFonts w:ascii="Arial" w:hAnsi="Arial" w:cs="Arial"/>
          <w:iCs/>
          <w:vertAlign w:val="superscript"/>
          <w:lang w:val="en-US"/>
        </w:rPr>
        <w:t>11</w:t>
      </w:r>
      <w:r w:rsidRPr="00541DA8" w:rsidR="00CA5ACF">
        <w:rPr>
          <w:rFonts w:ascii="Arial" w:hAnsi="Arial" w:cs="Arial"/>
          <w:iCs/>
          <w:lang w:val="en-US"/>
        </w:rPr>
        <w:t xml:space="preserve"> and as </w:t>
      </w:r>
      <w:r w:rsidRPr="00B153EB" w:rsidR="00B153EB">
        <w:rPr>
          <w:rFonts w:ascii="Arial" w:hAnsi="Arial" w:cs="Arial"/>
          <w:iCs/>
          <w:lang w:val="en-US"/>
        </w:rPr>
        <w:t>colorant</w:t>
      </w:r>
      <w:r w:rsidRPr="00541DA8" w:rsidR="00CA5ACF">
        <w:rPr>
          <w:rFonts w:ascii="Arial" w:hAnsi="Arial" w:cs="Arial"/>
          <w:iCs/>
          <w:lang w:val="en-US"/>
        </w:rPr>
        <w:t xml:space="preserve"> in rock paintings in </w:t>
      </w:r>
      <w:r w:rsidRPr="00541DA8" w:rsidR="000F60F6">
        <w:rPr>
          <w:rFonts w:ascii="Arial" w:hAnsi="Arial" w:cs="Arial"/>
          <w:iCs/>
          <w:lang w:val="en-US"/>
        </w:rPr>
        <w:t>rock shelters from the Western Sahara</w:t>
      </w:r>
      <w:r w:rsidRPr="00541DA8" w:rsidR="00C37217">
        <w:rPr>
          <w:rFonts w:ascii="Arial" w:hAnsi="Arial" w:cs="Arial"/>
          <w:iCs/>
          <w:vertAlign w:val="superscript"/>
          <w:lang w:val="en-US"/>
        </w:rPr>
        <w:t>52</w:t>
      </w:r>
      <w:r w:rsidR="0062216D">
        <w:rPr>
          <w:rFonts w:ascii="Arial" w:hAnsi="Arial" w:cs="Arial"/>
          <w:iCs/>
          <w:vertAlign w:val="superscript"/>
          <w:lang w:val="en-US"/>
        </w:rPr>
        <w:t xml:space="preserve"> </w:t>
      </w:r>
      <w:r w:rsidR="0062216D">
        <w:rPr>
          <w:rFonts w:ascii="Arial" w:hAnsi="Arial" w:cs="Arial"/>
          <w:iCs/>
          <w:lang w:val="en-US"/>
        </w:rPr>
        <w:t xml:space="preserve">for example. </w:t>
      </w:r>
      <w:r w:rsidRPr="00541DA8" w:rsidR="008A29CB">
        <w:rPr>
          <w:rFonts w:ascii="Arial" w:hAnsi="Arial" w:cs="Arial"/>
          <w:iCs/>
          <w:lang w:val="en-US"/>
        </w:rPr>
        <w:t xml:space="preserve"> </w:t>
      </w:r>
      <w:r w:rsidR="0062216D">
        <w:rPr>
          <w:rFonts w:ascii="Arial" w:hAnsi="Arial" w:cs="Arial"/>
          <w:iCs/>
          <w:lang w:val="en-US"/>
        </w:rPr>
        <w:t>R</w:t>
      </w:r>
      <w:r w:rsidRPr="00541DA8" w:rsidR="008A29CB">
        <w:rPr>
          <w:rFonts w:ascii="Arial" w:hAnsi="Arial" w:cs="Arial"/>
          <w:iCs/>
          <w:lang w:val="en-US"/>
        </w:rPr>
        <w:t xml:space="preserve">anciéite was </w:t>
      </w:r>
      <w:r w:rsidR="0062216D">
        <w:rPr>
          <w:rFonts w:ascii="Arial" w:hAnsi="Arial" w:cs="Arial"/>
          <w:iCs/>
          <w:lang w:val="en-US"/>
        </w:rPr>
        <w:t>identified</w:t>
      </w:r>
      <w:r w:rsidRPr="00541DA8" w:rsidR="0062216D">
        <w:rPr>
          <w:rFonts w:ascii="Arial" w:hAnsi="Arial" w:cs="Arial"/>
          <w:iCs/>
          <w:lang w:val="en-US"/>
        </w:rPr>
        <w:t xml:space="preserve"> </w:t>
      </w:r>
      <w:r w:rsidRPr="00541DA8" w:rsidR="008A29CB">
        <w:rPr>
          <w:rFonts w:ascii="Arial" w:hAnsi="Arial" w:cs="Arial"/>
          <w:iCs/>
          <w:lang w:val="en-US"/>
        </w:rPr>
        <w:t xml:space="preserve">as </w:t>
      </w:r>
      <w:r w:rsidRPr="00541DA8" w:rsidR="00330290">
        <w:rPr>
          <w:rFonts w:ascii="Arial" w:hAnsi="Arial" w:cs="Arial"/>
          <w:iCs/>
          <w:lang w:val="en-US"/>
        </w:rPr>
        <w:t xml:space="preserve">one of the </w:t>
      </w:r>
      <w:r w:rsidRPr="00541DA8" w:rsidR="00181390">
        <w:rPr>
          <w:rFonts w:ascii="Arial" w:hAnsi="Arial" w:cs="Arial"/>
          <w:iCs/>
          <w:lang w:val="en-US"/>
        </w:rPr>
        <w:t xml:space="preserve">components of the dark color </w:t>
      </w:r>
      <w:r w:rsidRPr="00541DA8" w:rsidR="00B3018F">
        <w:rPr>
          <w:rFonts w:ascii="Arial" w:hAnsi="Arial" w:cs="Arial"/>
          <w:iCs/>
          <w:lang w:val="en-US"/>
        </w:rPr>
        <w:t>on the stones of</w:t>
      </w:r>
      <w:r w:rsidRPr="00541DA8" w:rsidR="00181390">
        <w:rPr>
          <w:rFonts w:ascii="Arial" w:hAnsi="Arial" w:cs="Arial"/>
          <w:iCs/>
          <w:lang w:val="en-US"/>
        </w:rPr>
        <w:t xml:space="preserve"> Theploutonionat Hierapolisof P</w:t>
      </w:r>
      <w:r w:rsidRPr="00541DA8" w:rsidR="005C5D39">
        <w:rPr>
          <w:rFonts w:ascii="Arial" w:hAnsi="Arial" w:cs="Arial"/>
          <w:iCs/>
          <w:lang w:val="en-US"/>
        </w:rPr>
        <w:t>hrygiae in Turkey</w:t>
      </w:r>
      <w:r w:rsidRPr="00541DA8" w:rsidR="00C37217">
        <w:rPr>
          <w:rFonts w:ascii="Arial" w:hAnsi="Arial" w:cs="Arial"/>
          <w:iCs/>
          <w:vertAlign w:val="superscript"/>
          <w:lang w:val="en-US"/>
        </w:rPr>
        <w:t>53</w:t>
      </w:r>
      <w:r w:rsidR="00FB3CF8">
        <w:rPr>
          <w:rFonts w:ascii="Arial" w:hAnsi="Arial" w:cs="Arial"/>
          <w:iCs/>
          <w:lang w:val="en-US"/>
        </w:rPr>
        <w:t>.</w:t>
      </w:r>
      <w:r w:rsidRPr="00541DA8" w:rsidR="002E2DB3">
        <w:rPr>
          <w:rFonts w:ascii="Arial" w:hAnsi="Arial" w:cs="Arial"/>
          <w:iCs/>
          <w:lang w:val="en-US"/>
        </w:rPr>
        <w:t xml:space="preserve"> Romanechite was found </w:t>
      </w:r>
      <w:r w:rsidRPr="00541DA8" w:rsidR="00581F54">
        <w:rPr>
          <w:rFonts w:ascii="Arial" w:hAnsi="Arial" w:cs="Arial"/>
          <w:iCs/>
          <w:lang w:val="en-US"/>
        </w:rPr>
        <w:t>in the</w:t>
      </w:r>
      <w:r w:rsidRPr="00541DA8" w:rsidR="00183BCE">
        <w:rPr>
          <w:rFonts w:ascii="Arial" w:hAnsi="Arial" w:cs="Arial"/>
          <w:iCs/>
          <w:lang w:val="en-US"/>
        </w:rPr>
        <w:t xml:space="preserve"> patina</w:t>
      </w:r>
      <w:r w:rsidRPr="00541DA8" w:rsidR="00581F54">
        <w:rPr>
          <w:rFonts w:ascii="Arial" w:hAnsi="Arial" w:cs="Arial"/>
          <w:iCs/>
          <w:lang w:val="en-US"/>
        </w:rPr>
        <w:t xml:space="preserve"> of the</w:t>
      </w:r>
      <w:r w:rsidRPr="00541DA8" w:rsidR="00183BCE">
        <w:rPr>
          <w:rFonts w:ascii="Arial" w:hAnsi="Arial" w:cs="Arial"/>
          <w:iCs/>
          <w:lang w:val="en-US"/>
        </w:rPr>
        <w:t xml:space="preserve"> </w:t>
      </w:r>
      <w:r w:rsidRPr="00541DA8" w:rsidR="00581F54">
        <w:rPr>
          <w:rFonts w:ascii="Arial" w:hAnsi="Arial" w:cs="Arial"/>
          <w:iCs/>
          <w:lang w:val="en-US"/>
        </w:rPr>
        <w:t>Neang Khmau temple</w:t>
      </w:r>
      <w:r w:rsidRPr="00541DA8" w:rsidR="00FB06C2">
        <w:rPr>
          <w:rFonts w:ascii="Arial" w:hAnsi="Arial" w:cs="Arial"/>
          <w:iCs/>
          <w:lang w:val="en-US"/>
        </w:rPr>
        <w:t xml:space="preserve"> in</w:t>
      </w:r>
      <w:r w:rsidRPr="00541DA8" w:rsidR="00581F54">
        <w:rPr>
          <w:rFonts w:ascii="Arial" w:hAnsi="Arial" w:cs="Arial"/>
          <w:iCs/>
          <w:lang w:val="en-US"/>
        </w:rPr>
        <w:t xml:space="preserve"> Cambodia</w:t>
      </w:r>
      <w:r w:rsidRPr="00541DA8" w:rsidR="00C37217">
        <w:rPr>
          <w:rFonts w:ascii="Arial" w:hAnsi="Arial" w:cs="Arial"/>
          <w:iCs/>
          <w:vertAlign w:val="superscript"/>
          <w:lang w:val="en-US"/>
        </w:rPr>
        <w:t>54</w:t>
      </w:r>
      <w:r w:rsidRPr="00541DA8" w:rsidR="00541E63">
        <w:rPr>
          <w:rFonts w:ascii="Arial" w:hAnsi="Arial" w:cs="Arial"/>
          <w:iCs/>
          <w:lang w:val="en-US"/>
        </w:rPr>
        <w:t xml:space="preserve"> as well as in rock art </w:t>
      </w:r>
      <w:r w:rsidRPr="00541DA8" w:rsidR="00FC6167">
        <w:rPr>
          <w:rFonts w:ascii="Arial" w:hAnsi="Arial" w:cs="Arial"/>
          <w:iCs/>
          <w:lang w:val="en-US"/>
        </w:rPr>
        <w:t xml:space="preserve">in </w:t>
      </w:r>
      <w:r w:rsidR="00717B61">
        <w:rPr>
          <w:rFonts w:ascii="Arial" w:hAnsi="Arial" w:cs="Arial"/>
          <w:iCs/>
          <w:lang w:val="en-US"/>
        </w:rPr>
        <w:t>the</w:t>
      </w:r>
      <w:r w:rsidRPr="00541DA8" w:rsidR="00717B61">
        <w:rPr>
          <w:rFonts w:ascii="Arial" w:hAnsi="Arial" w:cs="Arial"/>
          <w:iCs/>
          <w:lang w:val="en-US"/>
        </w:rPr>
        <w:t xml:space="preserve"> </w:t>
      </w:r>
      <w:r w:rsidRPr="00541DA8" w:rsidR="00FC6167">
        <w:rPr>
          <w:rFonts w:ascii="Arial" w:hAnsi="Arial" w:cs="Arial"/>
          <w:iCs/>
          <w:lang w:val="en-US"/>
        </w:rPr>
        <w:t>Rouffignac</w:t>
      </w:r>
      <w:r w:rsidR="00717B61">
        <w:rPr>
          <w:rFonts w:ascii="Arial" w:hAnsi="Arial" w:cs="Arial"/>
          <w:iCs/>
          <w:lang w:val="en-US"/>
        </w:rPr>
        <w:t xml:space="preserve"> cave</w:t>
      </w:r>
      <w:r w:rsidRPr="00541DA8" w:rsidR="00FC6167">
        <w:rPr>
          <w:rFonts w:ascii="Arial" w:hAnsi="Arial" w:cs="Arial"/>
          <w:iCs/>
          <w:lang w:val="en-US"/>
        </w:rPr>
        <w:t xml:space="preserve"> (France)</w:t>
      </w:r>
      <w:r w:rsidRPr="00541DA8" w:rsidR="00C37217">
        <w:rPr>
          <w:rFonts w:ascii="Arial" w:hAnsi="Arial" w:cs="Arial"/>
          <w:iCs/>
          <w:vertAlign w:val="superscript"/>
          <w:lang w:val="en-US"/>
        </w:rPr>
        <w:t>55</w:t>
      </w:r>
      <w:r w:rsidRPr="00541DA8" w:rsidR="00CB4D74">
        <w:rPr>
          <w:rFonts w:ascii="Arial" w:hAnsi="Arial" w:cs="Arial"/>
          <w:iCs/>
          <w:lang w:val="en-US"/>
        </w:rPr>
        <w:t xml:space="preserve">. </w:t>
      </w:r>
      <w:r w:rsidRPr="00541DA8" w:rsidR="002A660D">
        <w:rPr>
          <w:rFonts w:ascii="Arial" w:hAnsi="Arial" w:cs="Arial"/>
          <w:iCs/>
          <w:lang w:val="en-US"/>
        </w:rPr>
        <w:t>In Table 6, an overview of the mineral phase</w:t>
      </w:r>
      <w:r w:rsidR="00717B61">
        <w:rPr>
          <w:rFonts w:ascii="Arial" w:hAnsi="Arial" w:cs="Arial"/>
          <w:iCs/>
          <w:lang w:val="en-US"/>
        </w:rPr>
        <w:t>s</w:t>
      </w:r>
      <w:r w:rsidRPr="00541DA8" w:rsidR="002A660D">
        <w:rPr>
          <w:rFonts w:ascii="Arial" w:hAnsi="Arial" w:cs="Arial"/>
          <w:iCs/>
          <w:lang w:val="en-US"/>
        </w:rPr>
        <w:t xml:space="preserve"> and </w:t>
      </w:r>
      <w:r w:rsidR="00717B61">
        <w:rPr>
          <w:rFonts w:ascii="Arial" w:hAnsi="Arial" w:cs="Arial"/>
          <w:iCs/>
          <w:lang w:val="en-US"/>
        </w:rPr>
        <w:t xml:space="preserve">ability </w:t>
      </w:r>
      <w:r w:rsidR="005473E0">
        <w:rPr>
          <w:rFonts w:ascii="Arial" w:hAnsi="Arial" w:cs="Arial"/>
          <w:iCs/>
          <w:lang w:val="en-US"/>
        </w:rPr>
        <w:t xml:space="preserve">of various </w:t>
      </w:r>
      <w:r w:rsidRPr="00541DA8" w:rsidR="008D5857">
        <w:rPr>
          <w:rFonts w:ascii="Arial" w:hAnsi="Arial" w:cs="Arial"/>
          <w:iCs/>
          <w:lang w:val="en-US"/>
        </w:rPr>
        <w:t xml:space="preserve">Raman </w:t>
      </w:r>
      <w:r w:rsidRPr="00541DA8" w:rsidR="002A660D">
        <w:rPr>
          <w:rFonts w:ascii="Arial" w:hAnsi="Arial" w:cs="Arial"/>
          <w:iCs/>
          <w:lang w:val="en-US"/>
        </w:rPr>
        <w:t>instrumentation</w:t>
      </w:r>
      <w:r w:rsidRPr="00541DA8" w:rsidR="008D5857">
        <w:rPr>
          <w:rFonts w:ascii="Arial" w:hAnsi="Arial" w:cs="Arial"/>
          <w:iCs/>
          <w:lang w:val="en-US"/>
        </w:rPr>
        <w:t xml:space="preserve"> (</w:t>
      </w:r>
      <w:r w:rsidRPr="00541DA8" w:rsidR="004D4FB7">
        <w:rPr>
          <w:rFonts w:ascii="Arial" w:hAnsi="Arial" w:cs="Arial"/>
          <w:iCs/>
          <w:lang w:val="en-US"/>
        </w:rPr>
        <w:t>benchtop</w:t>
      </w:r>
      <w:r w:rsidRPr="00541DA8" w:rsidR="002B35F6">
        <w:rPr>
          <w:rFonts w:ascii="Arial" w:hAnsi="Arial" w:cs="Arial"/>
          <w:iCs/>
          <w:lang w:val="en-US"/>
        </w:rPr>
        <w:t xml:space="preserve"> and mobile)</w:t>
      </w:r>
      <w:r w:rsidRPr="00541DA8" w:rsidR="002A660D">
        <w:rPr>
          <w:rFonts w:ascii="Arial" w:hAnsi="Arial" w:cs="Arial"/>
          <w:iCs/>
          <w:lang w:val="en-US"/>
        </w:rPr>
        <w:t xml:space="preserve"> </w:t>
      </w:r>
      <w:r w:rsidRPr="00541DA8" w:rsidR="001A7EB7">
        <w:rPr>
          <w:rFonts w:ascii="Arial" w:hAnsi="Arial" w:cs="Arial"/>
          <w:iCs/>
          <w:lang w:val="en-US"/>
        </w:rPr>
        <w:t>to</w:t>
      </w:r>
      <w:r w:rsidRPr="00541DA8" w:rsidR="0020541E">
        <w:rPr>
          <w:rFonts w:ascii="Arial" w:hAnsi="Arial" w:cs="Arial"/>
          <w:iCs/>
          <w:lang w:val="en-US"/>
        </w:rPr>
        <w:t xml:space="preserve"> </w:t>
      </w:r>
      <w:r w:rsidR="005473E0">
        <w:rPr>
          <w:rFonts w:ascii="Arial" w:hAnsi="Arial" w:cs="Arial"/>
          <w:iCs/>
          <w:lang w:val="en-US"/>
        </w:rPr>
        <w:t xml:space="preserve">accurately </w:t>
      </w:r>
      <w:r w:rsidRPr="00541DA8" w:rsidR="0020541E">
        <w:rPr>
          <w:rFonts w:ascii="Arial" w:hAnsi="Arial" w:cs="Arial"/>
          <w:iCs/>
          <w:lang w:val="en-US"/>
        </w:rPr>
        <w:t>characteriz</w:t>
      </w:r>
      <w:r w:rsidRPr="00541DA8" w:rsidR="001A7EB7">
        <w:rPr>
          <w:rFonts w:ascii="Arial" w:hAnsi="Arial" w:cs="Arial"/>
          <w:iCs/>
          <w:lang w:val="en-US"/>
        </w:rPr>
        <w:t>e</w:t>
      </w:r>
      <w:r w:rsidRPr="00541DA8" w:rsidR="0020541E">
        <w:rPr>
          <w:rFonts w:ascii="Arial" w:hAnsi="Arial" w:cs="Arial"/>
          <w:iCs/>
          <w:lang w:val="en-US"/>
        </w:rPr>
        <w:t xml:space="preserve"> </w:t>
      </w:r>
      <w:r w:rsidRPr="00541DA8" w:rsidR="00D80000">
        <w:rPr>
          <w:rFonts w:ascii="Arial" w:hAnsi="Arial" w:cs="Arial"/>
          <w:iCs/>
          <w:lang w:val="en-US"/>
        </w:rPr>
        <w:t xml:space="preserve">the </w:t>
      </w:r>
      <w:r w:rsidR="005473E0">
        <w:rPr>
          <w:rFonts w:ascii="Arial" w:hAnsi="Arial" w:cs="Arial"/>
          <w:iCs/>
          <w:lang w:val="en-US"/>
        </w:rPr>
        <w:t xml:space="preserve">specific </w:t>
      </w:r>
      <w:r w:rsidRPr="00541DA8" w:rsidR="00D80000">
        <w:rPr>
          <w:rFonts w:ascii="Arial" w:hAnsi="Arial" w:cs="Arial"/>
          <w:iCs/>
          <w:lang w:val="en-US"/>
        </w:rPr>
        <w:t>compound</w:t>
      </w:r>
      <w:r w:rsidR="005473E0">
        <w:rPr>
          <w:rFonts w:ascii="Arial" w:hAnsi="Arial" w:cs="Arial"/>
          <w:iCs/>
          <w:lang w:val="en-US"/>
        </w:rPr>
        <w:t xml:space="preserve"> is given</w:t>
      </w:r>
      <w:r w:rsidRPr="00541DA8" w:rsidR="00D80000">
        <w:rPr>
          <w:rFonts w:ascii="Arial" w:hAnsi="Arial" w:cs="Arial"/>
          <w:iCs/>
          <w:lang w:val="en-US"/>
        </w:rPr>
        <w:t xml:space="preserve">. </w:t>
      </w:r>
      <w:r w:rsidRPr="00541DA8" w:rsidR="002636EF">
        <w:rPr>
          <w:rFonts w:ascii="Arial" w:hAnsi="Arial" w:cs="Arial"/>
          <w:iCs/>
          <w:lang w:val="en-US"/>
        </w:rPr>
        <w:t>The</w:t>
      </w:r>
      <w:r w:rsidRPr="00541DA8" w:rsidR="007A4A73">
        <w:rPr>
          <w:rFonts w:ascii="Arial" w:hAnsi="Arial" w:cs="Arial"/>
          <w:iCs/>
          <w:lang w:val="en-US"/>
        </w:rPr>
        <w:t xml:space="preserve"> micro-Raman system </w:t>
      </w:r>
      <w:r w:rsidRPr="00541DA8" w:rsidR="006F4681">
        <w:rPr>
          <w:rFonts w:ascii="Arial" w:hAnsi="Arial" w:cs="Arial"/>
          <w:iCs/>
          <w:lang w:val="en-US"/>
        </w:rPr>
        <w:t xml:space="preserve">was </w:t>
      </w:r>
      <w:r w:rsidRPr="00541DA8" w:rsidR="007A4A73">
        <w:rPr>
          <w:rFonts w:ascii="Arial" w:hAnsi="Arial" w:cs="Arial"/>
          <w:iCs/>
          <w:lang w:val="en-US"/>
        </w:rPr>
        <w:t>able to identify and characterize each of the manganese oxide</w:t>
      </w:r>
      <w:r w:rsidRPr="00541DA8" w:rsidR="001A7EB7">
        <w:rPr>
          <w:rFonts w:ascii="Arial" w:hAnsi="Arial" w:cs="Arial"/>
          <w:iCs/>
          <w:lang w:val="en-US"/>
        </w:rPr>
        <w:t>s</w:t>
      </w:r>
      <w:r w:rsidRPr="00541DA8" w:rsidR="007A4A73">
        <w:rPr>
          <w:rFonts w:ascii="Arial" w:hAnsi="Arial" w:cs="Arial"/>
          <w:iCs/>
          <w:lang w:val="en-US"/>
        </w:rPr>
        <w:t xml:space="preserve"> under </w:t>
      </w:r>
      <w:r w:rsidRPr="00541DA8" w:rsidR="00462F3D">
        <w:rPr>
          <w:rFonts w:ascii="Arial" w:hAnsi="Arial" w:cs="Arial"/>
          <w:iCs/>
          <w:lang w:val="en-US"/>
        </w:rPr>
        <w:t>investigation</w:t>
      </w:r>
      <w:r w:rsidRPr="00541DA8" w:rsidR="007A4A73">
        <w:rPr>
          <w:rFonts w:ascii="Arial" w:hAnsi="Arial" w:cs="Arial"/>
          <w:iCs/>
          <w:lang w:val="en-US"/>
        </w:rPr>
        <w:t xml:space="preserve">. </w:t>
      </w:r>
      <w:r w:rsidR="005473E0">
        <w:rPr>
          <w:rFonts w:ascii="Arial" w:hAnsi="Arial" w:cs="Arial"/>
          <w:iCs/>
          <w:lang w:val="en-US"/>
        </w:rPr>
        <w:t>However, e</w:t>
      </w:r>
      <w:r w:rsidRPr="00541DA8" w:rsidR="00462F3D">
        <w:rPr>
          <w:rFonts w:ascii="Arial" w:hAnsi="Arial" w:cs="Arial"/>
          <w:iCs/>
          <w:lang w:val="en-US"/>
        </w:rPr>
        <w:t>xcept for chalcophanite (i.e. the mineral with the highest degree of crystallinity)</w:t>
      </w:r>
      <w:r w:rsidRPr="00541DA8" w:rsidR="00016428">
        <w:rPr>
          <w:rFonts w:ascii="Arial" w:hAnsi="Arial" w:cs="Arial"/>
          <w:iCs/>
          <w:lang w:val="en-US"/>
        </w:rPr>
        <w:t xml:space="preserve">, the </w:t>
      </w:r>
      <w:r w:rsidR="005473E0">
        <w:rPr>
          <w:rFonts w:ascii="Arial" w:hAnsi="Arial" w:cs="Arial"/>
          <w:iCs/>
          <w:lang w:val="en-US"/>
        </w:rPr>
        <w:t xml:space="preserve">manganese oxide </w:t>
      </w:r>
      <w:r w:rsidRPr="00541DA8" w:rsidR="00016428">
        <w:rPr>
          <w:rFonts w:ascii="Arial" w:hAnsi="Arial" w:cs="Arial"/>
          <w:iCs/>
          <w:lang w:val="en-US"/>
        </w:rPr>
        <w:t xml:space="preserve">identification with the mobile instrumentation (Bruke Bravo system) </w:t>
      </w:r>
      <w:r w:rsidR="005473E0">
        <w:rPr>
          <w:rFonts w:ascii="Arial" w:hAnsi="Arial" w:cs="Arial"/>
          <w:iCs/>
          <w:lang w:val="en-US"/>
        </w:rPr>
        <w:t>was</w:t>
      </w:r>
      <w:r w:rsidRPr="00541DA8" w:rsidR="0000373F">
        <w:rPr>
          <w:rFonts w:ascii="Arial" w:hAnsi="Arial" w:cs="Arial"/>
          <w:iCs/>
          <w:lang w:val="en-US"/>
        </w:rPr>
        <w:t xml:space="preserve"> not straightforward</w:t>
      </w:r>
      <w:r w:rsidRPr="00541DA8" w:rsidR="00AD7674">
        <w:rPr>
          <w:rFonts w:ascii="Arial" w:hAnsi="Arial" w:cs="Arial"/>
          <w:iCs/>
          <w:lang w:val="en-US"/>
        </w:rPr>
        <w:t xml:space="preserve">. (Figure </w:t>
      </w:r>
      <w:r w:rsidRPr="00541DA8" w:rsidR="00267993">
        <w:rPr>
          <w:rFonts w:ascii="Arial" w:hAnsi="Arial" w:cs="Arial"/>
          <w:iCs/>
          <w:lang w:val="en-US"/>
        </w:rPr>
        <w:t>7</w:t>
      </w:r>
      <w:r w:rsidRPr="00541DA8" w:rsidR="00AD7674">
        <w:rPr>
          <w:rFonts w:ascii="Arial" w:hAnsi="Arial" w:cs="Arial"/>
          <w:iCs/>
          <w:lang w:val="en-US"/>
        </w:rPr>
        <w:t>)</w:t>
      </w:r>
    </w:p>
    <w:p w:rsidRPr="000635B7" w:rsidR="008D306B" w:rsidP="23E6A2A6" w:rsidRDefault="46D1F23E" w14:paraId="3134B1D2" w14:textId="120CFE9D">
      <w:pPr>
        <w:spacing w:after="160" w:line="480" w:lineRule="auto"/>
        <w:ind w:firstLine="708"/>
        <w:jc w:val="both"/>
        <w:rPr>
          <w:rFonts w:ascii="Arial" w:hAnsi="Arial" w:cs="Arial"/>
          <w:lang w:val="en-US"/>
        </w:rPr>
      </w:pPr>
      <w:r w:rsidRPr="23E6A2A6" w:rsidR="46D1F23E">
        <w:rPr>
          <w:rFonts w:ascii="Arial" w:hAnsi="Arial" w:cs="Arial"/>
          <w:lang w:val="en-US"/>
        </w:rPr>
        <w:t xml:space="preserve">The different issues of ambiguous situations when trying </w:t>
      </w:r>
      <w:r w:rsidRPr="23E6A2A6" w:rsidR="00536933">
        <w:rPr>
          <w:rFonts w:ascii="Arial" w:hAnsi="Arial" w:cs="Arial"/>
          <w:lang w:val="en-US"/>
        </w:rPr>
        <w:t xml:space="preserve">to </w:t>
      </w:r>
      <w:r w:rsidRPr="23E6A2A6" w:rsidR="00536933">
        <w:rPr>
          <w:rFonts w:ascii="Arial" w:hAnsi="Arial" w:cs="Arial"/>
          <w:lang w:val="en-US"/>
        </w:rPr>
        <w:t xml:space="preserve">identify</w:t>
      </w:r>
      <w:r w:rsidRPr="23E6A2A6" w:rsidR="00536933">
        <w:rPr>
          <w:rFonts w:ascii="Arial" w:hAnsi="Arial" w:cs="Arial"/>
          <w:lang w:val="en-US"/>
        </w:rPr>
        <w:t xml:space="preserve"> the precise manganese oxide phase using mobile instrumentation can be related to both the instrumentation </w:t>
      </w:r>
      <w:r w:rsidRPr="23E6A2A6" w:rsidR="00853F81">
        <w:rPr>
          <w:rFonts w:ascii="Arial" w:hAnsi="Arial" w:cs="Arial"/>
          <w:lang w:val="en-US"/>
        </w:rPr>
        <w:t xml:space="preserve">and </w:t>
      </w:r>
      <w:r w:rsidRPr="23E6A2A6" w:rsidR="00536933">
        <w:rPr>
          <w:rFonts w:ascii="Arial" w:hAnsi="Arial" w:cs="Arial"/>
          <w:lang w:val="en-US"/>
        </w:rPr>
        <w:t xml:space="preserve">the </w:t>
      </w:r>
      <w:r w:rsidRPr="23E6A2A6" w:rsidR="008964AC">
        <w:rPr>
          <w:rFonts w:ascii="Arial" w:hAnsi="Arial" w:cs="Arial"/>
          <w:lang w:val="en-US"/>
        </w:rPr>
        <w:t>samples</w:t>
      </w:r>
      <w:r w:rsidRPr="23E6A2A6" w:rsidR="005576D4">
        <w:rPr>
          <w:rFonts w:ascii="Arial" w:hAnsi="Arial" w:cs="Arial"/>
          <w:lang w:val="en-US"/>
        </w:rPr>
        <w:t>. Instrumental reasons include; the</w:t>
      </w:r>
      <w:r w:rsidRPr="23E6A2A6" w:rsidR="005323AF">
        <w:rPr>
          <w:rFonts w:ascii="Arial" w:hAnsi="Arial" w:cs="Arial"/>
          <w:lang w:val="en-US"/>
        </w:rPr>
        <w:t xml:space="preserve"> </w:t>
      </w:r>
      <w:r w:rsidRPr="23E6A2A6" w:rsidR="00853F81">
        <w:rPr>
          <w:rFonts w:ascii="Arial" w:hAnsi="Arial" w:cs="Arial"/>
          <w:lang w:val="en-US"/>
        </w:rPr>
        <w:t xml:space="preserve">larger </w:t>
      </w:r>
      <w:r w:rsidRPr="23E6A2A6" w:rsidR="005323AF">
        <w:rPr>
          <w:rFonts w:ascii="Arial" w:hAnsi="Arial" w:cs="Arial"/>
          <w:lang w:val="en-US"/>
        </w:rPr>
        <w:t>spot size,</w:t>
      </w:r>
      <w:r w:rsidRPr="23E6A2A6" w:rsidR="0013470F">
        <w:rPr>
          <w:rFonts w:ascii="Arial" w:hAnsi="Arial" w:cs="Arial"/>
          <w:lang w:val="en-US"/>
        </w:rPr>
        <w:t xml:space="preserve"> higher laser power, lower spectral resolution, small</w:t>
      </w:r>
      <w:r w:rsidRPr="23E6A2A6" w:rsidR="000A4879">
        <w:rPr>
          <w:rFonts w:ascii="Arial" w:hAnsi="Arial" w:cs="Arial"/>
          <w:lang w:val="en-US"/>
        </w:rPr>
        <w:t>er</w:t>
      </w:r>
      <w:r w:rsidRPr="23E6A2A6" w:rsidR="0013470F">
        <w:rPr>
          <w:rFonts w:ascii="Arial" w:hAnsi="Arial" w:cs="Arial"/>
          <w:lang w:val="en-US"/>
        </w:rPr>
        <w:t xml:space="preserve"> spectral range, wavenumber instability, </w:t>
      </w:r>
      <w:r w:rsidRPr="23E6A2A6" w:rsidR="003C4F1B">
        <w:rPr>
          <w:rFonts w:ascii="Arial" w:hAnsi="Arial" w:cs="Arial"/>
          <w:lang w:val="en-US"/>
        </w:rPr>
        <w:t>sensitivity of the detector</w:t>
      </w:r>
      <w:r w:rsidRPr="23E6A2A6" w:rsidR="007145BE">
        <w:rPr>
          <w:rFonts w:ascii="Arial" w:hAnsi="Arial" w:cs="Arial"/>
          <w:lang w:val="en-US"/>
        </w:rPr>
        <w:t xml:space="preserve"> and</w:t>
      </w:r>
      <w:r w:rsidRPr="23E6A2A6" w:rsidR="003C4F1B">
        <w:rPr>
          <w:rFonts w:ascii="Arial" w:hAnsi="Arial" w:cs="Arial"/>
          <w:lang w:val="en-US"/>
        </w:rPr>
        <w:t xml:space="preserve"> focusing optics</w:t>
      </w:r>
      <w:r w:rsidRPr="23E6A2A6" w:rsidR="00B37D47">
        <w:rPr>
          <w:rFonts w:ascii="Arial" w:hAnsi="Arial" w:cs="Arial"/>
          <w:vertAlign w:val="superscript"/>
          <w:lang w:val="en-US"/>
        </w:rPr>
        <w:t>16</w:t>
      </w:r>
      <w:r w:rsidRPr="23E6A2A6" w:rsidR="00E3639A">
        <w:rPr>
          <w:rFonts w:ascii="Arial" w:hAnsi="Arial" w:cs="Arial"/>
          <w:vertAlign w:val="superscript"/>
          <w:lang w:val="en-US"/>
        </w:rPr>
        <w:t>,</w:t>
      </w:r>
      <w:r w:rsidRPr="23E6A2A6" w:rsidR="00B37D47">
        <w:rPr>
          <w:rFonts w:ascii="Arial" w:hAnsi="Arial" w:cs="Arial"/>
          <w:vertAlign w:val="superscript"/>
          <w:lang w:val="en-US"/>
        </w:rPr>
        <w:t>31</w:t>
      </w:r>
      <w:r w:rsidRPr="23E6A2A6" w:rsidR="00E3639A">
        <w:rPr>
          <w:rFonts w:ascii="Arial" w:hAnsi="Arial" w:cs="Arial"/>
          <w:vertAlign w:val="superscript"/>
          <w:lang w:val="en-US"/>
        </w:rPr>
        <w:t>,</w:t>
      </w:r>
      <w:r w:rsidRPr="23E6A2A6" w:rsidR="00356A7D">
        <w:rPr>
          <w:rFonts w:ascii="Arial" w:hAnsi="Arial" w:cs="Arial"/>
          <w:vertAlign w:val="superscript"/>
          <w:lang w:val="en-US"/>
        </w:rPr>
        <w:t>56</w:t>
      </w:r>
      <w:r w:rsidR="00FB3CF8">
        <w:rPr>
          <w:rFonts w:ascii="Arial" w:hAnsi="Arial" w:cs="Arial"/>
          <w:lang w:val="en-US"/>
        </w:rPr>
        <w:t>.</w:t>
      </w:r>
      <w:r w:rsidRPr="23E6A2A6" w:rsidR="003C4F1B">
        <w:rPr>
          <w:rFonts w:ascii="Arial" w:hAnsi="Arial" w:cs="Arial"/>
          <w:lang w:val="en-US"/>
        </w:rPr>
        <w:t xml:space="preserve"> </w:t>
      </w:r>
      <w:r w:rsidRPr="23E6A2A6" w:rsidR="002E713C">
        <w:rPr>
          <w:rFonts w:ascii="Arial" w:hAnsi="Arial" w:cs="Arial"/>
          <w:lang w:val="en-US"/>
        </w:rPr>
        <w:t xml:space="preserve">The </w:t>
      </w:r>
      <w:r w:rsidRPr="23E6A2A6" w:rsidR="007145BE">
        <w:rPr>
          <w:rFonts w:ascii="Arial" w:hAnsi="Arial" w:cs="Arial"/>
          <w:lang w:val="en-US"/>
        </w:rPr>
        <w:t xml:space="preserve">manganese oxides </w:t>
      </w:r>
      <w:r w:rsidRPr="23E6A2A6" w:rsidR="002E713C">
        <w:rPr>
          <w:rFonts w:ascii="Arial" w:hAnsi="Arial" w:cs="Arial"/>
          <w:lang w:val="en-US"/>
        </w:rPr>
        <w:t xml:space="preserve">themselves impose additional </w:t>
      </w:r>
      <w:r w:rsidRPr="23E6A2A6" w:rsidR="00A74318">
        <w:rPr>
          <w:rFonts w:ascii="Arial" w:hAnsi="Arial" w:cs="Arial"/>
          <w:lang w:val="en-US"/>
        </w:rPr>
        <w:t>challenges</w:t>
      </w:r>
      <w:r w:rsidRPr="23E6A2A6" w:rsidR="002E713C">
        <w:rPr>
          <w:rFonts w:ascii="Arial" w:hAnsi="Arial" w:cs="Arial"/>
          <w:lang w:val="en-US"/>
        </w:rPr>
        <w:t>, th</w:t>
      </w:r>
      <w:r w:rsidRPr="23E6A2A6" w:rsidR="001B7378">
        <w:rPr>
          <w:rFonts w:ascii="Arial" w:hAnsi="Arial" w:cs="Arial"/>
          <w:lang w:val="en-US"/>
        </w:rPr>
        <w:t>e foremost is that they are weak Raman scatterers</w:t>
      </w:r>
      <w:r w:rsidRPr="23E6A2A6" w:rsidR="008C7AF2">
        <w:rPr>
          <w:rFonts w:ascii="Arial" w:hAnsi="Arial" w:cs="Arial"/>
          <w:vertAlign w:val="superscript"/>
          <w:lang w:val="en-US"/>
        </w:rPr>
        <w:t>3,5</w:t>
      </w:r>
      <w:r w:rsidRPr="23E6A2A6" w:rsidR="001B7378">
        <w:rPr>
          <w:rFonts w:ascii="Arial" w:hAnsi="Arial" w:cs="Arial"/>
          <w:lang w:val="en-US"/>
        </w:rPr>
        <w:t xml:space="preserve"> and </w:t>
      </w:r>
      <w:r w:rsidRPr="23E6A2A6" w:rsidR="002E713C">
        <w:rPr>
          <w:rFonts w:ascii="Arial" w:hAnsi="Arial" w:cs="Arial"/>
          <w:lang w:val="en-US"/>
        </w:rPr>
        <w:t xml:space="preserve">that they </w:t>
      </w:r>
      <w:r w:rsidRPr="23E6A2A6" w:rsidR="001B7378">
        <w:rPr>
          <w:rFonts w:ascii="Arial" w:hAnsi="Arial" w:cs="Arial"/>
          <w:lang w:val="en-US"/>
        </w:rPr>
        <w:t>have low crystallin</w:t>
      </w:r>
      <w:r w:rsidRPr="23E6A2A6" w:rsidR="00EC6E96">
        <w:rPr>
          <w:rFonts w:ascii="Arial" w:hAnsi="Arial" w:cs="Arial"/>
          <w:lang w:val="en-US"/>
        </w:rPr>
        <w:t>ity</w:t>
      </w:r>
      <w:r w:rsidRPr="23E6A2A6" w:rsidR="008C7AF2">
        <w:rPr>
          <w:rFonts w:ascii="Arial" w:hAnsi="Arial" w:cs="Arial"/>
          <w:vertAlign w:val="superscript"/>
          <w:lang w:val="en-US"/>
        </w:rPr>
        <w:t>2,</w:t>
      </w:r>
      <w:r w:rsidRPr="23E6A2A6" w:rsidR="00356A7D">
        <w:rPr>
          <w:rFonts w:ascii="Arial" w:hAnsi="Arial" w:cs="Arial"/>
          <w:vertAlign w:val="superscript"/>
          <w:lang w:val="en-US"/>
        </w:rPr>
        <w:t>26</w:t>
      </w:r>
      <w:r w:rsidR="00FB3CF8">
        <w:rPr>
          <w:rFonts w:ascii="Arial" w:hAnsi="Arial" w:cs="Arial"/>
          <w:lang w:val="en-US"/>
        </w:rPr>
        <w:t>.</w:t>
      </w:r>
      <w:r w:rsidRPr="23E6A2A6" w:rsidR="001B7378">
        <w:rPr>
          <w:rFonts w:ascii="Arial" w:hAnsi="Arial" w:cs="Arial"/>
          <w:lang w:val="en-US"/>
        </w:rPr>
        <w:t xml:space="preserve"> </w:t>
      </w:r>
      <w:r w:rsidRPr="23E6A2A6" w:rsidR="007B7D14">
        <w:rPr>
          <w:rFonts w:ascii="Arial" w:hAnsi="Arial" w:cs="Arial"/>
          <w:lang w:val="en-US"/>
        </w:rPr>
        <w:t xml:space="preserve">Moreover, focusing </w:t>
      </w:r>
      <w:r w:rsidRPr="23E6A2A6" w:rsidR="00EC6E96">
        <w:rPr>
          <w:rFonts w:ascii="Arial" w:hAnsi="Arial" w:cs="Arial"/>
          <w:lang w:val="en-US"/>
        </w:rPr>
        <w:t xml:space="preserve">the analysis spot </w:t>
      </w:r>
      <w:r w:rsidRPr="23E6A2A6" w:rsidR="007B7D14">
        <w:rPr>
          <w:rFonts w:ascii="Arial" w:hAnsi="Arial" w:cs="Arial"/>
          <w:lang w:val="en-US"/>
        </w:rPr>
        <w:t xml:space="preserve">is critical to obtain a good quality spectrum of these minerals, as</w:t>
      </w:r>
      <w:r w:rsidRPr="23E6A2A6" w:rsidR="20F721DE">
        <w:rPr>
          <w:rFonts w:ascii="Arial" w:hAnsi="Arial" w:cs="Arial"/>
          <w:lang w:val="en-US"/>
        </w:rPr>
        <w:t xml:space="preserve"> was</w:t>
      </w:r>
      <w:r w:rsidRPr="23E6A2A6" w:rsidR="007B7D14">
        <w:rPr>
          <w:rFonts w:ascii="Arial" w:hAnsi="Arial" w:cs="Arial"/>
          <w:lang w:val="en-US"/>
        </w:rPr>
        <w:t xml:space="preserve"> </w:t>
      </w:r>
      <w:r w:rsidRPr="23E6A2A6" w:rsidR="00EC6E96">
        <w:rPr>
          <w:rFonts w:ascii="Arial" w:hAnsi="Arial" w:cs="Arial"/>
          <w:lang w:val="en-US"/>
        </w:rPr>
        <w:t>evident</w:t>
      </w:r>
      <w:r w:rsidRPr="23E6A2A6" w:rsidR="007B7D14">
        <w:rPr>
          <w:rFonts w:ascii="Arial" w:hAnsi="Arial" w:cs="Arial"/>
          <w:lang w:val="en-US"/>
        </w:rPr>
        <w:t xml:space="preserve"> when using the benchtop </w:t>
      </w:r>
      <w:r w:rsidRPr="23E6A2A6" w:rsidR="006F775D">
        <w:rPr>
          <w:rFonts w:ascii="Arial" w:hAnsi="Arial" w:cs="Arial"/>
          <w:lang w:val="en-US"/>
        </w:rPr>
        <w:t xml:space="preserve">micro-Raman </w:t>
      </w:r>
      <w:r w:rsidRPr="23E6A2A6" w:rsidR="001B7378">
        <w:rPr>
          <w:rFonts w:ascii="Arial" w:hAnsi="Arial" w:cs="Arial"/>
          <w:lang w:val="en-US"/>
        </w:rPr>
        <w:t>equipment</w:t>
      </w:r>
      <w:r w:rsidRPr="23E6A2A6" w:rsidR="006F775D">
        <w:rPr>
          <w:rFonts w:ascii="Arial" w:hAnsi="Arial" w:cs="Arial"/>
          <w:lang w:val="en-US"/>
        </w:rPr>
        <w:t xml:space="preserve"> (Senterra). </w:t>
      </w:r>
      <w:r w:rsidRPr="23E6A2A6" w:rsidR="003D314D">
        <w:rPr>
          <w:rFonts w:ascii="Arial" w:hAnsi="Arial" w:cs="Arial"/>
          <w:lang w:val="en-US"/>
        </w:rPr>
        <w:t>In addition</w:t>
      </w:r>
      <w:r w:rsidRPr="23E6A2A6" w:rsidR="00E163D4">
        <w:rPr>
          <w:rFonts w:ascii="Arial" w:hAnsi="Arial" w:cs="Arial"/>
          <w:lang w:val="en-US"/>
        </w:rPr>
        <w:t>, considering the</w:t>
      </w:r>
      <w:r w:rsidRPr="23E6A2A6" w:rsidR="00421A41">
        <w:rPr>
          <w:rFonts w:ascii="Arial" w:hAnsi="Arial" w:cs="Arial"/>
          <w:lang w:val="en-US"/>
        </w:rPr>
        <w:t xml:space="preserve"> bigger spot sizes typically </w:t>
      </w:r>
      <w:r w:rsidRPr="23E6A2A6" w:rsidR="00EF1D83">
        <w:rPr>
          <w:rFonts w:ascii="Arial" w:hAnsi="Arial" w:cs="Arial"/>
          <w:lang w:val="en-US"/>
        </w:rPr>
        <w:t>used in</w:t>
      </w:r>
      <w:r w:rsidRPr="23E6A2A6" w:rsidR="00FC30EF">
        <w:rPr>
          <w:rFonts w:ascii="Arial" w:hAnsi="Arial" w:cs="Arial"/>
          <w:lang w:val="en-US"/>
        </w:rPr>
        <w:t xml:space="preserve"> mobile equipment</w:t>
      </w:r>
      <w:r w:rsidRPr="23E6A2A6" w:rsidR="00EF1D83">
        <w:rPr>
          <w:rFonts w:ascii="Arial" w:hAnsi="Arial" w:cs="Arial"/>
          <w:lang w:val="en-US"/>
        </w:rPr>
        <w:t>,</w:t>
      </w:r>
      <w:r w:rsidRPr="23E6A2A6" w:rsidR="00FC30EF">
        <w:rPr>
          <w:rFonts w:ascii="Arial" w:hAnsi="Arial" w:cs="Arial"/>
          <w:lang w:val="en-US"/>
        </w:rPr>
        <w:t xml:space="preserve"> </w:t>
      </w:r>
      <w:r w:rsidRPr="23E6A2A6" w:rsidR="00656E01">
        <w:rPr>
          <w:rFonts w:ascii="Arial" w:hAnsi="Arial" w:cs="Arial"/>
          <w:lang w:val="en-US"/>
        </w:rPr>
        <w:t>sample inho</w:t>
      </w:r>
      <w:r w:rsidRPr="23E6A2A6" w:rsidR="00A12BBC">
        <w:rPr>
          <w:rFonts w:ascii="Arial" w:hAnsi="Arial" w:cs="Arial"/>
          <w:lang w:val="en-US"/>
        </w:rPr>
        <w:t xml:space="preserve">mogeneity </w:t>
      </w:r>
      <w:r w:rsidRPr="23E6A2A6" w:rsidR="0038707F">
        <w:rPr>
          <w:rFonts w:ascii="Arial" w:hAnsi="Arial" w:cs="Arial"/>
          <w:lang w:val="en-US"/>
        </w:rPr>
        <w:t xml:space="preserve">can </w:t>
      </w:r>
      <w:r w:rsidRPr="23E6A2A6" w:rsidR="00A12BBC">
        <w:rPr>
          <w:rFonts w:ascii="Arial" w:hAnsi="Arial" w:cs="Arial"/>
          <w:lang w:val="en-US"/>
        </w:rPr>
        <w:t>influence the result</w:t>
      </w:r>
      <w:r w:rsidRPr="23E6A2A6" w:rsidR="0038707F">
        <w:rPr>
          <w:rFonts w:ascii="Arial" w:hAnsi="Arial" w:cs="Arial"/>
          <w:lang w:val="en-US"/>
        </w:rPr>
        <w:t>s</w:t>
      </w:r>
      <w:r w:rsidRPr="23E6A2A6" w:rsidR="00A12BBC">
        <w:rPr>
          <w:rFonts w:ascii="Arial" w:hAnsi="Arial" w:cs="Arial"/>
          <w:lang w:val="en-US"/>
        </w:rPr>
        <w:t xml:space="preserve"> a</w:t>
      </w:r>
      <w:r w:rsidRPr="23E6A2A6" w:rsidR="00882B92">
        <w:rPr>
          <w:rFonts w:ascii="Arial" w:hAnsi="Arial" w:cs="Arial"/>
          <w:lang w:val="en-US"/>
        </w:rPr>
        <w:t>s</w:t>
      </w:r>
      <w:r w:rsidRPr="23E6A2A6" w:rsidR="00FC30EF">
        <w:rPr>
          <w:rFonts w:ascii="Arial" w:hAnsi="Arial" w:cs="Arial"/>
          <w:lang w:val="en-US"/>
        </w:rPr>
        <w:t xml:space="preserve"> exact focusing cannot </w:t>
      </w:r>
      <w:r w:rsidRPr="23E6A2A6" w:rsidR="0038707F">
        <w:rPr>
          <w:rFonts w:ascii="Arial" w:hAnsi="Arial" w:cs="Arial"/>
          <w:lang w:val="en-US"/>
        </w:rPr>
        <w:t xml:space="preserve">always </w:t>
      </w:r>
      <w:r w:rsidRPr="23E6A2A6" w:rsidR="00FC30EF">
        <w:rPr>
          <w:rFonts w:ascii="Arial" w:hAnsi="Arial" w:cs="Arial"/>
          <w:lang w:val="en-US"/>
        </w:rPr>
        <w:t xml:space="preserve">be achieved. </w:t>
      </w:r>
      <w:r w:rsidRPr="23E6A2A6" w:rsidR="008C6C18">
        <w:rPr>
          <w:rFonts w:ascii="Arial" w:hAnsi="Arial" w:cs="Arial"/>
          <w:lang w:val="en-US"/>
        </w:rPr>
        <w:t>Indeed,</w:t>
      </w:r>
      <w:r w:rsidRPr="23E6A2A6" w:rsidR="00A12BBC">
        <w:rPr>
          <w:rFonts w:ascii="Arial" w:hAnsi="Arial" w:cs="Arial"/>
          <w:lang w:val="en-US"/>
        </w:rPr>
        <w:t xml:space="preserve"> during </w:t>
      </w:r>
      <w:r w:rsidRPr="23E6A2A6" w:rsidR="00FC30EF">
        <w:rPr>
          <w:rFonts w:ascii="Arial" w:hAnsi="Arial" w:cs="Arial"/>
          <w:lang w:val="en-US"/>
        </w:rPr>
        <w:t xml:space="preserve">the </w:t>
      </w:r>
      <w:r w:rsidRPr="23E6A2A6" w:rsidR="005B5857">
        <w:rPr>
          <w:rFonts w:ascii="Arial" w:hAnsi="Arial" w:cs="Arial"/>
          <w:lang w:val="en-US"/>
        </w:rPr>
        <w:t>analysis with the micro-Raman system</w:t>
      </w:r>
      <w:r w:rsidRPr="23E6A2A6" w:rsidR="00F20E97">
        <w:rPr>
          <w:rFonts w:ascii="Arial" w:hAnsi="Arial" w:cs="Arial"/>
          <w:lang w:val="en-US"/>
        </w:rPr>
        <w:t xml:space="preserve"> </w:t>
      </w:r>
      <w:r w:rsidRPr="23E6A2A6" w:rsidR="00EF58CC">
        <w:rPr>
          <w:rFonts w:ascii="Arial" w:hAnsi="Arial" w:cs="Arial"/>
          <w:lang w:val="en-US"/>
        </w:rPr>
        <w:t>(Senterra)</w:t>
      </w:r>
      <w:r w:rsidRPr="23E6A2A6" w:rsidR="005B5857">
        <w:rPr>
          <w:rFonts w:ascii="Arial" w:hAnsi="Arial" w:cs="Arial"/>
          <w:lang w:val="en-US"/>
        </w:rPr>
        <w:t xml:space="preserve">, other </w:t>
      </w:r>
      <w:r w:rsidRPr="23E6A2A6" w:rsidR="00F20E97">
        <w:rPr>
          <w:rFonts w:ascii="Arial" w:hAnsi="Arial" w:cs="Arial"/>
          <w:lang w:val="en-US"/>
        </w:rPr>
        <w:t xml:space="preserve">mineral </w:t>
      </w:r>
      <w:r w:rsidRPr="23E6A2A6" w:rsidR="00F459AF">
        <w:rPr>
          <w:rFonts w:ascii="Arial" w:hAnsi="Arial" w:cs="Arial"/>
          <w:lang w:val="en-US"/>
        </w:rPr>
        <w:t>components</w:t>
      </w:r>
      <w:r w:rsidRPr="23E6A2A6" w:rsidR="00873DB3">
        <w:rPr>
          <w:rFonts w:ascii="Arial" w:hAnsi="Arial" w:cs="Arial"/>
          <w:lang w:val="en-US"/>
        </w:rPr>
        <w:t xml:space="preserve"> (such as </w:t>
      </w:r>
      <w:r w:rsidRPr="23E6A2A6" w:rsidR="00873DB3">
        <w:rPr>
          <w:rFonts w:ascii="Arial" w:hAnsi="Arial" w:cs="Arial"/>
          <w:lang w:val="en-US"/>
        </w:rPr>
        <w:t>haematite, muscovite, goethite, gypsum)</w:t>
      </w:r>
      <w:r w:rsidRPr="23E6A2A6" w:rsidR="005B5857">
        <w:rPr>
          <w:rFonts w:ascii="Arial" w:hAnsi="Arial" w:cs="Arial"/>
          <w:lang w:val="en-US"/>
        </w:rPr>
        <w:t xml:space="preserve"> present</w:t>
      </w:r>
      <w:r w:rsidRPr="23E6A2A6" w:rsidR="00F20E97">
        <w:rPr>
          <w:rFonts w:ascii="Arial" w:hAnsi="Arial" w:cs="Arial"/>
          <w:lang w:val="en-US"/>
        </w:rPr>
        <w:t xml:space="preserve"> in these samples</w:t>
      </w:r>
      <w:r w:rsidRPr="23E6A2A6" w:rsidR="00121926">
        <w:rPr>
          <w:rFonts w:ascii="Arial" w:hAnsi="Arial" w:cs="Arial"/>
          <w:lang w:val="en-US"/>
        </w:rPr>
        <w:t xml:space="preserve"> were also </w:t>
      </w:r>
      <w:r w:rsidRPr="23E6A2A6" w:rsidR="00121926">
        <w:rPr>
          <w:rFonts w:ascii="Arial" w:hAnsi="Arial" w:cs="Arial"/>
          <w:lang w:val="en-US"/>
        </w:rPr>
        <w:t xml:space="preserve">identified</w:t>
      </w:r>
      <w:r w:rsidRPr="23E6A2A6" w:rsidR="005B5857">
        <w:rPr>
          <w:rFonts w:ascii="Arial" w:hAnsi="Arial" w:cs="Arial"/>
          <w:lang w:val="en-US"/>
        </w:rPr>
        <w:t xml:space="preserve">. </w:t>
      </w:r>
      <w:r w:rsidRPr="23E6A2A6" w:rsidR="00C36C70">
        <w:rPr>
          <w:rFonts w:ascii="Arial" w:hAnsi="Arial" w:cs="Arial"/>
          <w:lang w:val="en-US"/>
        </w:rPr>
        <w:t>The</w:t>
      </w:r>
      <w:r w:rsidRPr="23E6A2A6" w:rsidR="00F20E97">
        <w:rPr>
          <w:rFonts w:ascii="Arial" w:hAnsi="Arial" w:cs="Arial"/>
          <w:lang w:val="en-US"/>
        </w:rPr>
        <w:t xml:space="preserve"> Raman spectra of these </w:t>
      </w:r>
      <w:r w:rsidRPr="23E6A2A6" w:rsidR="00C36C70">
        <w:rPr>
          <w:rFonts w:ascii="Arial" w:hAnsi="Arial" w:cs="Arial"/>
          <w:lang w:val="en-US"/>
        </w:rPr>
        <w:t xml:space="preserve">other </w:t>
      </w:r>
      <w:r w:rsidRPr="23E6A2A6" w:rsidR="00F459AF">
        <w:rPr>
          <w:rFonts w:ascii="Arial" w:hAnsi="Arial" w:cs="Arial"/>
          <w:lang w:val="en-US"/>
        </w:rPr>
        <w:t>species</w:t>
      </w:r>
      <w:r w:rsidRPr="23E6A2A6" w:rsidR="00C36C70">
        <w:rPr>
          <w:rFonts w:ascii="Arial" w:hAnsi="Arial" w:cs="Arial"/>
          <w:lang w:val="en-US"/>
        </w:rPr>
        <w:t xml:space="preserve"> could </w:t>
      </w:r>
      <w:r w:rsidRPr="23E6A2A6" w:rsidR="00393E15">
        <w:rPr>
          <w:rFonts w:ascii="Arial" w:hAnsi="Arial" w:cs="Arial"/>
          <w:lang w:val="en-US"/>
        </w:rPr>
        <w:t>dominate</w:t>
      </w:r>
      <w:r w:rsidRPr="23E6A2A6" w:rsidR="00C36C70">
        <w:rPr>
          <w:rFonts w:ascii="Arial" w:hAnsi="Arial" w:cs="Arial"/>
          <w:lang w:val="en-US"/>
        </w:rPr>
        <w:t xml:space="preserve"> the spectrum obtained with the mobile equipment and </w:t>
      </w:r>
      <w:r w:rsidRPr="23E6A2A6" w:rsidR="00393E15">
        <w:rPr>
          <w:rFonts w:ascii="Arial" w:hAnsi="Arial" w:cs="Arial"/>
          <w:lang w:val="en-US"/>
        </w:rPr>
        <w:t xml:space="preserve">even </w:t>
      </w:r>
      <w:r w:rsidRPr="23E6A2A6" w:rsidR="00C36C70">
        <w:rPr>
          <w:rFonts w:ascii="Arial" w:hAnsi="Arial" w:cs="Arial"/>
          <w:lang w:val="en-US"/>
        </w:rPr>
        <w:t xml:space="preserve">suppress the </w:t>
      </w:r>
      <w:r w:rsidRPr="23E6A2A6" w:rsidR="007C076C">
        <w:rPr>
          <w:rFonts w:ascii="Arial" w:hAnsi="Arial" w:cs="Arial"/>
          <w:lang w:val="en-US"/>
        </w:rPr>
        <w:t>signal of the manganese oxide vibrations</w:t>
      </w:r>
      <w:r w:rsidRPr="23E6A2A6" w:rsidR="00393E15">
        <w:rPr>
          <w:rFonts w:ascii="Arial" w:hAnsi="Arial" w:cs="Arial"/>
          <w:lang w:val="en-US"/>
        </w:rPr>
        <w:t>, w</w:t>
      </w:r>
      <w:r w:rsidRPr="23E6A2A6" w:rsidR="007C076C">
        <w:rPr>
          <w:rFonts w:ascii="Arial" w:hAnsi="Arial" w:cs="Arial"/>
          <w:lang w:val="en-US"/>
        </w:rPr>
        <w:t>hich are typically already quite low in intensity.</w:t>
      </w:r>
      <w:r w:rsidRPr="23E6A2A6" w:rsidR="00F459AF">
        <w:rPr>
          <w:rFonts w:ascii="Arial" w:hAnsi="Arial" w:cs="Arial"/>
          <w:lang w:val="en-US"/>
        </w:rPr>
        <w:t xml:space="preserve"> </w:t>
      </w:r>
      <w:r w:rsidRPr="23E6A2A6" w:rsidR="00FC4AB6">
        <w:rPr>
          <w:rFonts w:ascii="Arial" w:hAnsi="Arial" w:cs="Arial"/>
          <w:lang w:val="en-US"/>
        </w:rPr>
        <w:t xml:space="preserve">Manganese </w:t>
      </w:r>
      <w:r w:rsidRPr="23E6A2A6" w:rsidR="00710433">
        <w:rPr>
          <w:rFonts w:ascii="Arial" w:hAnsi="Arial" w:cs="Arial"/>
          <w:lang w:val="en-US"/>
        </w:rPr>
        <w:t>oxides (</w:t>
      </w:r>
      <w:r w:rsidRPr="23E6A2A6" w:rsidR="00121926">
        <w:rPr>
          <w:rFonts w:ascii="Arial" w:hAnsi="Arial" w:cs="Arial"/>
          <w:lang w:val="en-US"/>
        </w:rPr>
        <w:t xml:space="preserve">both </w:t>
      </w:r>
      <w:r w:rsidRPr="23E6A2A6" w:rsidR="00710433">
        <w:rPr>
          <w:rFonts w:ascii="Arial" w:hAnsi="Arial" w:cs="Arial"/>
          <w:lang w:val="en-US"/>
        </w:rPr>
        <w:t xml:space="preserve">layered and </w:t>
      </w:r>
      <w:r w:rsidRPr="23E6A2A6" w:rsidR="00134CC5">
        <w:rPr>
          <w:rFonts w:ascii="Arial" w:hAnsi="Arial" w:cs="Arial"/>
          <w:lang w:val="en-US"/>
        </w:rPr>
        <w:t>tunneled</w:t>
      </w:r>
      <w:r w:rsidRPr="23E6A2A6" w:rsidR="00710433">
        <w:rPr>
          <w:rFonts w:ascii="Arial" w:hAnsi="Arial" w:cs="Arial"/>
          <w:lang w:val="en-US"/>
        </w:rPr>
        <w:t>) ofte</w:t>
      </w:r>
      <w:r w:rsidRPr="23E6A2A6" w:rsidR="00AB18C9">
        <w:rPr>
          <w:rFonts w:ascii="Arial" w:hAnsi="Arial" w:cs="Arial"/>
          <w:lang w:val="en-US"/>
        </w:rPr>
        <w:t>n</w:t>
      </w:r>
      <w:r w:rsidRPr="23E6A2A6" w:rsidR="00710433">
        <w:rPr>
          <w:rFonts w:ascii="Arial" w:hAnsi="Arial" w:cs="Arial"/>
          <w:lang w:val="en-US"/>
        </w:rPr>
        <w:t xml:space="preserve"> </w:t>
      </w:r>
      <w:r w:rsidRPr="23E6A2A6" w:rsidR="00AB18C9">
        <w:rPr>
          <w:rFonts w:ascii="Arial" w:hAnsi="Arial" w:cs="Arial"/>
          <w:lang w:val="en-US"/>
        </w:rPr>
        <w:t xml:space="preserve">only differ in their chemical composition </w:t>
      </w:r>
      <w:r w:rsidRPr="23E6A2A6" w:rsidR="00FC4AB6">
        <w:rPr>
          <w:rFonts w:ascii="Arial" w:hAnsi="Arial" w:cs="Arial"/>
          <w:lang w:val="en-US"/>
        </w:rPr>
        <w:t>with respect to</w:t>
      </w:r>
      <w:r w:rsidRPr="23E6A2A6" w:rsidR="00AB18C9">
        <w:rPr>
          <w:rFonts w:ascii="Arial" w:hAnsi="Arial" w:cs="Arial"/>
          <w:lang w:val="en-US"/>
        </w:rPr>
        <w:t xml:space="preserve"> their most </w:t>
      </w:r>
      <w:r w:rsidRPr="23E6A2A6" w:rsidR="002D6229">
        <w:rPr>
          <w:rFonts w:ascii="Arial" w:hAnsi="Arial" w:cs="Arial"/>
          <w:lang w:val="en-US"/>
        </w:rPr>
        <w:t>principal</w:t>
      </w:r>
      <w:r w:rsidRPr="23E6A2A6" w:rsidR="00AB18C9">
        <w:rPr>
          <w:rFonts w:ascii="Arial" w:hAnsi="Arial" w:cs="Arial"/>
          <w:lang w:val="en-US"/>
        </w:rPr>
        <w:t xml:space="preserve"> metal cation. For </w:t>
      </w:r>
      <w:r w:rsidRPr="23E6A2A6" w:rsidR="002D6229">
        <w:rPr>
          <w:rFonts w:ascii="Arial" w:hAnsi="Arial" w:cs="Arial"/>
          <w:lang w:val="en-US"/>
        </w:rPr>
        <w:t>example,</w:t>
      </w:r>
      <w:r w:rsidRPr="23E6A2A6" w:rsidR="00AB18C9">
        <w:rPr>
          <w:rFonts w:ascii="Arial" w:hAnsi="Arial" w:cs="Arial"/>
          <w:lang w:val="en-US"/>
        </w:rPr>
        <w:t xml:space="preserve"> </w:t>
      </w:r>
      <w:r w:rsidRPr="23E6A2A6" w:rsidR="00FC4AB6">
        <w:rPr>
          <w:rFonts w:ascii="Arial" w:hAnsi="Arial" w:cs="Arial"/>
          <w:lang w:val="en-US"/>
        </w:rPr>
        <w:t>c</w:t>
      </w:r>
      <w:r w:rsidRPr="23E6A2A6" w:rsidR="00370877">
        <w:rPr>
          <w:rFonts w:ascii="Arial" w:hAnsi="Arial" w:cs="Arial"/>
          <w:lang w:val="en-US"/>
        </w:rPr>
        <w:t>halcophanite and jianshuiite</w:t>
      </w:r>
      <w:r w:rsidRPr="23E6A2A6" w:rsidR="00450297">
        <w:rPr>
          <w:rFonts w:ascii="Arial" w:hAnsi="Arial" w:cs="Arial"/>
          <w:lang w:val="en-US"/>
        </w:rPr>
        <w:t xml:space="preserve"> both </w:t>
      </w:r>
      <w:r w:rsidRPr="23E6A2A6" w:rsidR="00CA2190">
        <w:rPr>
          <w:rFonts w:ascii="Arial" w:hAnsi="Arial" w:cs="Arial"/>
          <w:lang w:val="en-US"/>
        </w:rPr>
        <w:t>hav</w:t>
      </w:r>
      <w:r w:rsidRPr="23E6A2A6" w:rsidR="00FC4AB6">
        <w:rPr>
          <w:rFonts w:ascii="Arial" w:hAnsi="Arial" w:cs="Arial"/>
          <w:lang w:val="en-US"/>
        </w:rPr>
        <w:t>e</w:t>
      </w:r>
      <w:r w:rsidRPr="23E6A2A6" w:rsidR="00450297">
        <w:rPr>
          <w:rFonts w:ascii="Arial" w:hAnsi="Arial" w:cs="Arial"/>
          <w:lang w:val="en-US"/>
        </w:rPr>
        <w:t xml:space="preserve"> the same structure but in jianshuiite, the main </w:t>
      </w:r>
      <w:r w:rsidRPr="23E6A2A6" w:rsidR="003E035C">
        <w:rPr>
          <w:rFonts w:ascii="Arial" w:hAnsi="Arial" w:cs="Arial"/>
          <w:lang w:val="en-US"/>
        </w:rPr>
        <w:t>cation is Mg</w:t>
      </w:r>
      <w:r w:rsidRPr="23E6A2A6" w:rsidR="003E035C">
        <w:rPr>
          <w:rFonts w:ascii="Arial" w:hAnsi="Arial" w:cs="Arial"/>
          <w:vertAlign w:val="superscript"/>
          <w:lang w:val="en-US"/>
        </w:rPr>
        <w:t>2+</w:t>
      </w:r>
      <w:r w:rsidRPr="23E6A2A6" w:rsidR="00A1642F">
        <w:rPr>
          <w:rFonts w:ascii="Arial" w:hAnsi="Arial" w:cs="Arial"/>
          <w:lang w:val="en-US"/>
        </w:rPr>
        <w:t xml:space="preserve"> while this is Zn</w:t>
      </w:r>
      <w:r w:rsidRPr="23E6A2A6" w:rsidR="00A1642F">
        <w:rPr>
          <w:rFonts w:ascii="Arial" w:hAnsi="Arial" w:cs="Arial"/>
          <w:vertAlign w:val="superscript"/>
          <w:lang w:val="en-US"/>
        </w:rPr>
        <w:t>2+</w:t>
      </w:r>
      <w:r w:rsidRPr="23E6A2A6" w:rsidR="00A1642F">
        <w:rPr>
          <w:rFonts w:ascii="Arial" w:hAnsi="Arial" w:cs="Arial"/>
          <w:lang w:val="en-US"/>
        </w:rPr>
        <w:t xml:space="preserve"> for chalcophanite</w:t>
      </w:r>
      <w:r w:rsidRPr="23E6A2A6" w:rsidR="003E035C">
        <w:rPr>
          <w:rFonts w:ascii="Arial" w:hAnsi="Arial" w:cs="Arial"/>
          <w:lang w:val="en-US"/>
        </w:rPr>
        <w:t xml:space="preserve">. </w:t>
      </w:r>
      <w:r w:rsidRPr="23E6A2A6" w:rsidR="00A1642F">
        <w:rPr>
          <w:rFonts w:ascii="Arial" w:hAnsi="Arial" w:cs="Arial"/>
          <w:lang w:val="en-US"/>
        </w:rPr>
        <w:t>This r</w:t>
      </w:r>
      <w:r w:rsidRPr="23E6A2A6" w:rsidR="0079439B">
        <w:rPr>
          <w:rFonts w:ascii="Arial" w:hAnsi="Arial" w:cs="Arial"/>
          <w:lang w:val="en-US"/>
        </w:rPr>
        <w:t>esult</w:t>
      </w:r>
      <w:r w:rsidRPr="23E6A2A6" w:rsidR="00A1642F">
        <w:rPr>
          <w:rFonts w:ascii="Arial" w:hAnsi="Arial" w:cs="Arial"/>
          <w:lang w:val="en-US"/>
        </w:rPr>
        <w:t>s</w:t>
      </w:r>
      <w:r w:rsidRPr="23E6A2A6" w:rsidR="0079439B">
        <w:rPr>
          <w:rFonts w:ascii="Arial" w:hAnsi="Arial" w:cs="Arial"/>
          <w:lang w:val="en-US"/>
        </w:rPr>
        <w:t xml:space="preserve"> in</w:t>
      </w:r>
      <w:r w:rsidRPr="23E6A2A6" w:rsidR="00D6659F">
        <w:rPr>
          <w:rFonts w:ascii="Arial" w:hAnsi="Arial" w:cs="Arial"/>
          <w:lang w:val="en-US"/>
        </w:rPr>
        <w:t xml:space="preserve"> o</w:t>
      </w:r>
      <w:r w:rsidRPr="23E6A2A6" w:rsidR="003E035C">
        <w:rPr>
          <w:rFonts w:ascii="Arial" w:hAnsi="Arial" w:cs="Arial"/>
          <w:lang w:val="en-US"/>
        </w:rPr>
        <w:t xml:space="preserve">nly </w:t>
      </w:r>
      <w:r w:rsidRPr="23E6A2A6" w:rsidR="003E035C">
        <w:rPr>
          <w:rFonts w:ascii="Arial" w:hAnsi="Arial" w:cs="Arial"/>
          <w:lang w:val="en-US"/>
        </w:rPr>
        <w:t>small differences</w:t>
      </w:r>
      <w:r w:rsidRPr="23E6A2A6" w:rsidR="003E035C">
        <w:rPr>
          <w:rFonts w:ascii="Arial" w:hAnsi="Arial" w:cs="Arial"/>
          <w:lang w:val="en-US"/>
        </w:rPr>
        <w:t xml:space="preserve"> in band positions</w:t>
      </w:r>
      <w:r w:rsidRPr="23E6A2A6" w:rsidR="00C52B17">
        <w:rPr>
          <w:rFonts w:ascii="Arial" w:hAnsi="Arial" w:cs="Arial"/>
          <w:vertAlign w:val="superscript"/>
          <w:lang w:val="en-US"/>
        </w:rPr>
        <w:t>2</w:t>
      </w:r>
      <w:r w:rsidRPr="23E6A2A6" w:rsidR="00D6659F">
        <w:rPr>
          <w:rFonts w:ascii="Arial" w:hAnsi="Arial" w:cs="Arial"/>
          <w:lang w:val="en-US"/>
        </w:rPr>
        <w:t xml:space="preserve"> </w:t>
      </w:r>
      <w:r w:rsidRPr="23E6A2A6" w:rsidR="0079439B">
        <w:rPr>
          <w:rFonts w:ascii="Arial" w:hAnsi="Arial" w:cs="Arial"/>
          <w:lang w:val="en-US"/>
        </w:rPr>
        <w:t>a</w:t>
      </w:r>
      <w:r w:rsidRPr="23E6A2A6" w:rsidR="00420463">
        <w:rPr>
          <w:rFonts w:ascii="Arial" w:hAnsi="Arial" w:cs="Arial"/>
          <w:lang w:val="en-US"/>
        </w:rPr>
        <w:t>nd hence when</w:t>
      </w:r>
      <w:r w:rsidRPr="23E6A2A6" w:rsidR="00D6659F">
        <w:rPr>
          <w:rFonts w:ascii="Arial" w:hAnsi="Arial" w:cs="Arial"/>
          <w:lang w:val="en-US"/>
        </w:rPr>
        <w:t xml:space="preserve"> the spectral resolution of the</w:t>
      </w:r>
      <w:r w:rsidRPr="23E6A2A6" w:rsidR="00597C1A">
        <w:rPr>
          <w:rFonts w:ascii="Arial" w:hAnsi="Arial" w:cs="Arial"/>
          <w:lang w:val="en-US"/>
        </w:rPr>
        <w:t xml:space="preserve"> mobile equipment is </w:t>
      </w:r>
      <w:r w:rsidRPr="23E6A2A6" w:rsidR="00095740">
        <w:rPr>
          <w:rFonts w:ascii="Arial" w:hAnsi="Arial" w:cs="Arial"/>
          <w:lang w:val="en-US"/>
        </w:rPr>
        <w:t>insufficient</w:t>
      </w:r>
      <w:r w:rsidRPr="23E6A2A6" w:rsidR="00597C1A">
        <w:rPr>
          <w:rFonts w:ascii="Arial" w:hAnsi="Arial" w:cs="Arial"/>
          <w:lang w:val="en-US"/>
        </w:rPr>
        <w:t xml:space="preserve">, a differentiation between </w:t>
      </w:r>
      <w:r w:rsidRPr="23E6A2A6" w:rsidR="00095740">
        <w:rPr>
          <w:rFonts w:ascii="Arial" w:hAnsi="Arial" w:cs="Arial"/>
          <w:lang w:val="en-US"/>
        </w:rPr>
        <w:t xml:space="preserve">these </w:t>
      </w:r>
      <w:r w:rsidRPr="23E6A2A6" w:rsidR="00597C1A">
        <w:rPr>
          <w:rFonts w:ascii="Arial" w:hAnsi="Arial" w:cs="Arial"/>
          <w:lang w:val="en-US"/>
        </w:rPr>
        <w:t xml:space="preserve">species cannot be made </w:t>
      </w:r>
      <w:r w:rsidRPr="23E6A2A6" w:rsidR="00B87B2C">
        <w:rPr>
          <w:rFonts w:ascii="Arial" w:hAnsi="Arial" w:cs="Arial"/>
          <w:lang w:val="en-US"/>
        </w:rPr>
        <w:t xml:space="preserve">effectively. </w:t>
      </w:r>
      <w:r w:rsidRPr="23E6A2A6" w:rsidR="00095740">
        <w:rPr>
          <w:rFonts w:ascii="Arial" w:hAnsi="Arial" w:cs="Arial"/>
          <w:lang w:val="en-US"/>
        </w:rPr>
        <w:t xml:space="preserve">Moreover, </w:t>
      </w:r>
      <w:r w:rsidRPr="23E6A2A6" w:rsidR="00FE165C">
        <w:rPr>
          <w:rFonts w:ascii="Arial" w:hAnsi="Arial" w:cs="Arial"/>
          <w:lang w:val="en-US"/>
        </w:rPr>
        <w:t xml:space="preserve">the </w:t>
      </w:r>
      <w:r w:rsidRPr="23E6A2A6" w:rsidR="00266B07">
        <w:rPr>
          <w:rFonts w:ascii="Arial" w:hAnsi="Arial" w:cs="Arial"/>
          <w:lang w:val="en-US"/>
        </w:rPr>
        <w:t xml:space="preserve">higher laser powers </w:t>
      </w:r>
      <w:r w:rsidRPr="23E6A2A6" w:rsidR="00B3582D">
        <w:rPr>
          <w:rFonts w:ascii="Arial" w:hAnsi="Arial" w:cs="Arial"/>
          <w:lang w:val="en-US"/>
        </w:rPr>
        <w:t xml:space="preserve">that are </w:t>
      </w:r>
      <w:r w:rsidRPr="23E6A2A6" w:rsidR="00266B07">
        <w:rPr>
          <w:rFonts w:ascii="Arial" w:hAnsi="Arial" w:cs="Arial"/>
          <w:lang w:val="en-US"/>
        </w:rPr>
        <w:t xml:space="preserve">often used in mobile Raman systems </w:t>
      </w:r>
      <w:r w:rsidRPr="23E6A2A6" w:rsidR="00B3582D">
        <w:rPr>
          <w:rFonts w:ascii="Arial" w:hAnsi="Arial" w:cs="Arial"/>
          <w:lang w:val="en-US"/>
        </w:rPr>
        <w:t>may also hamper the analysis of sensitive</w:t>
      </w:r>
      <w:r w:rsidRPr="23E6A2A6" w:rsidR="00EA07D2">
        <w:rPr>
          <w:rFonts w:ascii="Arial" w:hAnsi="Arial" w:cs="Arial"/>
          <w:lang w:val="en-US"/>
        </w:rPr>
        <w:t xml:space="preserve"> manganese oxides. </w:t>
      </w:r>
      <w:r w:rsidRPr="23E6A2A6" w:rsidR="00B3582D">
        <w:rPr>
          <w:rFonts w:ascii="Arial" w:hAnsi="Arial" w:cs="Arial"/>
          <w:lang w:val="en-US"/>
        </w:rPr>
        <w:t>At</w:t>
      </w:r>
      <w:r w:rsidRPr="23E6A2A6" w:rsidR="00EA07D2">
        <w:rPr>
          <w:rFonts w:ascii="Arial" w:hAnsi="Arial" w:cs="Arial"/>
          <w:lang w:val="en-US"/>
        </w:rPr>
        <w:t xml:space="preserve"> elevated power</w:t>
      </w:r>
      <w:r w:rsidRPr="23E6A2A6" w:rsidR="00B3582D">
        <w:rPr>
          <w:rFonts w:ascii="Arial" w:hAnsi="Arial" w:cs="Arial"/>
          <w:lang w:val="en-US"/>
        </w:rPr>
        <w:t xml:space="preserve"> densities</w:t>
      </w:r>
      <w:r w:rsidRPr="23E6A2A6" w:rsidR="00EA07D2">
        <w:rPr>
          <w:rFonts w:ascii="Arial" w:hAnsi="Arial" w:cs="Arial"/>
          <w:lang w:val="en-US"/>
        </w:rPr>
        <w:t>, manganese oxides are prone to degrade/transform into other species</w:t>
      </w:r>
      <w:r w:rsidRPr="23E6A2A6" w:rsidR="00C52B17">
        <w:rPr>
          <w:rFonts w:ascii="Arial" w:hAnsi="Arial" w:cs="Arial"/>
          <w:vertAlign w:val="superscript"/>
          <w:lang w:val="en-US"/>
        </w:rPr>
        <w:t>3</w:t>
      </w:r>
      <w:r w:rsidR="002830C1">
        <w:rPr>
          <w:rFonts w:ascii="Arial" w:hAnsi="Arial" w:cs="Arial"/>
          <w:lang w:val="en-US"/>
        </w:rPr>
        <w:t>.</w:t>
      </w:r>
      <w:r w:rsidRPr="23E6A2A6" w:rsidR="00EA07D2">
        <w:rPr>
          <w:rFonts w:ascii="Arial" w:hAnsi="Arial" w:cs="Arial"/>
          <w:lang w:val="en-US"/>
        </w:rPr>
        <w:t xml:space="preserve"> </w:t>
      </w:r>
      <w:r w:rsidRPr="23E6A2A6" w:rsidR="00420463">
        <w:rPr>
          <w:rFonts w:ascii="Arial" w:hAnsi="Arial" w:cs="Arial"/>
          <w:lang w:val="en-US"/>
        </w:rPr>
        <w:t>This</w:t>
      </w:r>
      <w:r w:rsidRPr="23E6A2A6" w:rsidR="005F6E11">
        <w:rPr>
          <w:rFonts w:ascii="Arial" w:hAnsi="Arial" w:cs="Arial"/>
          <w:lang w:val="en-US"/>
        </w:rPr>
        <w:t xml:space="preserve"> was </w:t>
      </w:r>
      <w:r w:rsidRPr="23E6A2A6" w:rsidR="00420463">
        <w:rPr>
          <w:rFonts w:ascii="Arial" w:hAnsi="Arial" w:cs="Arial"/>
          <w:lang w:val="en-US"/>
        </w:rPr>
        <w:t>observed</w:t>
      </w:r>
      <w:r w:rsidRPr="23E6A2A6" w:rsidR="005F6E11">
        <w:rPr>
          <w:rFonts w:ascii="Arial" w:hAnsi="Arial" w:cs="Arial"/>
          <w:lang w:val="en-US"/>
        </w:rPr>
        <w:t xml:space="preserve"> in the current study</w:t>
      </w:r>
      <w:r w:rsidRPr="23E6A2A6" w:rsidR="00420463">
        <w:rPr>
          <w:rFonts w:ascii="Arial" w:hAnsi="Arial" w:cs="Arial"/>
          <w:lang w:val="en-US"/>
        </w:rPr>
        <w:t>:</w:t>
      </w:r>
      <w:r w:rsidRPr="23E6A2A6" w:rsidR="005F6E11">
        <w:rPr>
          <w:rFonts w:ascii="Arial" w:hAnsi="Arial" w:cs="Arial"/>
          <w:lang w:val="en-US"/>
        </w:rPr>
        <w:t xml:space="preserve"> </w:t>
      </w:r>
      <w:r w:rsidRPr="23E6A2A6" w:rsidR="00EA7DED">
        <w:rPr>
          <w:rFonts w:ascii="Arial" w:hAnsi="Arial" w:cs="Arial"/>
          <w:lang w:val="en-US"/>
        </w:rPr>
        <w:t>when</w:t>
      </w:r>
      <w:r w:rsidRPr="23E6A2A6" w:rsidR="005F6E11">
        <w:rPr>
          <w:rFonts w:ascii="Arial" w:hAnsi="Arial" w:cs="Arial"/>
          <w:lang w:val="en-US"/>
        </w:rPr>
        <w:t xml:space="preserve"> elevating the power output to 1.53 mW</w:t>
      </w:r>
      <w:r w:rsidRPr="23E6A2A6" w:rsidR="00AB1A9D">
        <w:rPr>
          <w:rFonts w:ascii="Arial" w:hAnsi="Arial" w:cs="Arial"/>
          <w:lang w:val="en-US"/>
        </w:rPr>
        <w:t>,</w:t>
      </w:r>
      <w:r w:rsidRPr="23E6A2A6" w:rsidR="005F6E11">
        <w:rPr>
          <w:rFonts w:ascii="Arial" w:hAnsi="Arial" w:cs="Arial"/>
          <w:lang w:val="en-US"/>
        </w:rPr>
        <w:t xml:space="preserve"> </w:t>
      </w:r>
      <w:r w:rsidRPr="23E6A2A6" w:rsidR="00EA7DED">
        <w:rPr>
          <w:rFonts w:ascii="Arial" w:hAnsi="Arial" w:cs="Arial"/>
          <w:lang w:val="en-US"/>
        </w:rPr>
        <w:t>the ranciéite sample degraded.</w:t>
      </w:r>
      <w:r w:rsidRPr="23E6A2A6" w:rsidR="009F07CB">
        <w:rPr>
          <w:rFonts w:ascii="Arial" w:hAnsi="Arial" w:cs="Arial"/>
          <w:lang w:val="en-US"/>
        </w:rPr>
        <w:t xml:space="preserve"> </w:t>
      </w:r>
      <w:r w:rsidRPr="23E6A2A6" w:rsidR="00121926">
        <w:rPr>
          <w:rFonts w:ascii="Arial" w:hAnsi="Arial" w:cs="Arial"/>
          <w:lang w:val="en-US"/>
        </w:rPr>
        <w:t xml:space="preserve">In 2015, </w:t>
      </w:r>
      <w:r w:rsidRPr="23E6A2A6" w:rsidR="00EA07D2">
        <w:rPr>
          <w:rFonts w:ascii="Arial" w:hAnsi="Arial" w:cs="Arial"/>
          <w:lang w:val="en-US"/>
        </w:rPr>
        <w:t xml:space="preserve">Burlet and Vanbrabant </w:t>
      </w:r>
      <w:r w:rsidRPr="23E6A2A6" w:rsidR="00AB1A9D">
        <w:rPr>
          <w:rFonts w:ascii="Arial" w:hAnsi="Arial" w:cs="Arial"/>
          <w:lang w:val="en-US"/>
        </w:rPr>
        <w:t xml:space="preserve">reported </w:t>
      </w:r>
      <w:r w:rsidRPr="23E6A2A6" w:rsidR="00EA07D2">
        <w:rPr>
          <w:rFonts w:ascii="Arial" w:hAnsi="Arial" w:cs="Arial"/>
          <w:lang w:val="en-US"/>
        </w:rPr>
        <w:t xml:space="preserve">that the effect of the laser power on the Raman signal </w:t>
      </w:r>
      <w:r w:rsidRPr="23E6A2A6" w:rsidR="0075036C">
        <w:rPr>
          <w:rFonts w:ascii="Arial" w:hAnsi="Arial" w:cs="Arial"/>
          <w:lang w:val="en-US"/>
        </w:rPr>
        <w:t>of</w:t>
      </w:r>
      <w:r w:rsidRPr="23E6A2A6" w:rsidR="00ED733D">
        <w:rPr>
          <w:rFonts w:ascii="Arial" w:hAnsi="Arial" w:cs="Arial"/>
          <w:lang w:val="en-US"/>
        </w:rPr>
        <w:t xml:space="preserve"> asbolane</w:t>
      </w:r>
      <w:r w:rsidRPr="23E6A2A6" w:rsidR="00EA07D2">
        <w:rPr>
          <w:rFonts w:ascii="Arial" w:hAnsi="Arial" w:cs="Arial"/>
          <w:lang w:val="en-US"/>
        </w:rPr>
        <w:t xml:space="preserve"> can occur from as low as 0.</w:t>
      </w:r>
      <w:r w:rsidRPr="23E6A2A6" w:rsidR="00ED733D">
        <w:rPr>
          <w:rFonts w:ascii="Arial" w:hAnsi="Arial" w:cs="Arial"/>
          <w:lang w:val="en-US"/>
        </w:rPr>
        <w:t>2</w:t>
      </w:r>
      <w:r w:rsidRPr="23E6A2A6" w:rsidR="00EA07D2">
        <w:rPr>
          <w:rFonts w:ascii="Arial" w:hAnsi="Arial" w:cs="Arial"/>
          <w:lang w:val="en-US"/>
        </w:rPr>
        <w:t xml:space="preserve"> mW</w:t>
      </w:r>
      <w:r w:rsidRPr="23E6A2A6" w:rsidR="002102CD">
        <w:rPr>
          <w:rFonts w:ascii="Arial" w:hAnsi="Arial" w:cs="Arial"/>
          <w:lang w:val="en-US"/>
        </w:rPr>
        <w:t xml:space="preserve"> with a 532 nm laser (50x objective, 3 acc of 30s)</w:t>
      </w:r>
      <w:r w:rsidRPr="23E6A2A6" w:rsidR="003964F7">
        <w:rPr>
          <w:rFonts w:ascii="Arial" w:hAnsi="Arial" w:cs="Arial"/>
          <w:vertAlign w:val="superscript"/>
          <w:lang w:val="en-US"/>
        </w:rPr>
        <w:t>38</w:t>
      </w:r>
      <w:r w:rsidR="002830C1">
        <w:rPr>
          <w:rFonts w:ascii="Arial" w:hAnsi="Arial" w:cs="Arial"/>
          <w:lang w:val="en-US"/>
        </w:rPr>
        <w:t>.</w:t>
      </w:r>
      <w:r w:rsidRPr="23E6A2A6" w:rsidR="00EA07D2">
        <w:rPr>
          <w:rFonts w:ascii="Arial" w:hAnsi="Arial" w:cs="Arial"/>
          <w:lang w:val="en-US"/>
        </w:rPr>
        <w:t xml:space="preserve"> The specific thermal conduction also depend</w:t>
      </w:r>
      <w:r w:rsidRPr="23E6A2A6" w:rsidR="0075036C">
        <w:rPr>
          <w:rFonts w:ascii="Arial" w:hAnsi="Arial" w:cs="Arial"/>
          <w:lang w:val="en-US"/>
        </w:rPr>
        <w:t>s</w:t>
      </w:r>
      <w:r w:rsidRPr="23E6A2A6" w:rsidR="00EA07D2">
        <w:rPr>
          <w:rFonts w:ascii="Arial" w:hAnsi="Arial" w:cs="Arial"/>
          <w:lang w:val="en-US"/>
        </w:rPr>
        <w:t xml:space="preserve"> on the chemical composition as well as the crystallinity</w:t>
      </w:r>
      <w:r w:rsidRPr="23E6A2A6" w:rsidR="003964F7">
        <w:rPr>
          <w:rFonts w:ascii="Arial" w:hAnsi="Arial" w:cs="Arial"/>
          <w:vertAlign w:val="superscript"/>
          <w:lang w:val="en-US"/>
        </w:rPr>
        <w:t>38</w:t>
      </w:r>
      <w:r w:rsidRPr="23E6A2A6" w:rsidR="00210521">
        <w:rPr>
          <w:rFonts w:ascii="Arial" w:hAnsi="Arial" w:cs="Arial"/>
          <w:lang w:val="en-US"/>
        </w:rPr>
        <w:t>, which is</w:t>
      </w:r>
      <w:r w:rsidRPr="23E6A2A6" w:rsidR="00B413AA">
        <w:rPr>
          <w:rFonts w:ascii="Arial" w:hAnsi="Arial" w:cs="Arial"/>
          <w:lang w:val="en-US"/>
        </w:rPr>
        <w:t>, as mentioned,</w:t>
      </w:r>
      <w:r w:rsidRPr="23E6A2A6" w:rsidR="00210521">
        <w:rPr>
          <w:rFonts w:ascii="Arial" w:hAnsi="Arial" w:cs="Arial"/>
          <w:lang w:val="en-US"/>
        </w:rPr>
        <w:t xml:space="preserve"> low for most of the layered manganese oxides</w:t>
      </w:r>
      <w:r w:rsidRPr="23E6A2A6" w:rsidR="00ED6BEF">
        <w:rPr>
          <w:rFonts w:ascii="Arial" w:hAnsi="Arial" w:cs="Arial"/>
          <w:vertAlign w:val="superscript"/>
          <w:lang w:val="en-US"/>
        </w:rPr>
        <w:t>3,</w:t>
      </w:r>
      <w:r w:rsidRPr="23E6A2A6" w:rsidR="00C24A00">
        <w:rPr>
          <w:rFonts w:ascii="Arial" w:hAnsi="Arial" w:cs="Arial"/>
          <w:vertAlign w:val="superscript"/>
          <w:lang w:val="en-US"/>
        </w:rPr>
        <w:t>26</w:t>
      </w:r>
      <w:r w:rsidR="002830C1">
        <w:rPr>
          <w:rFonts w:ascii="Arial" w:hAnsi="Arial" w:cs="Arial"/>
          <w:lang w:val="en-US"/>
        </w:rPr>
        <w:t>.</w:t>
      </w:r>
      <w:r w:rsidRPr="23E6A2A6" w:rsidR="00210521">
        <w:rPr>
          <w:rFonts w:ascii="Arial" w:hAnsi="Arial" w:cs="Arial"/>
          <w:lang w:val="en-US"/>
        </w:rPr>
        <w:t xml:space="preserve"> </w:t>
      </w:r>
      <w:r w:rsidRPr="23E6A2A6" w:rsidR="00882600">
        <w:rPr>
          <w:rFonts w:ascii="Arial" w:hAnsi="Arial" w:cs="Arial"/>
          <w:lang w:val="en-US"/>
        </w:rPr>
        <w:t>Hence, i</w:t>
      </w:r>
      <w:r w:rsidRPr="23E6A2A6" w:rsidR="00856664">
        <w:rPr>
          <w:rFonts w:ascii="Arial" w:hAnsi="Arial" w:cs="Arial"/>
          <w:lang w:val="en-US"/>
        </w:rPr>
        <w:t xml:space="preserve">f the power cannot be kept </w:t>
      </w:r>
      <w:r w:rsidRPr="23E6A2A6" w:rsidR="008906C3">
        <w:rPr>
          <w:rFonts w:ascii="Arial" w:hAnsi="Arial" w:cs="Arial"/>
          <w:lang w:val="en-US"/>
        </w:rPr>
        <w:t>sufficiently</w:t>
      </w:r>
      <w:r w:rsidRPr="23E6A2A6" w:rsidR="002B50BE">
        <w:rPr>
          <w:rFonts w:ascii="Arial" w:hAnsi="Arial" w:cs="Arial"/>
          <w:lang w:val="en-US"/>
        </w:rPr>
        <w:t xml:space="preserve"> </w:t>
      </w:r>
      <w:r w:rsidRPr="23E6A2A6" w:rsidR="00856664">
        <w:rPr>
          <w:rFonts w:ascii="Arial" w:hAnsi="Arial" w:cs="Arial"/>
          <w:lang w:val="en-US"/>
        </w:rPr>
        <w:t xml:space="preserve">low, the </w:t>
      </w:r>
      <w:r w:rsidRPr="23E6A2A6" w:rsidR="00DE385C">
        <w:rPr>
          <w:rFonts w:ascii="Arial" w:hAnsi="Arial" w:cs="Arial"/>
          <w:lang w:val="en-US"/>
        </w:rPr>
        <w:t xml:space="preserve">manganese oxides might </w:t>
      </w:r>
      <w:r w:rsidRPr="23E6A2A6" w:rsidR="002D6229">
        <w:rPr>
          <w:rFonts w:ascii="Arial" w:hAnsi="Arial" w:cs="Arial"/>
          <w:lang w:val="en-US"/>
        </w:rPr>
        <w:t>degrade</w:t>
      </w:r>
      <w:r w:rsidRPr="23E6A2A6" w:rsidR="00DE385C">
        <w:rPr>
          <w:rFonts w:ascii="Arial" w:hAnsi="Arial" w:cs="Arial"/>
          <w:lang w:val="en-US"/>
        </w:rPr>
        <w:t xml:space="preserve"> under </w:t>
      </w:r>
      <w:r w:rsidRPr="23E6A2A6" w:rsidR="002B50BE">
        <w:rPr>
          <w:rFonts w:ascii="Arial" w:hAnsi="Arial" w:cs="Arial"/>
          <w:lang w:val="en-US"/>
        </w:rPr>
        <w:t xml:space="preserve">the </w:t>
      </w:r>
      <w:r w:rsidRPr="23E6A2A6" w:rsidR="00DE385C">
        <w:rPr>
          <w:rFonts w:ascii="Arial" w:hAnsi="Arial" w:cs="Arial"/>
          <w:lang w:val="en-US"/>
        </w:rPr>
        <w:t>influence of the laser power during data acquisition.</w:t>
      </w:r>
      <w:r w:rsidRPr="23E6A2A6" w:rsidR="003439C5">
        <w:rPr>
          <w:rFonts w:ascii="Arial" w:hAnsi="Arial" w:cs="Arial"/>
          <w:lang w:val="en-US"/>
        </w:rPr>
        <w:t xml:space="preserve"> </w:t>
      </w:r>
      <w:r w:rsidRPr="23E6A2A6" w:rsidR="00F929D0">
        <w:rPr>
          <w:rFonts w:ascii="Arial" w:hAnsi="Arial" w:cs="Arial"/>
          <w:lang w:val="en-US"/>
        </w:rPr>
        <w:t>It is clear that t</w:t>
      </w:r>
      <w:r w:rsidRPr="23E6A2A6" w:rsidR="00C33027">
        <w:rPr>
          <w:rFonts w:ascii="Arial" w:hAnsi="Arial" w:cs="Arial"/>
          <w:lang w:val="en-US"/>
        </w:rPr>
        <w:t xml:space="preserve">he</w:t>
      </w:r>
      <w:r w:rsidRPr="23E6A2A6" w:rsidR="00C33027">
        <w:rPr>
          <w:rFonts w:ascii="Arial" w:hAnsi="Arial" w:cs="Arial"/>
          <w:lang w:val="en-US"/>
        </w:rPr>
        <w:t xml:space="preserve"> identification of manganese oxides with mobile Raman equipment can thus be quite tricky and </w:t>
      </w:r>
      <w:r w:rsidRPr="23E6A2A6" w:rsidR="004A74AF">
        <w:rPr>
          <w:rFonts w:ascii="Arial" w:hAnsi="Arial" w:cs="Arial"/>
          <w:lang w:val="en-US"/>
        </w:rPr>
        <w:t xml:space="preserve">difficult. </w:t>
      </w:r>
      <w:r w:rsidRPr="23E6A2A6" w:rsidR="001F5CFE">
        <w:rPr>
          <w:rFonts w:ascii="Arial" w:hAnsi="Arial" w:cs="Arial"/>
          <w:lang w:val="en-US"/>
        </w:rPr>
        <w:t xml:space="preserve">Lahil </w:t>
      </w:r>
      <w:r w:rsidRPr="4AB1EDA4" w:rsidR="001F5CFE">
        <w:rPr>
          <w:rFonts w:ascii="Arial" w:hAnsi="Arial" w:cs="Arial"/>
          <w:i w:val="1"/>
          <w:iCs w:val="1"/>
          <w:lang w:val="en-US"/>
        </w:rPr>
        <w:t>et al.</w:t>
      </w:r>
      <w:r w:rsidRPr="23E6A2A6" w:rsidR="001F5CFE">
        <w:rPr>
          <w:rFonts w:ascii="Arial" w:hAnsi="Arial" w:cs="Arial"/>
          <w:lang w:val="en-US"/>
        </w:rPr>
        <w:t xml:space="preserve"> </w:t>
      </w:r>
      <w:r w:rsidRPr="23E6A2A6" w:rsidR="001F5CFE">
        <w:rPr>
          <w:rFonts w:ascii="Arial" w:hAnsi="Arial" w:cs="Arial"/>
          <w:lang w:val="en-US"/>
        </w:rPr>
        <w:t xml:space="preserve">encountered</w:t>
      </w:r>
      <w:r w:rsidRPr="23E6A2A6" w:rsidR="001F5CFE">
        <w:rPr>
          <w:rFonts w:ascii="Arial" w:hAnsi="Arial" w:cs="Arial"/>
          <w:lang w:val="en-US"/>
        </w:rPr>
        <w:t xml:space="preserve"> problem</w:t>
      </w:r>
      <w:r w:rsidRPr="23E6A2A6" w:rsidR="0061528B">
        <w:rPr>
          <w:rFonts w:ascii="Arial" w:hAnsi="Arial" w:cs="Arial"/>
          <w:lang w:val="en-US"/>
        </w:rPr>
        <w:t xml:space="preserve">s in their </w:t>
      </w:r>
      <w:r w:rsidRPr="4AB1EDA4" w:rsidR="0061528B">
        <w:rPr>
          <w:rFonts w:ascii="Arial" w:hAnsi="Arial" w:cs="Arial"/>
          <w:i w:val="1"/>
          <w:iCs w:val="1"/>
          <w:lang w:val="en-US"/>
        </w:rPr>
        <w:t>in situ</w:t>
      </w:r>
      <w:r w:rsidRPr="23E6A2A6" w:rsidR="0061528B">
        <w:rPr>
          <w:rFonts w:ascii="Arial" w:hAnsi="Arial" w:cs="Arial"/>
          <w:lang w:val="en-US"/>
        </w:rPr>
        <w:t xml:space="preserve"> </w:t>
      </w:r>
      <w:r w:rsidRPr="23E6A2A6" w:rsidR="00A956E9">
        <w:rPr>
          <w:rFonts w:ascii="Arial" w:hAnsi="Arial" w:cs="Arial"/>
          <w:lang w:val="en-US"/>
        </w:rPr>
        <w:t>measurements of</w:t>
      </w:r>
      <w:r w:rsidRPr="23E6A2A6" w:rsidR="002A321D">
        <w:rPr>
          <w:rFonts w:ascii="Arial" w:hAnsi="Arial" w:cs="Arial"/>
          <w:lang w:val="en-US"/>
        </w:rPr>
        <w:t xml:space="preserve"> </w:t>
      </w:r>
      <w:r w:rsidRPr="23E6A2A6" w:rsidR="0062783D">
        <w:rPr>
          <w:rFonts w:ascii="Arial" w:hAnsi="Arial" w:cs="Arial"/>
          <w:lang w:val="en-US"/>
        </w:rPr>
        <w:t xml:space="preserve">prehistoric drawings </w:t>
      </w:r>
      <w:r w:rsidRPr="23E6A2A6" w:rsidR="009F0502">
        <w:rPr>
          <w:rFonts w:ascii="Arial" w:hAnsi="Arial" w:cs="Arial"/>
          <w:lang w:val="en-US"/>
        </w:rPr>
        <w:t>in a cave in Rouffignac-Saint-Cer</w:t>
      </w:r>
      <w:r w:rsidRPr="23E6A2A6" w:rsidR="0058637B">
        <w:rPr>
          <w:rFonts w:ascii="Arial" w:hAnsi="Arial" w:cs="Arial"/>
          <w:lang w:val="en-US"/>
        </w:rPr>
        <w:t>nin, France</w:t>
      </w:r>
      <w:r w:rsidRPr="23E6A2A6" w:rsidR="00C24A00">
        <w:rPr>
          <w:rFonts w:ascii="Arial" w:hAnsi="Arial" w:cs="Arial"/>
          <w:vertAlign w:val="superscript"/>
          <w:lang w:val="en-US"/>
        </w:rPr>
        <w:t>43</w:t>
      </w:r>
      <w:r w:rsidR="002830C1">
        <w:rPr>
          <w:rFonts w:ascii="Arial" w:hAnsi="Arial" w:cs="Arial"/>
          <w:lang w:val="en-US"/>
        </w:rPr>
        <w:t>.</w:t>
      </w:r>
      <w:r w:rsidRPr="23E6A2A6" w:rsidR="00B76A3E">
        <w:rPr>
          <w:rFonts w:ascii="Arial" w:hAnsi="Arial" w:cs="Arial"/>
          <w:lang w:val="en-US"/>
        </w:rPr>
        <w:t xml:space="preserve"> They could not obtain a signal </w:t>
      </w:r>
      <w:r w:rsidRPr="23E6A2A6" w:rsidR="007B1549">
        <w:rPr>
          <w:rFonts w:ascii="Arial" w:hAnsi="Arial" w:cs="Arial"/>
          <w:lang w:val="en-US"/>
        </w:rPr>
        <w:t>of manganese oxides</w:t>
      </w:r>
      <w:r w:rsidRPr="23E6A2A6" w:rsidR="00A956E9">
        <w:rPr>
          <w:rFonts w:ascii="Arial" w:hAnsi="Arial" w:cs="Arial"/>
          <w:lang w:val="en-US"/>
        </w:rPr>
        <w:t>, even</w:t>
      </w:r>
      <w:r w:rsidRPr="23E6A2A6" w:rsidR="007B1549">
        <w:rPr>
          <w:rFonts w:ascii="Arial" w:hAnsi="Arial" w:cs="Arial"/>
          <w:lang w:val="en-US"/>
        </w:rPr>
        <w:t xml:space="preserve"> after 1.5 days</w:t>
      </w:r>
      <w:r w:rsidRPr="23E6A2A6" w:rsidR="00A546F4">
        <w:rPr>
          <w:rFonts w:ascii="Arial" w:hAnsi="Arial" w:cs="Arial"/>
          <w:lang w:val="en-US"/>
        </w:rPr>
        <w:t xml:space="preserve"> of</w:t>
      </w:r>
      <w:r w:rsidRPr="23E6A2A6" w:rsidR="007B1549">
        <w:rPr>
          <w:rFonts w:ascii="Arial" w:hAnsi="Arial" w:cs="Arial"/>
          <w:lang w:val="en-US"/>
        </w:rPr>
        <w:t xml:space="preserve"> measuring, and linked this </w:t>
      </w:r>
      <w:r w:rsidRPr="23E6A2A6" w:rsidR="0058637B">
        <w:rPr>
          <w:rFonts w:ascii="Arial" w:hAnsi="Arial" w:cs="Arial"/>
          <w:lang w:val="en-US"/>
        </w:rPr>
        <w:t>t</w:t>
      </w:r>
      <w:r w:rsidRPr="23E6A2A6" w:rsidR="007B1549">
        <w:rPr>
          <w:rFonts w:ascii="Arial" w:hAnsi="Arial" w:cs="Arial"/>
          <w:lang w:val="en-US"/>
        </w:rPr>
        <w:t xml:space="preserve">o </w:t>
      </w:r>
      <w:r w:rsidRPr="23E6A2A6" w:rsidR="0058637B">
        <w:rPr>
          <w:rFonts w:ascii="Arial" w:hAnsi="Arial" w:cs="Arial"/>
          <w:lang w:val="en-US"/>
        </w:rPr>
        <w:t xml:space="preserve">the </w:t>
      </w:r>
      <w:r w:rsidRPr="23E6A2A6" w:rsidR="007B1549">
        <w:rPr>
          <w:rFonts w:ascii="Arial" w:hAnsi="Arial" w:cs="Arial"/>
          <w:lang w:val="en-US"/>
        </w:rPr>
        <w:t xml:space="preserve">high fluorescence </w:t>
      </w:r>
      <w:r w:rsidRPr="23E6A2A6" w:rsidR="00E03A16">
        <w:rPr>
          <w:rFonts w:ascii="Arial" w:hAnsi="Arial" w:cs="Arial"/>
          <w:lang w:val="en-US"/>
        </w:rPr>
        <w:t xml:space="preserve">background, </w:t>
      </w:r>
      <w:r w:rsidRPr="23E6A2A6" w:rsidR="002A4C53">
        <w:rPr>
          <w:rFonts w:ascii="Arial" w:hAnsi="Arial" w:cs="Arial"/>
          <w:lang w:val="en-US"/>
        </w:rPr>
        <w:t xml:space="preserve">the low </w:t>
      </w:r>
      <w:r w:rsidRPr="23E6A2A6" w:rsidR="00943EE1">
        <w:rPr>
          <w:rFonts w:ascii="Arial" w:hAnsi="Arial" w:cs="Arial"/>
          <w:lang w:val="en-US"/>
        </w:rPr>
        <w:t xml:space="preserve">density </w:t>
      </w:r>
      <w:r w:rsidRPr="23E6A2A6" w:rsidR="00943EE1">
        <w:rPr>
          <w:rFonts w:ascii="Arial" w:hAnsi="Arial" w:cs="Arial"/>
          <w:lang w:val="en-US"/>
        </w:rPr>
        <w:t>of manganese oxides on the drawing and the</w:t>
      </w:r>
      <w:r w:rsidRPr="23E6A2A6" w:rsidR="00A956E9">
        <w:rPr>
          <w:rFonts w:ascii="Arial" w:hAnsi="Arial" w:cs="Arial"/>
          <w:lang w:val="en-US"/>
        </w:rPr>
        <w:t>ir</w:t>
      </w:r>
      <w:r w:rsidRPr="23E6A2A6" w:rsidR="00943EE1">
        <w:rPr>
          <w:rFonts w:ascii="Arial" w:hAnsi="Arial" w:cs="Arial"/>
          <w:lang w:val="en-US"/>
        </w:rPr>
        <w:t xml:space="preserve"> low crystallinity and scattering properties</w:t>
      </w:r>
      <w:r w:rsidRPr="23E6A2A6" w:rsidR="00C24A00">
        <w:rPr>
          <w:rFonts w:ascii="Arial" w:hAnsi="Arial" w:cs="Arial"/>
          <w:vertAlign w:val="superscript"/>
          <w:lang w:val="en-US"/>
        </w:rPr>
        <w:t>43</w:t>
      </w:r>
      <w:r w:rsidR="002830C1">
        <w:rPr>
          <w:rFonts w:ascii="Arial" w:hAnsi="Arial" w:cs="Arial"/>
          <w:lang w:val="en-US"/>
        </w:rPr>
        <w:t>.</w:t>
      </w:r>
      <w:r w:rsidRPr="23E6A2A6" w:rsidR="00943EE1">
        <w:rPr>
          <w:rFonts w:ascii="Arial" w:hAnsi="Arial" w:cs="Arial"/>
          <w:lang w:val="en-US"/>
        </w:rPr>
        <w:t xml:space="preserve"> </w:t>
      </w:r>
      <w:r w:rsidRPr="23E6A2A6" w:rsidR="00033886">
        <w:rPr>
          <w:rFonts w:ascii="Arial" w:hAnsi="Arial" w:cs="Arial"/>
          <w:lang w:val="en-US"/>
        </w:rPr>
        <w:t xml:space="preserve">For future work, </w:t>
      </w:r>
      <w:r w:rsidRPr="23E6A2A6" w:rsidR="00621989">
        <w:rPr>
          <w:rFonts w:ascii="Arial" w:hAnsi="Arial" w:cs="Arial"/>
          <w:lang w:val="en-US"/>
        </w:rPr>
        <w:t xml:space="preserve">it might be </w:t>
      </w:r>
      <w:r w:rsidRPr="23E6A2A6" w:rsidR="004147AA">
        <w:rPr>
          <w:rFonts w:ascii="Arial" w:hAnsi="Arial" w:cs="Arial"/>
          <w:lang w:val="en-US"/>
        </w:rPr>
        <w:t xml:space="preserve">very </w:t>
      </w:r>
      <w:r w:rsidRPr="23E6A2A6" w:rsidR="00621989">
        <w:rPr>
          <w:rFonts w:ascii="Arial" w:hAnsi="Arial" w:cs="Arial"/>
          <w:lang w:val="en-US"/>
        </w:rPr>
        <w:t xml:space="preserve">promising to </w:t>
      </w:r>
      <w:r w:rsidRPr="23E6A2A6" w:rsidR="00DD0C57">
        <w:rPr>
          <w:rFonts w:ascii="Arial" w:hAnsi="Arial" w:cs="Arial"/>
          <w:lang w:val="en-US"/>
        </w:rPr>
        <w:t xml:space="preserve">test more instruments which combine the advantages of mobile instrumentation with </w:t>
      </w:r>
      <w:r w:rsidRPr="23E6A2A6" w:rsidR="007701C7">
        <w:rPr>
          <w:rFonts w:ascii="Arial" w:hAnsi="Arial" w:cs="Arial"/>
          <w:lang w:val="en-US"/>
        </w:rPr>
        <w:t xml:space="preserve">the high-spatial resolution of micro-Raman spectroscopy. </w:t>
      </w:r>
      <w:r w:rsidRPr="000635B7" w:rsidR="00581C93">
        <w:rPr>
          <w:rFonts w:ascii="Open Sans" w:hAnsi="Open Sans" w:cs="Open Sans"/>
          <w:color w:val="1C1D1E"/>
          <w:shd w:val="clear" w:color="auto" w:fill="FFFFFF"/>
          <w:lang w:val="en-US"/>
        </w:rPr>
        <w:t>In</w:t>
      </w:r>
      <w:r w:rsidRPr="23E6A2A6" w:rsidR="00F10516">
        <w:rPr>
          <w:rFonts w:ascii="Arial" w:hAnsi="Arial" w:cs="Arial"/>
          <w:lang w:val="en-US"/>
        </w:rPr>
        <w:t xml:space="preserve"> the following paragraphs, </w:t>
      </w:r>
      <w:r w:rsidRPr="23E6A2A6" w:rsidR="00B74700">
        <w:rPr>
          <w:rFonts w:ascii="Arial" w:hAnsi="Arial" w:cs="Arial"/>
          <w:lang w:val="en-US"/>
        </w:rPr>
        <w:t>the</w:t>
      </w:r>
      <w:r w:rsidRPr="23E6A2A6" w:rsidR="00F10516">
        <w:rPr>
          <w:rFonts w:ascii="Arial" w:hAnsi="Arial" w:cs="Arial"/>
          <w:lang w:val="en-US"/>
        </w:rPr>
        <w:t xml:space="preserve"> </w:t>
      </w:r>
      <w:r w:rsidRPr="23E6A2A6" w:rsidR="00CA45ED">
        <w:rPr>
          <w:rFonts w:ascii="Arial" w:hAnsi="Arial" w:cs="Arial"/>
          <w:lang w:val="en-US"/>
        </w:rPr>
        <w:t xml:space="preserve">manganese oxide </w:t>
      </w:r>
      <w:r w:rsidRPr="23E6A2A6" w:rsidR="00B74700">
        <w:rPr>
          <w:rFonts w:ascii="Arial" w:hAnsi="Arial" w:cs="Arial"/>
          <w:lang w:val="en-US"/>
        </w:rPr>
        <w:t xml:space="preserve">analysis </w:t>
      </w:r>
      <w:r w:rsidRPr="23E6A2A6" w:rsidR="00CA45ED">
        <w:rPr>
          <w:rFonts w:ascii="Arial" w:hAnsi="Arial" w:cs="Arial"/>
          <w:lang w:val="en-US"/>
        </w:rPr>
        <w:t xml:space="preserve">using </w:t>
      </w:r>
      <w:r w:rsidRPr="23E6A2A6" w:rsidR="00F10516">
        <w:rPr>
          <w:rFonts w:ascii="Arial" w:hAnsi="Arial" w:cs="Arial"/>
          <w:lang w:val="en-US"/>
        </w:rPr>
        <w:t xml:space="preserve">mobile </w:t>
      </w:r>
      <w:r w:rsidRPr="23E6A2A6" w:rsidR="00245E4A">
        <w:rPr>
          <w:rFonts w:ascii="Arial" w:hAnsi="Arial" w:cs="Arial"/>
          <w:lang w:val="en-US"/>
        </w:rPr>
        <w:t>instruments</w:t>
      </w:r>
      <w:r w:rsidRPr="23E6A2A6" w:rsidR="00F10516">
        <w:rPr>
          <w:rFonts w:ascii="Arial" w:hAnsi="Arial" w:cs="Arial"/>
          <w:lang w:val="en-US"/>
        </w:rPr>
        <w:t xml:space="preserve"> will be discussed.</w:t>
      </w:r>
    </w:p>
    <w:p w:rsidRPr="000635B7" w:rsidR="00C44DC7" w:rsidP="0012492B" w:rsidRDefault="00E726CB" w14:paraId="5ED286FF" w14:textId="0C2BE547">
      <w:pPr>
        <w:spacing w:after="160" w:line="480" w:lineRule="auto"/>
        <w:ind w:firstLine="708"/>
        <w:jc w:val="both"/>
        <w:rPr>
          <w:rFonts w:ascii="Arial" w:hAnsi="Arial" w:cs="Arial"/>
          <w:iCs/>
          <w:lang w:val="en-US"/>
        </w:rPr>
      </w:pPr>
      <w:r w:rsidRPr="000635B7">
        <w:rPr>
          <w:rFonts w:ascii="Arial" w:hAnsi="Arial" w:cs="Arial"/>
          <w:iCs/>
          <w:lang w:val="en-US"/>
        </w:rPr>
        <w:t xml:space="preserve">When </w:t>
      </w:r>
      <w:r w:rsidRPr="000635B7" w:rsidR="00FA424B">
        <w:rPr>
          <w:rFonts w:ascii="Arial" w:hAnsi="Arial" w:cs="Arial"/>
          <w:iCs/>
          <w:lang w:val="en-US"/>
        </w:rPr>
        <w:t>using the</w:t>
      </w:r>
      <w:r w:rsidRPr="000635B7" w:rsidR="00AA1FFF">
        <w:rPr>
          <w:rFonts w:ascii="Arial" w:hAnsi="Arial" w:cs="Arial"/>
          <w:iCs/>
          <w:lang w:val="en-US"/>
        </w:rPr>
        <w:t xml:space="preserve"> iRaman-Ex </w:t>
      </w:r>
      <w:r w:rsidRPr="000635B7" w:rsidR="00FA424B">
        <w:rPr>
          <w:rFonts w:ascii="Arial" w:hAnsi="Arial" w:cs="Arial"/>
          <w:iCs/>
          <w:lang w:val="en-US"/>
        </w:rPr>
        <w:t>system coupled to</w:t>
      </w:r>
      <w:r w:rsidRPr="000635B7" w:rsidR="00AA1FFF">
        <w:rPr>
          <w:rFonts w:ascii="Arial" w:hAnsi="Arial" w:cs="Arial"/>
          <w:iCs/>
          <w:lang w:val="en-US"/>
        </w:rPr>
        <w:t xml:space="preserve"> a 1064 nm laser, no viable signal was retrieved</w:t>
      </w:r>
      <w:r w:rsidRPr="000635B7" w:rsidR="002F5D6C">
        <w:rPr>
          <w:rFonts w:ascii="Arial" w:hAnsi="Arial" w:cs="Arial"/>
          <w:iCs/>
          <w:lang w:val="en-US"/>
        </w:rPr>
        <w:t xml:space="preserve"> for any of the samples</w:t>
      </w:r>
      <w:r w:rsidRPr="000635B7" w:rsidR="00AA1FFF">
        <w:rPr>
          <w:rFonts w:ascii="Arial" w:hAnsi="Arial" w:cs="Arial"/>
          <w:iCs/>
          <w:lang w:val="en-US"/>
        </w:rPr>
        <w:t xml:space="preserve">. The </w:t>
      </w:r>
      <w:r w:rsidRPr="000635B7" w:rsidR="00C761D3">
        <w:rPr>
          <w:rFonts w:ascii="Arial" w:hAnsi="Arial" w:cs="Arial"/>
          <w:iCs/>
          <w:lang w:val="en-US"/>
        </w:rPr>
        <w:t xml:space="preserve">longer wavelength of the laser </w:t>
      </w:r>
      <w:r w:rsidRPr="000635B7" w:rsidR="00974DEA">
        <w:rPr>
          <w:rFonts w:ascii="Arial" w:hAnsi="Arial" w:cs="Arial"/>
          <w:iCs/>
          <w:lang w:val="en-US"/>
        </w:rPr>
        <w:t xml:space="preserve">(near-IR) </w:t>
      </w:r>
      <w:r w:rsidRPr="000635B7" w:rsidR="00C761D3">
        <w:rPr>
          <w:rFonts w:ascii="Arial" w:hAnsi="Arial" w:cs="Arial"/>
          <w:iCs/>
          <w:lang w:val="en-US"/>
        </w:rPr>
        <w:t>decreases the Raman scattering significantly</w:t>
      </w:r>
      <w:r w:rsidRPr="000635B7" w:rsidR="0058637B">
        <w:rPr>
          <w:rFonts w:ascii="Arial" w:hAnsi="Arial" w:cs="Arial"/>
          <w:iCs/>
          <w:lang w:val="en-US"/>
        </w:rPr>
        <w:t xml:space="preserve">, </w:t>
      </w:r>
      <w:r w:rsidRPr="000635B7" w:rsidR="00CA45ED">
        <w:rPr>
          <w:rFonts w:ascii="Arial" w:hAnsi="Arial" w:cs="Arial"/>
          <w:iCs/>
          <w:lang w:val="en-US"/>
        </w:rPr>
        <w:t>and the black</w:t>
      </w:r>
      <w:r w:rsidRPr="000635B7" w:rsidR="00D250E7">
        <w:rPr>
          <w:rFonts w:ascii="Arial" w:hAnsi="Arial" w:cs="Arial"/>
          <w:iCs/>
          <w:lang w:val="en-US"/>
        </w:rPr>
        <w:t xml:space="preserve"> manganese oxides </w:t>
      </w:r>
      <w:r w:rsidRPr="000635B7" w:rsidR="00FD264A">
        <w:rPr>
          <w:rFonts w:ascii="Arial" w:hAnsi="Arial" w:cs="Arial"/>
          <w:iCs/>
          <w:lang w:val="en-US"/>
        </w:rPr>
        <w:t>absorb</w:t>
      </w:r>
      <w:r w:rsidRPr="000635B7" w:rsidR="00DC7C23">
        <w:rPr>
          <w:rFonts w:ascii="Arial" w:hAnsi="Arial" w:cs="Arial"/>
          <w:iCs/>
          <w:lang w:val="en-US"/>
        </w:rPr>
        <w:t xml:space="preserve"> most of the laser light and/or </w:t>
      </w:r>
      <w:r w:rsidRPr="000635B7" w:rsidR="00C94E3D">
        <w:rPr>
          <w:rFonts w:ascii="Arial" w:hAnsi="Arial" w:cs="Arial"/>
          <w:iCs/>
          <w:lang w:val="en-US"/>
        </w:rPr>
        <w:t xml:space="preserve">Raman </w:t>
      </w:r>
      <w:r w:rsidRPr="000635B7" w:rsidR="00DC7C23">
        <w:rPr>
          <w:rFonts w:ascii="Arial" w:hAnsi="Arial" w:cs="Arial"/>
          <w:iCs/>
          <w:lang w:val="en-US"/>
        </w:rPr>
        <w:t>scattering.</w:t>
      </w:r>
      <w:r w:rsidRPr="000635B7" w:rsidR="00C94E3D">
        <w:rPr>
          <w:rFonts w:ascii="Arial" w:hAnsi="Arial" w:cs="Arial"/>
          <w:iCs/>
          <w:lang w:val="en-US"/>
        </w:rPr>
        <w:t xml:space="preserve"> Various set-ups</w:t>
      </w:r>
      <w:r w:rsidRPr="000635B7" w:rsidR="00FC2933">
        <w:rPr>
          <w:rFonts w:ascii="Arial" w:hAnsi="Arial" w:cs="Arial"/>
          <w:iCs/>
          <w:lang w:val="en-US"/>
        </w:rPr>
        <w:t xml:space="preserve"> with the mobile equipment</w:t>
      </w:r>
      <w:r w:rsidRPr="000635B7" w:rsidR="009B037E">
        <w:rPr>
          <w:rFonts w:ascii="Arial" w:hAnsi="Arial" w:cs="Arial"/>
          <w:iCs/>
          <w:lang w:val="en-US"/>
        </w:rPr>
        <w:t xml:space="preserve"> </w:t>
      </w:r>
      <w:r w:rsidRPr="000635B7" w:rsidR="00A00397">
        <w:rPr>
          <w:rFonts w:ascii="Arial" w:hAnsi="Arial" w:cs="Arial"/>
          <w:iCs/>
          <w:lang w:val="en-US"/>
        </w:rPr>
        <w:t>w</w:t>
      </w:r>
      <w:r w:rsidRPr="000635B7" w:rsidR="00366649">
        <w:rPr>
          <w:rFonts w:ascii="Arial" w:hAnsi="Arial" w:cs="Arial"/>
          <w:iCs/>
          <w:lang w:val="en-US"/>
        </w:rPr>
        <w:t>ere</w:t>
      </w:r>
      <w:r w:rsidRPr="000635B7" w:rsidR="00A00397">
        <w:rPr>
          <w:rFonts w:ascii="Arial" w:hAnsi="Arial" w:cs="Arial"/>
          <w:iCs/>
          <w:lang w:val="en-US"/>
        </w:rPr>
        <w:t xml:space="preserve"> </w:t>
      </w:r>
      <w:r w:rsidRPr="000635B7" w:rsidR="00C766ED">
        <w:rPr>
          <w:rFonts w:ascii="Arial" w:hAnsi="Arial" w:cs="Arial"/>
          <w:iCs/>
          <w:lang w:val="en-US"/>
        </w:rPr>
        <w:t>tested. Th</w:t>
      </w:r>
      <w:r w:rsidRPr="000635B7" w:rsidR="00B11FEA">
        <w:rPr>
          <w:rFonts w:ascii="Arial" w:hAnsi="Arial" w:cs="Arial"/>
          <w:iCs/>
          <w:lang w:val="en-US"/>
        </w:rPr>
        <w:t>e</w:t>
      </w:r>
      <w:r w:rsidRPr="000635B7" w:rsidR="00577833">
        <w:rPr>
          <w:rFonts w:ascii="Arial" w:hAnsi="Arial" w:cs="Arial"/>
          <w:iCs/>
          <w:lang w:val="en-US"/>
        </w:rPr>
        <w:t xml:space="preserve"> first one included the</w:t>
      </w:r>
      <w:r w:rsidRPr="000635B7" w:rsidR="00B11FEA">
        <w:rPr>
          <w:rFonts w:ascii="Arial" w:hAnsi="Arial" w:cs="Arial"/>
          <w:iCs/>
          <w:lang w:val="en-US"/>
        </w:rPr>
        <w:t xml:space="preserve"> probe together with </w:t>
      </w:r>
      <w:r w:rsidRPr="000635B7" w:rsidR="00F34D15">
        <w:rPr>
          <w:rFonts w:ascii="Arial" w:hAnsi="Arial" w:cs="Arial"/>
          <w:iCs/>
          <w:lang w:val="en-US"/>
        </w:rPr>
        <w:t>a</w:t>
      </w:r>
      <w:r w:rsidRPr="000635B7" w:rsidR="00B11FEA">
        <w:rPr>
          <w:rFonts w:ascii="Arial" w:hAnsi="Arial" w:cs="Arial"/>
          <w:iCs/>
          <w:lang w:val="en-US"/>
        </w:rPr>
        <w:t xml:space="preserve"> measuring cap</w:t>
      </w:r>
      <w:r w:rsidRPr="000635B7" w:rsidR="00077970">
        <w:rPr>
          <w:rFonts w:ascii="Arial" w:hAnsi="Arial" w:cs="Arial"/>
          <w:iCs/>
          <w:lang w:val="en-US"/>
        </w:rPr>
        <w:t>,</w:t>
      </w:r>
      <w:r w:rsidRPr="000635B7" w:rsidR="00B11FEA">
        <w:rPr>
          <w:rFonts w:ascii="Arial" w:hAnsi="Arial" w:cs="Arial"/>
          <w:iCs/>
          <w:lang w:val="en-US"/>
        </w:rPr>
        <w:t xml:space="preserve"> </w:t>
      </w:r>
      <w:r w:rsidRPr="000635B7" w:rsidR="00663C8E">
        <w:rPr>
          <w:rFonts w:ascii="Arial" w:hAnsi="Arial" w:cs="Arial"/>
          <w:iCs/>
          <w:lang w:val="en-US"/>
        </w:rPr>
        <w:t xml:space="preserve">which </w:t>
      </w:r>
      <w:r w:rsidRPr="000635B7" w:rsidR="00B11FEA">
        <w:rPr>
          <w:rFonts w:ascii="Arial" w:hAnsi="Arial" w:cs="Arial"/>
          <w:iCs/>
          <w:lang w:val="en-US"/>
        </w:rPr>
        <w:t xml:space="preserve">was placed directly on the </w:t>
      </w:r>
      <w:r w:rsidRPr="000635B7" w:rsidR="00970367">
        <w:rPr>
          <w:rFonts w:ascii="Arial" w:hAnsi="Arial" w:cs="Arial"/>
          <w:iCs/>
          <w:lang w:val="en-US"/>
        </w:rPr>
        <w:t>selected</w:t>
      </w:r>
      <w:r w:rsidRPr="000635B7" w:rsidR="00B11FEA">
        <w:rPr>
          <w:rFonts w:ascii="Arial" w:hAnsi="Arial" w:cs="Arial"/>
          <w:iCs/>
          <w:lang w:val="en-US"/>
        </w:rPr>
        <w:t xml:space="preserve"> sample</w:t>
      </w:r>
      <w:r w:rsidRPr="000635B7" w:rsidR="00970367">
        <w:rPr>
          <w:rFonts w:ascii="Arial" w:hAnsi="Arial" w:cs="Arial"/>
          <w:iCs/>
          <w:lang w:val="en-US"/>
        </w:rPr>
        <w:t>s</w:t>
      </w:r>
      <w:r w:rsidRPr="000635B7" w:rsidR="005A76A0">
        <w:rPr>
          <w:rFonts w:ascii="Arial" w:hAnsi="Arial" w:cs="Arial"/>
          <w:iCs/>
          <w:lang w:val="en-US"/>
        </w:rPr>
        <w:t>. Th</w:t>
      </w:r>
      <w:r w:rsidRPr="000635B7" w:rsidR="00F34D15">
        <w:rPr>
          <w:rFonts w:ascii="Arial" w:hAnsi="Arial" w:cs="Arial"/>
          <w:iCs/>
          <w:lang w:val="en-US"/>
        </w:rPr>
        <w:t>is</w:t>
      </w:r>
      <w:r w:rsidRPr="000635B7" w:rsidR="005A76A0">
        <w:rPr>
          <w:rFonts w:ascii="Arial" w:hAnsi="Arial" w:cs="Arial"/>
          <w:iCs/>
          <w:lang w:val="en-US"/>
        </w:rPr>
        <w:t xml:space="preserve"> measuring cap ensure</w:t>
      </w:r>
      <w:r w:rsidRPr="000635B7" w:rsidR="00F34D15">
        <w:rPr>
          <w:rFonts w:ascii="Arial" w:hAnsi="Arial" w:cs="Arial"/>
          <w:iCs/>
          <w:lang w:val="en-US"/>
        </w:rPr>
        <w:t>s</w:t>
      </w:r>
      <w:r w:rsidRPr="000635B7" w:rsidR="005A76A0">
        <w:rPr>
          <w:rFonts w:ascii="Arial" w:hAnsi="Arial" w:cs="Arial"/>
          <w:iCs/>
          <w:lang w:val="en-US"/>
        </w:rPr>
        <w:t xml:space="preserve"> that the</w:t>
      </w:r>
      <w:r w:rsidRPr="000635B7" w:rsidR="00F34D15">
        <w:rPr>
          <w:rFonts w:ascii="Arial" w:hAnsi="Arial" w:cs="Arial"/>
          <w:iCs/>
          <w:lang w:val="en-US"/>
        </w:rPr>
        <w:t xml:space="preserve"> optimal</w:t>
      </w:r>
      <w:r w:rsidRPr="000635B7" w:rsidR="005A76A0">
        <w:rPr>
          <w:rFonts w:ascii="Arial" w:hAnsi="Arial" w:cs="Arial"/>
          <w:iCs/>
          <w:lang w:val="en-US"/>
        </w:rPr>
        <w:t xml:space="preserve"> focusing distance</w:t>
      </w:r>
      <w:r w:rsidRPr="000635B7" w:rsidR="00F34D15">
        <w:rPr>
          <w:rFonts w:ascii="Arial" w:hAnsi="Arial" w:cs="Arial"/>
          <w:iCs/>
          <w:lang w:val="en-US"/>
        </w:rPr>
        <w:t xml:space="preserve"> </w:t>
      </w:r>
      <w:r w:rsidRPr="000635B7" w:rsidR="00482D0A">
        <w:rPr>
          <w:rFonts w:ascii="Arial" w:hAnsi="Arial" w:cs="Arial"/>
          <w:iCs/>
          <w:lang w:val="en-US"/>
        </w:rPr>
        <w:t>(</w:t>
      </w:r>
      <w:r w:rsidRPr="000635B7" w:rsidR="00F34D15">
        <w:rPr>
          <w:rFonts w:ascii="Arial" w:hAnsi="Arial" w:cs="Arial"/>
          <w:iCs/>
          <w:lang w:val="en-US"/>
        </w:rPr>
        <w:t>7 mm</w:t>
      </w:r>
      <w:r w:rsidRPr="000635B7" w:rsidR="00482D0A">
        <w:rPr>
          <w:rFonts w:ascii="Arial" w:hAnsi="Arial" w:cs="Arial"/>
          <w:iCs/>
          <w:lang w:val="en-US"/>
        </w:rPr>
        <w:t xml:space="preserve">) from the sample surface to the probe lens </w:t>
      </w:r>
      <w:r w:rsidRPr="000635B7" w:rsidR="00577833">
        <w:rPr>
          <w:rFonts w:ascii="Arial" w:hAnsi="Arial" w:cs="Arial"/>
          <w:iCs/>
          <w:lang w:val="en-US"/>
        </w:rPr>
        <w:t>is obtained.</w:t>
      </w:r>
      <w:r w:rsidRPr="000635B7" w:rsidR="008A4A2C">
        <w:rPr>
          <w:rFonts w:ascii="Arial" w:hAnsi="Arial" w:cs="Arial"/>
          <w:iCs/>
          <w:lang w:val="en-US"/>
        </w:rPr>
        <w:t xml:space="preserve"> </w:t>
      </w:r>
      <w:r w:rsidRPr="000635B7" w:rsidR="005A76A0">
        <w:rPr>
          <w:rFonts w:ascii="Arial" w:hAnsi="Arial" w:cs="Arial"/>
          <w:iCs/>
          <w:lang w:val="en-US"/>
        </w:rPr>
        <w:t xml:space="preserve">A </w:t>
      </w:r>
      <w:r w:rsidRPr="000635B7" w:rsidR="00663C8E">
        <w:rPr>
          <w:rFonts w:ascii="Arial" w:hAnsi="Arial" w:cs="Arial"/>
          <w:iCs/>
          <w:lang w:val="en-US"/>
        </w:rPr>
        <w:t xml:space="preserve">different </w:t>
      </w:r>
      <w:r w:rsidRPr="000635B7" w:rsidR="005A76A0">
        <w:rPr>
          <w:rFonts w:ascii="Arial" w:hAnsi="Arial" w:cs="Arial"/>
          <w:iCs/>
          <w:lang w:val="en-US"/>
        </w:rPr>
        <w:t>set up with t</w:t>
      </w:r>
      <w:r w:rsidRPr="000635B7" w:rsidR="00C766ED">
        <w:rPr>
          <w:rFonts w:ascii="Arial" w:hAnsi="Arial" w:cs="Arial"/>
          <w:iCs/>
          <w:lang w:val="en-US"/>
        </w:rPr>
        <w:t xml:space="preserve">he probe </w:t>
      </w:r>
      <w:r w:rsidRPr="000635B7" w:rsidR="00B55B7E">
        <w:rPr>
          <w:rFonts w:ascii="Arial" w:hAnsi="Arial" w:cs="Arial"/>
          <w:iCs/>
          <w:lang w:val="en-US"/>
        </w:rPr>
        <w:t>f</w:t>
      </w:r>
      <w:r w:rsidRPr="000635B7" w:rsidR="00C766ED">
        <w:rPr>
          <w:rFonts w:ascii="Arial" w:hAnsi="Arial" w:cs="Arial"/>
          <w:iCs/>
          <w:lang w:val="en-US"/>
        </w:rPr>
        <w:t xml:space="preserve">ixed to the BAC150BXYZ </w:t>
      </w:r>
      <w:r w:rsidRPr="000635B7" w:rsidR="007318BC">
        <w:rPr>
          <w:rFonts w:ascii="Arial" w:hAnsi="Arial" w:cs="Arial"/>
          <w:iCs/>
          <w:lang w:val="en-US"/>
        </w:rPr>
        <w:t xml:space="preserve">microscope </w:t>
      </w:r>
      <w:r w:rsidRPr="000635B7" w:rsidR="00C766ED">
        <w:rPr>
          <w:rFonts w:ascii="Arial" w:hAnsi="Arial" w:cs="Arial"/>
          <w:iCs/>
          <w:lang w:val="en-US"/>
        </w:rPr>
        <w:t>stage (</w:t>
      </w:r>
      <w:r w:rsidRPr="000635B7" w:rsidR="009F328D">
        <w:rPr>
          <w:rFonts w:ascii="Arial" w:hAnsi="Arial" w:cs="Arial"/>
          <w:iCs/>
          <w:lang w:val="en-US"/>
        </w:rPr>
        <w:t>BWTek</w:t>
      </w:r>
      <w:r w:rsidRPr="000635B7" w:rsidR="00C766ED">
        <w:rPr>
          <w:rFonts w:ascii="Arial" w:hAnsi="Arial" w:cs="Arial"/>
          <w:iCs/>
          <w:lang w:val="en-US"/>
        </w:rPr>
        <w:t>)</w:t>
      </w:r>
      <w:r w:rsidRPr="000635B7" w:rsidR="008E66E1">
        <w:rPr>
          <w:rFonts w:ascii="Arial" w:hAnsi="Arial" w:cs="Arial"/>
          <w:iCs/>
          <w:lang w:val="en-US"/>
        </w:rPr>
        <w:t xml:space="preserve"> </w:t>
      </w:r>
      <w:r w:rsidRPr="000635B7" w:rsidR="005A76A0">
        <w:rPr>
          <w:rFonts w:ascii="Arial" w:hAnsi="Arial" w:cs="Arial"/>
          <w:iCs/>
          <w:lang w:val="en-US"/>
        </w:rPr>
        <w:t xml:space="preserve">was also tested </w:t>
      </w:r>
      <w:r w:rsidRPr="000635B7" w:rsidR="00B94CDF">
        <w:rPr>
          <w:rFonts w:ascii="Arial" w:hAnsi="Arial" w:cs="Arial"/>
          <w:iCs/>
          <w:lang w:val="en-US"/>
        </w:rPr>
        <w:t xml:space="preserve">in order </w:t>
      </w:r>
      <w:r w:rsidRPr="000635B7" w:rsidR="009F28F0">
        <w:rPr>
          <w:rFonts w:ascii="Arial" w:hAnsi="Arial" w:cs="Arial"/>
          <w:iCs/>
          <w:lang w:val="en-US"/>
        </w:rPr>
        <w:t xml:space="preserve">to find </w:t>
      </w:r>
      <w:r w:rsidRPr="000635B7" w:rsidR="001F319F">
        <w:rPr>
          <w:rFonts w:ascii="Arial" w:hAnsi="Arial" w:cs="Arial"/>
          <w:iCs/>
          <w:lang w:val="en-US"/>
        </w:rPr>
        <w:t xml:space="preserve">an </w:t>
      </w:r>
      <w:r w:rsidRPr="000635B7" w:rsidR="009F28F0">
        <w:rPr>
          <w:rFonts w:ascii="Arial" w:hAnsi="Arial" w:cs="Arial"/>
          <w:iCs/>
          <w:lang w:val="en-US"/>
        </w:rPr>
        <w:t xml:space="preserve">optimal focusing distance </w:t>
      </w:r>
      <w:r w:rsidRPr="000635B7" w:rsidR="007318BC">
        <w:rPr>
          <w:rFonts w:ascii="Arial" w:hAnsi="Arial" w:cs="Arial"/>
          <w:iCs/>
          <w:lang w:val="en-US"/>
        </w:rPr>
        <w:t>relative to the</w:t>
      </w:r>
      <w:r w:rsidRPr="000635B7" w:rsidR="009F28F0">
        <w:rPr>
          <w:rFonts w:ascii="Arial" w:hAnsi="Arial" w:cs="Arial"/>
          <w:iCs/>
          <w:lang w:val="en-US"/>
        </w:rPr>
        <w:t xml:space="preserve"> sample surface. However, both </w:t>
      </w:r>
      <w:r w:rsidRPr="000635B7" w:rsidR="00B94CDF">
        <w:rPr>
          <w:rFonts w:ascii="Arial" w:hAnsi="Arial" w:cs="Arial"/>
          <w:iCs/>
          <w:lang w:val="en-US"/>
        </w:rPr>
        <w:t xml:space="preserve">set-ups </w:t>
      </w:r>
      <w:r w:rsidRPr="000635B7" w:rsidR="00556826">
        <w:rPr>
          <w:rFonts w:ascii="Arial" w:hAnsi="Arial" w:cs="Arial"/>
          <w:iCs/>
          <w:lang w:val="en-US"/>
        </w:rPr>
        <w:t xml:space="preserve">failed to </w:t>
      </w:r>
      <w:r w:rsidRPr="000635B7" w:rsidR="00ED0F0D">
        <w:rPr>
          <w:rFonts w:ascii="Arial" w:hAnsi="Arial" w:cs="Arial"/>
          <w:iCs/>
          <w:lang w:val="en-US"/>
        </w:rPr>
        <w:t>produce r</w:t>
      </w:r>
      <w:r w:rsidRPr="000635B7" w:rsidR="007318BC">
        <w:rPr>
          <w:rFonts w:ascii="Arial" w:hAnsi="Arial" w:cs="Arial"/>
          <w:iCs/>
          <w:lang w:val="en-US"/>
        </w:rPr>
        <w:t>eproducible Raman spectra</w:t>
      </w:r>
      <w:r w:rsidRPr="000635B7" w:rsidR="00556826">
        <w:rPr>
          <w:rFonts w:ascii="Arial" w:hAnsi="Arial" w:cs="Arial"/>
          <w:iCs/>
          <w:lang w:val="en-US"/>
        </w:rPr>
        <w:t>.</w:t>
      </w:r>
      <w:r w:rsidRPr="000635B7" w:rsidR="004F1248">
        <w:rPr>
          <w:rFonts w:ascii="Arial" w:hAnsi="Arial" w:cs="Arial"/>
          <w:iCs/>
          <w:lang w:val="en-US"/>
        </w:rPr>
        <w:t xml:space="preserve"> Some samples even showed </w:t>
      </w:r>
      <w:r w:rsidRPr="000635B7" w:rsidR="00FF4764">
        <w:rPr>
          <w:rFonts w:ascii="Arial" w:hAnsi="Arial" w:cs="Arial"/>
          <w:iCs/>
          <w:lang w:val="en-US"/>
        </w:rPr>
        <w:t xml:space="preserve">visual </w:t>
      </w:r>
      <w:r w:rsidRPr="000635B7" w:rsidR="004F1248">
        <w:rPr>
          <w:rFonts w:ascii="Arial" w:hAnsi="Arial" w:cs="Arial"/>
          <w:iCs/>
          <w:lang w:val="en-US"/>
        </w:rPr>
        <w:t xml:space="preserve">signs of degradation </w:t>
      </w:r>
      <w:r w:rsidRPr="000635B7" w:rsidR="00B94CDF">
        <w:rPr>
          <w:rFonts w:ascii="Arial" w:hAnsi="Arial" w:cs="Arial"/>
          <w:iCs/>
          <w:lang w:val="en-US"/>
        </w:rPr>
        <w:t xml:space="preserve">(i.e. crater formation) </w:t>
      </w:r>
      <w:r w:rsidRPr="000635B7" w:rsidR="00777E10">
        <w:rPr>
          <w:rFonts w:ascii="Arial" w:hAnsi="Arial" w:cs="Arial"/>
          <w:iCs/>
          <w:lang w:val="en-US"/>
        </w:rPr>
        <w:t>with the 1064 nm laser</w:t>
      </w:r>
      <w:r w:rsidRPr="000635B7" w:rsidR="00B94CDF">
        <w:rPr>
          <w:rFonts w:ascii="Arial" w:hAnsi="Arial" w:cs="Arial"/>
          <w:iCs/>
          <w:lang w:val="en-US"/>
        </w:rPr>
        <w:t xml:space="preserve">. A </w:t>
      </w:r>
      <w:r w:rsidRPr="000635B7" w:rsidR="00835977">
        <w:rPr>
          <w:rFonts w:ascii="Arial" w:hAnsi="Arial" w:cs="Arial"/>
          <w:iCs/>
          <w:lang w:val="en-US"/>
        </w:rPr>
        <w:t>representative spectrum obtained in this manner is depicted in the supplementary data</w:t>
      </w:r>
      <w:r w:rsidRPr="000635B7" w:rsidR="000C084B">
        <w:rPr>
          <w:rFonts w:ascii="Arial" w:hAnsi="Arial" w:cs="Arial"/>
          <w:iCs/>
          <w:lang w:val="en-US"/>
        </w:rPr>
        <w:t xml:space="preserve"> </w:t>
      </w:r>
      <w:r w:rsidRPr="000635B7" w:rsidR="007F0110">
        <w:rPr>
          <w:rFonts w:ascii="Arial" w:hAnsi="Arial" w:cs="Arial"/>
          <w:iCs/>
          <w:lang w:val="en-US"/>
        </w:rPr>
        <w:t>(</w:t>
      </w:r>
      <w:r w:rsidRPr="000635B7" w:rsidR="000C084B">
        <w:rPr>
          <w:rFonts w:ascii="Arial" w:hAnsi="Arial" w:cs="Arial"/>
          <w:iCs/>
          <w:lang w:val="en-US"/>
        </w:rPr>
        <w:t>Figure S</w:t>
      </w:r>
      <w:r w:rsidRPr="000635B7" w:rsidR="004B1A82">
        <w:rPr>
          <w:rFonts w:ascii="Arial" w:hAnsi="Arial" w:cs="Arial"/>
          <w:iCs/>
          <w:lang w:val="en-US"/>
        </w:rPr>
        <w:t>4</w:t>
      </w:r>
      <w:r w:rsidRPr="000635B7" w:rsidR="007F0110">
        <w:rPr>
          <w:rFonts w:ascii="Arial" w:hAnsi="Arial" w:cs="Arial"/>
          <w:iCs/>
          <w:lang w:val="en-US"/>
        </w:rPr>
        <w:t>)</w:t>
      </w:r>
      <w:r w:rsidRPr="000635B7" w:rsidR="000C084B">
        <w:rPr>
          <w:rFonts w:ascii="Arial" w:hAnsi="Arial" w:cs="Arial"/>
          <w:iCs/>
          <w:lang w:val="en-US"/>
        </w:rPr>
        <w:t>.</w:t>
      </w:r>
    </w:p>
    <w:p w:rsidRPr="00541DA8" w:rsidR="003C67C8" w:rsidP="0012492B" w:rsidRDefault="00AF3DC6" w14:paraId="47DE1F08" w14:textId="7285180A">
      <w:pPr>
        <w:spacing w:after="160" w:line="480" w:lineRule="auto"/>
        <w:ind w:firstLine="708"/>
        <w:jc w:val="both"/>
        <w:rPr>
          <w:rFonts w:ascii="Arial" w:hAnsi="Arial" w:cs="Arial"/>
          <w:lang w:val="en-US"/>
        </w:rPr>
      </w:pPr>
      <w:r w:rsidRPr="000635B7">
        <w:rPr>
          <w:rFonts w:ascii="Arial" w:hAnsi="Arial" w:cs="Arial"/>
          <w:iCs/>
          <w:lang w:val="en-US"/>
        </w:rPr>
        <w:t>The Bruker Bravo system</w:t>
      </w:r>
      <w:r w:rsidRPr="000635B7" w:rsidR="00197CA0">
        <w:rPr>
          <w:rFonts w:ascii="Arial" w:hAnsi="Arial" w:cs="Arial"/>
          <w:iCs/>
          <w:lang w:val="en-US"/>
        </w:rPr>
        <w:t xml:space="preserve"> uses a </w:t>
      </w:r>
      <w:r w:rsidRPr="000635B7" w:rsidR="005F3158">
        <w:rPr>
          <w:rFonts w:ascii="Arial" w:hAnsi="Arial" w:cs="Arial"/>
          <w:iCs/>
          <w:lang w:val="en-US"/>
        </w:rPr>
        <w:t>two-laser</w:t>
      </w:r>
      <w:r w:rsidRPr="000635B7" w:rsidR="00197CA0">
        <w:rPr>
          <w:rFonts w:ascii="Arial" w:hAnsi="Arial" w:cs="Arial"/>
          <w:iCs/>
          <w:lang w:val="en-US"/>
        </w:rPr>
        <w:t xml:space="preserve"> operation system. Each laser is used to measure in </w:t>
      </w:r>
      <w:r w:rsidRPr="000635B7" w:rsidR="007B731B">
        <w:rPr>
          <w:rFonts w:ascii="Arial" w:hAnsi="Arial" w:cs="Arial"/>
          <w:iCs/>
          <w:lang w:val="en-US"/>
        </w:rPr>
        <w:t>a</w:t>
      </w:r>
      <w:r w:rsidRPr="000635B7" w:rsidR="00835977">
        <w:rPr>
          <w:rFonts w:ascii="Arial" w:hAnsi="Arial" w:cs="Arial"/>
          <w:iCs/>
          <w:lang w:val="en-US"/>
        </w:rPr>
        <w:t xml:space="preserve"> specific</w:t>
      </w:r>
      <w:r w:rsidRPr="000635B7" w:rsidR="007B731B">
        <w:rPr>
          <w:rFonts w:ascii="Arial" w:hAnsi="Arial" w:cs="Arial"/>
          <w:iCs/>
          <w:lang w:val="en-US"/>
        </w:rPr>
        <w:t xml:space="preserve"> spectral range</w:t>
      </w:r>
      <w:r w:rsidRPr="000635B7" w:rsidR="00835977">
        <w:rPr>
          <w:rFonts w:ascii="Arial" w:hAnsi="Arial" w:cs="Arial"/>
          <w:iCs/>
          <w:lang w:val="en-US"/>
        </w:rPr>
        <w:t xml:space="preserve"> and the data is</w:t>
      </w:r>
      <w:r w:rsidRPr="000635B7" w:rsidR="007318BC">
        <w:rPr>
          <w:rFonts w:ascii="Arial" w:hAnsi="Arial" w:cs="Arial"/>
          <w:iCs/>
          <w:lang w:val="en-US"/>
        </w:rPr>
        <w:t xml:space="preserve"> automatically</w:t>
      </w:r>
      <w:r w:rsidRPr="000635B7" w:rsidR="007B731B">
        <w:rPr>
          <w:rFonts w:ascii="Arial" w:hAnsi="Arial" w:cs="Arial"/>
          <w:iCs/>
          <w:lang w:val="en-US"/>
        </w:rPr>
        <w:t xml:space="preserve"> </w:t>
      </w:r>
      <w:r w:rsidRPr="000635B7" w:rsidR="00A74318">
        <w:rPr>
          <w:rFonts w:ascii="Arial" w:hAnsi="Arial" w:cs="Arial"/>
          <w:iCs/>
          <w:lang w:val="en-US"/>
        </w:rPr>
        <w:t>merged</w:t>
      </w:r>
      <w:r w:rsidRPr="000635B7" w:rsidR="00880C9A">
        <w:rPr>
          <w:rFonts w:ascii="Arial" w:hAnsi="Arial" w:cs="Arial"/>
          <w:iCs/>
          <w:lang w:val="en-US"/>
        </w:rPr>
        <w:t>,</w:t>
      </w:r>
      <w:r w:rsidRPr="000635B7" w:rsidR="007B731B">
        <w:rPr>
          <w:rFonts w:ascii="Arial" w:hAnsi="Arial" w:cs="Arial"/>
          <w:iCs/>
          <w:lang w:val="en-US"/>
        </w:rPr>
        <w:t xml:space="preserve"> </w:t>
      </w:r>
      <w:r w:rsidRPr="000635B7" w:rsidR="00A2010E">
        <w:rPr>
          <w:rFonts w:ascii="Arial" w:hAnsi="Arial" w:cs="Arial"/>
          <w:iCs/>
          <w:lang w:val="en-US"/>
        </w:rPr>
        <w:t>achieving</w:t>
      </w:r>
      <w:r w:rsidRPr="000635B7" w:rsidR="007B731B">
        <w:rPr>
          <w:rFonts w:ascii="Arial" w:hAnsi="Arial" w:cs="Arial"/>
          <w:iCs/>
          <w:lang w:val="en-US"/>
        </w:rPr>
        <w:t xml:space="preserve"> a very broad spectral range</w:t>
      </w:r>
      <w:r w:rsidRPr="000635B7" w:rsidR="00373B7E">
        <w:rPr>
          <w:rFonts w:ascii="Arial" w:hAnsi="Arial" w:cs="Arial"/>
          <w:iCs/>
          <w:lang w:val="en-US"/>
        </w:rPr>
        <w:t xml:space="preserve"> (170-3</w:t>
      </w:r>
      <w:r w:rsidRPr="000635B7" w:rsidR="005634FE">
        <w:rPr>
          <w:rFonts w:ascii="Arial" w:hAnsi="Arial" w:cs="Arial"/>
          <w:iCs/>
          <w:lang w:val="en-US"/>
        </w:rPr>
        <w:t>200 cm</w:t>
      </w:r>
      <w:r w:rsidRPr="000635B7" w:rsidR="005634FE">
        <w:rPr>
          <w:rFonts w:ascii="Arial" w:hAnsi="Arial" w:cs="Arial"/>
          <w:iCs/>
          <w:vertAlign w:val="superscript"/>
          <w:lang w:val="en-US"/>
        </w:rPr>
        <w:t>-1</w:t>
      </w:r>
      <w:r w:rsidRPr="000635B7" w:rsidR="00373B7E">
        <w:rPr>
          <w:rFonts w:ascii="Arial" w:hAnsi="Arial" w:cs="Arial"/>
          <w:iCs/>
          <w:lang w:val="en-US"/>
        </w:rPr>
        <w:t>)</w:t>
      </w:r>
      <w:r w:rsidRPr="000635B7" w:rsidR="00CB7572">
        <w:rPr>
          <w:rFonts w:ascii="Arial" w:hAnsi="Arial" w:cs="Arial"/>
          <w:iCs/>
          <w:lang w:val="en-US"/>
        </w:rPr>
        <w:t xml:space="preserve">. </w:t>
      </w:r>
      <w:r w:rsidRPr="000635B7" w:rsidR="00E46BA4">
        <w:rPr>
          <w:rFonts w:ascii="Arial" w:hAnsi="Arial" w:cs="Arial"/>
          <w:iCs/>
          <w:lang w:val="en-US"/>
        </w:rPr>
        <w:t>The system also</w:t>
      </w:r>
      <w:r w:rsidRPr="000635B7" w:rsidR="00091A1B">
        <w:rPr>
          <w:rFonts w:ascii="Arial" w:hAnsi="Arial" w:cs="Arial"/>
          <w:iCs/>
          <w:lang w:val="en-US"/>
        </w:rPr>
        <w:t xml:space="preserve"> relies on </w:t>
      </w:r>
      <w:r w:rsidRPr="00541DA8" w:rsidR="00E55BD1">
        <w:rPr>
          <w:rFonts w:ascii="Arial" w:hAnsi="Arial" w:cs="Arial"/>
          <w:lang w:val="en-US"/>
        </w:rPr>
        <w:t>sequentially shifted excitation mode (SSE)</w:t>
      </w:r>
      <w:r w:rsidRPr="00541DA8" w:rsidR="00E46BA4">
        <w:rPr>
          <w:rFonts w:ascii="Arial" w:hAnsi="Arial" w:cs="Arial"/>
          <w:lang w:val="en-US"/>
        </w:rPr>
        <w:t xml:space="preserve">, </w:t>
      </w:r>
      <w:r w:rsidRPr="00541DA8" w:rsidR="00057A08">
        <w:rPr>
          <w:rFonts w:ascii="Arial" w:hAnsi="Arial" w:cs="Arial"/>
          <w:lang w:val="en-US"/>
        </w:rPr>
        <w:t xml:space="preserve">a patented </w:t>
      </w:r>
      <w:r w:rsidRPr="00541DA8" w:rsidR="00274D3D">
        <w:rPr>
          <w:rFonts w:ascii="Arial" w:hAnsi="Arial" w:cs="Arial"/>
          <w:lang w:val="en-US"/>
        </w:rPr>
        <w:t>fluorescence</w:t>
      </w:r>
      <w:r w:rsidRPr="00541DA8" w:rsidR="00057A08">
        <w:rPr>
          <w:rFonts w:ascii="Arial" w:hAnsi="Arial" w:cs="Arial"/>
          <w:lang w:val="en-US"/>
        </w:rPr>
        <w:t xml:space="preserve"> mitigation </w:t>
      </w:r>
      <w:r w:rsidRPr="00541DA8" w:rsidR="00857EB7">
        <w:rPr>
          <w:rFonts w:ascii="Arial" w:hAnsi="Arial" w:cs="Arial"/>
          <w:lang w:val="en-US"/>
        </w:rPr>
        <w:t xml:space="preserve">method in which </w:t>
      </w:r>
      <w:r w:rsidRPr="00541DA8" w:rsidR="00274D3D">
        <w:rPr>
          <w:rFonts w:ascii="Arial" w:hAnsi="Arial" w:cs="Arial"/>
          <w:lang w:val="en-US"/>
        </w:rPr>
        <w:t>slight variations of the</w:t>
      </w:r>
      <w:r w:rsidRPr="00541DA8" w:rsidR="00857EB7">
        <w:rPr>
          <w:rFonts w:ascii="Arial" w:hAnsi="Arial" w:cs="Arial"/>
          <w:lang w:val="en-US"/>
        </w:rPr>
        <w:t xml:space="preserve"> laser</w:t>
      </w:r>
      <w:r w:rsidRPr="00541DA8" w:rsidR="00274D3D">
        <w:rPr>
          <w:rFonts w:ascii="Arial" w:hAnsi="Arial" w:cs="Arial"/>
          <w:lang w:val="en-US"/>
        </w:rPr>
        <w:t xml:space="preserve"> wavelength are obtained based on small temperature differences.</w:t>
      </w:r>
      <w:r w:rsidRPr="00541DA8" w:rsidR="00857EB7">
        <w:rPr>
          <w:rFonts w:ascii="Arial" w:hAnsi="Arial" w:cs="Arial"/>
          <w:lang w:val="en-US"/>
        </w:rPr>
        <w:t xml:space="preserve"> </w:t>
      </w:r>
      <w:r w:rsidRPr="00541DA8" w:rsidR="00222358">
        <w:rPr>
          <w:rFonts w:ascii="Arial" w:hAnsi="Arial" w:cs="Arial"/>
          <w:lang w:val="en-US"/>
        </w:rPr>
        <w:t>In practice</w:t>
      </w:r>
      <w:r w:rsidRPr="00541DA8" w:rsidR="00B17713">
        <w:rPr>
          <w:rFonts w:ascii="Arial" w:hAnsi="Arial" w:cs="Arial"/>
          <w:lang w:val="en-US"/>
        </w:rPr>
        <w:t xml:space="preserve">, three spectra are obtained </w:t>
      </w:r>
      <w:r w:rsidR="005F60D9">
        <w:rPr>
          <w:rFonts w:ascii="Arial" w:hAnsi="Arial" w:cs="Arial"/>
          <w:lang w:val="en-US"/>
        </w:rPr>
        <w:t xml:space="preserve">using </w:t>
      </w:r>
      <w:r w:rsidRPr="00541DA8" w:rsidR="00B17713">
        <w:rPr>
          <w:rFonts w:ascii="Arial" w:hAnsi="Arial" w:cs="Arial"/>
          <w:lang w:val="en-US"/>
        </w:rPr>
        <w:t xml:space="preserve">each laser </w:t>
      </w:r>
      <w:r w:rsidRPr="00541DA8" w:rsidR="00222358">
        <w:rPr>
          <w:rFonts w:ascii="Arial" w:hAnsi="Arial" w:cs="Arial"/>
          <w:lang w:val="en-US"/>
        </w:rPr>
        <w:t>with minor variations in laser wavelength</w:t>
      </w:r>
      <w:r w:rsidRPr="00541DA8" w:rsidR="00B17713">
        <w:rPr>
          <w:rFonts w:ascii="Arial" w:hAnsi="Arial" w:cs="Arial"/>
          <w:lang w:val="en-US"/>
        </w:rPr>
        <w:t xml:space="preserve">. </w:t>
      </w:r>
      <w:r w:rsidRPr="00541DA8" w:rsidR="00724439">
        <w:rPr>
          <w:rFonts w:ascii="Arial" w:hAnsi="Arial" w:cs="Arial"/>
          <w:lang w:val="en-US"/>
        </w:rPr>
        <w:t>The system</w:t>
      </w:r>
      <w:r w:rsidRPr="00541DA8" w:rsidR="00D50315">
        <w:rPr>
          <w:rFonts w:ascii="Arial" w:hAnsi="Arial" w:cs="Arial"/>
          <w:lang w:val="en-US"/>
        </w:rPr>
        <w:t xml:space="preserve"> also performs an automatic background </w:t>
      </w:r>
      <w:r w:rsidRPr="00541DA8" w:rsidR="00D50315">
        <w:rPr>
          <w:rFonts w:ascii="Arial" w:hAnsi="Arial" w:cs="Arial"/>
          <w:lang w:val="en-US"/>
        </w:rPr>
        <w:t>correction</w:t>
      </w:r>
      <w:r w:rsidRPr="00541DA8" w:rsidR="00A53537">
        <w:rPr>
          <w:rFonts w:ascii="Arial" w:hAnsi="Arial" w:cs="Arial"/>
          <w:lang w:val="en-US"/>
        </w:rPr>
        <w:t>.</w:t>
      </w:r>
      <w:r w:rsidRPr="00541DA8" w:rsidR="00D50315">
        <w:rPr>
          <w:rFonts w:ascii="Arial" w:hAnsi="Arial" w:cs="Arial"/>
          <w:lang w:val="en-US"/>
        </w:rPr>
        <w:t xml:space="preserve"> </w:t>
      </w:r>
      <w:r w:rsidRPr="00541DA8" w:rsidR="00370169">
        <w:rPr>
          <w:rFonts w:ascii="Arial" w:hAnsi="Arial" w:cs="Arial"/>
          <w:lang w:val="en-US"/>
        </w:rPr>
        <w:t xml:space="preserve">The experimental conditions </w:t>
      </w:r>
      <w:r w:rsidRPr="00541DA8" w:rsidR="0041409F">
        <w:rPr>
          <w:rFonts w:ascii="Arial" w:hAnsi="Arial" w:cs="Arial"/>
          <w:lang w:val="en-US"/>
        </w:rPr>
        <w:t>such as the</w:t>
      </w:r>
      <w:r w:rsidRPr="00541DA8" w:rsidR="00370169">
        <w:rPr>
          <w:rFonts w:ascii="Arial" w:hAnsi="Arial" w:cs="Arial"/>
          <w:lang w:val="en-US"/>
        </w:rPr>
        <w:t xml:space="preserve"> </w:t>
      </w:r>
      <w:r w:rsidRPr="00541DA8" w:rsidR="00724439">
        <w:rPr>
          <w:rFonts w:ascii="Arial" w:hAnsi="Arial" w:cs="Arial"/>
          <w:lang w:val="en-US"/>
        </w:rPr>
        <w:t xml:space="preserve">laser </w:t>
      </w:r>
      <w:r w:rsidRPr="00541DA8" w:rsidR="00370169">
        <w:rPr>
          <w:rFonts w:ascii="Arial" w:hAnsi="Arial" w:cs="Arial"/>
          <w:lang w:val="en-US"/>
        </w:rPr>
        <w:t xml:space="preserve">power and the integration time are </w:t>
      </w:r>
      <w:r w:rsidRPr="00541DA8" w:rsidR="009245BB">
        <w:rPr>
          <w:rFonts w:ascii="Arial" w:hAnsi="Arial" w:cs="Arial"/>
          <w:lang w:val="en-US"/>
        </w:rPr>
        <w:t>set</w:t>
      </w:r>
      <w:r w:rsidRPr="00541DA8" w:rsidR="0041409F">
        <w:rPr>
          <w:rFonts w:ascii="Arial" w:hAnsi="Arial" w:cs="Arial"/>
          <w:lang w:val="en-US"/>
        </w:rPr>
        <w:t xml:space="preserve"> by the instrument</w:t>
      </w:r>
      <w:r w:rsidRPr="00541DA8" w:rsidR="00936AAA">
        <w:rPr>
          <w:rFonts w:ascii="Arial" w:hAnsi="Arial" w:cs="Arial"/>
          <w:lang w:val="en-US"/>
        </w:rPr>
        <w:t xml:space="preserve"> itself</w:t>
      </w:r>
      <w:r w:rsidR="00BA0059">
        <w:rPr>
          <w:rFonts w:ascii="Arial" w:hAnsi="Arial" w:cs="Arial"/>
          <w:lang w:val="en-US"/>
        </w:rPr>
        <w:t xml:space="preserve">. However, </w:t>
      </w:r>
      <w:r w:rsidRPr="00541DA8" w:rsidR="00A53537">
        <w:rPr>
          <w:rFonts w:ascii="Arial" w:hAnsi="Arial" w:cs="Arial"/>
          <w:lang w:val="en-US"/>
        </w:rPr>
        <w:t>the integration time ca</w:t>
      </w:r>
      <w:r w:rsidRPr="00541DA8" w:rsidR="00936AAA">
        <w:rPr>
          <w:rFonts w:ascii="Arial" w:hAnsi="Arial" w:cs="Arial"/>
          <w:lang w:val="en-US"/>
        </w:rPr>
        <w:t>n be chosen by the user when the instrument is placed on its docking stage.</w:t>
      </w:r>
      <w:r w:rsidRPr="00541DA8" w:rsidR="0041409F">
        <w:rPr>
          <w:rFonts w:ascii="Arial" w:hAnsi="Arial" w:cs="Arial"/>
          <w:lang w:val="en-US"/>
        </w:rPr>
        <w:t xml:space="preserve"> </w:t>
      </w:r>
      <w:r w:rsidRPr="00541DA8" w:rsidR="00724439">
        <w:rPr>
          <w:rFonts w:ascii="Arial" w:hAnsi="Arial" w:cs="Arial"/>
          <w:lang w:val="en-US"/>
        </w:rPr>
        <w:t xml:space="preserve">The </w:t>
      </w:r>
      <w:r w:rsidRPr="00541DA8" w:rsidR="00BF5BC5">
        <w:rPr>
          <w:rFonts w:ascii="Arial" w:hAnsi="Arial" w:cs="Arial"/>
          <w:lang w:val="en-US"/>
        </w:rPr>
        <w:t xml:space="preserve">use of the Bruker Bravo </w:t>
      </w:r>
      <w:r w:rsidR="00BA0059">
        <w:rPr>
          <w:rFonts w:ascii="Arial" w:hAnsi="Arial" w:cs="Arial"/>
          <w:lang w:val="en-US"/>
        </w:rPr>
        <w:t xml:space="preserve">instrumentation </w:t>
      </w:r>
      <w:r w:rsidRPr="00541DA8" w:rsidR="00724439">
        <w:rPr>
          <w:rFonts w:ascii="Arial" w:hAnsi="Arial" w:cs="Arial"/>
          <w:lang w:val="en-US"/>
        </w:rPr>
        <w:t>has</w:t>
      </w:r>
      <w:r w:rsidRPr="00541DA8" w:rsidR="006472D3">
        <w:rPr>
          <w:rFonts w:ascii="Arial" w:hAnsi="Arial" w:cs="Arial"/>
          <w:lang w:val="en-US"/>
        </w:rPr>
        <w:t xml:space="preserve"> proven to be successful in identifying many different pigments in a laboratory setting as well as on the field</w:t>
      </w:r>
      <w:r w:rsidRPr="00541DA8" w:rsidR="00C24A00">
        <w:rPr>
          <w:rFonts w:ascii="Arial" w:hAnsi="Arial" w:cs="Arial"/>
          <w:vertAlign w:val="superscript"/>
          <w:lang w:val="en-US"/>
        </w:rPr>
        <w:t>31</w:t>
      </w:r>
      <w:r w:rsidR="002830C1">
        <w:rPr>
          <w:rFonts w:ascii="Arial" w:hAnsi="Arial" w:cs="Arial"/>
          <w:lang w:val="en-US"/>
        </w:rPr>
        <w:t>.</w:t>
      </w:r>
      <w:r w:rsidRPr="00541DA8" w:rsidR="006472D3">
        <w:rPr>
          <w:rFonts w:ascii="Arial" w:hAnsi="Arial" w:cs="Arial"/>
          <w:lang w:val="en-US"/>
        </w:rPr>
        <w:t xml:space="preserve">  </w:t>
      </w:r>
      <w:r w:rsidRPr="00541DA8" w:rsidR="00EA2AA8">
        <w:rPr>
          <w:rFonts w:ascii="Arial" w:hAnsi="Arial" w:cs="Arial"/>
          <w:lang w:val="en-US"/>
        </w:rPr>
        <w:t>However, i</w:t>
      </w:r>
      <w:r w:rsidRPr="00541DA8" w:rsidR="00D57AAD">
        <w:rPr>
          <w:rFonts w:ascii="Arial" w:hAnsi="Arial" w:cs="Arial"/>
          <w:lang w:val="en-US"/>
        </w:rPr>
        <w:t xml:space="preserve">t is evident that </w:t>
      </w:r>
      <w:r w:rsidRPr="00541DA8" w:rsidR="00EA2AA8">
        <w:rPr>
          <w:rFonts w:ascii="Arial" w:hAnsi="Arial" w:cs="Arial"/>
          <w:lang w:val="en-US"/>
        </w:rPr>
        <w:t xml:space="preserve">the </w:t>
      </w:r>
      <w:r w:rsidRPr="00541DA8" w:rsidR="00B67000">
        <w:rPr>
          <w:rFonts w:ascii="Arial" w:hAnsi="Arial" w:cs="Arial"/>
          <w:lang w:val="en-US"/>
        </w:rPr>
        <w:t>pre-set experimental</w:t>
      </w:r>
      <w:r w:rsidRPr="00541DA8" w:rsidR="00D57AAD">
        <w:rPr>
          <w:rFonts w:ascii="Arial" w:hAnsi="Arial" w:cs="Arial"/>
          <w:lang w:val="en-US"/>
        </w:rPr>
        <w:t xml:space="preserve"> </w:t>
      </w:r>
      <w:r w:rsidRPr="00541DA8" w:rsidR="00695A74">
        <w:rPr>
          <w:rFonts w:ascii="Arial" w:hAnsi="Arial" w:cs="Arial"/>
          <w:lang w:val="en-US"/>
        </w:rPr>
        <w:t xml:space="preserve">parameters </w:t>
      </w:r>
      <w:r w:rsidRPr="00541DA8" w:rsidR="00B67000">
        <w:rPr>
          <w:rFonts w:ascii="Arial" w:hAnsi="Arial" w:cs="Arial"/>
          <w:lang w:val="en-US"/>
        </w:rPr>
        <w:t xml:space="preserve">are </w:t>
      </w:r>
      <w:r w:rsidRPr="00541DA8" w:rsidR="00D57AAD">
        <w:rPr>
          <w:rFonts w:ascii="Arial" w:hAnsi="Arial" w:cs="Arial"/>
          <w:lang w:val="en-US"/>
        </w:rPr>
        <w:t xml:space="preserve">not </w:t>
      </w:r>
      <w:r w:rsidRPr="00541DA8" w:rsidR="00DF3A06">
        <w:rPr>
          <w:rFonts w:ascii="Arial" w:hAnsi="Arial" w:cs="Arial"/>
          <w:lang w:val="en-US"/>
        </w:rPr>
        <w:t>helpful when characterizing manganese oxides</w:t>
      </w:r>
      <w:r w:rsidRPr="00541DA8" w:rsidR="00947C52">
        <w:rPr>
          <w:rFonts w:ascii="Arial" w:hAnsi="Arial" w:cs="Arial"/>
          <w:lang w:val="en-US"/>
        </w:rPr>
        <w:t xml:space="preserve"> due to their aforementioned challenges.</w:t>
      </w:r>
      <w:r w:rsidRPr="00541DA8" w:rsidR="003C67C8">
        <w:rPr>
          <w:rFonts w:ascii="Arial" w:hAnsi="Arial" w:cs="Arial"/>
          <w:lang w:val="en-US"/>
        </w:rPr>
        <w:t xml:space="preserve"> </w:t>
      </w:r>
    </w:p>
    <w:p w:rsidRPr="00541DA8" w:rsidR="00180300" w:rsidP="0012492B" w:rsidRDefault="00976555" w14:paraId="2603C1F4" w14:textId="1D16AC65">
      <w:pPr>
        <w:spacing w:after="160" w:line="480" w:lineRule="auto"/>
        <w:ind w:firstLine="708"/>
        <w:jc w:val="both"/>
        <w:rPr>
          <w:rFonts w:ascii="Arial" w:hAnsi="Arial" w:cs="Arial"/>
          <w:highlight w:val="yellow"/>
          <w:lang w:val="en-US"/>
        </w:rPr>
      </w:pPr>
      <w:r w:rsidRPr="00541DA8" w:rsidR="00976555">
        <w:rPr>
          <w:rFonts w:ascii="Arial" w:hAnsi="Arial" w:cs="Arial"/>
          <w:lang w:val="en-US"/>
        </w:rPr>
        <w:t xml:space="preserve">Chalcophanite </w:t>
      </w:r>
      <w:r w:rsidRPr="00541DA8" w:rsidR="00756C6A">
        <w:rPr>
          <w:rFonts w:ascii="Arial" w:hAnsi="Arial" w:cs="Arial"/>
          <w:lang w:val="en-US"/>
        </w:rPr>
        <w:t>was the only manganese oxide</w:t>
      </w:r>
      <w:r w:rsidRPr="00541DA8" w:rsidR="005314E3">
        <w:rPr>
          <w:rFonts w:ascii="Arial" w:hAnsi="Arial" w:cs="Arial"/>
          <w:lang w:val="en-US"/>
        </w:rPr>
        <w:t xml:space="preserve"> that</w:t>
      </w:r>
      <w:r w:rsidRPr="00541DA8" w:rsidR="00756C6A">
        <w:rPr>
          <w:rFonts w:ascii="Arial" w:hAnsi="Arial" w:cs="Arial"/>
          <w:lang w:val="en-US"/>
        </w:rPr>
        <w:t xml:space="preserve"> </w:t>
      </w:r>
      <w:r w:rsidR="00BA0059">
        <w:rPr>
          <w:rFonts w:ascii="Arial" w:hAnsi="Arial" w:cs="Arial"/>
          <w:lang w:val="en-US"/>
        </w:rPr>
        <w:t xml:space="preserve">was </w:t>
      </w:r>
      <w:r w:rsidRPr="00541DA8" w:rsidR="009C35AE">
        <w:rPr>
          <w:rFonts w:ascii="Arial" w:hAnsi="Arial" w:cs="Arial"/>
          <w:lang w:val="en-US"/>
        </w:rPr>
        <w:t xml:space="preserve">successfully </w:t>
      </w:r>
      <w:r w:rsidR="00BA0059">
        <w:rPr>
          <w:rFonts w:ascii="Arial" w:hAnsi="Arial" w:cs="Arial"/>
          <w:lang w:val="en-US"/>
        </w:rPr>
        <w:t>analyzed in this part of</w:t>
      </w:r>
      <w:r w:rsidR="00723701">
        <w:rPr>
          <w:rFonts w:ascii="Arial" w:hAnsi="Arial" w:cs="Arial"/>
          <w:lang w:val="en-US"/>
        </w:rPr>
        <w:t xml:space="preserve"> the</w:t>
      </w:r>
      <w:r w:rsidRPr="00541DA8" w:rsidR="00880C9A">
        <w:rPr>
          <w:rFonts w:ascii="Arial" w:hAnsi="Arial" w:cs="Arial"/>
          <w:lang w:val="en-US"/>
        </w:rPr>
        <w:t xml:space="preserve"> study</w:t>
      </w:r>
      <w:r w:rsidRPr="00541DA8" w:rsidR="008B2E31">
        <w:rPr>
          <w:rFonts w:ascii="Arial" w:hAnsi="Arial" w:cs="Arial"/>
          <w:lang w:val="en-US"/>
        </w:rPr>
        <w:t>.</w:t>
      </w:r>
      <w:r w:rsidRPr="00541DA8" w:rsidR="002323FE">
        <w:rPr>
          <w:rFonts w:ascii="Arial" w:hAnsi="Arial" w:cs="Arial"/>
          <w:lang w:val="en-US"/>
        </w:rPr>
        <w:t xml:space="preserve"> (Figure 7b)</w:t>
      </w:r>
      <w:r w:rsidRPr="00541DA8" w:rsidR="00884942">
        <w:rPr>
          <w:rFonts w:ascii="Arial" w:hAnsi="Arial" w:cs="Arial"/>
          <w:lang w:val="en-US"/>
        </w:rPr>
        <w:t xml:space="preserve"> The mineral is highly crystalline and</w:t>
      </w:r>
      <w:r w:rsidRPr="00541DA8" w:rsidR="00690585">
        <w:rPr>
          <w:rFonts w:ascii="Arial" w:hAnsi="Arial" w:cs="Arial"/>
          <w:lang w:val="en-US"/>
        </w:rPr>
        <w:t xml:space="preserve"> was</w:t>
      </w:r>
      <w:r w:rsidRPr="00541DA8" w:rsidR="0087220D">
        <w:rPr>
          <w:rFonts w:ascii="Arial" w:hAnsi="Arial" w:cs="Arial"/>
          <w:lang w:val="en-US"/>
        </w:rPr>
        <w:t xml:space="preserve"> easily </w:t>
      </w:r>
      <w:r w:rsidRPr="00541DA8" w:rsidR="00690585">
        <w:rPr>
          <w:rFonts w:ascii="Arial" w:hAnsi="Arial" w:cs="Arial"/>
          <w:lang w:val="en-US"/>
        </w:rPr>
        <w:t>measured</w:t>
      </w:r>
      <w:r w:rsidRPr="00541DA8" w:rsidR="00F40A58">
        <w:rPr>
          <w:rFonts w:ascii="Arial" w:hAnsi="Arial" w:cs="Arial"/>
          <w:lang w:val="en-US"/>
        </w:rPr>
        <w:t xml:space="preserve"> by the two lasers of the</w:t>
      </w:r>
      <w:r w:rsidRPr="00541DA8" w:rsidR="00EF794A">
        <w:rPr>
          <w:rFonts w:ascii="Arial" w:hAnsi="Arial" w:cs="Arial"/>
          <w:lang w:val="en-US"/>
        </w:rPr>
        <w:t xml:space="preserve"> micro-Raman system</w:t>
      </w:r>
      <w:r w:rsidRPr="00541DA8" w:rsidR="00A06C6E">
        <w:rPr>
          <w:rFonts w:ascii="Arial" w:hAnsi="Arial" w:cs="Arial"/>
          <w:lang w:val="en-US"/>
        </w:rPr>
        <w:t xml:space="preserve"> (Senterra, benchtop)</w:t>
      </w:r>
      <w:r w:rsidRPr="00541DA8" w:rsidR="00EF794A">
        <w:rPr>
          <w:rFonts w:ascii="Arial" w:hAnsi="Arial" w:cs="Arial"/>
          <w:lang w:val="en-US"/>
        </w:rPr>
        <w:t>.</w:t>
      </w:r>
      <w:r w:rsidRPr="00541DA8" w:rsidR="00F40A58">
        <w:rPr>
          <w:rFonts w:ascii="Arial" w:hAnsi="Arial" w:cs="Arial"/>
          <w:lang w:val="en-US"/>
        </w:rPr>
        <w:t xml:space="preserve"> By applying higher </w:t>
      </w:r>
      <w:r w:rsidRPr="00541DA8" w:rsidR="006F7F6F">
        <w:rPr>
          <w:rFonts w:ascii="Arial" w:hAnsi="Arial" w:cs="Arial"/>
          <w:lang w:val="en-US"/>
        </w:rPr>
        <w:t>laser</w:t>
      </w:r>
      <w:r w:rsidRPr="00541DA8" w:rsidR="0064415A">
        <w:rPr>
          <w:rFonts w:ascii="Arial" w:hAnsi="Arial" w:cs="Arial"/>
          <w:lang w:val="en-US"/>
        </w:rPr>
        <w:t xml:space="preserve"> wavelengths</w:t>
      </w:r>
      <w:r w:rsidRPr="00541DA8" w:rsidR="006F7F6F">
        <w:rPr>
          <w:rFonts w:ascii="Arial" w:hAnsi="Arial" w:cs="Arial"/>
          <w:lang w:val="en-US"/>
        </w:rPr>
        <w:t xml:space="preserve"> (in this case 785 and 8</w:t>
      </w:r>
      <w:r w:rsidRPr="00541DA8" w:rsidR="0064415A">
        <w:rPr>
          <w:rFonts w:ascii="Arial" w:hAnsi="Arial" w:cs="Arial"/>
          <w:lang w:val="en-US"/>
        </w:rPr>
        <w:t>5</w:t>
      </w:r>
      <w:r w:rsidRPr="00541DA8" w:rsidR="006F7F6F">
        <w:rPr>
          <w:rFonts w:ascii="Arial" w:hAnsi="Arial" w:cs="Arial"/>
          <w:lang w:val="en-US"/>
        </w:rPr>
        <w:t xml:space="preserve">3 nm), </w:t>
      </w:r>
      <w:r w:rsidRPr="00541DA8" w:rsidR="00A06C6E">
        <w:rPr>
          <w:rFonts w:ascii="Arial" w:hAnsi="Arial" w:cs="Arial"/>
          <w:lang w:val="en-US"/>
        </w:rPr>
        <w:t xml:space="preserve">the </w:t>
      </w:r>
      <w:r w:rsidRPr="00541DA8" w:rsidR="006F7F6F">
        <w:rPr>
          <w:rFonts w:ascii="Arial" w:hAnsi="Arial" w:cs="Arial"/>
          <w:lang w:val="en-US"/>
        </w:rPr>
        <w:t xml:space="preserve">two bands </w:t>
      </w:r>
      <w:r w:rsidRPr="00541DA8" w:rsidR="00A06C6E">
        <w:rPr>
          <w:rFonts w:ascii="Arial" w:hAnsi="Arial" w:cs="Arial"/>
          <w:lang w:val="en-US"/>
        </w:rPr>
        <w:t>around 381 and 296 cm</w:t>
      </w:r>
      <w:r w:rsidRPr="00541DA8" w:rsidR="00A06C6E">
        <w:rPr>
          <w:rFonts w:ascii="Arial" w:hAnsi="Arial" w:cs="Arial"/>
          <w:vertAlign w:val="superscript"/>
          <w:lang w:val="en-US"/>
        </w:rPr>
        <w:t xml:space="preserve">-1 </w:t>
      </w:r>
      <w:r w:rsidRPr="00541DA8" w:rsidR="006F7F6F">
        <w:rPr>
          <w:rFonts w:ascii="Arial" w:hAnsi="Arial" w:cs="Arial"/>
          <w:lang w:val="en-US"/>
        </w:rPr>
        <w:t xml:space="preserve">are </w:t>
      </w:r>
      <w:r w:rsidR="00723701">
        <w:rPr>
          <w:rFonts w:ascii="Arial" w:hAnsi="Arial" w:cs="Arial"/>
          <w:lang w:val="en-US"/>
        </w:rPr>
        <w:t>clearly</w:t>
      </w:r>
      <w:r w:rsidRPr="00541DA8" w:rsidR="00723701">
        <w:rPr>
          <w:rFonts w:ascii="Arial" w:hAnsi="Arial" w:cs="Arial"/>
          <w:lang w:val="en-US"/>
        </w:rPr>
        <w:t xml:space="preserve"> </w:t>
      </w:r>
      <w:r w:rsidRPr="00541DA8" w:rsidR="00467180">
        <w:rPr>
          <w:rFonts w:ascii="Arial" w:hAnsi="Arial" w:cs="Arial"/>
          <w:lang w:val="en-US"/>
        </w:rPr>
        <w:t>noticeable</w:t>
      </w:r>
      <w:r w:rsidRPr="00541DA8" w:rsidR="00B332DE">
        <w:rPr>
          <w:rFonts w:ascii="Arial" w:hAnsi="Arial" w:cs="Arial"/>
          <w:lang w:val="en-US"/>
        </w:rPr>
        <w:t>.</w:t>
      </w:r>
      <w:r w:rsidRPr="00541DA8" w:rsidR="00EF794A">
        <w:rPr>
          <w:rFonts w:ascii="Arial" w:hAnsi="Arial" w:cs="Arial"/>
          <w:lang w:val="en-US"/>
        </w:rPr>
        <w:t xml:space="preserve"> </w:t>
      </w:r>
      <w:r w:rsidR="00723701">
        <w:rPr>
          <w:rFonts w:ascii="Arial" w:hAnsi="Arial" w:cs="Arial"/>
          <w:lang w:val="en-US"/>
        </w:rPr>
        <w:t>The o</w:t>
      </w:r>
      <w:r w:rsidRPr="00541DA8" w:rsidR="00C04B8C">
        <w:rPr>
          <w:rFonts w:ascii="Arial" w:hAnsi="Arial" w:cs="Arial"/>
          <w:lang w:val="en-US"/>
        </w:rPr>
        <w:t xml:space="preserve">ther samples </w:t>
      </w:r>
      <w:r w:rsidRPr="00541DA8" w:rsidR="00B07756">
        <w:rPr>
          <w:rFonts w:ascii="Arial" w:hAnsi="Arial" w:cs="Arial"/>
          <w:lang w:val="en-US"/>
        </w:rPr>
        <w:t xml:space="preserve">did not </w:t>
      </w:r>
      <w:r w:rsidR="00723701">
        <w:rPr>
          <w:rFonts w:ascii="Arial" w:hAnsi="Arial" w:cs="Arial"/>
          <w:lang w:val="en-US"/>
        </w:rPr>
        <w:t>yield</w:t>
      </w:r>
      <w:r w:rsidRPr="00541DA8" w:rsidR="00723701">
        <w:rPr>
          <w:rFonts w:ascii="Arial" w:hAnsi="Arial" w:cs="Arial"/>
          <w:lang w:val="en-US"/>
        </w:rPr>
        <w:t xml:space="preserve"> </w:t>
      </w:r>
      <w:r w:rsidRPr="00541DA8" w:rsidR="009C35AE">
        <w:rPr>
          <w:rFonts w:ascii="Arial" w:hAnsi="Arial" w:cs="Arial"/>
          <w:lang w:val="en-US"/>
        </w:rPr>
        <w:t>acceptable</w:t>
      </w:r>
      <w:r w:rsidRPr="00541DA8" w:rsidR="00B07756">
        <w:rPr>
          <w:rFonts w:ascii="Arial" w:hAnsi="Arial" w:cs="Arial"/>
          <w:lang w:val="en-US"/>
        </w:rPr>
        <w:t xml:space="preserve"> spectr</w:t>
      </w:r>
      <w:r w:rsidRPr="00541DA8" w:rsidR="000B6967">
        <w:rPr>
          <w:rFonts w:ascii="Arial" w:hAnsi="Arial" w:cs="Arial"/>
          <w:lang w:val="en-US"/>
        </w:rPr>
        <w:t>a</w:t>
      </w:r>
      <w:r w:rsidRPr="00541DA8" w:rsidR="00B07756">
        <w:rPr>
          <w:rFonts w:ascii="Arial" w:hAnsi="Arial" w:cs="Arial"/>
          <w:lang w:val="en-US"/>
        </w:rPr>
        <w:t>. In the</w:t>
      </w:r>
      <w:r w:rsidR="00F40523">
        <w:rPr>
          <w:rFonts w:ascii="Arial" w:hAnsi="Arial" w:cs="Arial"/>
          <w:lang w:val="en-US"/>
        </w:rPr>
        <w:t xml:space="preserve"> lower wavenumber region of the</w:t>
      </w:r>
      <w:r w:rsidRPr="00541DA8" w:rsidR="00B07756">
        <w:rPr>
          <w:rFonts w:ascii="Arial" w:hAnsi="Arial" w:cs="Arial"/>
          <w:lang w:val="en-US"/>
        </w:rPr>
        <w:t xml:space="preserve"> unmerged spectr</w:t>
      </w:r>
      <w:r w:rsidRPr="00541DA8" w:rsidR="000B6967">
        <w:rPr>
          <w:rFonts w:ascii="Arial" w:hAnsi="Arial" w:cs="Arial"/>
          <w:lang w:val="en-US"/>
        </w:rPr>
        <w:t>a</w:t>
      </w:r>
      <w:r w:rsidRPr="00541DA8" w:rsidR="00B07756">
        <w:rPr>
          <w:rFonts w:ascii="Arial" w:hAnsi="Arial" w:cs="Arial"/>
          <w:lang w:val="en-US"/>
        </w:rPr>
        <w:t xml:space="preserve"> of</w:t>
      </w:r>
      <w:r w:rsidRPr="00541DA8" w:rsidR="005A33C4">
        <w:rPr>
          <w:rFonts w:ascii="Arial" w:hAnsi="Arial" w:cs="Arial"/>
          <w:lang w:val="en-US"/>
        </w:rPr>
        <w:t xml:space="preserve"> birnessite and ranciéite</w:t>
      </w:r>
      <w:r w:rsidRPr="00541DA8" w:rsidR="0002632F">
        <w:rPr>
          <w:rFonts w:ascii="Arial" w:hAnsi="Arial" w:cs="Arial"/>
          <w:lang w:val="en-US"/>
        </w:rPr>
        <w:t>,</w:t>
      </w:r>
      <w:r w:rsidRPr="00541DA8" w:rsidR="00B07756">
        <w:rPr>
          <w:rFonts w:ascii="Arial" w:hAnsi="Arial" w:cs="Arial"/>
          <w:lang w:val="en-US"/>
        </w:rPr>
        <w:t xml:space="preserve"> </w:t>
      </w:r>
      <w:r w:rsidRPr="00541DA8" w:rsidR="008C5CF9">
        <w:rPr>
          <w:rFonts w:ascii="Arial" w:hAnsi="Arial" w:cs="Arial"/>
          <w:lang w:val="en-US"/>
        </w:rPr>
        <w:t xml:space="preserve">very minor </w:t>
      </w:r>
      <w:r w:rsidRPr="00541DA8" w:rsidR="00B07756">
        <w:rPr>
          <w:rFonts w:ascii="Arial" w:hAnsi="Arial" w:cs="Arial"/>
          <w:lang w:val="en-US"/>
        </w:rPr>
        <w:t>bands around 580</w:t>
      </w:r>
      <w:r w:rsidRPr="00541DA8" w:rsidR="008C5CF9">
        <w:rPr>
          <w:rFonts w:ascii="Arial" w:hAnsi="Arial" w:cs="Arial"/>
          <w:lang w:val="en-US"/>
        </w:rPr>
        <w:t xml:space="preserve"> cm</w:t>
      </w:r>
      <w:r w:rsidRPr="00541DA8" w:rsidR="008C5CF9">
        <w:rPr>
          <w:rFonts w:ascii="Arial" w:hAnsi="Arial" w:cs="Arial"/>
          <w:vertAlign w:val="superscript"/>
          <w:lang w:val="en-US"/>
        </w:rPr>
        <w:t>-1</w:t>
      </w:r>
      <w:r w:rsidRPr="00541DA8" w:rsidR="008C5CF9">
        <w:rPr>
          <w:rFonts w:ascii="Arial" w:hAnsi="Arial" w:cs="Arial"/>
          <w:lang w:val="en-US"/>
        </w:rPr>
        <w:t xml:space="preserve"> and 6</w:t>
      </w:r>
      <w:r w:rsidRPr="00541DA8" w:rsidR="00971DAD">
        <w:rPr>
          <w:rFonts w:ascii="Arial" w:hAnsi="Arial" w:cs="Arial"/>
          <w:lang w:val="en-US"/>
        </w:rPr>
        <w:t>3</w:t>
      </w:r>
      <w:r w:rsidRPr="00541DA8" w:rsidR="008C5CF9">
        <w:rPr>
          <w:rFonts w:ascii="Arial" w:hAnsi="Arial" w:cs="Arial"/>
          <w:lang w:val="en-US"/>
        </w:rPr>
        <w:t>0 cm</w:t>
      </w:r>
      <w:r w:rsidRPr="00541DA8" w:rsidR="008C5CF9">
        <w:rPr>
          <w:rFonts w:ascii="Arial" w:hAnsi="Arial" w:cs="Arial"/>
          <w:vertAlign w:val="superscript"/>
          <w:lang w:val="en-US"/>
        </w:rPr>
        <w:t>-1</w:t>
      </w:r>
      <w:r w:rsidRPr="00541DA8" w:rsidR="008C5CF9">
        <w:rPr>
          <w:rFonts w:ascii="Arial" w:hAnsi="Arial" w:cs="Arial"/>
          <w:lang w:val="en-US"/>
        </w:rPr>
        <w:t xml:space="preserve"> could be found </w:t>
      </w:r>
      <w:r w:rsidRPr="00541DA8" w:rsidR="00BD630A">
        <w:rPr>
          <w:rFonts w:ascii="Arial" w:hAnsi="Arial" w:cs="Arial"/>
          <w:lang w:val="en-US"/>
        </w:rPr>
        <w:t>(Figure 7a</w:t>
      </w:r>
      <w:r w:rsidRPr="00541DA8" w:rsidR="006D7602">
        <w:rPr>
          <w:rFonts w:ascii="Arial" w:hAnsi="Arial" w:cs="Arial"/>
          <w:lang w:val="en-US"/>
        </w:rPr>
        <w:t>4</w:t>
      </w:r>
      <w:r w:rsidRPr="00541DA8" w:rsidR="00B46177">
        <w:rPr>
          <w:rFonts w:ascii="Arial" w:hAnsi="Arial" w:cs="Arial"/>
          <w:lang w:val="en-US"/>
        </w:rPr>
        <w:t>-</w:t>
      </w:r>
      <w:r w:rsidRPr="00541DA8" w:rsidR="006D7602">
        <w:rPr>
          <w:rFonts w:ascii="Arial" w:hAnsi="Arial" w:cs="Arial"/>
          <w:lang w:val="en-US"/>
        </w:rPr>
        <w:t>6</w:t>
      </w:r>
      <w:r w:rsidRPr="00541DA8" w:rsidR="00BD630A">
        <w:rPr>
          <w:rFonts w:ascii="Arial" w:hAnsi="Arial" w:cs="Arial"/>
          <w:lang w:val="en-US"/>
        </w:rPr>
        <w:t>)</w:t>
      </w:r>
      <w:r w:rsidRPr="00541DA8" w:rsidR="0002632F">
        <w:rPr>
          <w:rFonts w:ascii="Arial" w:hAnsi="Arial" w:cs="Arial"/>
          <w:lang w:val="en-US"/>
        </w:rPr>
        <w:t>.</w:t>
      </w:r>
      <w:r w:rsidRPr="00541DA8" w:rsidR="00BD630A">
        <w:rPr>
          <w:rFonts w:ascii="Arial" w:hAnsi="Arial" w:cs="Arial"/>
          <w:lang w:val="en-US"/>
        </w:rPr>
        <w:t xml:space="preserve"> </w:t>
      </w:r>
      <w:r w:rsidRPr="00541DA8" w:rsidR="00897796">
        <w:rPr>
          <w:rFonts w:ascii="Arial" w:hAnsi="Arial" w:cs="Arial"/>
          <w:lang w:val="en-US"/>
        </w:rPr>
        <w:t>Th</w:t>
      </w:r>
      <w:r w:rsidRPr="00541DA8" w:rsidR="002D68E1">
        <w:rPr>
          <w:rFonts w:ascii="Arial" w:hAnsi="Arial" w:cs="Arial"/>
          <w:lang w:val="en-US"/>
        </w:rPr>
        <w:t>e</w:t>
      </w:r>
      <w:r w:rsidRPr="00541DA8" w:rsidR="00F42809">
        <w:rPr>
          <w:rFonts w:ascii="Arial" w:hAnsi="Arial" w:cs="Arial"/>
          <w:lang w:val="en-US"/>
        </w:rPr>
        <w:t xml:space="preserve"> </w:t>
      </w:r>
      <w:r w:rsidRPr="00541DA8" w:rsidR="00F42809">
        <w:rPr>
          <w:rFonts w:ascii="Arial" w:hAnsi="Arial" w:cs="Arial"/>
          <w:lang w:val="en-US"/>
        </w:rPr>
        <w:t xml:space="preserve">very low</w:t>
      </w:r>
      <w:r w:rsidRPr="00541DA8" w:rsidR="00F42809">
        <w:rPr>
          <w:rFonts w:ascii="Arial" w:hAnsi="Arial" w:cs="Arial"/>
          <w:lang w:val="en-US"/>
        </w:rPr>
        <w:t xml:space="preserve"> intensity </w:t>
      </w:r>
      <w:r w:rsidRPr="00541DA8" w:rsidR="00E7488B">
        <w:rPr>
          <w:rFonts w:ascii="Arial" w:hAnsi="Arial" w:cs="Arial"/>
          <w:lang w:val="en-US"/>
        </w:rPr>
        <w:t>of these bands</w:t>
      </w:r>
      <w:r w:rsidRPr="00541DA8" w:rsidR="00F42809">
        <w:rPr>
          <w:rFonts w:ascii="Arial" w:hAnsi="Arial" w:cs="Arial"/>
          <w:lang w:val="en-US"/>
        </w:rPr>
        <w:t xml:space="preserve">, linked to </w:t>
      </w:r>
      <m:oMath>
        <m:sSub>
          <m:sSubPr>
            <m:ctrlPr>
              <w:rPr>
                <w:rFonts w:ascii="Cambria Math" w:hAnsi="Cambria Math" w:cs="Arial"/>
                <w:i/>
                <w:lang w:val="en-US"/>
              </w:rPr>
            </m:ctrlPr>
          </m:sSubPr>
          <m:e>
            <m:r>
              <w:rPr>
                <w:rFonts w:ascii="Cambria Math" w:hAnsi="Cambria Math" w:cs="Arial"/>
                <w:lang w:val="en-US"/>
              </w:rPr>
              <m:t>ν</m:t>
            </m:r>
          </m:e>
          <m:sub>
            <m:r>
              <w:rPr>
                <w:rFonts w:ascii="Cambria Math" w:hAnsi="Cambria Math" w:cs="Arial"/>
                <w:lang w:val="en-US"/>
              </w:rPr>
              <m:t>sym</m:t>
            </m:r>
          </m:sub>
        </m:sSub>
      </m:oMath>
      <w:r w:rsidRPr="00541DA8" w:rsidR="00CA1F2D">
        <w:rPr>
          <w:rFonts w:ascii="Arial" w:hAnsi="Arial" w:cs="Arial"/>
          <w:lang w:val="en-US"/>
        </w:rPr>
        <w:t>(</w:t>
      </w:r>
      <w:r w:rsidRPr="00541DA8" w:rsidR="00B55050">
        <w:rPr>
          <w:rFonts w:ascii="Arial" w:hAnsi="Arial" w:cs="Arial"/>
          <w:lang w:val="en-US"/>
        </w:rPr>
        <w:t>Mn-O</w:t>
      </w:r>
      <w:r w:rsidRPr="00541DA8" w:rsidR="00CA1F2D">
        <w:rPr>
          <w:rFonts w:ascii="Arial" w:hAnsi="Arial" w:cs="Arial"/>
          <w:lang w:val="en-US"/>
        </w:rPr>
        <w:t>)</w:t>
      </w:r>
      <w:r w:rsidRPr="00541DA8" w:rsidR="002D68E1">
        <w:rPr>
          <w:rFonts w:ascii="Arial" w:hAnsi="Arial" w:cs="Arial"/>
          <w:lang w:val="en-US"/>
        </w:rPr>
        <w:t>,</w:t>
      </w:r>
      <w:r w:rsidRPr="00541DA8" w:rsidR="00B55050">
        <w:rPr>
          <w:rFonts w:ascii="Arial" w:hAnsi="Arial" w:cs="Arial"/>
          <w:lang w:val="en-US"/>
        </w:rPr>
        <w:t xml:space="preserve"> </w:t>
      </w:r>
      <w:r w:rsidRPr="00541DA8" w:rsidR="00E7488B">
        <w:rPr>
          <w:rFonts w:ascii="Arial" w:hAnsi="Arial" w:cs="Arial"/>
          <w:lang w:val="en-US"/>
        </w:rPr>
        <w:t xml:space="preserve">is </w:t>
      </w:r>
      <w:r w:rsidRPr="00541DA8" w:rsidR="00E7488B">
        <w:rPr>
          <w:rFonts w:ascii="Arial" w:hAnsi="Arial" w:cs="Arial"/>
          <w:lang w:val="en-US"/>
        </w:rPr>
        <w:t xml:space="preserve">most likely </w:t>
      </w:r>
      <w:r w:rsidRPr="00541DA8" w:rsidR="000A678F">
        <w:rPr>
          <w:rFonts w:ascii="Arial" w:hAnsi="Arial" w:cs="Arial"/>
          <w:lang w:val="en-US"/>
        </w:rPr>
        <w:t>associated</w:t>
      </w:r>
      <w:r w:rsidRPr="00541DA8" w:rsidR="000A678F">
        <w:rPr>
          <w:rFonts w:ascii="Arial" w:hAnsi="Arial" w:cs="Arial"/>
          <w:lang w:val="en-US"/>
        </w:rPr>
        <w:t xml:space="preserve"> with</w:t>
      </w:r>
      <w:r w:rsidRPr="00541DA8" w:rsidR="00E7488B">
        <w:rPr>
          <w:rFonts w:ascii="Arial" w:hAnsi="Arial" w:cs="Arial"/>
          <w:lang w:val="en-US"/>
        </w:rPr>
        <w:t xml:space="preserve"> the weak Raman </w:t>
      </w:r>
      <w:r w:rsidRPr="00541DA8" w:rsidR="003C6542">
        <w:rPr>
          <w:rFonts w:ascii="Arial" w:hAnsi="Arial" w:cs="Arial"/>
          <w:lang w:val="en-US"/>
        </w:rPr>
        <w:t>scattering</w:t>
      </w:r>
      <w:r w:rsidRPr="00541DA8" w:rsidR="00E7488B">
        <w:rPr>
          <w:rFonts w:ascii="Arial" w:hAnsi="Arial" w:cs="Arial"/>
          <w:lang w:val="en-US"/>
        </w:rPr>
        <w:t xml:space="preserve"> and the low crystallinity of these species</w:t>
      </w:r>
      <w:r w:rsidRPr="00541DA8" w:rsidR="002D68E1">
        <w:rPr>
          <w:rFonts w:ascii="Arial" w:hAnsi="Arial" w:cs="Arial"/>
          <w:lang w:val="en-US"/>
        </w:rPr>
        <w:t>.</w:t>
      </w:r>
      <w:r w:rsidRPr="00541DA8" w:rsidR="005F21CE">
        <w:rPr>
          <w:rFonts w:ascii="Arial" w:hAnsi="Arial" w:cs="Arial"/>
          <w:lang w:val="en-US"/>
        </w:rPr>
        <w:t xml:space="preserve"> </w:t>
      </w:r>
      <w:r w:rsidRPr="00541DA8" w:rsidR="006A588D">
        <w:rPr>
          <w:rFonts w:ascii="Arial" w:hAnsi="Arial" w:cs="Arial"/>
          <w:lang w:val="en-US"/>
        </w:rPr>
        <w:t xml:space="preserve">Unfortunately, characterization of </w:t>
      </w:r>
      <w:r w:rsidRPr="00541DA8" w:rsidR="00295B51">
        <w:rPr>
          <w:rFonts w:ascii="Arial" w:hAnsi="Arial" w:cs="Arial"/>
          <w:lang w:val="en-US"/>
        </w:rPr>
        <w:t>the specific</w:t>
      </w:r>
      <w:r w:rsidRPr="00541DA8" w:rsidR="004D0D0B">
        <w:rPr>
          <w:rFonts w:ascii="Arial" w:hAnsi="Arial" w:cs="Arial"/>
          <w:lang w:val="en-US"/>
        </w:rPr>
        <w:t xml:space="preserve"> Mn oxide species</w:t>
      </w:r>
      <w:r w:rsidRPr="00541DA8" w:rsidR="006A588D">
        <w:rPr>
          <w:rFonts w:ascii="Arial" w:hAnsi="Arial" w:cs="Arial"/>
          <w:lang w:val="en-US"/>
        </w:rPr>
        <w:t xml:space="preserve"> cannot be </w:t>
      </w:r>
      <w:r w:rsidRPr="00541DA8" w:rsidR="004D0D0B">
        <w:rPr>
          <w:rFonts w:ascii="Arial" w:hAnsi="Arial" w:cs="Arial"/>
          <w:lang w:val="en-US"/>
        </w:rPr>
        <w:t>performed</w:t>
      </w:r>
      <w:r w:rsidRPr="00541DA8" w:rsidR="006A588D">
        <w:rPr>
          <w:rFonts w:ascii="Arial" w:hAnsi="Arial" w:cs="Arial"/>
          <w:lang w:val="en-US"/>
        </w:rPr>
        <w:t xml:space="preserve"> solely</w:t>
      </w:r>
      <w:r w:rsidRPr="00541DA8" w:rsidR="004D0D0B">
        <w:rPr>
          <w:rFonts w:ascii="Arial" w:hAnsi="Arial" w:cs="Arial"/>
          <w:lang w:val="en-US"/>
        </w:rPr>
        <w:t xml:space="preserve"> based</w:t>
      </w:r>
      <w:r w:rsidRPr="00541DA8" w:rsidR="006A588D">
        <w:rPr>
          <w:rFonts w:ascii="Arial" w:hAnsi="Arial" w:cs="Arial"/>
          <w:lang w:val="en-US"/>
        </w:rPr>
        <w:t xml:space="preserve"> on these bands</w:t>
      </w:r>
      <w:r w:rsidRPr="00541DA8" w:rsidR="00897796">
        <w:rPr>
          <w:rFonts w:ascii="Arial" w:hAnsi="Arial" w:cs="Arial"/>
          <w:lang w:val="en-US"/>
        </w:rPr>
        <w:t xml:space="preserve"> </w:t>
      </w:r>
      <w:r w:rsidRPr="00541DA8" w:rsidR="55F757AC">
        <w:rPr>
          <w:rFonts w:ascii="Arial" w:hAnsi="Arial" w:cs="Arial"/>
          <w:lang w:val="en-US"/>
        </w:rPr>
        <w:t xml:space="preserve">a</w:t>
      </w:r>
      <w:r w:rsidRPr="00541DA8" w:rsidR="004D0D0B">
        <w:rPr>
          <w:rFonts w:ascii="Arial" w:hAnsi="Arial" w:cs="Arial"/>
          <w:lang w:val="en-US"/>
        </w:rPr>
        <w:t>nd in addition, t</w:t>
      </w:r>
      <w:r w:rsidRPr="00541DA8" w:rsidR="00FE70C0">
        <w:rPr>
          <w:rFonts w:ascii="Arial" w:hAnsi="Arial" w:cs="Arial"/>
          <w:lang w:val="en-US"/>
        </w:rPr>
        <w:t>he band around 630 cm</w:t>
      </w:r>
      <w:r w:rsidRPr="00541DA8" w:rsidR="00FE70C0">
        <w:rPr>
          <w:rFonts w:ascii="Arial" w:hAnsi="Arial" w:cs="Arial"/>
          <w:vertAlign w:val="superscript"/>
          <w:lang w:val="en-US"/>
        </w:rPr>
        <w:t>-1</w:t>
      </w:r>
      <w:r w:rsidRPr="00541DA8" w:rsidR="00FE70C0">
        <w:rPr>
          <w:rFonts w:ascii="Arial" w:hAnsi="Arial" w:cs="Arial"/>
          <w:lang w:val="en-US"/>
        </w:rPr>
        <w:t xml:space="preserve"> c</w:t>
      </w:r>
      <w:r w:rsidRPr="00541DA8" w:rsidR="00763E62">
        <w:rPr>
          <w:rFonts w:ascii="Arial" w:hAnsi="Arial" w:cs="Arial"/>
          <w:lang w:val="en-US"/>
        </w:rPr>
        <w:t>ould</w:t>
      </w:r>
      <w:r w:rsidRPr="00541DA8" w:rsidR="00FE70C0">
        <w:rPr>
          <w:rFonts w:ascii="Arial" w:hAnsi="Arial" w:cs="Arial"/>
          <w:lang w:val="en-US"/>
        </w:rPr>
        <w:t xml:space="preserve"> also </w:t>
      </w:r>
      <w:r w:rsidRPr="00541DA8" w:rsidR="00763E62">
        <w:rPr>
          <w:rFonts w:ascii="Arial" w:hAnsi="Arial" w:cs="Arial"/>
          <w:lang w:val="en-US"/>
        </w:rPr>
        <w:t>be the result</w:t>
      </w:r>
      <w:r w:rsidRPr="00541DA8" w:rsidR="00FE70C0">
        <w:rPr>
          <w:rFonts w:ascii="Arial" w:hAnsi="Arial" w:cs="Arial"/>
          <w:lang w:val="en-US"/>
        </w:rPr>
        <w:t xml:space="preserve"> </w:t>
      </w:r>
      <w:r w:rsidRPr="00541DA8" w:rsidR="00763E62">
        <w:rPr>
          <w:rFonts w:ascii="Arial" w:hAnsi="Arial" w:cs="Arial"/>
          <w:lang w:val="en-US"/>
        </w:rPr>
        <w:t>of minor amounts o</w:t>
      </w:r>
      <w:r w:rsidRPr="00541DA8" w:rsidR="00A94CD5">
        <w:rPr>
          <w:rFonts w:ascii="Arial" w:hAnsi="Arial" w:cs="Arial"/>
          <w:lang w:val="en-US"/>
        </w:rPr>
        <w:t>f d</w:t>
      </w:r>
      <w:r w:rsidRPr="00541DA8" w:rsidR="007F3A41">
        <w:rPr>
          <w:rFonts w:ascii="Arial" w:hAnsi="Arial" w:cs="Arial"/>
          <w:lang w:val="en-US"/>
        </w:rPr>
        <w:t xml:space="preserve">isordered </w:t>
      </w:r>
      <w:r w:rsidRPr="00541DA8" w:rsidR="00FE70C0">
        <w:rPr>
          <w:rFonts w:ascii="Arial" w:hAnsi="Arial" w:cs="Arial"/>
          <w:lang w:val="en-US"/>
        </w:rPr>
        <w:t xml:space="preserve">haematite</w:t>
      </w:r>
      <w:r w:rsidRPr="00541DA8" w:rsidR="43E03D4E">
        <w:rPr>
          <w:rFonts w:ascii="Arial" w:hAnsi="Arial" w:cs="Arial"/>
          <w:lang w:val="en-US"/>
        </w:rPr>
        <w:t xml:space="preserve">.</w:t>
      </w:r>
      <w:r w:rsidRPr="00541DA8" w:rsidR="00FE70C0">
        <w:rPr>
          <w:rFonts w:ascii="Arial" w:hAnsi="Arial" w:cs="Arial"/>
          <w:lang w:val="en-US"/>
        </w:rPr>
        <w:t xml:space="preserve"> </w:t>
      </w:r>
      <w:r w:rsidRPr="00541DA8" w:rsidR="28E6A6F5">
        <w:rPr>
          <w:rFonts w:ascii="Arial" w:hAnsi="Arial" w:cs="Arial"/>
          <w:lang w:val="en-US"/>
        </w:rPr>
        <w:t xml:space="preserve">A</w:t>
      </w:r>
      <w:r w:rsidRPr="00541DA8" w:rsidR="00A94CD5">
        <w:rPr>
          <w:rFonts w:ascii="Arial" w:hAnsi="Arial" w:cs="Arial"/>
          <w:lang w:val="en-US"/>
        </w:rPr>
        <w:t xml:space="preserve"> possibil</w:t>
      </w:r>
      <w:r w:rsidRPr="00541DA8" w:rsidR="00741ED9">
        <w:rPr>
          <w:rFonts w:ascii="Arial" w:hAnsi="Arial" w:cs="Arial"/>
          <w:lang w:val="en-US"/>
        </w:rPr>
        <w:t xml:space="preserve">ity further underscored by the presence of </w:t>
      </w:r>
      <w:r w:rsidRPr="00541DA8" w:rsidR="00741ED9">
        <w:rPr>
          <w:rFonts w:ascii="Arial" w:hAnsi="Arial" w:cs="Arial"/>
          <w:lang w:val="en-US"/>
        </w:rPr>
        <w:t>other</w:t>
      </w:r>
      <w:r w:rsidRPr="00541DA8" w:rsidR="00741ED9">
        <w:rPr>
          <w:rFonts w:ascii="Arial" w:hAnsi="Arial" w:cs="Arial"/>
          <w:lang w:val="en-US"/>
        </w:rPr>
        <w:t xml:space="preserve"> haematite features</w:t>
      </w:r>
      <w:r w:rsidRPr="00541DA8" w:rsidR="00FE70C0">
        <w:rPr>
          <w:rFonts w:ascii="Arial" w:hAnsi="Arial" w:cs="Arial"/>
          <w:lang w:val="en-US"/>
        </w:rPr>
        <w:t xml:space="preserve"> around 225 and 300 cm</w:t>
      </w:r>
      <w:r w:rsidRPr="00541DA8" w:rsidR="00FE70C0">
        <w:rPr>
          <w:rFonts w:ascii="Arial" w:hAnsi="Arial" w:cs="Arial"/>
          <w:vertAlign w:val="superscript"/>
          <w:lang w:val="en-US"/>
        </w:rPr>
        <w:t>-1</w:t>
      </w:r>
      <w:r w:rsidR="002830C1">
        <w:rPr>
          <w:rFonts w:ascii="Arial" w:hAnsi="Arial" w:cs="Arial"/>
          <w:lang w:val="en-US"/>
        </w:rPr>
        <w:t xml:space="preserve"> </w:t>
      </w:r>
      <w:r w:rsidRPr="00541DA8" w:rsidR="0013121E">
        <w:rPr>
          <w:rFonts w:ascii="Arial" w:hAnsi="Arial" w:cs="Arial"/>
          <w:vertAlign w:val="superscript"/>
          <w:lang w:val="en-US"/>
        </w:rPr>
        <w:t>57</w:t>
      </w:r>
      <w:r w:rsidR="002830C1">
        <w:rPr>
          <w:rFonts w:ascii="Arial" w:hAnsi="Arial" w:cs="Arial"/>
          <w:lang w:val="en-US"/>
        </w:rPr>
        <w:t>.</w:t>
      </w:r>
      <w:r w:rsidRPr="00541DA8" w:rsidR="00FE70C0">
        <w:rPr>
          <w:rFonts w:ascii="Arial" w:hAnsi="Arial" w:cs="Arial"/>
          <w:lang w:val="en-US"/>
        </w:rPr>
        <w:t xml:space="preserve"> </w:t>
      </w:r>
      <w:r w:rsidRPr="00541DA8" w:rsidR="00741ED9">
        <w:rPr>
          <w:rFonts w:ascii="Arial" w:hAnsi="Arial" w:cs="Arial"/>
          <w:lang w:val="en-US"/>
        </w:rPr>
        <w:t>Due to</w:t>
      </w:r>
      <w:r w:rsidRPr="00541DA8" w:rsidR="008C5CF9">
        <w:rPr>
          <w:rFonts w:ascii="Arial" w:hAnsi="Arial" w:cs="Arial"/>
          <w:lang w:val="en-US"/>
        </w:rPr>
        <w:t xml:space="preserve"> the stitching and automatic background correction the</w:t>
      </w:r>
      <w:r w:rsidRPr="00541DA8" w:rsidR="008837C4">
        <w:rPr>
          <w:rFonts w:ascii="Arial" w:hAnsi="Arial" w:cs="Arial"/>
          <w:lang w:val="en-US"/>
        </w:rPr>
        <w:t xml:space="preserve"> possible Mn-O symmetric stretch </w:t>
      </w:r>
      <w:r w:rsidRPr="00541DA8" w:rsidR="008C5CF9">
        <w:rPr>
          <w:rFonts w:ascii="Arial" w:hAnsi="Arial" w:cs="Arial"/>
          <w:lang w:val="en-US"/>
        </w:rPr>
        <w:t xml:space="preserve">bands </w:t>
      </w:r>
      <w:r w:rsidRPr="00541DA8" w:rsidR="00EE6CDF">
        <w:rPr>
          <w:rFonts w:ascii="Arial" w:hAnsi="Arial" w:cs="Arial"/>
          <w:lang w:val="en-US"/>
        </w:rPr>
        <w:t xml:space="preserve">somewhat disappear</w:t>
      </w:r>
      <w:r w:rsidRPr="00541DA8" w:rsidR="00EE6CDF">
        <w:rPr>
          <w:rFonts w:ascii="Arial" w:hAnsi="Arial" w:cs="Arial"/>
          <w:lang w:val="en-US"/>
        </w:rPr>
        <w:t xml:space="preserve"> </w:t>
      </w:r>
      <w:r w:rsidRPr="00541DA8" w:rsidR="00897796">
        <w:rPr>
          <w:rFonts w:ascii="Arial" w:hAnsi="Arial" w:cs="Arial"/>
          <w:lang w:val="en-US"/>
        </w:rPr>
        <w:t>in the final spectrum</w:t>
      </w:r>
      <w:r w:rsidRPr="00541DA8" w:rsidR="008C5CF9">
        <w:rPr>
          <w:rFonts w:ascii="Arial" w:hAnsi="Arial" w:cs="Arial"/>
          <w:lang w:val="en-US"/>
        </w:rPr>
        <w:t xml:space="preserve"> </w:t>
      </w:r>
      <w:r w:rsidRPr="00541DA8" w:rsidR="00E574B3">
        <w:rPr>
          <w:rFonts w:ascii="Arial" w:hAnsi="Arial" w:cs="Arial"/>
          <w:lang w:val="en-US"/>
        </w:rPr>
        <w:t xml:space="preserve">(Figure </w:t>
      </w:r>
      <w:r w:rsidRPr="00541DA8" w:rsidR="003427A0">
        <w:rPr>
          <w:rFonts w:ascii="Arial" w:hAnsi="Arial" w:cs="Arial"/>
          <w:lang w:val="en-US"/>
        </w:rPr>
        <w:t>7a</w:t>
      </w:r>
      <w:r w:rsidRPr="00541DA8" w:rsidR="00E574B3">
        <w:rPr>
          <w:rFonts w:ascii="Arial" w:hAnsi="Arial" w:cs="Arial"/>
          <w:lang w:val="en-US"/>
        </w:rPr>
        <w:t>)</w:t>
      </w:r>
      <w:r w:rsidRPr="00541DA8" w:rsidR="00E911A9">
        <w:rPr>
          <w:rFonts w:ascii="Arial" w:hAnsi="Arial" w:cs="Arial"/>
          <w:lang w:val="en-US"/>
        </w:rPr>
        <w:t>.</w:t>
      </w:r>
      <w:r w:rsidRPr="00541DA8" w:rsidR="00E574B3">
        <w:rPr>
          <w:rFonts w:ascii="Arial" w:hAnsi="Arial" w:cs="Arial"/>
          <w:lang w:val="en-US"/>
        </w:rPr>
        <w:t xml:space="preserve"> </w:t>
      </w:r>
      <w:r w:rsidRPr="00541DA8" w:rsidR="00663899">
        <w:rPr>
          <w:rFonts w:ascii="Arial" w:hAnsi="Arial" w:cs="Arial"/>
          <w:lang w:val="en-US"/>
        </w:rPr>
        <w:t xml:space="preserve">This </w:t>
      </w:r>
      <w:r w:rsidRPr="00541DA8" w:rsidR="00D36786">
        <w:rPr>
          <w:rFonts w:ascii="Arial" w:hAnsi="Arial" w:cs="Arial"/>
          <w:lang w:val="en-US"/>
        </w:rPr>
        <w:t xml:space="preserve">was </w:t>
      </w:r>
      <w:r w:rsidRPr="00541DA8" w:rsidR="00685A0A">
        <w:rPr>
          <w:rFonts w:ascii="Arial" w:hAnsi="Arial" w:cs="Arial"/>
          <w:lang w:val="en-US"/>
        </w:rPr>
        <w:t xml:space="preserve">also </w:t>
      </w:r>
      <w:r w:rsidRPr="00541DA8" w:rsidR="00D36786">
        <w:rPr>
          <w:rFonts w:ascii="Arial" w:hAnsi="Arial" w:cs="Arial"/>
          <w:lang w:val="en-US"/>
        </w:rPr>
        <w:t>noticed</w:t>
      </w:r>
      <w:r w:rsidRPr="00541DA8" w:rsidR="00663899">
        <w:rPr>
          <w:rFonts w:ascii="Arial" w:hAnsi="Arial" w:cs="Arial"/>
          <w:lang w:val="en-US"/>
        </w:rPr>
        <w:t xml:space="preserve"> in a spectrum obtained from the chalcophanite sample</w:t>
      </w:r>
      <w:r w:rsidRPr="00541DA8" w:rsidR="002C5DDD">
        <w:rPr>
          <w:rFonts w:ascii="Arial" w:hAnsi="Arial" w:cs="Arial"/>
          <w:lang w:val="en-US"/>
        </w:rPr>
        <w:t xml:space="preserve"> with t</w:t>
      </w:r>
      <w:r w:rsidRPr="00541DA8" w:rsidR="00394A78">
        <w:rPr>
          <w:rFonts w:ascii="Arial" w:hAnsi="Arial" w:cs="Arial"/>
          <w:lang w:val="en-US"/>
        </w:rPr>
        <w:t xml:space="preserve">he Raman bands of </w:t>
      </w:r>
      <w:r w:rsidRPr="00541DA8" w:rsidR="002C5DDD">
        <w:rPr>
          <w:rFonts w:ascii="Arial" w:hAnsi="Arial" w:cs="Arial"/>
          <w:lang w:val="en-US"/>
        </w:rPr>
        <w:t>carbon black</w:t>
      </w:r>
      <w:r w:rsidRPr="00541DA8" w:rsidR="00D946A5">
        <w:rPr>
          <w:rFonts w:ascii="Arial" w:hAnsi="Arial" w:cs="Arial"/>
          <w:lang w:val="en-US"/>
        </w:rPr>
        <w:t xml:space="preserve">. </w:t>
      </w:r>
      <w:r w:rsidR="0037234C">
        <w:rPr>
          <w:rFonts w:ascii="Arial" w:hAnsi="Arial" w:cs="Arial"/>
          <w:lang w:val="en-US"/>
        </w:rPr>
        <w:t xml:space="preserve">On the other hand, </w:t>
      </w:r>
      <w:r w:rsidRPr="4AB1EDA4" w:rsidR="0037234C">
        <w:rPr>
          <w:rFonts w:ascii="Arial" w:hAnsi="Arial" w:cs="Arial"/>
          <w:lang w:val="en-US"/>
        </w:rPr>
        <w:t>t</w:t>
      </w:r>
      <w:r w:rsidRPr="4AB1EDA4" w:rsidR="00E911A9">
        <w:rPr>
          <w:rFonts w:ascii="Arial" w:hAnsi="Arial" w:cs="Arial"/>
          <w:lang w:val="en-US"/>
        </w:rPr>
        <w:t>he</w:t>
      </w:r>
      <w:r w:rsidRPr="4AB1EDA4" w:rsidR="000423C6">
        <w:rPr>
          <w:rFonts w:ascii="Arial" w:hAnsi="Arial" w:cs="Arial"/>
          <w:lang w:val="en-US"/>
        </w:rPr>
        <w:t xml:space="preserve"> stitching and baseline correction </w:t>
      </w:r>
      <w:r w:rsidRPr="4AB1EDA4" w:rsidR="00E911A9">
        <w:rPr>
          <w:rFonts w:ascii="Arial" w:hAnsi="Arial" w:cs="Arial"/>
          <w:lang w:val="en-US"/>
        </w:rPr>
        <w:t xml:space="preserve">procedures </w:t>
      </w:r>
      <w:r w:rsidRPr="4AB1EDA4" w:rsidR="000423C6">
        <w:rPr>
          <w:rFonts w:ascii="Arial" w:hAnsi="Arial" w:cs="Arial"/>
          <w:lang w:val="en-US"/>
        </w:rPr>
        <w:t xml:space="preserve">can also be </w:t>
      </w:r>
      <w:r w:rsidRPr="4AB1EDA4" w:rsidR="00394A78">
        <w:rPr>
          <w:rFonts w:ascii="Arial" w:hAnsi="Arial" w:cs="Arial"/>
          <w:lang w:val="en-US"/>
        </w:rPr>
        <w:t>beneficial</w:t>
      </w:r>
      <w:r w:rsidRPr="4AB1EDA4" w:rsidR="000423C6">
        <w:rPr>
          <w:rFonts w:ascii="Arial" w:hAnsi="Arial" w:cs="Arial"/>
          <w:lang w:val="en-US"/>
        </w:rPr>
        <w:t xml:space="preserve"> </w:t>
      </w:r>
      <w:r w:rsidRPr="4AB1EDA4" w:rsidR="0037234C">
        <w:rPr>
          <w:rFonts w:ascii="Arial" w:hAnsi="Arial" w:cs="Arial"/>
          <w:lang w:val="en-US"/>
        </w:rPr>
        <w:t xml:space="preserve">in some cases</w:t>
      </w:r>
      <w:r w:rsidRPr="4AB1EDA4" w:rsidR="5C5DEE10">
        <w:rPr>
          <w:rFonts w:ascii="Arial" w:hAnsi="Arial" w:cs="Arial"/>
          <w:lang w:val="en-US"/>
        </w:rPr>
        <w:t xml:space="preserve">,</w:t>
      </w:r>
      <w:r w:rsidRPr="4AB1EDA4" w:rsidR="0037234C">
        <w:rPr>
          <w:rFonts w:ascii="Arial" w:hAnsi="Arial" w:cs="Arial"/>
          <w:lang w:val="en-US"/>
        </w:rPr>
        <w:t xml:space="preserve"> </w:t>
      </w:r>
      <w:r w:rsidRPr="4AB1EDA4" w:rsidR="000423C6">
        <w:rPr>
          <w:rFonts w:ascii="Arial" w:hAnsi="Arial" w:cs="Arial"/>
          <w:lang w:val="en-US"/>
        </w:rPr>
        <w:t xml:space="preserve">as </w:t>
      </w:r>
      <w:r w:rsidRPr="4AB1EDA4" w:rsidR="00E911A9">
        <w:rPr>
          <w:rFonts w:ascii="Arial" w:hAnsi="Arial" w:cs="Arial"/>
          <w:lang w:val="en-US"/>
        </w:rPr>
        <w:t xml:space="preserve">indeed </w:t>
      </w:r>
      <w:r w:rsidRPr="4AB1EDA4" w:rsidR="00394A78">
        <w:rPr>
          <w:rFonts w:ascii="Arial" w:hAnsi="Arial" w:cs="Arial"/>
          <w:lang w:val="en-US"/>
        </w:rPr>
        <w:t>s</w:t>
      </w:r>
      <w:r w:rsidRPr="4AB1EDA4" w:rsidR="000423C6">
        <w:rPr>
          <w:rFonts w:ascii="Arial" w:hAnsi="Arial" w:cs="Arial"/>
          <w:lang w:val="en-US"/>
        </w:rPr>
        <w:t>ome haematite (α</w:t>
      </w:r>
      <w:r w:rsidRPr="4AB1EDA4" w:rsidR="000423C6">
        <w:rPr>
          <w:rFonts w:ascii="Arial" w:hAnsi="Arial" w:cs="Arial"/>
          <w:lang w:val="en-US"/>
        </w:rPr>
        <w:noBreakHyphen/>
        <w:t>Fe</w:t>
      </w:r>
      <w:r w:rsidRPr="4AB1EDA4" w:rsidR="000423C6">
        <w:rPr>
          <w:rFonts w:ascii="Arial" w:hAnsi="Arial" w:cs="Arial"/>
          <w:vertAlign w:val="subscript"/>
          <w:lang w:val="en-US"/>
        </w:rPr>
        <w:t>2</w:t>
      </w:r>
      <w:r w:rsidRPr="4AB1EDA4" w:rsidR="000423C6">
        <w:rPr>
          <w:rFonts w:ascii="Arial" w:hAnsi="Arial" w:cs="Arial"/>
          <w:lang w:val="en-US"/>
        </w:rPr>
        <w:t>O</w:t>
      </w:r>
      <w:r w:rsidRPr="4AB1EDA4" w:rsidR="000423C6">
        <w:rPr>
          <w:rFonts w:ascii="Arial" w:hAnsi="Arial" w:cs="Arial"/>
          <w:vertAlign w:val="subscript"/>
          <w:lang w:val="en-US"/>
        </w:rPr>
        <w:t>3</w:t>
      </w:r>
      <w:r w:rsidRPr="4AB1EDA4" w:rsidR="000423C6">
        <w:rPr>
          <w:rFonts w:ascii="Arial" w:hAnsi="Arial" w:cs="Arial"/>
          <w:lang w:val="en-US"/>
        </w:rPr>
        <w:t>) was i</w:t>
      </w:r>
      <w:r w:rsidRPr="4AB1EDA4" w:rsidR="000423C6">
        <w:rPr>
          <w:rFonts w:ascii="Arial" w:hAnsi="Arial" w:cs="Arial"/>
          <w:lang w:val="en-US"/>
        </w:rPr>
        <w:t>dentified</w:t>
      </w:r>
      <w:r w:rsidRPr="4AB1EDA4" w:rsidR="005359D4">
        <w:rPr>
          <w:rFonts w:ascii="Arial" w:hAnsi="Arial" w:cs="Arial"/>
          <w:lang w:val="en-US"/>
        </w:rPr>
        <w:t xml:space="preserve"> </w:t>
      </w:r>
      <w:r w:rsidRPr="4AB1EDA4" w:rsidR="005359D4">
        <w:rPr>
          <w:rFonts w:ascii="Arial" w:hAnsi="Arial" w:cs="Arial"/>
          <w:lang w:val="en-US"/>
        </w:rPr>
        <w:t xml:space="preserve">in </w:t>
      </w:r>
      <w:r w:rsidRPr="4AB1EDA4" w:rsidR="008C3D43">
        <w:rPr>
          <w:rFonts w:ascii="Arial" w:hAnsi="Arial" w:cs="Arial"/>
          <w:lang w:val="en-US"/>
        </w:rPr>
        <w:t xml:space="preserve">a final spectrum of </w:t>
      </w:r>
      <w:r w:rsidRPr="4AB1EDA4" w:rsidR="005359D4">
        <w:rPr>
          <w:rFonts w:ascii="Arial" w:hAnsi="Arial" w:cs="Arial"/>
          <w:lang w:val="en-US"/>
        </w:rPr>
        <w:t xml:space="preserve">the </w:t>
      </w:r>
      <w:r w:rsidRPr="4AB1EDA4" w:rsidR="00E911A9">
        <w:rPr>
          <w:rFonts w:ascii="Arial" w:hAnsi="Arial" w:cs="Arial"/>
          <w:lang w:val="en-US"/>
        </w:rPr>
        <w:t xml:space="preserve">asbolane </w:t>
      </w:r>
      <w:r w:rsidRPr="4AB1EDA4" w:rsidR="005359D4">
        <w:rPr>
          <w:rFonts w:ascii="Arial" w:hAnsi="Arial" w:cs="Arial"/>
          <w:lang w:val="en-US"/>
        </w:rPr>
        <w:t>sample</w:t>
      </w:r>
      <w:r w:rsidRPr="4AB1EDA4" w:rsidR="000423C6">
        <w:rPr>
          <w:rFonts w:ascii="Arial" w:hAnsi="Arial" w:cs="Arial"/>
          <w:lang w:val="en-US"/>
        </w:rPr>
        <w:t>.</w:t>
      </w:r>
    </w:p>
    <w:p w:rsidRPr="00541DA8" w:rsidR="00F52F53" w:rsidP="4AB1EDA4" w:rsidRDefault="00353B4D" w14:paraId="6F9F5409" w14:textId="789FB3BD">
      <w:pPr>
        <w:spacing w:after="160" w:line="480" w:lineRule="auto"/>
        <w:ind w:firstLine="708"/>
        <w:jc w:val="both"/>
        <w:rPr>
          <w:rFonts w:ascii="Arial" w:hAnsi="Arial" w:cs="Arial"/>
          <w:lang w:val="en-US"/>
        </w:rPr>
      </w:pPr>
      <w:r w:rsidRPr="4AB1EDA4" w:rsidR="00353B4D">
        <w:rPr>
          <w:rFonts w:ascii="Arial" w:hAnsi="Arial" w:cs="Arial"/>
          <w:lang w:val="en-US"/>
        </w:rPr>
        <w:t>An</w:t>
      </w:r>
      <w:r w:rsidRPr="4AB1EDA4" w:rsidR="00EE4D39">
        <w:rPr>
          <w:rFonts w:ascii="Arial" w:hAnsi="Arial" w:cs="Arial"/>
          <w:lang w:val="en-US"/>
        </w:rPr>
        <w:t xml:space="preserve"> EnSpectr RaPort</w:t>
      </w:r>
      <w:r w:rsidRPr="4AB1EDA4" w:rsidR="007546C9">
        <w:rPr>
          <w:rFonts w:ascii="Arial" w:hAnsi="Arial" w:cs="Arial"/>
          <w:lang w:val="en-US"/>
        </w:rPr>
        <w:t xml:space="preserve"> </w:t>
      </w:r>
      <w:r w:rsidRPr="4AB1EDA4" w:rsidR="00353B4D">
        <w:rPr>
          <w:rFonts w:ascii="Arial" w:hAnsi="Arial" w:cs="Arial"/>
          <w:lang w:val="en-US"/>
        </w:rPr>
        <w:t xml:space="preserve">instrument </w:t>
      </w:r>
      <w:r w:rsidRPr="4AB1EDA4" w:rsidR="007546C9">
        <w:rPr>
          <w:rFonts w:ascii="Arial" w:hAnsi="Arial" w:cs="Arial"/>
          <w:lang w:val="en-US"/>
        </w:rPr>
        <w:t xml:space="preserve">was also </w:t>
      </w:r>
      <w:r w:rsidRPr="4AB1EDA4" w:rsidR="00E911A9">
        <w:rPr>
          <w:rFonts w:ascii="Arial" w:hAnsi="Arial" w:cs="Arial"/>
          <w:lang w:val="en-US"/>
        </w:rPr>
        <w:t xml:space="preserve">used to </w:t>
      </w:r>
      <w:r w:rsidRPr="4AB1EDA4" w:rsidR="00B153EB">
        <w:rPr>
          <w:rFonts w:ascii="Arial" w:hAnsi="Arial" w:cs="Arial"/>
          <w:lang w:val="en-US"/>
        </w:rPr>
        <w:t>analyze</w:t>
      </w:r>
      <w:r w:rsidRPr="4AB1EDA4" w:rsidR="00E911A9">
        <w:rPr>
          <w:rFonts w:ascii="Arial" w:hAnsi="Arial" w:cs="Arial"/>
          <w:lang w:val="en-US"/>
        </w:rPr>
        <w:t xml:space="preserve"> our</w:t>
      </w:r>
      <w:r w:rsidRPr="4AB1EDA4" w:rsidR="007546C9">
        <w:rPr>
          <w:rFonts w:ascii="Arial" w:hAnsi="Arial" w:cs="Arial"/>
          <w:lang w:val="en-US"/>
        </w:rPr>
        <w:t xml:space="preserve"> sa</w:t>
      </w:r>
      <w:r w:rsidRPr="4AB1EDA4" w:rsidR="00C65CC5">
        <w:rPr>
          <w:rFonts w:ascii="Arial" w:hAnsi="Arial" w:cs="Arial"/>
          <w:lang w:val="en-US"/>
        </w:rPr>
        <w:t>mples</w:t>
      </w:r>
      <w:r w:rsidRPr="4AB1EDA4" w:rsidR="001A5EFC">
        <w:rPr>
          <w:rFonts w:ascii="Arial" w:hAnsi="Arial" w:cs="Arial"/>
          <w:lang w:val="en-US"/>
        </w:rPr>
        <w:t xml:space="preserve">. </w:t>
      </w:r>
      <w:r w:rsidRPr="4AB1EDA4" w:rsidR="0058619F">
        <w:rPr>
          <w:rFonts w:ascii="Arial" w:hAnsi="Arial" w:cs="Arial"/>
          <w:lang w:val="en-US"/>
        </w:rPr>
        <w:t xml:space="preserve">Again, the only spectrum that this system could </w:t>
      </w:r>
      <w:r w:rsidRPr="4AB1EDA4" w:rsidR="0058619F">
        <w:rPr>
          <w:rFonts w:ascii="Arial" w:hAnsi="Arial" w:cs="Arial"/>
          <w:lang w:val="en-US"/>
        </w:rPr>
        <w:t>provide</w:t>
      </w:r>
      <w:r w:rsidRPr="4AB1EDA4" w:rsidR="0058619F">
        <w:rPr>
          <w:rFonts w:ascii="Arial" w:hAnsi="Arial" w:cs="Arial"/>
          <w:lang w:val="en-US"/>
        </w:rPr>
        <w:t xml:space="preserve"> was that of</w:t>
      </w:r>
      <w:r w:rsidRPr="4AB1EDA4" w:rsidR="001A5EFC">
        <w:rPr>
          <w:rFonts w:ascii="Arial" w:hAnsi="Arial" w:cs="Arial"/>
          <w:lang w:val="en-US"/>
        </w:rPr>
        <w:t xml:space="preserve"> chalcophanite. However, when comparing th</w:t>
      </w:r>
      <w:r w:rsidRPr="4AB1EDA4" w:rsidR="00433B46">
        <w:rPr>
          <w:rFonts w:ascii="Arial" w:hAnsi="Arial" w:cs="Arial"/>
          <w:lang w:val="en-US"/>
        </w:rPr>
        <w:t xml:space="preserve">e spectrum </w:t>
      </w:r>
      <w:r w:rsidRPr="4AB1EDA4" w:rsidR="000A7784">
        <w:rPr>
          <w:rFonts w:ascii="Arial" w:hAnsi="Arial" w:cs="Arial"/>
          <w:lang w:val="en-US"/>
        </w:rPr>
        <w:t>with</w:t>
      </w:r>
      <w:r w:rsidRPr="4AB1EDA4" w:rsidR="00433B46">
        <w:rPr>
          <w:rFonts w:ascii="Arial" w:hAnsi="Arial" w:cs="Arial"/>
          <w:lang w:val="en-US"/>
        </w:rPr>
        <w:t xml:space="preserve"> </w:t>
      </w:r>
      <w:r w:rsidRPr="4AB1EDA4" w:rsidR="00E74023">
        <w:rPr>
          <w:rFonts w:ascii="Arial" w:hAnsi="Arial" w:cs="Arial"/>
          <w:lang w:val="en-US"/>
        </w:rPr>
        <w:t>those from the</w:t>
      </w:r>
      <w:r w:rsidRPr="4AB1EDA4" w:rsidR="00433B46">
        <w:rPr>
          <w:rFonts w:ascii="Arial" w:hAnsi="Arial" w:cs="Arial"/>
          <w:lang w:val="en-US"/>
        </w:rPr>
        <w:t xml:space="preserve"> micro-Raman and the B</w:t>
      </w:r>
      <w:r w:rsidRPr="4AB1EDA4" w:rsidR="00293575">
        <w:rPr>
          <w:rFonts w:ascii="Arial" w:hAnsi="Arial" w:cs="Arial"/>
          <w:lang w:val="en-US"/>
        </w:rPr>
        <w:t>ruker Bravo handheld</w:t>
      </w:r>
      <w:r w:rsidRPr="4AB1EDA4" w:rsidR="00EB2575">
        <w:rPr>
          <w:rFonts w:ascii="Arial" w:hAnsi="Arial" w:cs="Arial"/>
          <w:lang w:val="en-US"/>
        </w:rPr>
        <w:t xml:space="preserve"> spectrometer</w:t>
      </w:r>
      <w:r w:rsidRPr="4AB1EDA4" w:rsidR="00E74023">
        <w:rPr>
          <w:rFonts w:ascii="Arial" w:hAnsi="Arial" w:cs="Arial"/>
          <w:lang w:val="en-US"/>
        </w:rPr>
        <w:t>s</w:t>
      </w:r>
      <w:r w:rsidRPr="4AB1EDA4" w:rsidR="00293575">
        <w:rPr>
          <w:rFonts w:ascii="Arial" w:hAnsi="Arial" w:cs="Arial"/>
          <w:lang w:val="en-US"/>
        </w:rPr>
        <w:t xml:space="preserve">, the results </w:t>
      </w:r>
      <w:r w:rsidRPr="4AB1EDA4" w:rsidR="0003414D">
        <w:rPr>
          <w:rFonts w:ascii="Arial" w:hAnsi="Arial" w:cs="Arial"/>
          <w:lang w:val="en-US"/>
        </w:rPr>
        <w:t>were not comparable</w:t>
      </w:r>
      <w:r w:rsidRPr="4AB1EDA4" w:rsidR="00293575">
        <w:rPr>
          <w:rFonts w:ascii="Arial" w:hAnsi="Arial" w:cs="Arial"/>
          <w:lang w:val="en-US"/>
        </w:rPr>
        <w:t>.</w:t>
      </w:r>
      <w:r w:rsidRPr="4AB1EDA4" w:rsidR="007F72E3">
        <w:rPr>
          <w:rFonts w:ascii="Arial" w:hAnsi="Arial" w:cs="Arial"/>
          <w:lang w:val="en-US"/>
        </w:rPr>
        <w:t xml:space="preserve"> </w:t>
      </w:r>
      <w:r w:rsidRPr="4AB1EDA4" w:rsidR="00254E24">
        <w:rPr>
          <w:rFonts w:ascii="Arial" w:hAnsi="Arial" w:cs="Arial"/>
          <w:lang w:val="en-US"/>
        </w:rPr>
        <w:t>T</w:t>
      </w:r>
      <w:r w:rsidRPr="4AB1EDA4" w:rsidR="001D0A3C">
        <w:rPr>
          <w:rFonts w:ascii="Arial" w:hAnsi="Arial" w:cs="Arial"/>
          <w:lang w:val="en-US"/>
        </w:rPr>
        <w:t xml:space="preserve">he </w:t>
      </w:r>
      <w:r w:rsidRPr="4AB1EDA4" w:rsidR="000A7784">
        <w:rPr>
          <w:rFonts w:ascii="Arial" w:hAnsi="Arial" w:cs="Arial"/>
          <w:lang w:val="en-US"/>
        </w:rPr>
        <w:t>EnSpectr RaPort</w:t>
      </w:r>
      <w:r w:rsidRPr="4AB1EDA4" w:rsidR="00254E24">
        <w:rPr>
          <w:rFonts w:ascii="Arial" w:hAnsi="Arial" w:cs="Arial"/>
          <w:lang w:val="en-US"/>
        </w:rPr>
        <w:t xml:space="preserve"> spectrum</w:t>
      </w:r>
      <w:r w:rsidRPr="4AB1EDA4" w:rsidR="001D0A3C">
        <w:rPr>
          <w:rFonts w:ascii="Arial" w:hAnsi="Arial" w:cs="Arial"/>
          <w:lang w:val="en-US"/>
        </w:rPr>
        <w:t xml:space="preserve"> </w:t>
      </w:r>
      <w:r w:rsidRPr="4AB1EDA4" w:rsidR="00AD7AA6">
        <w:rPr>
          <w:rFonts w:ascii="Arial" w:hAnsi="Arial" w:cs="Arial"/>
          <w:lang w:val="en-US"/>
        </w:rPr>
        <w:t>(Figure 8)</w:t>
      </w:r>
      <w:r w:rsidRPr="4AB1EDA4" w:rsidR="004F73E8">
        <w:rPr>
          <w:rFonts w:ascii="Arial" w:hAnsi="Arial" w:cs="Arial"/>
          <w:lang w:val="en-US"/>
        </w:rPr>
        <w:t xml:space="preserve"> </w:t>
      </w:r>
      <w:r w:rsidRPr="4AB1EDA4" w:rsidR="00176D21">
        <w:rPr>
          <w:rFonts w:ascii="Arial" w:hAnsi="Arial" w:cs="Arial"/>
          <w:lang w:val="en-US"/>
        </w:rPr>
        <w:t>show</w:t>
      </w:r>
      <w:r w:rsidRPr="4AB1EDA4" w:rsidR="00254E24">
        <w:rPr>
          <w:rFonts w:ascii="Arial" w:hAnsi="Arial" w:cs="Arial"/>
          <w:lang w:val="en-US"/>
        </w:rPr>
        <w:t>s</w:t>
      </w:r>
      <w:r w:rsidRPr="4AB1EDA4" w:rsidR="001D0A3C">
        <w:rPr>
          <w:rFonts w:ascii="Arial" w:hAnsi="Arial" w:cs="Arial"/>
          <w:lang w:val="en-US"/>
        </w:rPr>
        <w:t xml:space="preserve"> a high background</w:t>
      </w:r>
      <w:r w:rsidRPr="4AB1EDA4" w:rsidR="00736FD2">
        <w:rPr>
          <w:rFonts w:ascii="Arial" w:hAnsi="Arial" w:cs="Arial"/>
          <w:lang w:val="en-US"/>
        </w:rPr>
        <w:t xml:space="preserve"> and </w:t>
      </w:r>
      <w:r w:rsidRPr="4AB1EDA4" w:rsidR="00176D21">
        <w:rPr>
          <w:rFonts w:ascii="Arial" w:hAnsi="Arial" w:cs="Arial"/>
          <w:lang w:val="en-US"/>
        </w:rPr>
        <w:t xml:space="preserve">a </w:t>
      </w:r>
      <w:r w:rsidRPr="4AB1EDA4" w:rsidR="00736FD2">
        <w:rPr>
          <w:rFonts w:ascii="Arial" w:hAnsi="Arial" w:cs="Arial"/>
          <w:lang w:val="en-US"/>
        </w:rPr>
        <w:t xml:space="preserve">broad band </w:t>
      </w:r>
      <w:r w:rsidRPr="4AB1EDA4" w:rsidR="007F6608">
        <w:rPr>
          <w:rFonts w:ascii="Arial" w:hAnsi="Arial" w:cs="Arial"/>
          <w:lang w:val="en-US"/>
        </w:rPr>
        <w:t>around 650 cm</w:t>
      </w:r>
      <w:r w:rsidRPr="4AB1EDA4" w:rsidR="007F6608">
        <w:rPr>
          <w:rFonts w:ascii="Arial" w:hAnsi="Arial" w:cs="Arial"/>
          <w:vertAlign w:val="superscript"/>
          <w:lang w:val="en-US"/>
        </w:rPr>
        <w:t>-1</w:t>
      </w:r>
      <w:r w:rsidRPr="4AB1EDA4" w:rsidR="007F6608">
        <w:rPr>
          <w:rFonts w:ascii="Arial" w:hAnsi="Arial" w:cs="Arial"/>
          <w:lang w:val="en-US"/>
        </w:rPr>
        <w:t xml:space="preserve"> </w:t>
      </w:r>
      <w:r w:rsidRPr="4AB1EDA4" w:rsidR="00254E24">
        <w:rPr>
          <w:rFonts w:ascii="Arial" w:hAnsi="Arial" w:cs="Arial"/>
          <w:lang w:val="en-US"/>
        </w:rPr>
        <w:t>along</w:t>
      </w:r>
      <w:r w:rsidRPr="4AB1EDA4" w:rsidR="00176D21">
        <w:rPr>
          <w:rFonts w:ascii="Arial" w:hAnsi="Arial" w:cs="Arial"/>
          <w:lang w:val="en-US"/>
        </w:rPr>
        <w:t xml:space="preserve"> with </w:t>
      </w:r>
      <w:r w:rsidRPr="4AB1EDA4" w:rsidR="00762EF9">
        <w:rPr>
          <w:rFonts w:ascii="Arial" w:hAnsi="Arial" w:cs="Arial"/>
          <w:lang w:val="en-US"/>
        </w:rPr>
        <w:t>a band around 170 cm</w:t>
      </w:r>
      <w:r w:rsidRPr="4AB1EDA4" w:rsidR="00762EF9">
        <w:rPr>
          <w:rFonts w:ascii="Arial" w:hAnsi="Arial" w:cs="Arial"/>
          <w:vertAlign w:val="superscript"/>
          <w:lang w:val="en-US"/>
        </w:rPr>
        <w:t>-1</w:t>
      </w:r>
      <w:r w:rsidRPr="4AB1EDA4" w:rsidR="00256595">
        <w:rPr>
          <w:rFonts w:ascii="Arial" w:hAnsi="Arial" w:cs="Arial"/>
          <w:lang w:val="en-US"/>
        </w:rPr>
        <w:t xml:space="preserve">. The spectrum is comparable </w:t>
      </w:r>
      <w:r w:rsidRPr="4AB1EDA4" w:rsidR="00FF1D42">
        <w:rPr>
          <w:rFonts w:ascii="Arial" w:hAnsi="Arial" w:cs="Arial"/>
          <w:lang w:val="en-US"/>
        </w:rPr>
        <w:t xml:space="preserve">to </w:t>
      </w:r>
      <w:r w:rsidRPr="4AB1EDA4" w:rsidR="00256595">
        <w:rPr>
          <w:rFonts w:ascii="Arial" w:hAnsi="Arial" w:cs="Arial"/>
          <w:lang w:val="en-US"/>
        </w:rPr>
        <w:t xml:space="preserve">the one </w:t>
      </w:r>
      <w:r w:rsidRPr="4AB1EDA4" w:rsidR="0058619F">
        <w:rPr>
          <w:rFonts w:ascii="Arial" w:hAnsi="Arial" w:cs="Arial"/>
          <w:lang w:val="en-US"/>
        </w:rPr>
        <w:t>reported</w:t>
      </w:r>
      <w:r w:rsidRPr="4AB1EDA4" w:rsidR="0058619F">
        <w:rPr>
          <w:rFonts w:ascii="Arial" w:hAnsi="Arial" w:cs="Arial"/>
          <w:lang w:val="en-US"/>
        </w:rPr>
        <w:t xml:space="preserve"> </w:t>
      </w:r>
      <w:r w:rsidRPr="4AB1EDA4" w:rsidR="00FF1D42">
        <w:rPr>
          <w:rFonts w:ascii="Arial" w:hAnsi="Arial" w:cs="Arial"/>
          <w:lang w:val="en-US"/>
        </w:rPr>
        <w:t xml:space="preserve">by </w:t>
      </w:r>
      <w:r w:rsidRPr="4AB1EDA4" w:rsidR="00256595">
        <w:rPr>
          <w:rFonts w:ascii="Arial" w:hAnsi="Arial" w:cs="Arial"/>
          <w:lang w:val="en-US"/>
        </w:rPr>
        <w:t xml:space="preserve">Fan </w:t>
      </w:r>
      <w:r w:rsidRPr="4AB1EDA4" w:rsidR="00256595">
        <w:rPr>
          <w:rFonts w:ascii="Arial" w:hAnsi="Arial" w:cs="Arial"/>
          <w:i w:val="1"/>
          <w:iCs w:val="1"/>
          <w:lang w:val="en-US"/>
        </w:rPr>
        <w:t>et al.</w:t>
      </w:r>
      <w:r w:rsidRPr="4AB1EDA4" w:rsidR="00256595">
        <w:rPr>
          <w:rFonts w:ascii="Arial" w:hAnsi="Arial" w:cs="Arial"/>
          <w:lang w:val="en-US"/>
        </w:rPr>
        <w:t xml:space="preserve"> </w:t>
      </w:r>
      <w:r w:rsidRPr="4AB1EDA4" w:rsidR="0096606F">
        <w:rPr>
          <w:rFonts w:ascii="Arial" w:hAnsi="Arial" w:cs="Arial"/>
          <w:lang w:val="en-US"/>
        </w:rPr>
        <w:t xml:space="preserve">(2015) </w:t>
      </w:r>
      <w:r w:rsidRPr="4AB1EDA4" w:rsidR="009E3019">
        <w:rPr>
          <w:rFonts w:ascii="Arial" w:hAnsi="Arial" w:cs="Arial"/>
          <w:lang w:val="en-US"/>
        </w:rPr>
        <w:t>with broad band</w:t>
      </w:r>
      <w:r w:rsidRPr="4AB1EDA4" w:rsidR="00FF1D42">
        <w:rPr>
          <w:rFonts w:ascii="Arial" w:hAnsi="Arial" w:cs="Arial"/>
          <w:lang w:val="en-US"/>
        </w:rPr>
        <w:t>s</w:t>
      </w:r>
      <w:r w:rsidRPr="4AB1EDA4" w:rsidR="009E3019">
        <w:rPr>
          <w:rFonts w:ascii="Arial" w:hAnsi="Arial" w:cs="Arial"/>
          <w:lang w:val="en-US"/>
        </w:rPr>
        <w:t xml:space="preserve"> around </w:t>
      </w:r>
      <w:r w:rsidRPr="4AB1EDA4" w:rsidR="00D22B30">
        <w:rPr>
          <w:rFonts w:ascii="Arial" w:hAnsi="Arial" w:cs="Arial"/>
          <w:lang w:val="en-US"/>
        </w:rPr>
        <w:t>606 and 650 cm</w:t>
      </w:r>
      <w:r w:rsidRPr="4AB1EDA4" w:rsidR="00D22B30">
        <w:rPr>
          <w:rFonts w:ascii="Arial" w:hAnsi="Arial" w:cs="Arial"/>
          <w:vertAlign w:val="superscript"/>
          <w:lang w:val="en-US"/>
        </w:rPr>
        <w:t>-1</w:t>
      </w:r>
      <w:r w:rsidRPr="4AB1EDA4" w:rsidR="00E23F3D">
        <w:rPr>
          <w:rFonts w:ascii="Arial" w:hAnsi="Arial" w:cs="Arial"/>
          <w:lang w:val="en-US"/>
        </w:rPr>
        <w:t xml:space="preserve"> and a very weak </w:t>
      </w:r>
      <w:r w:rsidRPr="4AB1EDA4" w:rsidR="00FF1D42">
        <w:rPr>
          <w:rFonts w:ascii="Arial" w:hAnsi="Arial" w:cs="Arial"/>
          <w:lang w:val="en-US"/>
        </w:rPr>
        <w:t xml:space="preserve">one </w:t>
      </w:r>
      <w:r w:rsidRPr="4AB1EDA4" w:rsidR="00E23F3D">
        <w:rPr>
          <w:rFonts w:ascii="Arial" w:hAnsi="Arial" w:cs="Arial"/>
          <w:lang w:val="en-US"/>
        </w:rPr>
        <w:t>around 163</w:t>
      </w:r>
      <w:r w:rsidRPr="4AB1EDA4" w:rsidR="007F72E3">
        <w:rPr>
          <w:rFonts w:ascii="Arial" w:hAnsi="Arial" w:cs="Arial"/>
          <w:lang w:val="en-US"/>
        </w:rPr>
        <w:t> </w:t>
      </w:r>
      <w:r w:rsidRPr="4AB1EDA4" w:rsidR="00E23F3D">
        <w:rPr>
          <w:rFonts w:ascii="Arial" w:hAnsi="Arial" w:cs="Arial"/>
          <w:lang w:val="en-US"/>
        </w:rPr>
        <w:t>cm</w:t>
      </w:r>
      <w:r w:rsidRPr="4AB1EDA4" w:rsidR="00E23F3D">
        <w:rPr>
          <w:rFonts w:ascii="Arial" w:hAnsi="Arial" w:cs="Arial"/>
          <w:vertAlign w:val="superscript"/>
          <w:lang w:val="en-US"/>
        </w:rPr>
        <w:t>-1</w:t>
      </w:r>
      <w:r w:rsidRPr="4AB1EDA4" w:rsidR="002830C1">
        <w:rPr>
          <w:rFonts w:ascii="Arial" w:hAnsi="Arial" w:cs="Arial"/>
          <w:lang w:val="en-US"/>
        </w:rPr>
        <w:t xml:space="preserve"> </w:t>
      </w:r>
      <w:r w:rsidRPr="4AB1EDA4" w:rsidR="00FE3055">
        <w:rPr>
          <w:rFonts w:ascii="Arial" w:hAnsi="Arial" w:cs="Arial"/>
          <w:vertAlign w:val="superscript"/>
          <w:lang w:val="en-US"/>
        </w:rPr>
        <w:t>40</w:t>
      </w:r>
      <w:r w:rsidRPr="4AB1EDA4" w:rsidR="002830C1">
        <w:rPr>
          <w:rFonts w:ascii="Arial" w:hAnsi="Arial" w:cs="Arial"/>
          <w:lang w:val="en-US"/>
        </w:rPr>
        <w:t>.</w:t>
      </w:r>
      <w:r w:rsidRPr="4AB1EDA4" w:rsidR="00E23F3D">
        <w:rPr>
          <w:rFonts w:ascii="Arial" w:hAnsi="Arial" w:cs="Arial"/>
          <w:lang w:val="en-US"/>
        </w:rPr>
        <w:t xml:space="preserve"> </w:t>
      </w:r>
      <w:r w:rsidRPr="4AB1EDA4" w:rsidR="00DE5906">
        <w:rPr>
          <w:rFonts w:ascii="Arial" w:hAnsi="Arial" w:cs="Arial"/>
          <w:lang w:val="en-US"/>
        </w:rPr>
        <w:t xml:space="preserve">The broad bands </w:t>
      </w:r>
      <w:r w:rsidRPr="4AB1EDA4" w:rsidR="00C73A31">
        <w:rPr>
          <w:rFonts w:ascii="Arial" w:hAnsi="Arial" w:cs="Arial"/>
          <w:lang w:val="en-US"/>
        </w:rPr>
        <w:t xml:space="preserve">might </w:t>
      </w:r>
      <w:r w:rsidRPr="4AB1EDA4" w:rsidR="00C73A31">
        <w:rPr>
          <w:rFonts w:ascii="Arial" w:hAnsi="Arial" w:cs="Arial"/>
          <w:lang w:val="en-US"/>
        </w:rPr>
        <w:t>indicate</w:t>
      </w:r>
      <w:r w:rsidRPr="4AB1EDA4" w:rsidR="00C73A31">
        <w:rPr>
          <w:rFonts w:ascii="Arial" w:hAnsi="Arial" w:cs="Arial"/>
          <w:lang w:val="en-US"/>
        </w:rPr>
        <w:t xml:space="preserve"> that the mineral degraded while measuring </w:t>
      </w:r>
      <w:r w:rsidRPr="4AB1EDA4" w:rsidR="005D538C">
        <w:rPr>
          <w:rFonts w:ascii="Arial" w:hAnsi="Arial" w:cs="Arial"/>
          <w:lang w:val="en-US"/>
        </w:rPr>
        <w:t xml:space="preserve">as </w:t>
      </w:r>
      <w:r w:rsidRPr="4AB1EDA4" w:rsidR="005431B2">
        <w:rPr>
          <w:rFonts w:ascii="Arial" w:hAnsi="Arial" w:cs="Arial"/>
          <w:lang w:val="en-US"/>
        </w:rPr>
        <w:t xml:space="preserve">the </w:t>
      </w:r>
      <w:r w:rsidRPr="4AB1EDA4" w:rsidR="00264227">
        <w:rPr>
          <w:rFonts w:ascii="Arial" w:hAnsi="Arial" w:cs="Arial"/>
          <w:lang w:val="en-US"/>
        </w:rPr>
        <w:t xml:space="preserve">sample </w:t>
      </w:r>
      <w:r w:rsidRPr="4AB1EDA4" w:rsidR="002B6A7D">
        <w:rPr>
          <w:rFonts w:ascii="Arial" w:hAnsi="Arial" w:cs="Arial"/>
          <w:lang w:val="en-US"/>
        </w:rPr>
        <w:t xml:space="preserve">was characterized </w:t>
      </w:r>
      <w:r w:rsidRPr="4AB1EDA4" w:rsidR="00264227">
        <w:rPr>
          <w:rFonts w:ascii="Arial" w:hAnsi="Arial" w:cs="Arial"/>
          <w:lang w:val="en-US"/>
        </w:rPr>
        <w:t xml:space="preserve">by </w:t>
      </w:r>
      <w:r w:rsidRPr="4AB1EDA4" w:rsidR="002B6A7D">
        <w:rPr>
          <w:rFonts w:ascii="Arial" w:hAnsi="Arial" w:cs="Arial"/>
          <w:lang w:val="en-US"/>
        </w:rPr>
        <w:t xml:space="preserve">well pronounced bands </w:t>
      </w:r>
      <w:r w:rsidRPr="4AB1EDA4" w:rsidR="00264227">
        <w:rPr>
          <w:rFonts w:ascii="Arial" w:hAnsi="Arial" w:cs="Arial"/>
          <w:lang w:val="en-US"/>
        </w:rPr>
        <w:t xml:space="preserve">in </w:t>
      </w:r>
      <w:r w:rsidRPr="4AB1EDA4" w:rsidR="005431B2">
        <w:rPr>
          <w:rFonts w:ascii="Arial" w:hAnsi="Arial" w:cs="Arial"/>
          <w:lang w:val="en-US"/>
        </w:rPr>
        <w:t xml:space="preserve">the </w:t>
      </w:r>
      <w:r w:rsidRPr="4AB1EDA4" w:rsidR="002B6A7D">
        <w:rPr>
          <w:rFonts w:ascii="Arial" w:hAnsi="Arial" w:cs="Arial"/>
          <w:lang w:val="en-US"/>
        </w:rPr>
        <w:t xml:space="preserve">other </w:t>
      </w:r>
      <w:r w:rsidRPr="4AB1EDA4" w:rsidR="00267FFC">
        <w:rPr>
          <w:rFonts w:ascii="Arial" w:hAnsi="Arial" w:cs="Arial"/>
          <w:lang w:val="en-US"/>
        </w:rPr>
        <w:t xml:space="preserve">Raman </w:t>
      </w:r>
      <w:r w:rsidRPr="4AB1EDA4" w:rsidR="00264227">
        <w:rPr>
          <w:rFonts w:ascii="Arial" w:hAnsi="Arial" w:cs="Arial"/>
          <w:lang w:val="en-US"/>
        </w:rPr>
        <w:t xml:space="preserve">spectra obtained </w:t>
      </w:r>
      <w:r w:rsidRPr="4AB1EDA4" w:rsidR="002B6A7D">
        <w:rPr>
          <w:rFonts w:ascii="Arial" w:hAnsi="Arial" w:cs="Arial"/>
          <w:lang w:val="en-US"/>
        </w:rPr>
        <w:t>in this study</w:t>
      </w:r>
      <w:r w:rsidRPr="4AB1EDA4" w:rsidR="005D538C">
        <w:rPr>
          <w:rFonts w:ascii="Arial" w:hAnsi="Arial" w:cs="Arial"/>
          <w:lang w:val="en-US"/>
        </w:rPr>
        <w:t xml:space="preserve"> (Figure </w:t>
      </w:r>
      <w:r w:rsidRPr="4AB1EDA4" w:rsidR="00816F17">
        <w:rPr>
          <w:rFonts w:ascii="Arial" w:hAnsi="Arial" w:cs="Arial"/>
          <w:lang w:val="en-US"/>
        </w:rPr>
        <w:t>2</w:t>
      </w:r>
      <w:r w:rsidRPr="4AB1EDA4" w:rsidR="00C45000">
        <w:rPr>
          <w:rFonts w:ascii="Arial" w:hAnsi="Arial" w:cs="Arial"/>
          <w:lang w:val="en-US"/>
        </w:rPr>
        <w:t xml:space="preserve"> and Figure 7</w:t>
      </w:r>
      <w:r w:rsidRPr="4AB1EDA4" w:rsidR="005D538C">
        <w:rPr>
          <w:rFonts w:ascii="Arial" w:hAnsi="Arial" w:cs="Arial"/>
          <w:lang w:val="en-US"/>
        </w:rPr>
        <w:t>).</w:t>
      </w:r>
      <w:r w:rsidRPr="4AB1EDA4" w:rsidR="0058619F">
        <w:rPr>
          <w:rFonts w:ascii="Arial" w:hAnsi="Arial" w:cs="Arial"/>
          <w:lang w:val="en-US"/>
        </w:rPr>
        <w:t xml:space="preserve"> Indeed, w</w:t>
      </w:r>
      <w:r w:rsidRPr="4AB1EDA4" w:rsidR="00215631">
        <w:rPr>
          <w:rFonts w:ascii="Arial" w:hAnsi="Arial" w:cs="Arial"/>
          <w:lang w:val="en-US"/>
        </w:rPr>
        <w:t xml:space="preserve">hen the laser power was increased with the benchtop instrument </w:t>
      </w:r>
      <w:r w:rsidRPr="4AB1EDA4" w:rsidR="00386117">
        <w:rPr>
          <w:rFonts w:ascii="Arial" w:hAnsi="Arial" w:cs="Arial"/>
          <w:lang w:val="en-US"/>
        </w:rPr>
        <w:t>(Senterra)</w:t>
      </w:r>
      <w:r w:rsidRPr="4AB1EDA4" w:rsidR="00D20910">
        <w:rPr>
          <w:rFonts w:ascii="Arial" w:hAnsi="Arial" w:cs="Arial"/>
          <w:lang w:val="en-US"/>
        </w:rPr>
        <w:t>,</w:t>
      </w:r>
      <w:r w:rsidRPr="4AB1EDA4" w:rsidR="00F81516">
        <w:rPr>
          <w:rFonts w:ascii="Arial" w:hAnsi="Arial" w:cs="Arial"/>
          <w:lang w:val="en-US"/>
        </w:rPr>
        <w:t xml:space="preserve"> </w:t>
      </w:r>
      <w:r w:rsidRPr="4AB1EDA4" w:rsidR="00CE549B">
        <w:rPr>
          <w:rFonts w:ascii="Arial" w:hAnsi="Arial" w:cs="Arial"/>
          <w:lang w:val="en-US"/>
        </w:rPr>
        <w:t xml:space="preserve">some </w:t>
      </w:r>
      <w:r w:rsidRPr="4AB1EDA4" w:rsidR="000C448A">
        <w:rPr>
          <w:rFonts w:ascii="Arial" w:hAnsi="Arial" w:cs="Arial"/>
          <w:lang w:val="en-US"/>
        </w:rPr>
        <w:t xml:space="preserve">chalcophanite </w:t>
      </w:r>
      <w:r w:rsidRPr="4AB1EDA4" w:rsidR="00CE549B">
        <w:rPr>
          <w:rFonts w:ascii="Arial" w:hAnsi="Arial" w:cs="Arial"/>
          <w:lang w:val="en-US"/>
        </w:rPr>
        <w:t xml:space="preserve">band </w:t>
      </w:r>
      <w:r w:rsidRPr="4AB1EDA4" w:rsidR="00C8077C">
        <w:rPr>
          <w:rFonts w:ascii="Arial" w:hAnsi="Arial" w:cs="Arial"/>
          <w:lang w:val="en-US"/>
        </w:rPr>
        <w:t>shifting</w:t>
      </w:r>
      <w:r w:rsidRPr="4AB1EDA4" w:rsidR="00CE549B">
        <w:rPr>
          <w:rFonts w:ascii="Arial" w:hAnsi="Arial" w:cs="Arial"/>
          <w:lang w:val="en-US"/>
        </w:rPr>
        <w:t xml:space="preserve"> and broadening </w:t>
      </w:r>
      <w:r w:rsidRPr="4AB1EDA4" w:rsidR="00AB7937">
        <w:rPr>
          <w:rFonts w:ascii="Arial" w:hAnsi="Arial" w:cs="Arial"/>
          <w:lang w:val="en-US"/>
        </w:rPr>
        <w:t>was</w:t>
      </w:r>
      <w:r w:rsidRPr="4AB1EDA4" w:rsidR="00D20910">
        <w:rPr>
          <w:rFonts w:ascii="Arial" w:hAnsi="Arial" w:cs="Arial"/>
          <w:lang w:val="en-US"/>
        </w:rPr>
        <w:t xml:space="preserve"> </w:t>
      </w:r>
      <w:r w:rsidRPr="4AB1EDA4" w:rsidR="00D20910">
        <w:rPr>
          <w:rFonts w:ascii="Arial" w:hAnsi="Arial" w:cs="Arial"/>
          <w:lang w:val="en-US"/>
        </w:rPr>
        <w:t>observed</w:t>
      </w:r>
      <w:r w:rsidRPr="4AB1EDA4" w:rsidR="001E75E3">
        <w:rPr>
          <w:rFonts w:ascii="Arial" w:hAnsi="Arial" w:cs="Arial"/>
          <w:lang w:val="en-US"/>
        </w:rPr>
        <w:t xml:space="preserve"> </w:t>
      </w:r>
      <w:r w:rsidRPr="4AB1EDA4" w:rsidR="00392965">
        <w:rPr>
          <w:rFonts w:ascii="Arial" w:hAnsi="Arial" w:cs="Arial"/>
          <w:lang w:val="en-US"/>
        </w:rPr>
        <w:t>(</w:t>
      </w:r>
      <w:r w:rsidRPr="4AB1EDA4" w:rsidR="00C16471">
        <w:rPr>
          <w:rFonts w:ascii="Arial" w:hAnsi="Arial" w:cs="Arial"/>
          <w:lang w:val="en-US"/>
        </w:rPr>
        <w:t xml:space="preserve">Figure </w:t>
      </w:r>
      <w:r w:rsidRPr="4AB1EDA4" w:rsidR="00392965">
        <w:rPr>
          <w:rFonts w:ascii="Arial" w:hAnsi="Arial" w:cs="Arial"/>
          <w:lang w:val="en-US"/>
        </w:rPr>
        <w:t>S</w:t>
      </w:r>
      <w:r w:rsidRPr="4AB1EDA4" w:rsidR="004B1A82">
        <w:rPr>
          <w:rFonts w:ascii="Arial" w:hAnsi="Arial" w:cs="Arial"/>
          <w:lang w:val="en-US"/>
        </w:rPr>
        <w:t>5</w:t>
      </w:r>
      <w:r w:rsidRPr="4AB1EDA4" w:rsidR="00392965">
        <w:rPr>
          <w:rFonts w:ascii="Arial" w:hAnsi="Arial" w:cs="Arial"/>
          <w:lang w:val="en-US"/>
        </w:rPr>
        <w:t>)</w:t>
      </w:r>
      <w:r w:rsidRPr="4AB1EDA4" w:rsidR="000C448A">
        <w:rPr>
          <w:rFonts w:ascii="Arial" w:hAnsi="Arial" w:cs="Arial"/>
          <w:lang w:val="en-US"/>
        </w:rPr>
        <w:t>.</w:t>
      </w:r>
      <w:r w:rsidRPr="4AB1EDA4" w:rsidR="00CE549B">
        <w:rPr>
          <w:rFonts w:ascii="Arial" w:hAnsi="Arial" w:cs="Arial"/>
          <w:lang w:val="en-US"/>
        </w:rPr>
        <w:t xml:space="preserve"> </w:t>
      </w:r>
      <w:r w:rsidRPr="4AB1EDA4" w:rsidR="005817F2">
        <w:rPr>
          <w:rFonts w:ascii="Arial" w:hAnsi="Arial" w:cs="Arial"/>
          <w:lang w:val="en-US"/>
        </w:rPr>
        <w:t>For t</w:t>
      </w:r>
      <w:r w:rsidRPr="4AB1EDA4" w:rsidR="00354EEA">
        <w:rPr>
          <w:rFonts w:ascii="Arial" w:hAnsi="Arial" w:cs="Arial"/>
          <w:lang w:val="en-US"/>
        </w:rPr>
        <w:t xml:space="preserve">he </w:t>
      </w:r>
      <w:r w:rsidRPr="4AB1EDA4" w:rsidR="000C448A">
        <w:rPr>
          <w:rFonts w:ascii="Arial" w:hAnsi="Arial" w:cs="Arial"/>
          <w:lang w:val="en-US"/>
        </w:rPr>
        <w:t>other</w:t>
      </w:r>
      <w:r w:rsidRPr="4AB1EDA4" w:rsidR="00354EEA">
        <w:rPr>
          <w:rFonts w:ascii="Arial" w:hAnsi="Arial" w:cs="Arial"/>
          <w:lang w:val="en-US"/>
        </w:rPr>
        <w:t xml:space="preserve"> samples</w:t>
      </w:r>
      <w:r w:rsidRPr="4AB1EDA4" w:rsidR="005817F2">
        <w:rPr>
          <w:rFonts w:ascii="Arial" w:hAnsi="Arial" w:cs="Arial"/>
          <w:lang w:val="en-US"/>
        </w:rPr>
        <w:t xml:space="preserve">, </w:t>
      </w:r>
      <w:r w:rsidRPr="4AB1EDA4" w:rsidR="00BE45F4">
        <w:rPr>
          <w:rFonts w:ascii="Arial" w:hAnsi="Arial" w:cs="Arial"/>
          <w:lang w:val="en-US"/>
        </w:rPr>
        <w:t>no signal was retrieved</w:t>
      </w:r>
      <w:r w:rsidRPr="4AB1EDA4" w:rsidR="00C63BBA">
        <w:rPr>
          <w:rFonts w:ascii="Arial" w:hAnsi="Arial" w:cs="Arial"/>
          <w:lang w:val="en-US"/>
        </w:rPr>
        <w:t>.</w:t>
      </w:r>
      <w:r w:rsidRPr="4AB1EDA4" w:rsidR="0091767D">
        <w:rPr>
          <w:rFonts w:ascii="Arial" w:hAnsi="Arial" w:cs="Arial"/>
          <w:lang w:val="en-US"/>
        </w:rPr>
        <w:t xml:space="preserve"> This can be </w:t>
      </w:r>
      <w:r w:rsidRPr="4AB1EDA4" w:rsidR="00EB2575">
        <w:rPr>
          <w:rFonts w:ascii="Arial" w:hAnsi="Arial" w:cs="Arial"/>
          <w:lang w:val="en-US"/>
        </w:rPr>
        <w:t>due</w:t>
      </w:r>
      <w:r w:rsidRPr="4AB1EDA4" w:rsidR="0091767D">
        <w:rPr>
          <w:rFonts w:ascii="Arial" w:hAnsi="Arial" w:cs="Arial"/>
          <w:lang w:val="en-US"/>
        </w:rPr>
        <w:t xml:space="preserve"> to the </w:t>
      </w:r>
      <w:r w:rsidRPr="4AB1EDA4" w:rsidR="000C448A">
        <w:rPr>
          <w:rFonts w:ascii="Arial" w:hAnsi="Arial" w:cs="Arial"/>
          <w:lang w:val="en-US"/>
        </w:rPr>
        <w:t xml:space="preserve">larger </w:t>
      </w:r>
      <w:r w:rsidRPr="4AB1EDA4" w:rsidR="0091767D">
        <w:rPr>
          <w:rFonts w:ascii="Arial" w:hAnsi="Arial" w:cs="Arial"/>
          <w:lang w:val="en-US"/>
        </w:rPr>
        <w:t xml:space="preserve">spot size of the </w:t>
      </w:r>
      <w:r w:rsidRPr="4AB1EDA4" w:rsidR="00477B4C">
        <w:rPr>
          <w:rFonts w:ascii="Arial" w:hAnsi="Arial" w:cs="Arial"/>
          <w:lang w:val="en-US"/>
        </w:rPr>
        <w:t>syste</w:t>
      </w:r>
      <w:r w:rsidRPr="4AB1EDA4" w:rsidR="009F1756">
        <w:rPr>
          <w:rFonts w:ascii="Arial" w:hAnsi="Arial" w:cs="Arial"/>
          <w:lang w:val="en-US"/>
        </w:rPr>
        <w:t>m</w:t>
      </w:r>
      <w:r w:rsidRPr="4AB1EDA4" w:rsidR="00271364">
        <w:rPr>
          <w:rFonts w:ascii="Arial" w:hAnsi="Arial" w:cs="Arial"/>
          <w:lang w:val="en-US"/>
        </w:rPr>
        <w:t xml:space="preserve"> (0.</w:t>
      </w:r>
      <w:r w:rsidRPr="4AB1EDA4" w:rsidR="00271364">
        <w:rPr>
          <w:rFonts w:ascii="Arial" w:hAnsi="Arial" w:cs="Arial"/>
          <w:lang w:val="en-US"/>
        </w:rPr>
        <w:t>1 mm)</w:t>
      </w:r>
      <w:r w:rsidRPr="4AB1EDA4" w:rsidR="009F1756">
        <w:rPr>
          <w:rFonts w:ascii="Arial" w:hAnsi="Arial" w:cs="Arial"/>
          <w:lang w:val="en-US"/>
        </w:rPr>
        <w:t xml:space="preserve"> </w:t>
      </w:r>
      <w:r w:rsidRPr="4AB1EDA4" w:rsidR="000C448A">
        <w:rPr>
          <w:rFonts w:ascii="Arial" w:hAnsi="Arial" w:cs="Arial"/>
          <w:lang w:val="en-US"/>
        </w:rPr>
        <w:t xml:space="preserve">and/or </w:t>
      </w:r>
      <w:r w:rsidRPr="4AB1EDA4" w:rsidR="00D6422C">
        <w:rPr>
          <w:rFonts w:ascii="Arial" w:hAnsi="Arial" w:cs="Arial"/>
          <w:lang w:val="en-US"/>
        </w:rPr>
        <w:t xml:space="preserve">the increase in laser power. </w:t>
      </w:r>
      <w:r w:rsidRPr="4AB1EDA4" w:rsidR="00075B66">
        <w:rPr>
          <w:rFonts w:ascii="Arial" w:hAnsi="Arial" w:cs="Arial"/>
          <w:lang w:val="en-US"/>
        </w:rPr>
        <w:t xml:space="preserve">It is also noted that the power output of the EnSpectr spectrometer is controlled by an attenuation factor which is </w:t>
      </w:r>
      <w:r w:rsidRPr="4AB1EDA4" w:rsidR="00F30CCA">
        <w:rPr>
          <w:rFonts w:ascii="Arial" w:hAnsi="Arial" w:cs="Arial"/>
          <w:lang w:val="en-US"/>
        </w:rPr>
        <w:t xml:space="preserve">probably </w:t>
      </w:r>
      <w:r w:rsidRPr="4AB1EDA4" w:rsidR="00075B66">
        <w:rPr>
          <w:rFonts w:ascii="Arial" w:hAnsi="Arial" w:cs="Arial"/>
          <w:lang w:val="en-US"/>
        </w:rPr>
        <w:t>not</w:t>
      </w:r>
      <w:r w:rsidRPr="4AB1EDA4" w:rsidR="00075B66">
        <w:rPr>
          <w:rFonts w:ascii="Arial" w:hAnsi="Arial" w:cs="Arial"/>
          <w:lang w:val="en-US"/>
        </w:rPr>
        <w:t xml:space="preserve"> </w:t>
      </w:r>
      <w:r w:rsidRPr="4AB1EDA4" w:rsidR="00D127C5">
        <w:rPr>
          <w:rFonts w:ascii="Arial" w:hAnsi="Arial" w:cs="Arial"/>
          <w:lang w:val="en-US"/>
        </w:rPr>
        <w:t>linear</w:t>
      </w:r>
      <w:r w:rsidRPr="4AB1EDA4" w:rsidR="00075B66">
        <w:rPr>
          <w:rFonts w:ascii="Arial" w:hAnsi="Arial" w:cs="Arial"/>
          <w:lang w:val="en-US"/>
        </w:rPr>
        <w:t xml:space="preserve"> and has to be checked independently. This may particularly cause problems when fine tuning of the laser energy is </w:t>
      </w:r>
      <w:r w:rsidRPr="4AB1EDA4" w:rsidR="00075B66">
        <w:rPr>
          <w:rFonts w:ascii="Arial" w:hAnsi="Arial" w:cs="Arial"/>
          <w:lang w:val="en-US"/>
        </w:rPr>
        <w:t>required</w:t>
      </w:r>
      <w:r w:rsidRPr="4AB1EDA4" w:rsidR="00075B66">
        <w:rPr>
          <w:rFonts w:ascii="Arial" w:hAnsi="Arial" w:cs="Arial"/>
          <w:lang w:val="en-US"/>
        </w:rPr>
        <w:t xml:space="preserve"> </w:t>
      </w:r>
      <w:r w:rsidRPr="4AB1EDA4" w:rsidR="000C448A">
        <w:rPr>
          <w:rFonts w:ascii="Arial" w:hAnsi="Arial" w:cs="Arial"/>
          <w:lang w:val="en-US"/>
        </w:rPr>
        <w:t xml:space="preserve">as </w:t>
      </w:r>
      <w:r w:rsidRPr="4AB1EDA4" w:rsidR="00075B66">
        <w:rPr>
          <w:rFonts w:ascii="Arial" w:hAnsi="Arial" w:cs="Arial"/>
          <w:lang w:val="en-US"/>
        </w:rPr>
        <w:t>a minor increase in attenuation may result in disproportionately higher energy output than intended</w:t>
      </w:r>
      <w:r w:rsidRPr="4AB1EDA4" w:rsidR="00CB5E82">
        <w:rPr>
          <w:rFonts w:ascii="Arial" w:hAnsi="Arial" w:cs="Arial"/>
          <w:lang w:val="en-US"/>
        </w:rPr>
        <w:t xml:space="preserve">, which is highly </w:t>
      </w:r>
      <w:r w:rsidRPr="4AB1EDA4" w:rsidR="006130E7">
        <w:rPr>
          <w:rFonts w:ascii="Arial" w:hAnsi="Arial" w:cs="Arial"/>
          <w:lang w:val="en-US"/>
        </w:rPr>
        <w:t>unfavorable</w:t>
      </w:r>
      <w:r w:rsidRPr="4AB1EDA4" w:rsidR="00CB5E82">
        <w:rPr>
          <w:rFonts w:ascii="Arial" w:hAnsi="Arial" w:cs="Arial"/>
          <w:lang w:val="en-US"/>
        </w:rPr>
        <w:t xml:space="preserve"> when </w:t>
      </w:r>
      <w:r w:rsidRPr="4AB1EDA4" w:rsidR="00D755AE">
        <w:rPr>
          <w:rFonts w:ascii="Arial" w:hAnsi="Arial" w:cs="Arial"/>
          <w:lang w:val="en-US"/>
        </w:rPr>
        <w:t xml:space="preserve">trying to </w:t>
      </w:r>
      <w:r w:rsidRPr="4AB1EDA4" w:rsidR="00CB5E82">
        <w:rPr>
          <w:rFonts w:ascii="Arial" w:hAnsi="Arial" w:cs="Arial"/>
          <w:lang w:val="en-US"/>
        </w:rPr>
        <w:t>identif</w:t>
      </w:r>
      <w:r w:rsidRPr="4AB1EDA4" w:rsidR="00D755AE">
        <w:rPr>
          <w:rFonts w:ascii="Arial" w:hAnsi="Arial" w:cs="Arial"/>
          <w:lang w:val="en-US"/>
        </w:rPr>
        <w:t>y</w:t>
      </w:r>
      <w:r w:rsidRPr="4AB1EDA4" w:rsidR="00CB5E82">
        <w:rPr>
          <w:rFonts w:ascii="Arial" w:hAnsi="Arial" w:cs="Arial"/>
          <w:lang w:val="en-US"/>
        </w:rPr>
        <w:t xml:space="preserve"> manganese oxides</w:t>
      </w:r>
      <w:r w:rsidRPr="4AB1EDA4" w:rsidR="00075B66">
        <w:rPr>
          <w:rFonts w:ascii="Arial" w:hAnsi="Arial" w:cs="Arial"/>
          <w:lang w:val="en-US"/>
        </w:rPr>
        <w:t>.</w:t>
      </w:r>
    </w:p>
    <w:p w:rsidRPr="00541DA8" w:rsidR="00FD7AA8" w:rsidP="00667419" w:rsidRDefault="00FD7AA8" w14:paraId="3AD05411" w14:textId="4890A1E3">
      <w:pPr>
        <w:spacing w:line="480" w:lineRule="auto"/>
        <w:ind w:firstLine="567"/>
        <w:jc w:val="both"/>
        <w:rPr>
          <w:rFonts w:ascii="Arial" w:hAnsi="Arial" w:cs="Arial"/>
          <w:b/>
          <w:bCs/>
          <w:i/>
          <w:iCs/>
          <w:u w:val="single"/>
          <w:lang w:val="en-US"/>
        </w:rPr>
      </w:pPr>
      <w:r w:rsidRPr="00541DA8">
        <w:rPr>
          <w:rFonts w:ascii="Arial" w:hAnsi="Arial" w:cs="Arial"/>
          <w:b/>
          <w:bCs/>
          <w:i/>
          <w:iCs/>
          <w:u w:val="single"/>
          <w:lang w:val="en-US"/>
        </w:rPr>
        <w:t>Conclusion</w:t>
      </w:r>
    </w:p>
    <w:p w:rsidRPr="00541DA8" w:rsidR="000F6450" w:rsidP="4AB1EDA4" w:rsidRDefault="00365AA0" w14:paraId="270BB4F8" w14:textId="37A63841">
      <w:pPr>
        <w:spacing w:after="160" w:line="480" w:lineRule="auto"/>
        <w:ind w:firstLine="567"/>
        <w:jc w:val="both"/>
        <w:rPr>
          <w:rFonts w:ascii="Arial" w:hAnsi="Arial" w:cs="Arial"/>
          <w:b w:val="1"/>
          <w:bCs w:val="1"/>
          <w:i w:val="1"/>
          <w:iCs w:val="1"/>
          <w:u w:val="single"/>
          <w:lang w:val="en-US"/>
        </w:rPr>
      </w:pPr>
      <w:r w:rsidRPr="4AB1EDA4" w:rsidR="00365AA0">
        <w:rPr>
          <w:rFonts w:ascii="Arial" w:hAnsi="Arial" w:cs="Arial"/>
          <w:lang w:val="en-US"/>
        </w:rPr>
        <w:t>Micro-R</w:t>
      </w:r>
      <w:r w:rsidRPr="4AB1EDA4" w:rsidR="00DB0D76">
        <w:rPr>
          <w:rFonts w:ascii="Arial" w:hAnsi="Arial" w:cs="Arial"/>
          <w:lang w:val="en-US"/>
        </w:rPr>
        <w:t>aman spectroscopy</w:t>
      </w:r>
      <w:r w:rsidRPr="4AB1EDA4" w:rsidR="00365AA0">
        <w:rPr>
          <w:rFonts w:ascii="Arial" w:hAnsi="Arial" w:cs="Arial"/>
          <w:lang w:val="en-US"/>
        </w:rPr>
        <w:t xml:space="preserve"> has proven to be successful in the characterization and identification of </w:t>
      </w:r>
      <w:r w:rsidRPr="4AB1EDA4" w:rsidR="00661913">
        <w:rPr>
          <w:rFonts w:ascii="Arial" w:hAnsi="Arial" w:cs="Arial"/>
          <w:lang w:val="en-US"/>
        </w:rPr>
        <w:t xml:space="preserve">the five </w:t>
      </w:r>
      <w:r w:rsidRPr="4AB1EDA4" w:rsidR="000C448A">
        <w:rPr>
          <w:rFonts w:ascii="Arial" w:hAnsi="Arial" w:cs="Arial"/>
          <w:lang w:val="en-US"/>
        </w:rPr>
        <w:t xml:space="preserve">selected </w:t>
      </w:r>
      <w:r w:rsidRPr="4AB1EDA4" w:rsidR="00661913">
        <w:rPr>
          <w:rFonts w:ascii="Arial" w:hAnsi="Arial" w:cs="Arial"/>
          <w:lang w:val="en-US"/>
        </w:rPr>
        <w:t>(</w:t>
      </w:r>
      <w:r w:rsidRPr="4AB1EDA4" w:rsidR="00365AA0">
        <w:rPr>
          <w:rFonts w:ascii="Arial" w:hAnsi="Arial" w:cs="Arial"/>
          <w:lang w:val="en-US"/>
        </w:rPr>
        <w:t>layered</w:t>
      </w:r>
      <w:r w:rsidRPr="4AB1EDA4" w:rsidR="00661913">
        <w:rPr>
          <w:rFonts w:ascii="Arial" w:hAnsi="Arial" w:cs="Arial"/>
          <w:lang w:val="en-US"/>
        </w:rPr>
        <w:t>) manganese oxide samples</w:t>
      </w:r>
      <w:r w:rsidRPr="4AB1EDA4" w:rsidR="000C448A">
        <w:rPr>
          <w:rFonts w:ascii="Arial" w:hAnsi="Arial" w:cs="Arial"/>
          <w:lang w:val="en-US"/>
        </w:rPr>
        <w:t xml:space="preserve"> in this study</w:t>
      </w:r>
      <w:r w:rsidRPr="4AB1EDA4" w:rsidR="00661913">
        <w:rPr>
          <w:rFonts w:ascii="Arial" w:hAnsi="Arial" w:cs="Arial"/>
          <w:lang w:val="en-US"/>
        </w:rPr>
        <w:t xml:space="preserve">. </w:t>
      </w:r>
      <w:r w:rsidRPr="4AB1EDA4" w:rsidR="00F30CCA">
        <w:rPr>
          <w:rFonts w:ascii="Arial" w:hAnsi="Arial" w:cs="Arial"/>
          <w:lang w:val="en-US"/>
        </w:rPr>
        <w:t>By using b</w:t>
      </w:r>
      <w:r w:rsidRPr="4AB1EDA4" w:rsidR="00C01AC8">
        <w:rPr>
          <w:rFonts w:ascii="Arial" w:hAnsi="Arial" w:cs="Arial"/>
          <w:lang w:val="en-US"/>
        </w:rPr>
        <w:t xml:space="preserve">oth lasers (785 and 532 nm) </w:t>
      </w:r>
      <w:r w:rsidRPr="4AB1EDA4" w:rsidR="00F30CCA">
        <w:rPr>
          <w:rFonts w:ascii="Arial" w:hAnsi="Arial" w:cs="Arial"/>
          <w:lang w:val="en-US"/>
        </w:rPr>
        <w:t xml:space="preserve">on a benchtop spectrometer, </w:t>
      </w:r>
      <w:r w:rsidRPr="4AB1EDA4" w:rsidR="0019098D">
        <w:rPr>
          <w:rFonts w:ascii="Arial" w:hAnsi="Arial" w:cs="Arial"/>
          <w:lang w:val="en-US"/>
        </w:rPr>
        <w:t>a Raman</w:t>
      </w:r>
      <w:r w:rsidRPr="4AB1EDA4" w:rsidR="00375910">
        <w:rPr>
          <w:rFonts w:ascii="Arial" w:hAnsi="Arial" w:cs="Arial"/>
          <w:lang w:val="en-US"/>
        </w:rPr>
        <w:t xml:space="preserve"> </w:t>
      </w:r>
      <w:r w:rsidRPr="4AB1EDA4" w:rsidR="00375910">
        <w:rPr>
          <w:rFonts w:ascii="Arial" w:hAnsi="Arial" w:cs="Arial"/>
          <w:lang w:val="en-US"/>
        </w:rPr>
        <w:t xml:space="preserve">spectrum </w:t>
      </w:r>
      <w:r w:rsidRPr="4AB1EDA4" w:rsidR="0019098D">
        <w:rPr>
          <w:rFonts w:ascii="Arial" w:hAnsi="Arial" w:cs="Arial"/>
          <w:lang w:val="en-US"/>
        </w:rPr>
        <w:t xml:space="preserve">could be obtained </w:t>
      </w:r>
      <w:r w:rsidRPr="4AB1EDA4" w:rsidR="00375910">
        <w:rPr>
          <w:rFonts w:ascii="Arial" w:hAnsi="Arial" w:cs="Arial"/>
          <w:lang w:val="en-US"/>
        </w:rPr>
        <w:t>without degrading the manganese oxides</w:t>
      </w:r>
      <w:r w:rsidRPr="4AB1EDA4" w:rsidR="000C448A">
        <w:rPr>
          <w:rFonts w:ascii="Arial" w:hAnsi="Arial" w:cs="Arial"/>
          <w:lang w:val="en-US"/>
        </w:rPr>
        <w:t>, p</w:t>
      </w:r>
      <w:r w:rsidRPr="4AB1EDA4" w:rsidR="004E6193">
        <w:rPr>
          <w:rFonts w:ascii="Arial" w:hAnsi="Arial" w:cs="Arial"/>
          <w:lang w:val="en-US"/>
        </w:rPr>
        <w:t>rovided that the</w:t>
      </w:r>
      <w:r w:rsidRPr="4AB1EDA4" w:rsidR="00375910">
        <w:rPr>
          <w:rFonts w:ascii="Arial" w:hAnsi="Arial" w:cs="Arial"/>
          <w:lang w:val="en-US"/>
        </w:rPr>
        <w:t xml:space="preserve"> lowest </w:t>
      </w:r>
      <w:r w:rsidRPr="4AB1EDA4" w:rsidR="00F05EA2">
        <w:rPr>
          <w:rFonts w:ascii="Arial" w:hAnsi="Arial" w:cs="Arial"/>
          <w:lang w:val="en-US"/>
        </w:rPr>
        <w:t xml:space="preserve">laser </w:t>
      </w:r>
      <w:r w:rsidRPr="4AB1EDA4" w:rsidR="00375910">
        <w:rPr>
          <w:rFonts w:ascii="Arial" w:hAnsi="Arial" w:cs="Arial"/>
          <w:lang w:val="en-US"/>
        </w:rPr>
        <w:t xml:space="preserve">power settings were used. </w:t>
      </w:r>
      <w:r w:rsidRPr="4AB1EDA4" w:rsidR="004E6193">
        <w:rPr>
          <w:rFonts w:ascii="Arial" w:hAnsi="Arial" w:cs="Arial"/>
          <w:lang w:val="en-US"/>
        </w:rPr>
        <w:t xml:space="preserve">When </w:t>
      </w:r>
      <w:r w:rsidRPr="4AB1EDA4" w:rsidR="00375910">
        <w:rPr>
          <w:rFonts w:ascii="Arial" w:hAnsi="Arial" w:cs="Arial"/>
          <w:lang w:val="en-US"/>
        </w:rPr>
        <w:t xml:space="preserve">the power was increased, </w:t>
      </w:r>
      <w:r w:rsidRPr="4AB1EDA4" w:rsidR="0001153F">
        <w:rPr>
          <w:rFonts w:ascii="Arial" w:hAnsi="Arial" w:cs="Arial"/>
          <w:lang w:val="en-US"/>
        </w:rPr>
        <w:t>the manganese oxides displayed signs of de</w:t>
      </w:r>
      <w:r w:rsidRPr="4AB1EDA4" w:rsidR="0019098D">
        <w:rPr>
          <w:rFonts w:ascii="Arial" w:hAnsi="Arial" w:cs="Arial"/>
          <w:lang w:val="en-US"/>
        </w:rPr>
        <w:t>composition</w:t>
      </w:r>
      <w:r w:rsidRPr="4AB1EDA4" w:rsidR="004E6193">
        <w:rPr>
          <w:rFonts w:ascii="Arial" w:hAnsi="Arial" w:cs="Arial"/>
          <w:lang w:val="en-US"/>
        </w:rPr>
        <w:t>/degradation</w:t>
      </w:r>
      <w:r w:rsidRPr="4AB1EDA4" w:rsidR="0001153F">
        <w:rPr>
          <w:rFonts w:ascii="Arial" w:hAnsi="Arial" w:cs="Arial"/>
          <w:lang w:val="en-US"/>
        </w:rPr>
        <w:t xml:space="preserve">. This was </w:t>
      </w:r>
      <w:r w:rsidRPr="4AB1EDA4" w:rsidR="000C448A">
        <w:rPr>
          <w:rFonts w:ascii="Arial" w:hAnsi="Arial" w:cs="Arial"/>
          <w:lang w:val="en-US"/>
        </w:rPr>
        <w:t xml:space="preserve">most </w:t>
      </w:r>
      <w:r w:rsidRPr="4AB1EDA4" w:rsidR="0001153F">
        <w:rPr>
          <w:rFonts w:ascii="Arial" w:hAnsi="Arial" w:cs="Arial"/>
          <w:lang w:val="en-US"/>
        </w:rPr>
        <w:t>apparent</w:t>
      </w:r>
      <w:r w:rsidRPr="4AB1EDA4" w:rsidR="0001153F">
        <w:rPr>
          <w:rFonts w:ascii="Arial" w:hAnsi="Arial" w:cs="Arial"/>
          <w:lang w:val="en-US"/>
        </w:rPr>
        <w:t xml:space="preserve"> for </w:t>
      </w:r>
      <w:r w:rsidRPr="4AB1EDA4" w:rsidR="045FBF87">
        <w:rPr>
          <w:rFonts w:ascii="Arial" w:hAnsi="Arial" w:cs="Arial"/>
          <w:lang w:val="en-US"/>
        </w:rPr>
        <w:t>our</w:t>
      </w:r>
      <w:r w:rsidRPr="4AB1EDA4" w:rsidR="00BA265F">
        <w:rPr>
          <w:rFonts w:ascii="Arial" w:hAnsi="Arial" w:cs="Arial"/>
          <w:lang w:val="en-US"/>
        </w:rPr>
        <w:t xml:space="preserve"> </w:t>
      </w:r>
      <w:r w:rsidRPr="4AB1EDA4" w:rsidR="0001153F">
        <w:rPr>
          <w:rFonts w:ascii="Arial" w:hAnsi="Arial" w:cs="Arial"/>
          <w:lang w:val="en-US"/>
        </w:rPr>
        <w:t>ranciéite sample</w:t>
      </w:r>
      <w:r w:rsidRPr="4AB1EDA4" w:rsidR="00AF1C83">
        <w:rPr>
          <w:rFonts w:ascii="Arial" w:hAnsi="Arial" w:cs="Arial"/>
          <w:lang w:val="en-US"/>
        </w:rPr>
        <w:t xml:space="preserve">. </w:t>
      </w:r>
      <w:r w:rsidRPr="4AB1EDA4" w:rsidR="0019098D">
        <w:rPr>
          <w:rFonts w:ascii="Arial" w:hAnsi="Arial" w:cs="Arial"/>
          <w:lang w:val="en-US"/>
        </w:rPr>
        <w:t>In general, t</w:t>
      </w:r>
      <w:r w:rsidRPr="4AB1EDA4" w:rsidR="00AF1C83">
        <w:rPr>
          <w:rFonts w:ascii="Arial" w:hAnsi="Arial" w:cs="Arial"/>
          <w:lang w:val="en-US"/>
        </w:rPr>
        <w:t>he results</w:t>
      </w:r>
      <w:r w:rsidRPr="4AB1EDA4" w:rsidR="000C448A">
        <w:rPr>
          <w:rFonts w:ascii="Arial" w:hAnsi="Arial" w:cs="Arial"/>
          <w:lang w:val="en-US"/>
        </w:rPr>
        <w:t xml:space="preserve"> presented in this work</w:t>
      </w:r>
      <w:r w:rsidRPr="4AB1EDA4" w:rsidR="00AF1C83">
        <w:rPr>
          <w:rFonts w:ascii="Arial" w:hAnsi="Arial" w:cs="Arial"/>
          <w:lang w:val="en-US"/>
        </w:rPr>
        <w:t xml:space="preserve"> </w:t>
      </w:r>
      <w:r w:rsidRPr="4AB1EDA4" w:rsidR="00670200">
        <w:rPr>
          <w:rFonts w:ascii="Arial" w:hAnsi="Arial" w:cs="Arial"/>
          <w:lang w:val="en-US"/>
        </w:rPr>
        <w:t>agree</w:t>
      </w:r>
      <w:r w:rsidRPr="4AB1EDA4" w:rsidR="00A771AB">
        <w:rPr>
          <w:rFonts w:ascii="Arial" w:hAnsi="Arial" w:cs="Arial"/>
          <w:lang w:val="en-US"/>
        </w:rPr>
        <w:t xml:space="preserve"> with </w:t>
      </w:r>
      <w:r w:rsidRPr="4AB1EDA4" w:rsidR="00D47A71">
        <w:rPr>
          <w:rFonts w:ascii="Arial" w:hAnsi="Arial" w:cs="Arial"/>
          <w:lang w:val="en-US"/>
        </w:rPr>
        <w:t xml:space="preserve">published </w:t>
      </w:r>
      <w:r w:rsidRPr="4AB1EDA4" w:rsidR="00A771AB">
        <w:rPr>
          <w:rFonts w:ascii="Arial" w:hAnsi="Arial" w:cs="Arial"/>
          <w:lang w:val="en-US"/>
        </w:rPr>
        <w:t>data</w:t>
      </w:r>
      <w:r w:rsidRPr="4AB1EDA4" w:rsidR="00AF1C83">
        <w:rPr>
          <w:rFonts w:ascii="Arial" w:hAnsi="Arial" w:cs="Arial"/>
          <w:lang w:val="en-US"/>
        </w:rPr>
        <w:t xml:space="preserve">. </w:t>
      </w:r>
      <w:r w:rsidRPr="4AB1EDA4" w:rsidR="00FA5402">
        <w:rPr>
          <w:rFonts w:ascii="Arial" w:hAnsi="Arial" w:cs="Arial"/>
          <w:lang w:val="en-US"/>
        </w:rPr>
        <w:t>Unfortunately, t</w:t>
      </w:r>
      <w:r w:rsidRPr="4AB1EDA4" w:rsidR="00854CE5">
        <w:rPr>
          <w:rFonts w:ascii="Arial" w:hAnsi="Arial" w:cs="Arial"/>
          <w:lang w:val="en-US"/>
        </w:rPr>
        <w:t xml:space="preserve">he identification of layered manganese oxides with mobile instrumentation did not </w:t>
      </w:r>
      <w:r w:rsidRPr="4AB1EDA4" w:rsidR="00235A2E">
        <w:rPr>
          <w:rFonts w:ascii="Arial" w:hAnsi="Arial" w:cs="Arial"/>
          <w:lang w:val="en-US"/>
        </w:rPr>
        <w:t>yield</w:t>
      </w:r>
      <w:r w:rsidRPr="4AB1EDA4" w:rsidR="00854CE5">
        <w:rPr>
          <w:rFonts w:ascii="Arial" w:hAnsi="Arial" w:cs="Arial"/>
          <w:lang w:val="en-US"/>
        </w:rPr>
        <w:t xml:space="preserve"> satisfactory results.</w:t>
      </w:r>
      <w:r w:rsidRPr="4AB1EDA4" w:rsidR="007158D2">
        <w:rPr>
          <w:rFonts w:ascii="Arial" w:hAnsi="Arial" w:cs="Arial"/>
          <w:lang w:val="en-US"/>
        </w:rPr>
        <w:t xml:space="preserve"> </w:t>
      </w:r>
      <w:r w:rsidRPr="4AB1EDA4" w:rsidR="00BA265F">
        <w:rPr>
          <w:rFonts w:ascii="Arial" w:hAnsi="Arial" w:cs="Arial"/>
          <w:lang w:val="en-US"/>
        </w:rPr>
        <w:t>S</w:t>
      </w:r>
      <w:r w:rsidRPr="4AB1EDA4" w:rsidR="007158D2">
        <w:rPr>
          <w:rFonts w:ascii="Arial" w:hAnsi="Arial" w:cs="Arial"/>
          <w:lang w:val="en-US"/>
        </w:rPr>
        <w:t xml:space="preserve">hortcomings </w:t>
      </w:r>
      <w:r w:rsidRPr="4AB1EDA4" w:rsidR="00460915">
        <w:rPr>
          <w:rFonts w:ascii="Arial" w:hAnsi="Arial" w:cs="Arial"/>
          <w:lang w:val="en-US"/>
        </w:rPr>
        <w:t xml:space="preserve">in the identification of layered manganese oxides </w:t>
      </w:r>
      <w:r w:rsidRPr="4AB1EDA4" w:rsidR="000150DC">
        <w:rPr>
          <w:rFonts w:ascii="Arial" w:hAnsi="Arial" w:cs="Arial"/>
          <w:lang w:val="en-US"/>
        </w:rPr>
        <w:t xml:space="preserve">with </w:t>
      </w:r>
      <w:r w:rsidRPr="4AB1EDA4" w:rsidR="007158D2">
        <w:rPr>
          <w:rFonts w:ascii="Arial" w:hAnsi="Arial" w:cs="Arial"/>
          <w:lang w:val="en-US"/>
        </w:rPr>
        <w:t xml:space="preserve">mobile equipment </w:t>
      </w:r>
      <w:r w:rsidRPr="4AB1EDA4" w:rsidR="003B36D1">
        <w:rPr>
          <w:rFonts w:ascii="Arial" w:hAnsi="Arial" w:cs="Arial"/>
          <w:lang w:val="en-US"/>
        </w:rPr>
        <w:t xml:space="preserve">are </w:t>
      </w:r>
      <w:r w:rsidRPr="4AB1EDA4" w:rsidR="000150DC">
        <w:rPr>
          <w:rFonts w:ascii="Arial" w:hAnsi="Arial" w:cs="Arial"/>
          <w:lang w:val="en-US"/>
        </w:rPr>
        <w:t xml:space="preserve">mainly </w:t>
      </w:r>
      <w:r w:rsidRPr="4AB1EDA4" w:rsidR="003B36D1">
        <w:rPr>
          <w:rFonts w:ascii="Arial" w:hAnsi="Arial" w:cs="Arial"/>
          <w:lang w:val="en-US"/>
        </w:rPr>
        <w:t>linked</w:t>
      </w:r>
      <w:r w:rsidRPr="4AB1EDA4" w:rsidR="003B36D1">
        <w:rPr>
          <w:rFonts w:ascii="Arial" w:hAnsi="Arial" w:cs="Arial"/>
          <w:lang w:val="en-US"/>
        </w:rPr>
        <w:t xml:space="preserve"> to the low Raman scattering propert</w:t>
      </w:r>
      <w:r w:rsidRPr="4AB1EDA4" w:rsidR="000150DC">
        <w:rPr>
          <w:rFonts w:ascii="Arial" w:hAnsi="Arial" w:cs="Arial"/>
          <w:lang w:val="en-US"/>
        </w:rPr>
        <w:t>ies</w:t>
      </w:r>
      <w:r w:rsidRPr="4AB1EDA4" w:rsidR="003B36D1">
        <w:rPr>
          <w:rFonts w:ascii="Arial" w:hAnsi="Arial" w:cs="Arial"/>
          <w:lang w:val="en-US"/>
        </w:rPr>
        <w:t xml:space="preserve"> of manganese oxides</w:t>
      </w:r>
      <w:r w:rsidRPr="4AB1EDA4" w:rsidR="000150DC">
        <w:rPr>
          <w:rFonts w:ascii="Arial" w:hAnsi="Arial" w:cs="Arial"/>
          <w:lang w:val="en-US"/>
        </w:rPr>
        <w:t xml:space="preserve"> and</w:t>
      </w:r>
      <w:r w:rsidRPr="4AB1EDA4" w:rsidR="003B36D1">
        <w:rPr>
          <w:rFonts w:ascii="Arial" w:hAnsi="Arial" w:cs="Arial"/>
          <w:lang w:val="en-US"/>
        </w:rPr>
        <w:t xml:space="preserve"> </w:t>
      </w:r>
      <w:r w:rsidRPr="4AB1EDA4" w:rsidR="007D7281">
        <w:rPr>
          <w:rFonts w:ascii="Arial" w:hAnsi="Arial" w:cs="Arial"/>
          <w:lang w:val="en-US"/>
        </w:rPr>
        <w:t xml:space="preserve">their sensibility </w:t>
      </w:r>
      <w:r w:rsidRPr="4AB1EDA4" w:rsidR="000C448A">
        <w:rPr>
          <w:rFonts w:ascii="Arial" w:hAnsi="Arial" w:cs="Arial"/>
          <w:lang w:val="en-US"/>
        </w:rPr>
        <w:t xml:space="preserve">with respect to </w:t>
      </w:r>
      <w:r w:rsidRPr="4AB1EDA4" w:rsidR="007D7281">
        <w:rPr>
          <w:rFonts w:ascii="Arial" w:hAnsi="Arial" w:cs="Arial"/>
          <w:lang w:val="en-US"/>
        </w:rPr>
        <w:t xml:space="preserve">the laser power. </w:t>
      </w:r>
      <w:r w:rsidRPr="4AB1EDA4" w:rsidR="00F55EE9">
        <w:rPr>
          <w:rFonts w:ascii="Arial" w:hAnsi="Arial" w:cs="Arial"/>
          <w:lang w:val="en-US"/>
        </w:rPr>
        <w:t xml:space="preserve">Due to the low crystallinity of </w:t>
      </w:r>
      <w:r w:rsidRPr="4AB1EDA4" w:rsidR="00AD7AA6">
        <w:rPr>
          <w:rFonts w:ascii="Arial" w:hAnsi="Arial" w:cs="Arial"/>
          <w:lang w:val="en-US"/>
        </w:rPr>
        <w:t>phyllomanganates</w:t>
      </w:r>
      <w:r w:rsidRPr="4AB1EDA4" w:rsidR="000A6862">
        <w:rPr>
          <w:rFonts w:ascii="Arial" w:hAnsi="Arial" w:cs="Arial"/>
          <w:lang w:val="en-US"/>
        </w:rPr>
        <w:t>,</w:t>
      </w:r>
      <w:r w:rsidRPr="4AB1EDA4" w:rsidR="00F55EE9">
        <w:rPr>
          <w:rFonts w:ascii="Arial" w:hAnsi="Arial" w:cs="Arial"/>
          <w:lang w:val="en-US"/>
        </w:rPr>
        <w:t xml:space="preserve"> precise focusing is </w:t>
      </w:r>
      <w:r w:rsidRPr="4AB1EDA4" w:rsidR="00F87CDD">
        <w:rPr>
          <w:rFonts w:ascii="Arial" w:hAnsi="Arial" w:cs="Arial"/>
          <w:lang w:val="en-US"/>
        </w:rPr>
        <w:t>required</w:t>
      </w:r>
      <w:r w:rsidRPr="4AB1EDA4" w:rsidR="00F87CDD">
        <w:rPr>
          <w:rFonts w:ascii="Arial" w:hAnsi="Arial" w:cs="Arial"/>
          <w:lang w:val="en-US"/>
        </w:rPr>
        <w:t xml:space="preserve"> </w:t>
      </w:r>
      <w:r w:rsidRPr="4AB1EDA4" w:rsidR="000C448A">
        <w:rPr>
          <w:rFonts w:ascii="Arial" w:hAnsi="Arial" w:cs="Arial"/>
          <w:lang w:val="en-US"/>
        </w:rPr>
        <w:t xml:space="preserve">and this </w:t>
      </w:r>
      <w:r w:rsidRPr="4AB1EDA4" w:rsidR="00F87CDD">
        <w:rPr>
          <w:rFonts w:ascii="Arial" w:hAnsi="Arial" w:cs="Arial"/>
          <w:lang w:val="en-US"/>
        </w:rPr>
        <w:t xml:space="preserve">often cannot be obtained </w:t>
      </w:r>
      <w:r w:rsidRPr="4AB1EDA4" w:rsidR="000A6862">
        <w:rPr>
          <w:rFonts w:ascii="Arial" w:hAnsi="Arial" w:cs="Arial"/>
          <w:lang w:val="en-US"/>
        </w:rPr>
        <w:t>with</w:t>
      </w:r>
      <w:r w:rsidRPr="4AB1EDA4" w:rsidR="00F87CDD">
        <w:rPr>
          <w:rFonts w:ascii="Arial" w:hAnsi="Arial" w:cs="Arial"/>
          <w:lang w:val="en-US"/>
        </w:rPr>
        <w:t xml:space="preserve"> mobile equipment</w:t>
      </w:r>
      <w:r w:rsidRPr="4AB1EDA4" w:rsidR="007D7281">
        <w:rPr>
          <w:rFonts w:ascii="Arial" w:hAnsi="Arial" w:cs="Arial"/>
          <w:lang w:val="en-US"/>
        </w:rPr>
        <w:t>.</w:t>
      </w:r>
      <w:r w:rsidRPr="4AB1EDA4" w:rsidR="00394AE0">
        <w:rPr>
          <w:rFonts w:ascii="Arial" w:hAnsi="Arial" w:cs="Arial"/>
          <w:lang w:val="en-US"/>
        </w:rPr>
        <w:t xml:space="preserve"> </w:t>
      </w:r>
      <w:r w:rsidRPr="4AB1EDA4" w:rsidR="00854CE5">
        <w:rPr>
          <w:rFonts w:ascii="Arial" w:hAnsi="Arial" w:cs="Arial"/>
          <w:lang w:val="en-US"/>
        </w:rPr>
        <w:t xml:space="preserve">Only </w:t>
      </w:r>
      <w:r w:rsidRPr="4AB1EDA4" w:rsidR="00BA265F">
        <w:rPr>
          <w:rFonts w:ascii="Arial" w:hAnsi="Arial" w:cs="Arial"/>
          <w:lang w:val="en-US"/>
        </w:rPr>
        <w:t>a</w:t>
      </w:r>
      <w:r w:rsidRPr="4AB1EDA4" w:rsidR="00BA265F">
        <w:rPr>
          <w:rFonts w:ascii="Arial" w:hAnsi="Arial" w:cs="Arial"/>
          <w:lang w:val="en-US"/>
        </w:rPr>
        <w:t xml:space="preserve"> </w:t>
      </w:r>
      <w:r w:rsidRPr="4AB1EDA4" w:rsidR="00854CE5">
        <w:rPr>
          <w:rFonts w:ascii="Arial" w:hAnsi="Arial" w:cs="Arial"/>
          <w:lang w:val="en-US"/>
        </w:rPr>
        <w:t>chalcophanite</w:t>
      </w:r>
      <w:r w:rsidRPr="4AB1EDA4" w:rsidR="000A6862">
        <w:rPr>
          <w:rFonts w:ascii="Arial" w:hAnsi="Arial" w:cs="Arial"/>
          <w:lang w:val="en-US"/>
        </w:rPr>
        <w:t xml:space="preserve"> sample,</w:t>
      </w:r>
      <w:r w:rsidRPr="4AB1EDA4" w:rsidR="00854CE5">
        <w:rPr>
          <w:rFonts w:ascii="Arial" w:hAnsi="Arial" w:cs="Arial"/>
          <w:lang w:val="en-US"/>
        </w:rPr>
        <w:t xml:space="preserve"> which is highly crystalline</w:t>
      </w:r>
      <w:r w:rsidRPr="4AB1EDA4" w:rsidR="00D01C2A">
        <w:rPr>
          <w:rFonts w:ascii="Arial" w:hAnsi="Arial" w:cs="Arial"/>
          <w:lang w:val="en-US"/>
        </w:rPr>
        <w:t xml:space="preserve">, gave </w:t>
      </w:r>
      <w:r w:rsidRPr="4AB1EDA4" w:rsidR="000C448A">
        <w:rPr>
          <w:rFonts w:ascii="Arial" w:hAnsi="Arial" w:cs="Arial"/>
          <w:lang w:val="en-US"/>
        </w:rPr>
        <w:t xml:space="preserve">satisfactory </w:t>
      </w:r>
      <w:r w:rsidRPr="4AB1EDA4" w:rsidR="00D01C2A">
        <w:rPr>
          <w:rFonts w:ascii="Arial" w:hAnsi="Arial" w:cs="Arial"/>
          <w:lang w:val="en-US"/>
        </w:rPr>
        <w:t>result</w:t>
      </w:r>
      <w:r w:rsidRPr="4AB1EDA4" w:rsidR="00394AE0">
        <w:rPr>
          <w:rFonts w:ascii="Arial" w:hAnsi="Arial" w:cs="Arial"/>
          <w:lang w:val="en-US"/>
        </w:rPr>
        <w:t>s</w:t>
      </w:r>
      <w:r w:rsidRPr="4AB1EDA4" w:rsidR="00D01C2A">
        <w:rPr>
          <w:rFonts w:ascii="Arial" w:hAnsi="Arial" w:cs="Arial"/>
          <w:lang w:val="en-US"/>
        </w:rPr>
        <w:t xml:space="preserve"> </w:t>
      </w:r>
      <w:r w:rsidRPr="4AB1EDA4" w:rsidR="00CA47A5">
        <w:rPr>
          <w:rFonts w:ascii="Arial" w:hAnsi="Arial" w:cs="Arial"/>
          <w:lang w:val="en-US"/>
        </w:rPr>
        <w:t xml:space="preserve">using </w:t>
      </w:r>
      <w:r w:rsidRPr="4AB1EDA4" w:rsidR="00D01C2A">
        <w:rPr>
          <w:rFonts w:ascii="Arial" w:hAnsi="Arial" w:cs="Arial"/>
          <w:lang w:val="en-US"/>
        </w:rPr>
        <w:t>the</w:t>
      </w:r>
      <w:r w:rsidRPr="4AB1EDA4" w:rsidR="00394AE0">
        <w:rPr>
          <w:rFonts w:ascii="Arial" w:hAnsi="Arial" w:cs="Arial"/>
          <w:lang w:val="en-US"/>
        </w:rPr>
        <w:t xml:space="preserve"> mobile instrumentation</w:t>
      </w:r>
      <w:r w:rsidRPr="4AB1EDA4" w:rsidR="00D946A5">
        <w:rPr>
          <w:rFonts w:ascii="Arial" w:hAnsi="Arial" w:cs="Arial"/>
          <w:lang w:val="en-US"/>
        </w:rPr>
        <w:t xml:space="preserve">. </w:t>
      </w:r>
      <w:r w:rsidRPr="4AB1EDA4" w:rsidR="00394AE0">
        <w:rPr>
          <w:rFonts w:ascii="Arial" w:hAnsi="Arial" w:cs="Arial"/>
          <w:lang w:val="en-US"/>
        </w:rPr>
        <w:t xml:space="preserve">In the case of the </w:t>
      </w:r>
      <w:r w:rsidRPr="4AB1EDA4" w:rsidR="00CA47A5">
        <w:rPr>
          <w:rFonts w:ascii="Arial" w:hAnsi="Arial" w:cs="Arial"/>
          <w:lang w:val="en-US"/>
        </w:rPr>
        <w:t xml:space="preserve">Bruker Bravo </w:t>
      </w:r>
      <w:r w:rsidRPr="4AB1EDA4" w:rsidR="00394AE0">
        <w:rPr>
          <w:rFonts w:ascii="Arial" w:hAnsi="Arial" w:cs="Arial"/>
          <w:lang w:val="en-US"/>
        </w:rPr>
        <w:t>mobile system, a</w:t>
      </w:r>
      <w:r w:rsidRPr="4AB1EDA4" w:rsidR="00826251">
        <w:rPr>
          <w:rFonts w:ascii="Arial" w:hAnsi="Arial" w:cs="Arial"/>
          <w:lang w:val="en-US"/>
        </w:rPr>
        <w:t>n</w:t>
      </w:r>
      <w:r w:rsidRPr="4AB1EDA4" w:rsidR="00394AE0">
        <w:rPr>
          <w:rFonts w:ascii="Arial" w:hAnsi="Arial" w:cs="Arial"/>
          <w:lang w:val="en-US"/>
        </w:rPr>
        <w:t xml:space="preserve"> </w:t>
      </w:r>
      <w:r w:rsidRPr="4AB1EDA4" w:rsidR="00826251">
        <w:rPr>
          <w:rFonts w:ascii="Arial" w:hAnsi="Arial" w:cs="Arial"/>
          <w:lang w:val="en-US"/>
        </w:rPr>
        <w:t xml:space="preserve">identifiable spectrum was acquired, </w:t>
      </w:r>
      <w:r w:rsidRPr="4AB1EDA4" w:rsidR="008C1D1D">
        <w:rPr>
          <w:rFonts w:ascii="Arial" w:hAnsi="Arial" w:cs="Arial"/>
          <w:lang w:val="en-US"/>
        </w:rPr>
        <w:t>whereas</w:t>
      </w:r>
      <w:r w:rsidRPr="4AB1EDA4" w:rsidR="008C1D1D">
        <w:rPr>
          <w:rFonts w:ascii="Arial" w:hAnsi="Arial" w:cs="Arial"/>
          <w:lang w:val="en-US"/>
        </w:rPr>
        <w:t xml:space="preserve"> with the EnSpectr RaPort a possible degraded spectrum was obtained. </w:t>
      </w:r>
      <w:r w:rsidRPr="4AB1EDA4" w:rsidR="00DE422E">
        <w:rPr>
          <w:rFonts w:ascii="Arial" w:hAnsi="Arial" w:cs="Arial"/>
          <w:lang w:val="en-US"/>
        </w:rPr>
        <w:t>It can be concluded that typically,</w:t>
      </w:r>
      <w:r w:rsidRPr="4AB1EDA4" w:rsidR="0035143C">
        <w:rPr>
          <w:rFonts w:ascii="Arial" w:hAnsi="Arial" w:cs="Arial"/>
          <w:lang w:val="en-US"/>
        </w:rPr>
        <w:t xml:space="preserve"> mobile Raman instrumentation cannot </w:t>
      </w:r>
      <w:r w:rsidRPr="4AB1EDA4" w:rsidR="00DE422E">
        <w:rPr>
          <w:rFonts w:ascii="Arial" w:hAnsi="Arial" w:cs="Arial"/>
          <w:lang w:val="en-US"/>
        </w:rPr>
        <w:t xml:space="preserve">be used </w:t>
      </w:r>
      <w:r w:rsidRPr="4AB1EDA4" w:rsidR="0035143C">
        <w:rPr>
          <w:rFonts w:ascii="Arial" w:hAnsi="Arial" w:cs="Arial"/>
          <w:lang w:val="en-US"/>
        </w:rPr>
        <w:t>straightforward</w:t>
      </w:r>
      <w:r w:rsidRPr="4AB1EDA4" w:rsidR="00DE422E">
        <w:rPr>
          <w:rFonts w:ascii="Arial" w:hAnsi="Arial" w:cs="Arial"/>
          <w:lang w:val="en-US"/>
        </w:rPr>
        <w:t>ly</w:t>
      </w:r>
      <w:r w:rsidRPr="4AB1EDA4" w:rsidR="0035143C">
        <w:rPr>
          <w:rFonts w:ascii="Arial" w:hAnsi="Arial" w:cs="Arial"/>
          <w:lang w:val="en-US"/>
        </w:rPr>
        <w:t xml:space="preserve"> for the identification of layered manganese </w:t>
      </w:r>
      <w:r w:rsidRPr="4AB1EDA4" w:rsidR="00AD7AA6">
        <w:rPr>
          <w:rFonts w:ascii="Arial" w:hAnsi="Arial" w:cs="Arial"/>
          <w:lang w:val="en-US"/>
        </w:rPr>
        <w:t>oxides.</w:t>
      </w:r>
    </w:p>
    <w:p w:rsidRPr="00541DA8" w:rsidR="000F6450" w:rsidP="000F6450" w:rsidRDefault="000F6450" w14:paraId="3DBDA492" w14:textId="77777777">
      <w:pPr>
        <w:spacing w:after="160" w:line="259" w:lineRule="auto"/>
        <w:rPr>
          <w:rFonts w:ascii="Arial" w:hAnsi="Arial" w:cs="Arial"/>
          <w:b/>
          <w:bCs/>
          <w:i/>
          <w:iCs/>
          <w:u w:val="single"/>
          <w:lang w:val="en-US"/>
        </w:rPr>
      </w:pPr>
      <w:r w:rsidRPr="00541DA8">
        <w:rPr>
          <w:rFonts w:ascii="Arial" w:hAnsi="Arial" w:cs="Arial"/>
          <w:b/>
          <w:bCs/>
          <w:i/>
          <w:iCs/>
          <w:u w:val="single"/>
          <w:lang w:val="en-US"/>
        </w:rPr>
        <w:t>Acknowledgements</w:t>
      </w:r>
    </w:p>
    <w:p w:rsidRPr="00541DA8" w:rsidR="00667419" w:rsidP="00343592" w:rsidRDefault="00343592" w14:paraId="23A90492" w14:textId="1C00D3B7">
      <w:pPr>
        <w:spacing w:after="160" w:line="480" w:lineRule="auto"/>
        <w:rPr>
          <w:rFonts w:ascii="Arial" w:hAnsi="Arial" w:cs="Arial"/>
          <w:b/>
          <w:bCs/>
          <w:i/>
          <w:iCs/>
          <w:u w:val="single"/>
          <w:lang w:val="en-US"/>
        </w:rPr>
      </w:pPr>
      <w:r w:rsidRPr="00541DA8">
        <w:rPr>
          <w:rFonts w:ascii="Arial" w:hAnsi="Arial" w:cs="Arial"/>
          <w:lang w:val="en-US"/>
        </w:rPr>
        <w:t xml:space="preserve">The authors wish to express their gratitude towards Dr. Dimitri Vandenberghe for his help with collecting the mineral samples, as well as </w:t>
      </w:r>
      <w:r w:rsidRPr="00541DA8" w:rsidR="00DE422E">
        <w:rPr>
          <w:rFonts w:ascii="Arial" w:hAnsi="Arial" w:cs="Arial"/>
          <w:lang w:val="en-US"/>
        </w:rPr>
        <w:t xml:space="preserve">to </w:t>
      </w:r>
      <w:r w:rsidRPr="00541DA8">
        <w:rPr>
          <w:rFonts w:ascii="Arial" w:hAnsi="Arial" w:cs="Arial"/>
          <w:lang w:val="en-US"/>
        </w:rPr>
        <w:t xml:space="preserve">Sylvia Lycke for her help with </w:t>
      </w:r>
      <w:r w:rsidRPr="00541DA8" w:rsidR="00AC1BF8">
        <w:rPr>
          <w:rFonts w:ascii="Arial" w:hAnsi="Arial" w:cs="Arial"/>
          <w:lang w:val="en-US"/>
        </w:rPr>
        <w:t xml:space="preserve">the </w:t>
      </w:r>
      <w:r w:rsidRPr="00541DA8">
        <w:rPr>
          <w:rFonts w:ascii="Arial" w:hAnsi="Arial" w:cs="Arial"/>
          <w:lang w:val="en-US"/>
        </w:rPr>
        <w:t>Raman analys</w:t>
      </w:r>
      <w:r w:rsidRPr="00541DA8" w:rsidR="00AC1BF8">
        <w:rPr>
          <w:rFonts w:ascii="Arial" w:hAnsi="Arial" w:cs="Arial"/>
          <w:lang w:val="en-US"/>
        </w:rPr>
        <w:t>es</w:t>
      </w:r>
      <w:r w:rsidRPr="00541DA8">
        <w:rPr>
          <w:rFonts w:ascii="Arial" w:hAnsi="Arial" w:cs="Arial"/>
          <w:lang w:val="en-US"/>
        </w:rPr>
        <w:t>.</w:t>
      </w:r>
      <w:r w:rsidRPr="00541DA8" w:rsidR="00DC4512">
        <w:rPr>
          <w:rFonts w:ascii="Arial" w:hAnsi="Arial" w:cs="Arial"/>
          <w:lang w:val="en-US"/>
        </w:rPr>
        <w:t xml:space="preserve"> The Charles University team (FK and JJ) was partly supported by institutional funding from the </w:t>
      </w:r>
      <w:r w:rsidRPr="00541DA8" w:rsidR="009F328D">
        <w:rPr>
          <w:rFonts w:ascii="Arial" w:hAnsi="Arial" w:cs="Arial"/>
          <w:lang w:val="en-US"/>
        </w:rPr>
        <w:t>Centre</w:t>
      </w:r>
      <w:r w:rsidRPr="00541DA8" w:rsidR="00DC4512">
        <w:rPr>
          <w:rFonts w:ascii="Arial" w:hAnsi="Arial" w:cs="Arial"/>
          <w:lang w:val="en-US"/>
        </w:rPr>
        <w:t xml:space="preserve"> for Geosphere Dynamics (UNCE/SCI/006).</w:t>
      </w:r>
      <w:r w:rsidRPr="00541DA8" w:rsidR="005979CE">
        <w:rPr>
          <w:rFonts w:ascii="Arial" w:hAnsi="Arial" w:cs="Arial"/>
          <w:lang w:val="en-US"/>
        </w:rPr>
        <w:t xml:space="preserve"> Dr. A. Rousaki greatly acknowledges the special research fund of Ghent University (UGent-BOF), for her post-doctoral grant.</w:t>
      </w:r>
    </w:p>
    <w:p w:rsidRPr="00541DA8" w:rsidR="00D6422C" w:rsidRDefault="00D6422C" w14:paraId="2FDA953F" w14:textId="77777777">
      <w:pPr>
        <w:spacing w:after="160" w:line="259" w:lineRule="auto"/>
        <w:rPr>
          <w:rFonts w:ascii="Arial" w:hAnsi="Arial" w:cs="Arial"/>
          <w:b/>
          <w:bCs/>
          <w:i/>
          <w:iCs/>
          <w:u w:val="single"/>
          <w:lang w:val="en-US"/>
        </w:rPr>
      </w:pPr>
      <w:r w:rsidRPr="00541DA8">
        <w:rPr>
          <w:rFonts w:ascii="Arial" w:hAnsi="Arial" w:cs="Arial"/>
          <w:b/>
          <w:bCs/>
          <w:i/>
          <w:iCs/>
          <w:u w:val="single"/>
          <w:lang w:val="en-US"/>
        </w:rPr>
        <w:br w:type="page"/>
      </w:r>
    </w:p>
    <w:p w:rsidRPr="00541DA8" w:rsidR="00FD7AA8" w:rsidP="00667419" w:rsidRDefault="00FD7AA8" w14:paraId="522AF2D8" w14:textId="0FEA7015">
      <w:pPr>
        <w:spacing w:line="480" w:lineRule="auto"/>
        <w:ind w:firstLine="567"/>
        <w:jc w:val="both"/>
        <w:rPr>
          <w:rFonts w:ascii="Arial" w:hAnsi="Arial" w:cs="Arial"/>
          <w:b/>
          <w:bCs/>
          <w:i/>
          <w:iCs/>
          <w:u w:val="single"/>
          <w:lang w:val="en-US"/>
        </w:rPr>
      </w:pPr>
      <w:r w:rsidRPr="00541DA8">
        <w:rPr>
          <w:rFonts w:ascii="Arial" w:hAnsi="Arial" w:cs="Arial"/>
          <w:b/>
          <w:bCs/>
          <w:i/>
          <w:iCs/>
          <w:u w:val="single"/>
          <w:lang w:val="en-US"/>
        </w:rPr>
        <w:t>References</w:t>
      </w:r>
    </w:p>
    <w:p w:rsidRPr="000635B7" w:rsidR="00995DAF" w:rsidP="00CB27FB" w:rsidRDefault="00995DAF" w14:paraId="45962F4F" w14:textId="77777777">
      <w:pPr>
        <w:spacing w:line="480" w:lineRule="auto"/>
        <w:ind w:left="567" w:hanging="567"/>
        <w:jc w:val="both"/>
        <w:rPr>
          <w:rFonts w:ascii="Arial" w:hAnsi="Arial" w:cs="Arial"/>
          <w:lang w:val="en-US"/>
        </w:rPr>
      </w:pPr>
      <w:r w:rsidRPr="000635B7">
        <w:rPr>
          <w:rFonts w:ascii="Arial" w:hAnsi="Arial" w:cs="Arial"/>
          <w:lang w:val="en-US"/>
        </w:rPr>
        <w:t>[1]</w:t>
      </w:r>
      <w:r w:rsidRPr="000635B7">
        <w:rPr>
          <w:rFonts w:ascii="Arial" w:hAnsi="Arial" w:cs="Arial"/>
          <w:lang w:val="en-US"/>
        </w:rPr>
        <w:tab/>
      </w:r>
      <w:r w:rsidRPr="000635B7">
        <w:rPr>
          <w:rFonts w:ascii="Arial" w:hAnsi="Arial" w:cs="Arial"/>
          <w:lang w:val="en-US"/>
        </w:rPr>
        <w:t xml:space="preserve">F. T. Ling, J. E. Post, P. J. Heaney, C. M. Santelli, E. S. Ilton, W. D. Burgos, A. W. Rose, </w:t>
      </w:r>
      <w:r w:rsidRPr="000635B7">
        <w:rPr>
          <w:rFonts w:ascii="Arial" w:hAnsi="Arial" w:cs="Arial"/>
          <w:i/>
          <w:iCs/>
          <w:lang w:val="en-US"/>
        </w:rPr>
        <w:t>Am. Mineral.</w:t>
      </w:r>
      <w:r w:rsidRPr="000635B7">
        <w:rPr>
          <w:rFonts w:ascii="Arial" w:hAnsi="Arial" w:cs="Arial"/>
          <w:lang w:val="en-US"/>
        </w:rPr>
        <w:t xml:space="preserve"> </w:t>
      </w:r>
      <w:r w:rsidRPr="000635B7">
        <w:rPr>
          <w:rFonts w:ascii="Arial" w:hAnsi="Arial" w:cs="Arial"/>
          <w:b/>
          <w:bCs/>
          <w:lang w:val="en-US"/>
        </w:rPr>
        <w:t>2020</w:t>
      </w:r>
      <w:r w:rsidRPr="000635B7">
        <w:rPr>
          <w:rFonts w:ascii="Arial" w:hAnsi="Arial" w:cs="Arial"/>
          <w:lang w:val="en-US"/>
        </w:rPr>
        <w:t xml:space="preserve"> ; </w:t>
      </w:r>
      <w:r w:rsidRPr="000635B7">
        <w:rPr>
          <w:rFonts w:ascii="Arial" w:hAnsi="Arial" w:cs="Arial"/>
          <w:i/>
          <w:iCs/>
          <w:lang w:val="en-US"/>
        </w:rPr>
        <w:t>105</w:t>
      </w:r>
      <w:r w:rsidRPr="000635B7">
        <w:rPr>
          <w:rFonts w:ascii="Arial" w:hAnsi="Arial" w:cs="Arial"/>
          <w:lang w:val="en-US"/>
        </w:rPr>
        <w:t xml:space="preserve"> , 833.</w:t>
      </w:r>
    </w:p>
    <w:p w:rsidRPr="00541DA8" w:rsidR="00995DAF" w:rsidP="00995DAF" w:rsidRDefault="00995DAF" w14:paraId="2DA1BB39" w14:textId="77777777">
      <w:pPr>
        <w:spacing w:line="480" w:lineRule="auto"/>
        <w:jc w:val="both"/>
        <w:rPr>
          <w:rFonts w:ascii="Arial" w:hAnsi="Arial" w:cs="Arial"/>
          <w:lang w:val="nl-BE"/>
        </w:rPr>
      </w:pPr>
      <w:r w:rsidRPr="000635B7">
        <w:rPr>
          <w:rFonts w:ascii="Arial" w:hAnsi="Arial" w:cs="Arial"/>
          <w:lang w:val="en-US"/>
        </w:rPr>
        <w:t>[2]</w:t>
      </w:r>
      <w:r w:rsidRPr="000635B7">
        <w:rPr>
          <w:rFonts w:ascii="Arial" w:hAnsi="Arial" w:cs="Arial"/>
          <w:lang w:val="en-US"/>
        </w:rPr>
        <w:tab/>
      </w:r>
      <w:r w:rsidRPr="000635B7">
        <w:rPr>
          <w:rFonts w:ascii="Arial" w:hAnsi="Arial" w:cs="Arial"/>
          <w:lang w:val="en-US"/>
        </w:rPr>
        <w:t xml:space="preserve">J. E. Post, D. A. McKeown, P. J. Heaney, </w:t>
      </w:r>
      <w:r w:rsidRPr="000635B7">
        <w:rPr>
          <w:rFonts w:ascii="Arial" w:hAnsi="Arial" w:cs="Arial"/>
          <w:i/>
          <w:iCs/>
          <w:lang w:val="en-US"/>
        </w:rPr>
        <w:t xml:space="preserve">Am. </w:t>
      </w:r>
      <w:r w:rsidRPr="00541DA8">
        <w:rPr>
          <w:rFonts w:ascii="Arial" w:hAnsi="Arial" w:cs="Arial"/>
          <w:i/>
          <w:iCs/>
          <w:lang w:val="nl-BE"/>
        </w:rPr>
        <w:t xml:space="preserve">Mineral. </w:t>
      </w:r>
      <w:r w:rsidRPr="00541DA8">
        <w:rPr>
          <w:rFonts w:ascii="Arial" w:hAnsi="Arial" w:cs="Arial"/>
          <w:b/>
          <w:bCs/>
          <w:lang w:val="nl-BE"/>
        </w:rPr>
        <w:t>2021</w:t>
      </w:r>
      <w:r w:rsidRPr="00541DA8">
        <w:rPr>
          <w:rFonts w:ascii="Arial" w:hAnsi="Arial" w:cs="Arial"/>
          <w:lang w:val="nl-BE"/>
        </w:rPr>
        <w:t xml:space="preserve"> ; </w:t>
      </w:r>
      <w:r w:rsidRPr="00541DA8">
        <w:rPr>
          <w:rFonts w:ascii="Arial" w:hAnsi="Arial" w:cs="Arial"/>
          <w:i/>
          <w:iCs/>
          <w:lang w:val="nl-BE"/>
        </w:rPr>
        <w:t>106</w:t>
      </w:r>
      <w:r w:rsidRPr="00541DA8">
        <w:rPr>
          <w:rFonts w:ascii="Arial" w:hAnsi="Arial" w:cs="Arial"/>
          <w:lang w:val="nl-BE"/>
        </w:rPr>
        <w:t xml:space="preserve"> , 351.</w:t>
      </w:r>
    </w:p>
    <w:p w:rsidRPr="00FE2EE9" w:rsidR="00995DAF" w:rsidP="00CB27FB" w:rsidRDefault="00995DAF" w14:paraId="30984529" w14:textId="503B4363">
      <w:pPr>
        <w:spacing w:line="480" w:lineRule="auto"/>
        <w:ind w:left="708" w:hanging="708"/>
        <w:rPr>
          <w:rFonts w:ascii="Arial" w:hAnsi="Arial" w:cs="Arial"/>
          <w:lang w:val="nl-BE"/>
        </w:rPr>
      </w:pPr>
      <w:r w:rsidRPr="00541DA8">
        <w:rPr>
          <w:rFonts w:ascii="Arial" w:hAnsi="Arial" w:cs="Arial"/>
          <w:lang w:val="nl-BE"/>
        </w:rPr>
        <w:t>[3]</w:t>
      </w:r>
      <w:r w:rsidRPr="00541DA8">
        <w:rPr>
          <w:rFonts w:ascii="Arial" w:hAnsi="Arial" w:cs="Arial"/>
          <w:lang w:val="nl-BE"/>
        </w:rPr>
        <w:tab/>
      </w:r>
      <w:r w:rsidRPr="00541DA8">
        <w:rPr>
          <w:rFonts w:ascii="Arial" w:hAnsi="Arial" w:cs="Arial"/>
          <w:lang w:val="nl-BE"/>
        </w:rPr>
        <w:t>E. Vermeersch, F. Ko</w:t>
      </w:r>
      <w:r w:rsidRPr="00541DA8">
        <w:rPr>
          <w:rFonts w:ascii="Arial Nova Cond" w:hAnsi="Arial Nova Cond" w:cs="Arial"/>
          <w:lang w:val="nl-BE"/>
        </w:rPr>
        <w:t>š</w:t>
      </w:r>
      <w:r w:rsidRPr="00541DA8">
        <w:rPr>
          <w:rFonts w:ascii="Arial" w:hAnsi="Arial" w:cs="Arial"/>
          <w:lang w:val="nl-BE"/>
        </w:rPr>
        <w:t xml:space="preserve">ek, J. De Grave, J. Jehlička, P. Vandenabeele, A. Rousaki, </w:t>
      </w:r>
      <w:r w:rsidRPr="00541DA8">
        <w:rPr>
          <w:rFonts w:ascii="Arial" w:hAnsi="Arial" w:cs="Arial"/>
          <w:i/>
          <w:iCs/>
          <w:lang w:val="nl-BE"/>
        </w:rPr>
        <w:t xml:space="preserve">J. Raman Spectrosc. </w:t>
      </w:r>
      <w:r w:rsidRPr="00FE2EE9" w:rsidR="00B45E5B">
        <w:rPr>
          <w:rFonts w:ascii="Arial" w:hAnsi="Arial" w:cs="Arial"/>
          <w:b/>
          <w:bCs/>
          <w:lang w:val="nl-BE"/>
        </w:rPr>
        <w:t>2023</w:t>
      </w:r>
      <w:r w:rsidRPr="00FE2EE9" w:rsidR="00B45E5B">
        <w:rPr>
          <w:rFonts w:ascii="Arial" w:hAnsi="Arial" w:cs="Arial"/>
          <w:lang w:val="nl-BE"/>
        </w:rPr>
        <w:t xml:space="preserve"> ; </w:t>
      </w:r>
      <w:r w:rsidRPr="00FE2EE9" w:rsidR="00B45E5B">
        <w:rPr>
          <w:rFonts w:ascii="Arial" w:hAnsi="Arial" w:cs="Arial"/>
          <w:i/>
          <w:iCs/>
          <w:lang w:val="nl-BE"/>
        </w:rPr>
        <w:t>54</w:t>
      </w:r>
      <w:r w:rsidRPr="00FE2EE9" w:rsidR="00B45E5B">
        <w:rPr>
          <w:rFonts w:ascii="Arial" w:hAnsi="Arial" w:cs="Arial"/>
          <w:lang w:val="nl-BE"/>
        </w:rPr>
        <w:t xml:space="preserve"> , </w:t>
      </w:r>
      <w:r w:rsidRPr="00FE2EE9" w:rsidR="00CF705C">
        <w:rPr>
          <w:rFonts w:ascii="Arial" w:hAnsi="Arial" w:cs="Arial"/>
          <w:lang w:val="nl-BE"/>
        </w:rPr>
        <w:t>1201.</w:t>
      </w:r>
    </w:p>
    <w:p w:rsidRPr="00FE2EE9" w:rsidR="00995DAF" w:rsidP="00995DAF" w:rsidRDefault="00995DAF" w14:paraId="5CA20C5C" w14:textId="77777777">
      <w:pPr>
        <w:spacing w:line="480" w:lineRule="auto"/>
        <w:rPr>
          <w:rFonts w:ascii="Arial" w:hAnsi="Arial" w:cs="Arial"/>
          <w:lang w:val="nl-BE"/>
        </w:rPr>
      </w:pPr>
      <w:r w:rsidRPr="00FE2EE9">
        <w:rPr>
          <w:rFonts w:ascii="Arial" w:hAnsi="Arial" w:cs="Arial"/>
          <w:lang w:val="nl-BE"/>
        </w:rPr>
        <w:t>[4]</w:t>
      </w:r>
      <w:r w:rsidRPr="00FE2EE9">
        <w:rPr>
          <w:rFonts w:ascii="Arial" w:hAnsi="Arial" w:cs="Arial"/>
          <w:lang w:val="nl-BE"/>
        </w:rPr>
        <w:tab/>
      </w:r>
      <w:r w:rsidRPr="00FE2EE9">
        <w:rPr>
          <w:rFonts w:ascii="Arial" w:hAnsi="Arial" w:cs="Arial"/>
          <w:lang w:val="nl-BE"/>
        </w:rPr>
        <w:t xml:space="preserve">P. Scheitenberger, S. Brimaud, M. Lindén, </w:t>
      </w:r>
      <w:r w:rsidRPr="00FE2EE9">
        <w:rPr>
          <w:rFonts w:ascii="Arial" w:hAnsi="Arial" w:cs="Arial"/>
          <w:i/>
          <w:iCs/>
          <w:lang w:val="nl-BE"/>
        </w:rPr>
        <w:t xml:space="preserve">Mater. Adv. </w:t>
      </w:r>
      <w:r w:rsidRPr="00FE2EE9">
        <w:rPr>
          <w:rFonts w:ascii="Arial" w:hAnsi="Arial" w:cs="Arial"/>
          <w:b/>
          <w:bCs/>
          <w:lang w:val="nl-BE"/>
        </w:rPr>
        <w:t>2021</w:t>
      </w:r>
      <w:r w:rsidRPr="00FE2EE9">
        <w:rPr>
          <w:rFonts w:ascii="Arial" w:hAnsi="Arial" w:cs="Arial"/>
          <w:lang w:val="nl-BE"/>
        </w:rPr>
        <w:t xml:space="preserve"> ; </w:t>
      </w:r>
      <w:r w:rsidRPr="00FE2EE9">
        <w:rPr>
          <w:rFonts w:ascii="Arial" w:hAnsi="Arial" w:cs="Arial"/>
          <w:i/>
          <w:iCs/>
          <w:lang w:val="nl-BE"/>
        </w:rPr>
        <w:t xml:space="preserve">2 </w:t>
      </w:r>
      <w:r w:rsidRPr="00FE2EE9">
        <w:rPr>
          <w:rFonts w:ascii="Arial" w:hAnsi="Arial" w:cs="Arial"/>
          <w:lang w:val="nl-BE"/>
        </w:rPr>
        <w:t>, 3940.</w:t>
      </w:r>
    </w:p>
    <w:p w:rsidRPr="00FE2EE9" w:rsidR="00995DAF" w:rsidP="00CB27FB" w:rsidRDefault="00995DAF" w14:paraId="4FC116CA" w14:textId="77777777">
      <w:pPr>
        <w:spacing w:line="480" w:lineRule="auto"/>
        <w:ind w:left="708" w:hanging="708"/>
        <w:rPr>
          <w:lang w:val="nl-BE"/>
        </w:rPr>
      </w:pPr>
      <w:r w:rsidRPr="00FE2EE9">
        <w:rPr>
          <w:rFonts w:ascii="Arial" w:hAnsi="Arial" w:cs="Arial"/>
          <w:lang w:val="nl-BE"/>
        </w:rPr>
        <w:t>[5]</w:t>
      </w:r>
      <w:r w:rsidRPr="00FE2EE9">
        <w:rPr>
          <w:rFonts w:ascii="Arial" w:hAnsi="Arial" w:cs="Arial"/>
          <w:lang w:val="nl-BE"/>
        </w:rPr>
        <w:tab/>
      </w:r>
      <w:r w:rsidRPr="00FE2EE9">
        <w:rPr>
          <w:rFonts w:ascii="Arial" w:hAnsi="Arial" w:cs="Arial"/>
          <w:lang w:val="nl-BE"/>
        </w:rPr>
        <w:t xml:space="preserve">C. Julien, M. Massot, R. Baddour-Hadjean, S. Franger, S. Bach, J. P. Pereira-Ramos, </w:t>
      </w:r>
      <w:r w:rsidRPr="00FE2EE9">
        <w:rPr>
          <w:rFonts w:ascii="Arial" w:hAnsi="Arial" w:cs="Arial"/>
          <w:i/>
          <w:lang w:val="nl-BE"/>
        </w:rPr>
        <w:t>Solid State Ionics</w:t>
      </w:r>
      <w:r w:rsidRPr="00FE2EE9">
        <w:rPr>
          <w:rFonts w:ascii="Arial" w:hAnsi="Arial" w:cs="Arial"/>
          <w:lang w:val="nl-BE"/>
        </w:rPr>
        <w:t xml:space="preserve">, </w:t>
      </w:r>
      <w:r w:rsidRPr="00FE2EE9">
        <w:rPr>
          <w:rFonts w:ascii="Arial" w:hAnsi="Arial" w:cs="Arial"/>
          <w:b/>
          <w:lang w:val="nl-BE"/>
        </w:rPr>
        <w:t>2003</w:t>
      </w:r>
      <w:r w:rsidRPr="00FE2EE9">
        <w:rPr>
          <w:rFonts w:ascii="Arial" w:hAnsi="Arial" w:cs="Arial"/>
          <w:b/>
          <w:i/>
          <w:lang w:val="nl-BE"/>
        </w:rPr>
        <w:t xml:space="preserve"> </w:t>
      </w:r>
      <w:r w:rsidRPr="00FE2EE9">
        <w:rPr>
          <w:rFonts w:ascii="Arial" w:hAnsi="Arial" w:cs="Arial"/>
          <w:lang w:val="nl-BE"/>
        </w:rPr>
        <w:t xml:space="preserve">; </w:t>
      </w:r>
      <w:r w:rsidRPr="00FE2EE9">
        <w:rPr>
          <w:rFonts w:ascii="Arial" w:hAnsi="Arial" w:cs="Arial"/>
          <w:i/>
          <w:lang w:val="nl-BE"/>
        </w:rPr>
        <w:t>159</w:t>
      </w:r>
      <w:r w:rsidRPr="00FE2EE9">
        <w:rPr>
          <w:rFonts w:ascii="Arial" w:hAnsi="Arial" w:cs="Arial"/>
          <w:lang w:val="nl-BE"/>
        </w:rPr>
        <w:t xml:space="preserve"> , 345.</w:t>
      </w:r>
    </w:p>
    <w:p w:rsidRPr="00FE2EE9" w:rsidR="00995DAF" w:rsidP="00995DAF" w:rsidRDefault="00995DAF" w14:paraId="3D941667" w14:textId="77777777">
      <w:pPr>
        <w:spacing w:line="480" w:lineRule="auto"/>
        <w:rPr>
          <w:rFonts w:ascii="Arial" w:hAnsi="Arial" w:cs="Arial"/>
          <w:lang w:val="it-IT"/>
        </w:rPr>
      </w:pPr>
      <w:r w:rsidRPr="000635B7">
        <w:rPr>
          <w:rFonts w:ascii="Arial" w:hAnsi="Arial" w:cs="Arial"/>
          <w:lang w:val="en-US"/>
        </w:rPr>
        <w:t>[6]</w:t>
      </w:r>
      <w:r w:rsidRPr="000635B7">
        <w:rPr>
          <w:rFonts w:ascii="Arial" w:hAnsi="Arial" w:cs="Arial"/>
          <w:lang w:val="en-US"/>
        </w:rPr>
        <w:tab/>
      </w:r>
      <w:r w:rsidRPr="000635B7">
        <w:rPr>
          <w:rFonts w:ascii="Arial" w:hAnsi="Arial" w:cs="Arial"/>
          <w:lang w:val="en-US"/>
        </w:rPr>
        <w:t xml:space="preserve">C. Elmi, J. E. Post, P. J. Heaney, E. S. Ilton, </w:t>
      </w:r>
      <w:r w:rsidRPr="000635B7">
        <w:rPr>
          <w:rFonts w:ascii="Arial" w:hAnsi="Arial" w:cs="Arial"/>
          <w:i/>
          <w:iCs/>
          <w:lang w:val="en-US"/>
        </w:rPr>
        <w:t xml:space="preserve">Am. </w:t>
      </w:r>
      <w:r w:rsidRPr="00FE2EE9">
        <w:rPr>
          <w:rFonts w:ascii="Arial" w:hAnsi="Arial" w:cs="Arial"/>
          <w:i/>
          <w:iCs/>
          <w:lang w:val="it-IT"/>
        </w:rPr>
        <w:t xml:space="preserve">Mineral. </w:t>
      </w:r>
      <w:r w:rsidRPr="00FE2EE9">
        <w:rPr>
          <w:rFonts w:ascii="Arial" w:hAnsi="Arial" w:cs="Arial"/>
          <w:b/>
          <w:bCs/>
          <w:lang w:val="it-IT"/>
        </w:rPr>
        <w:t>2021</w:t>
      </w:r>
      <w:r w:rsidRPr="00FE2EE9">
        <w:rPr>
          <w:rFonts w:ascii="Arial" w:hAnsi="Arial" w:cs="Arial"/>
          <w:lang w:val="it-IT"/>
        </w:rPr>
        <w:t xml:space="preserve"> ; </w:t>
      </w:r>
      <w:r w:rsidRPr="00FE2EE9">
        <w:rPr>
          <w:rFonts w:ascii="Arial" w:hAnsi="Arial" w:cs="Arial"/>
          <w:i/>
          <w:iCs/>
          <w:lang w:val="it-IT"/>
        </w:rPr>
        <w:t>106</w:t>
      </w:r>
      <w:r w:rsidRPr="00FE2EE9">
        <w:rPr>
          <w:rFonts w:ascii="Arial" w:hAnsi="Arial" w:cs="Arial"/>
          <w:lang w:val="it-IT"/>
        </w:rPr>
        <w:t xml:space="preserve"> , 15.</w:t>
      </w:r>
    </w:p>
    <w:p w:rsidRPr="00FE2EE9" w:rsidR="00995DAF" w:rsidP="00995DAF" w:rsidRDefault="00995DAF" w14:paraId="752C5125" w14:textId="77777777">
      <w:pPr>
        <w:spacing w:line="480" w:lineRule="auto"/>
        <w:jc w:val="both"/>
        <w:rPr>
          <w:rFonts w:ascii="Arial" w:hAnsi="Arial" w:cs="Arial"/>
          <w:lang w:val="it-IT"/>
        </w:rPr>
      </w:pPr>
      <w:r w:rsidRPr="00FE2EE9">
        <w:rPr>
          <w:rFonts w:ascii="Arial" w:hAnsi="Arial" w:cs="Arial"/>
          <w:lang w:val="it-IT"/>
        </w:rPr>
        <w:t>[7]</w:t>
      </w:r>
      <w:r w:rsidRPr="00FE2EE9">
        <w:rPr>
          <w:rFonts w:ascii="Arial" w:hAnsi="Arial" w:cs="Arial"/>
          <w:lang w:val="it-IT"/>
        </w:rPr>
        <w:tab/>
      </w:r>
      <w:r w:rsidRPr="00FE2EE9">
        <w:rPr>
          <w:rFonts w:ascii="Arial" w:hAnsi="Arial" w:cs="Arial"/>
          <w:lang w:val="it-IT"/>
        </w:rPr>
        <w:t xml:space="preserve">L. Dayet, F. d’Errico, R. Garcia-Moreno, </w:t>
      </w:r>
      <w:r w:rsidRPr="00FE2EE9">
        <w:rPr>
          <w:rFonts w:ascii="Arial" w:hAnsi="Arial" w:cs="Arial"/>
          <w:i/>
          <w:iCs/>
          <w:lang w:val="it-IT"/>
        </w:rPr>
        <w:t xml:space="preserve">J. Archaeol. Sci. </w:t>
      </w:r>
      <w:r w:rsidRPr="00FE2EE9">
        <w:rPr>
          <w:rFonts w:ascii="Arial" w:hAnsi="Arial" w:cs="Arial"/>
          <w:b/>
          <w:bCs/>
          <w:lang w:val="it-IT"/>
        </w:rPr>
        <w:t>2014</w:t>
      </w:r>
      <w:r w:rsidRPr="00FE2EE9">
        <w:rPr>
          <w:rFonts w:ascii="Arial" w:hAnsi="Arial" w:cs="Arial"/>
          <w:lang w:val="it-IT"/>
        </w:rPr>
        <w:t xml:space="preserve"> ; </w:t>
      </w:r>
      <w:r w:rsidRPr="00FE2EE9">
        <w:rPr>
          <w:rFonts w:ascii="Arial" w:hAnsi="Arial" w:cs="Arial"/>
          <w:i/>
          <w:iCs/>
          <w:lang w:val="it-IT"/>
        </w:rPr>
        <w:t>44</w:t>
      </w:r>
      <w:r w:rsidRPr="00FE2EE9">
        <w:rPr>
          <w:rFonts w:ascii="Arial" w:hAnsi="Arial" w:cs="Arial"/>
          <w:lang w:val="it-IT"/>
        </w:rPr>
        <w:t xml:space="preserve"> , 180.</w:t>
      </w:r>
    </w:p>
    <w:p w:rsidRPr="00FE2EE9" w:rsidR="00995DAF" w:rsidP="00CB27FB" w:rsidRDefault="00995DAF" w14:paraId="4031EF94" w14:textId="77777777">
      <w:pPr>
        <w:spacing w:line="480" w:lineRule="auto"/>
        <w:ind w:left="708" w:hanging="708"/>
        <w:jc w:val="both"/>
        <w:rPr>
          <w:rFonts w:ascii="Arial" w:hAnsi="Arial" w:cs="Arial"/>
          <w:lang w:val="it-IT"/>
        </w:rPr>
      </w:pPr>
      <w:r w:rsidRPr="00FE2EE9">
        <w:rPr>
          <w:rFonts w:ascii="Arial" w:hAnsi="Arial" w:cs="Arial"/>
          <w:lang w:val="it-IT"/>
        </w:rPr>
        <w:t>[8]</w:t>
      </w:r>
      <w:r w:rsidRPr="00FE2EE9">
        <w:rPr>
          <w:rFonts w:ascii="Arial" w:hAnsi="Arial" w:cs="Arial"/>
          <w:lang w:val="it-IT"/>
        </w:rPr>
        <w:tab/>
      </w:r>
      <w:r w:rsidRPr="00FE2EE9">
        <w:rPr>
          <w:rFonts w:ascii="Arial" w:hAnsi="Arial" w:cs="Arial"/>
          <w:lang w:val="it-IT"/>
        </w:rPr>
        <w:t xml:space="preserve">P. J. Heyes, K. Anastasakis, W. de Jong, A. Van Hoesel, W. Roebroeks, M. Soressi, </w:t>
      </w:r>
      <w:r w:rsidRPr="00FE2EE9">
        <w:rPr>
          <w:rFonts w:ascii="Arial" w:hAnsi="Arial" w:cs="Arial"/>
          <w:i/>
          <w:iCs/>
          <w:lang w:val="it-IT"/>
        </w:rPr>
        <w:t xml:space="preserve">Scientific reports, </w:t>
      </w:r>
      <w:r w:rsidRPr="00FE2EE9">
        <w:rPr>
          <w:rFonts w:ascii="Arial" w:hAnsi="Arial" w:cs="Arial"/>
          <w:b/>
          <w:bCs/>
          <w:lang w:val="it-IT"/>
        </w:rPr>
        <w:t>2016</w:t>
      </w:r>
      <w:r w:rsidRPr="00FE2EE9">
        <w:rPr>
          <w:rFonts w:ascii="Arial" w:hAnsi="Arial" w:cs="Arial"/>
          <w:lang w:val="it-IT"/>
        </w:rPr>
        <w:t xml:space="preserve"> ; </w:t>
      </w:r>
      <w:r w:rsidRPr="00FE2EE9">
        <w:rPr>
          <w:rFonts w:ascii="Arial" w:hAnsi="Arial" w:cs="Arial"/>
          <w:i/>
          <w:iCs/>
          <w:lang w:val="it-IT"/>
        </w:rPr>
        <w:t>6</w:t>
      </w:r>
      <w:r w:rsidRPr="00FE2EE9">
        <w:rPr>
          <w:rFonts w:ascii="Arial" w:hAnsi="Arial" w:cs="Arial"/>
          <w:lang w:val="it-IT"/>
        </w:rPr>
        <w:t xml:space="preserve"> , 22159</w:t>
      </w:r>
    </w:p>
    <w:p w:rsidRPr="00FE2EE9" w:rsidR="00995DAF" w:rsidP="00CB27FB" w:rsidRDefault="00995DAF" w14:paraId="56C0D369" w14:textId="77777777">
      <w:pPr>
        <w:spacing w:line="480" w:lineRule="auto"/>
        <w:ind w:left="708" w:hanging="708"/>
        <w:jc w:val="both"/>
        <w:rPr>
          <w:rFonts w:ascii="Arial" w:hAnsi="Arial" w:cs="Arial"/>
          <w:lang w:val="it-IT"/>
        </w:rPr>
      </w:pPr>
      <w:r w:rsidRPr="00FE2EE9">
        <w:rPr>
          <w:rFonts w:ascii="Arial" w:hAnsi="Arial" w:cs="Arial"/>
          <w:lang w:val="it-IT"/>
        </w:rPr>
        <w:t>[9]</w:t>
      </w:r>
      <w:r w:rsidRPr="00FE2EE9">
        <w:rPr>
          <w:rFonts w:ascii="Arial" w:hAnsi="Arial" w:cs="Arial"/>
          <w:lang w:val="it-IT"/>
        </w:rPr>
        <w:tab/>
      </w:r>
      <w:r w:rsidRPr="00FE2EE9">
        <w:rPr>
          <w:rFonts w:ascii="Arial" w:hAnsi="Arial" w:cs="Arial"/>
          <w:lang w:val="it-IT"/>
        </w:rPr>
        <w:t xml:space="preserve">L. Dayet, J-P. Faivre, F.-X. Le Bourdonnec, E. Discamps, A. Royer, E. Claud, C. Lahaye, N. Cantin, E. Tartar, A. Queffelec, B. Gravina, A. Turq, F. d’Errico, </w:t>
      </w:r>
      <w:r w:rsidRPr="00FE2EE9">
        <w:rPr>
          <w:rFonts w:ascii="Arial" w:hAnsi="Arial" w:cs="Arial"/>
          <w:i/>
          <w:iCs/>
          <w:lang w:val="it-IT"/>
        </w:rPr>
        <w:t xml:space="preserve">J. Archaeol. Sci. </w:t>
      </w:r>
      <w:r w:rsidRPr="00FE2EE9">
        <w:rPr>
          <w:rFonts w:ascii="Arial" w:hAnsi="Arial" w:cs="Arial"/>
          <w:b/>
          <w:bCs/>
          <w:lang w:val="it-IT"/>
        </w:rPr>
        <w:t>2019</w:t>
      </w:r>
      <w:r w:rsidRPr="00FE2EE9">
        <w:rPr>
          <w:rFonts w:ascii="Arial" w:hAnsi="Arial" w:cs="Arial"/>
          <w:lang w:val="it-IT"/>
        </w:rPr>
        <w:t xml:space="preserve"> ; </w:t>
      </w:r>
      <w:r w:rsidRPr="00FE2EE9">
        <w:rPr>
          <w:rFonts w:ascii="Arial" w:hAnsi="Arial" w:cs="Arial"/>
          <w:i/>
          <w:iCs/>
          <w:lang w:val="it-IT"/>
        </w:rPr>
        <w:t>25</w:t>
      </w:r>
      <w:r w:rsidRPr="00FE2EE9">
        <w:rPr>
          <w:rFonts w:ascii="Arial" w:hAnsi="Arial" w:cs="Arial"/>
          <w:lang w:val="it-IT"/>
        </w:rPr>
        <w:t xml:space="preserve"> , 239.</w:t>
      </w:r>
    </w:p>
    <w:p w:rsidRPr="00FE2EE9" w:rsidR="00995DAF" w:rsidP="00995DAF" w:rsidRDefault="00995DAF" w14:paraId="3E7B4A65" w14:textId="77777777">
      <w:pPr>
        <w:spacing w:line="480" w:lineRule="auto"/>
        <w:jc w:val="both"/>
        <w:rPr>
          <w:rFonts w:ascii="Arial" w:hAnsi="Arial" w:cs="Arial"/>
          <w:lang w:val="it-IT"/>
        </w:rPr>
      </w:pPr>
      <w:r w:rsidRPr="00FE2EE9">
        <w:rPr>
          <w:rFonts w:ascii="Arial" w:hAnsi="Arial" w:cs="Arial"/>
          <w:lang w:val="it-IT"/>
        </w:rPr>
        <w:t>[10]</w:t>
      </w:r>
      <w:r w:rsidRPr="00FE2EE9">
        <w:rPr>
          <w:rFonts w:ascii="Arial" w:hAnsi="Arial" w:cs="Arial"/>
          <w:lang w:val="it-IT"/>
        </w:rPr>
        <w:tab/>
      </w:r>
      <w:r w:rsidRPr="00FE2EE9">
        <w:rPr>
          <w:rFonts w:ascii="Arial" w:hAnsi="Arial" w:cs="Arial"/>
          <w:lang w:val="it-IT"/>
        </w:rPr>
        <w:t xml:space="preserve">J. Van Hoesen, B. Arriaza, P. Ryan, C. Grady, </w:t>
      </w:r>
      <w:r w:rsidRPr="00FE2EE9">
        <w:rPr>
          <w:rFonts w:ascii="Arial" w:hAnsi="Arial" w:cs="Arial"/>
          <w:i/>
          <w:iCs/>
          <w:lang w:val="it-IT"/>
        </w:rPr>
        <w:t xml:space="preserve">Geoarchaeology, </w:t>
      </w:r>
      <w:r w:rsidRPr="00FE2EE9">
        <w:rPr>
          <w:rFonts w:ascii="Arial" w:hAnsi="Arial" w:cs="Arial"/>
          <w:b/>
          <w:bCs/>
          <w:lang w:val="it-IT"/>
        </w:rPr>
        <w:t>2019</w:t>
      </w:r>
      <w:r w:rsidRPr="00FE2EE9">
        <w:rPr>
          <w:rFonts w:ascii="Arial" w:hAnsi="Arial" w:cs="Arial"/>
          <w:lang w:val="it-IT"/>
        </w:rPr>
        <w:t xml:space="preserve"> ; </w:t>
      </w:r>
      <w:r w:rsidRPr="00FE2EE9">
        <w:rPr>
          <w:rFonts w:ascii="Arial" w:hAnsi="Arial" w:cs="Arial"/>
          <w:i/>
          <w:iCs/>
          <w:lang w:val="it-IT"/>
        </w:rPr>
        <w:t>34</w:t>
      </w:r>
      <w:r w:rsidRPr="00FE2EE9">
        <w:rPr>
          <w:rFonts w:ascii="Arial" w:hAnsi="Arial" w:cs="Arial"/>
          <w:lang w:val="it-IT"/>
        </w:rPr>
        <w:t xml:space="preserve"> , 322.</w:t>
      </w:r>
    </w:p>
    <w:p w:rsidRPr="00FE2EE9" w:rsidR="00995DAF" w:rsidP="00CB27FB" w:rsidRDefault="00995DAF" w14:paraId="1AE1EA12" w14:textId="77777777">
      <w:pPr>
        <w:spacing w:line="480" w:lineRule="auto"/>
        <w:ind w:left="708" w:hanging="708"/>
        <w:jc w:val="both"/>
        <w:rPr>
          <w:rFonts w:ascii="Arial" w:hAnsi="Arial" w:cs="Arial"/>
          <w:b/>
          <w:bCs/>
          <w:lang w:val="it-IT"/>
        </w:rPr>
      </w:pPr>
      <w:r w:rsidRPr="00FE2EE9">
        <w:rPr>
          <w:rFonts w:ascii="Arial" w:hAnsi="Arial" w:cs="Arial"/>
          <w:lang w:val="it-IT"/>
        </w:rPr>
        <w:t>[11]</w:t>
      </w:r>
      <w:r w:rsidRPr="00FE2EE9">
        <w:rPr>
          <w:rFonts w:ascii="Arial" w:hAnsi="Arial" w:cs="Arial"/>
          <w:lang w:val="it-IT"/>
        </w:rPr>
        <w:tab/>
      </w:r>
      <w:r w:rsidRPr="00FE2EE9">
        <w:rPr>
          <w:rFonts w:ascii="Arial" w:hAnsi="Arial" w:cs="Arial"/>
          <w:lang w:val="it-IT"/>
        </w:rPr>
        <w:t xml:space="preserve">B. Arriaza, J. P. Ogalde, A. Vizcarra, N. Aravena, V. Standen, L. Figueroa, G. Zelaya, M. Reich, S. Halcrow, J. Van Hoesen, </w:t>
      </w:r>
      <w:r w:rsidRPr="00FE2EE9">
        <w:rPr>
          <w:rFonts w:ascii="Arial" w:hAnsi="Arial" w:cs="Arial"/>
          <w:i/>
          <w:iCs/>
          <w:lang w:val="it-IT"/>
        </w:rPr>
        <w:t xml:space="preserve">J. Archaeol. Sci. </w:t>
      </w:r>
      <w:r w:rsidRPr="00FE2EE9">
        <w:rPr>
          <w:rFonts w:ascii="Arial" w:hAnsi="Arial" w:cs="Arial"/>
          <w:b/>
          <w:bCs/>
          <w:lang w:val="it-IT"/>
        </w:rPr>
        <w:t xml:space="preserve">2023 </w:t>
      </w:r>
      <w:r w:rsidRPr="00FE2EE9">
        <w:rPr>
          <w:rFonts w:ascii="Arial" w:hAnsi="Arial" w:cs="Arial"/>
          <w:lang w:val="it-IT"/>
        </w:rPr>
        <w:t xml:space="preserve">; </w:t>
      </w:r>
      <w:r w:rsidRPr="00FE2EE9">
        <w:rPr>
          <w:rFonts w:ascii="Arial" w:hAnsi="Arial" w:cs="Arial"/>
          <w:i/>
          <w:iCs/>
          <w:lang w:val="it-IT"/>
        </w:rPr>
        <w:t>51</w:t>
      </w:r>
      <w:r w:rsidRPr="00FE2EE9">
        <w:rPr>
          <w:rFonts w:ascii="Arial" w:hAnsi="Arial" w:cs="Arial"/>
          <w:lang w:val="it-IT"/>
        </w:rPr>
        <w:t xml:space="preserve"> , 104157. </w:t>
      </w:r>
    </w:p>
    <w:p w:rsidRPr="00FE2EE9" w:rsidR="00995DAF" w:rsidP="00995DAF" w:rsidRDefault="00995DAF" w14:paraId="67DD8529" w14:textId="77777777">
      <w:pPr>
        <w:spacing w:line="480" w:lineRule="auto"/>
        <w:jc w:val="both"/>
        <w:rPr>
          <w:rFonts w:ascii="Arial" w:hAnsi="Arial" w:cs="Arial"/>
          <w:lang w:val="it-IT"/>
        </w:rPr>
      </w:pPr>
      <w:r w:rsidRPr="00FE2EE9">
        <w:rPr>
          <w:rFonts w:ascii="Arial" w:hAnsi="Arial" w:cs="Arial"/>
          <w:lang w:val="it-IT"/>
        </w:rPr>
        <w:t>[12]</w:t>
      </w:r>
      <w:r w:rsidRPr="00FE2EE9">
        <w:rPr>
          <w:rFonts w:ascii="Arial" w:hAnsi="Arial" w:cs="Arial"/>
          <w:lang w:val="it-IT"/>
        </w:rPr>
        <w:tab/>
      </w:r>
      <w:r w:rsidRPr="00FE2EE9">
        <w:rPr>
          <w:rFonts w:ascii="Arial" w:hAnsi="Arial" w:cs="Arial"/>
          <w:lang w:val="it-IT"/>
        </w:rPr>
        <w:t xml:space="preserve">W. Noll, R. Holm, L. Born, </w:t>
      </w:r>
      <w:r w:rsidRPr="00FE2EE9">
        <w:rPr>
          <w:rFonts w:ascii="Arial" w:hAnsi="Arial" w:cs="Arial"/>
          <w:i/>
          <w:iCs/>
          <w:lang w:val="it-IT"/>
        </w:rPr>
        <w:t xml:space="preserve">Angew. Chem. Internat. Edit. </w:t>
      </w:r>
      <w:r w:rsidRPr="00FE2EE9">
        <w:rPr>
          <w:rFonts w:ascii="Arial" w:hAnsi="Arial" w:cs="Arial"/>
          <w:b/>
          <w:bCs/>
          <w:lang w:val="it-IT"/>
        </w:rPr>
        <w:t>1975</w:t>
      </w:r>
      <w:r w:rsidRPr="00FE2EE9">
        <w:rPr>
          <w:rFonts w:ascii="Arial" w:hAnsi="Arial" w:cs="Arial"/>
          <w:lang w:val="it-IT"/>
        </w:rPr>
        <w:t xml:space="preserve"> ; </w:t>
      </w:r>
      <w:r w:rsidRPr="00FE2EE9">
        <w:rPr>
          <w:rFonts w:ascii="Arial" w:hAnsi="Arial" w:cs="Arial"/>
          <w:i/>
          <w:iCs/>
          <w:lang w:val="it-IT"/>
        </w:rPr>
        <w:t>14</w:t>
      </w:r>
      <w:r w:rsidRPr="00FE2EE9">
        <w:rPr>
          <w:rFonts w:ascii="Arial" w:hAnsi="Arial" w:cs="Arial"/>
          <w:lang w:val="it-IT"/>
        </w:rPr>
        <w:t xml:space="preserve"> , 602.</w:t>
      </w:r>
    </w:p>
    <w:p w:rsidRPr="00FE2EE9" w:rsidR="00995DAF" w:rsidP="00995DAF" w:rsidRDefault="00995DAF" w14:paraId="384A60D1" w14:textId="77777777">
      <w:pPr>
        <w:spacing w:line="480" w:lineRule="auto"/>
        <w:jc w:val="both"/>
        <w:rPr>
          <w:rFonts w:ascii="Arial" w:hAnsi="Arial" w:cs="Arial"/>
          <w:lang w:val="it-IT"/>
        </w:rPr>
      </w:pPr>
      <w:r w:rsidRPr="00FE2EE9">
        <w:rPr>
          <w:rFonts w:ascii="Arial" w:hAnsi="Arial" w:cs="Arial"/>
          <w:lang w:val="it-IT"/>
        </w:rPr>
        <w:t>[13]</w:t>
      </w:r>
      <w:r w:rsidRPr="00FE2EE9">
        <w:rPr>
          <w:rFonts w:ascii="Arial" w:hAnsi="Arial" w:cs="Arial"/>
          <w:lang w:val="it-IT"/>
        </w:rPr>
        <w:tab/>
      </w:r>
      <w:r w:rsidRPr="00FE2EE9">
        <w:rPr>
          <w:rFonts w:ascii="Arial" w:hAnsi="Arial" w:cs="Arial"/>
          <w:lang w:val="it-IT"/>
        </w:rPr>
        <w:t xml:space="preserve">F. Schweizer, A. Rinuy, </w:t>
      </w:r>
      <w:r w:rsidRPr="00FE2EE9">
        <w:rPr>
          <w:rFonts w:ascii="Arial" w:hAnsi="Arial" w:cs="Arial"/>
          <w:i/>
          <w:lang w:val="it-IT"/>
        </w:rPr>
        <w:t xml:space="preserve">Stud. Conserv. </w:t>
      </w:r>
      <w:r w:rsidRPr="00FE2EE9">
        <w:rPr>
          <w:rFonts w:ascii="Arial" w:hAnsi="Arial" w:cs="Arial"/>
          <w:b/>
          <w:lang w:val="it-IT"/>
        </w:rPr>
        <w:t>1982</w:t>
      </w:r>
      <w:r w:rsidRPr="00FE2EE9">
        <w:rPr>
          <w:rFonts w:ascii="Arial" w:hAnsi="Arial" w:cs="Arial"/>
          <w:lang w:val="it-IT"/>
        </w:rPr>
        <w:t xml:space="preserve"> ; </w:t>
      </w:r>
      <w:r w:rsidRPr="00FE2EE9">
        <w:rPr>
          <w:rFonts w:ascii="Arial" w:hAnsi="Arial" w:cs="Arial"/>
          <w:i/>
          <w:lang w:val="it-IT"/>
        </w:rPr>
        <w:t>27</w:t>
      </w:r>
      <w:r w:rsidRPr="00FE2EE9">
        <w:rPr>
          <w:rFonts w:ascii="Arial" w:hAnsi="Arial" w:cs="Arial"/>
          <w:lang w:val="it-IT"/>
        </w:rPr>
        <w:t>, 118.</w:t>
      </w:r>
    </w:p>
    <w:p w:rsidRPr="00FE2EE9" w:rsidR="00995DAF" w:rsidP="00995DAF" w:rsidRDefault="00995DAF" w14:paraId="1871137C" w14:textId="77777777">
      <w:pPr>
        <w:spacing w:line="480" w:lineRule="auto"/>
        <w:jc w:val="both"/>
        <w:rPr>
          <w:rFonts w:ascii="Arial" w:hAnsi="Arial" w:cs="Arial"/>
          <w:lang w:val="it-IT"/>
        </w:rPr>
      </w:pPr>
      <w:r w:rsidRPr="00FE2EE9">
        <w:rPr>
          <w:rFonts w:ascii="Arial" w:hAnsi="Arial" w:cs="Arial"/>
          <w:lang w:val="it-IT"/>
        </w:rPr>
        <w:t>[14]</w:t>
      </w:r>
      <w:r w:rsidRPr="00FE2EE9">
        <w:rPr>
          <w:rFonts w:ascii="Arial" w:hAnsi="Arial" w:cs="Arial"/>
          <w:lang w:val="it-IT"/>
        </w:rPr>
        <w:tab/>
      </w:r>
      <w:r w:rsidRPr="00FE2EE9">
        <w:rPr>
          <w:rFonts w:ascii="Arial" w:hAnsi="Arial" w:cs="Arial"/>
          <w:lang w:val="it-IT"/>
        </w:rPr>
        <w:t xml:space="preserve">I. Domingo, A. Chieli, </w:t>
      </w:r>
      <w:r w:rsidRPr="00FE2EE9">
        <w:rPr>
          <w:rFonts w:ascii="Arial" w:hAnsi="Arial" w:cs="Arial"/>
          <w:i/>
          <w:iCs/>
          <w:lang w:val="it-IT"/>
        </w:rPr>
        <w:t xml:space="preserve">Archaeol. Anthropol. Sci. </w:t>
      </w:r>
      <w:r w:rsidRPr="00FE2EE9">
        <w:rPr>
          <w:rFonts w:ascii="Arial" w:hAnsi="Arial" w:cs="Arial"/>
          <w:b/>
          <w:bCs/>
          <w:lang w:val="it-IT"/>
        </w:rPr>
        <w:t>2021</w:t>
      </w:r>
      <w:r w:rsidRPr="00FE2EE9">
        <w:rPr>
          <w:rFonts w:ascii="Arial" w:hAnsi="Arial" w:cs="Arial"/>
          <w:lang w:val="it-IT"/>
        </w:rPr>
        <w:t xml:space="preserve"> ; </w:t>
      </w:r>
      <w:r w:rsidRPr="00FE2EE9">
        <w:rPr>
          <w:rFonts w:ascii="Arial" w:hAnsi="Arial" w:cs="Arial"/>
          <w:i/>
          <w:iCs/>
          <w:lang w:val="it-IT"/>
        </w:rPr>
        <w:t>13</w:t>
      </w:r>
      <w:r w:rsidRPr="00FE2EE9">
        <w:rPr>
          <w:rFonts w:ascii="Arial" w:hAnsi="Arial" w:cs="Arial"/>
          <w:lang w:val="it-IT"/>
        </w:rPr>
        <w:t xml:space="preserve"> , 196.</w:t>
      </w:r>
    </w:p>
    <w:p w:rsidRPr="00FE2EE9" w:rsidR="00995DAF" w:rsidP="00CB27FB" w:rsidRDefault="00995DAF" w14:paraId="4505428E" w14:textId="77777777">
      <w:pPr>
        <w:spacing w:line="480" w:lineRule="auto"/>
        <w:ind w:left="708" w:hanging="708"/>
        <w:rPr>
          <w:lang w:val="it-IT"/>
        </w:rPr>
      </w:pPr>
      <w:r w:rsidRPr="00FE2EE9">
        <w:rPr>
          <w:rFonts w:ascii="Arial" w:hAnsi="Arial" w:cs="Arial"/>
          <w:lang w:val="it-IT"/>
        </w:rPr>
        <w:t>[15]</w:t>
      </w:r>
      <w:r w:rsidRPr="00FE2EE9">
        <w:rPr>
          <w:rFonts w:ascii="Arial" w:hAnsi="Arial" w:cs="Arial"/>
          <w:lang w:val="it-IT"/>
        </w:rPr>
        <w:tab/>
      </w:r>
      <w:r w:rsidRPr="00FE2EE9">
        <w:rPr>
          <w:rFonts w:ascii="Arial" w:hAnsi="Arial" w:cs="Arial"/>
          <w:lang w:val="it-IT"/>
        </w:rPr>
        <w:t xml:space="preserve">F. Ospitali, D. C. Smith, M. Lorblanchet, </w:t>
      </w:r>
      <w:r w:rsidRPr="00FE2EE9">
        <w:rPr>
          <w:rFonts w:ascii="Arial" w:hAnsi="Arial" w:cs="Arial"/>
          <w:i/>
          <w:iCs/>
          <w:lang w:val="it-IT"/>
        </w:rPr>
        <w:t>J. Raman Spectrosc.</w:t>
      </w:r>
      <w:r w:rsidRPr="00FE2EE9">
        <w:rPr>
          <w:rFonts w:ascii="Arial" w:hAnsi="Arial" w:cs="Arial"/>
          <w:lang w:val="it-IT"/>
        </w:rPr>
        <w:t xml:space="preserve"> </w:t>
      </w:r>
      <w:r w:rsidRPr="00FE2EE9">
        <w:rPr>
          <w:rFonts w:ascii="Arial" w:hAnsi="Arial" w:cs="Arial"/>
          <w:b/>
          <w:bCs/>
          <w:lang w:val="it-IT"/>
        </w:rPr>
        <w:t xml:space="preserve">2006 </w:t>
      </w:r>
      <w:r w:rsidRPr="00FE2EE9">
        <w:rPr>
          <w:rFonts w:ascii="Arial" w:hAnsi="Arial" w:cs="Arial"/>
          <w:lang w:val="it-IT"/>
        </w:rPr>
        <w:t xml:space="preserve">; </w:t>
      </w:r>
      <w:r w:rsidRPr="00FE2EE9">
        <w:rPr>
          <w:rFonts w:ascii="Arial" w:hAnsi="Arial" w:cs="Arial"/>
          <w:i/>
          <w:iCs/>
          <w:lang w:val="it-IT"/>
        </w:rPr>
        <w:t xml:space="preserve">37 </w:t>
      </w:r>
      <w:r w:rsidRPr="00FE2EE9">
        <w:rPr>
          <w:rFonts w:ascii="Arial" w:hAnsi="Arial" w:cs="Arial"/>
          <w:lang w:val="it-IT"/>
        </w:rPr>
        <w:t>, 1063.</w:t>
      </w:r>
    </w:p>
    <w:p w:rsidRPr="00FE2EE9" w:rsidR="00995DAF" w:rsidP="00CB27FB" w:rsidRDefault="00995DAF" w14:paraId="75D71880" w14:textId="77777777">
      <w:pPr>
        <w:spacing w:line="480" w:lineRule="auto"/>
        <w:ind w:left="708" w:hanging="708"/>
        <w:rPr>
          <w:lang w:val="it-IT"/>
        </w:rPr>
      </w:pPr>
      <w:r w:rsidRPr="00FE2EE9">
        <w:rPr>
          <w:rFonts w:ascii="Arial" w:hAnsi="Arial" w:cs="Arial"/>
          <w:lang w:val="it-IT"/>
        </w:rPr>
        <w:t>[16]</w:t>
      </w:r>
      <w:r w:rsidRPr="00FE2EE9">
        <w:rPr>
          <w:rFonts w:ascii="Arial" w:hAnsi="Arial" w:cs="Arial"/>
          <w:lang w:val="it-IT"/>
        </w:rPr>
        <w:tab/>
      </w:r>
      <w:r w:rsidRPr="00FE2EE9">
        <w:rPr>
          <w:rFonts w:ascii="Arial" w:hAnsi="Arial" w:cs="Arial"/>
          <w:lang w:val="it-IT"/>
        </w:rPr>
        <w:t xml:space="preserve">A. Pitarch, J. F. Ruiz, S. Fdez-Ortiz de Vallejuelo, A. Hernanz, M. Maguregui, J. M. Madariaga, </w:t>
      </w:r>
      <w:r w:rsidRPr="00FE2EE9">
        <w:rPr>
          <w:rFonts w:ascii="Arial" w:hAnsi="Arial" w:cs="Arial"/>
          <w:i/>
          <w:iCs/>
          <w:lang w:val="it-IT"/>
        </w:rPr>
        <w:t>Anal. Methods,</w:t>
      </w:r>
      <w:r w:rsidRPr="00FE2EE9">
        <w:rPr>
          <w:rFonts w:ascii="Arial" w:hAnsi="Arial" w:cs="Arial"/>
          <w:lang w:val="it-IT"/>
        </w:rPr>
        <w:t xml:space="preserve"> </w:t>
      </w:r>
      <w:r w:rsidRPr="00FE2EE9">
        <w:rPr>
          <w:rFonts w:ascii="Arial" w:hAnsi="Arial" w:cs="Arial"/>
          <w:b/>
          <w:bCs/>
          <w:lang w:val="it-IT"/>
        </w:rPr>
        <w:t>2014</w:t>
      </w:r>
      <w:r w:rsidRPr="00FE2EE9">
        <w:rPr>
          <w:rFonts w:ascii="Arial" w:hAnsi="Arial" w:cs="Arial"/>
          <w:lang w:val="it-IT"/>
        </w:rPr>
        <w:t xml:space="preserve"> ; </w:t>
      </w:r>
      <w:r w:rsidRPr="00FE2EE9">
        <w:rPr>
          <w:rFonts w:ascii="Arial" w:hAnsi="Arial" w:cs="Arial"/>
          <w:i/>
          <w:iCs/>
          <w:lang w:val="it-IT"/>
        </w:rPr>
        <w:t xml:space="preserve">6 </w:t>
      </w:r>
      <w:r w:rsidRPr="00FE2EE9">
        <w:rPr>
          <w:rFonts w:ascii="Arial" w:hAnsi="Arial" w:cs="Arial"/>
          <w:lang w:val="it-IT"/>
        </w:rPr>
        <w:t>, 6641.</w:t>
      </w:r>
    </w:p>
    <w:p w:rsidRPr="00FE2EE9" w:rsidR="00995DAF" w:rsidP="00995DAF" w:rsidRDefault="00995DAF" w14:paraId="57D3DB50" w14:textId="77777777">
      <w:pPr>
        <w:spacing w:line="480" w:lineRule="auto"/>
        <w:rPr>
          <w:lang w:val="it-IT"/>
        </w:rPr>
      </w:pPr>
      <w:r w:rsidRPr="00FE2EE9">
        <w:rPr>
          <w:rFonts w:ascii="Arial" w:hAnsi="Arial" w:cs="Arial"/>
          <w:lang w:val="it-IT"/>
        </w:rPr>
        <w:t>[17]</w:t>
      </w:r>
      <w:r w:rsidRPr="00FE2EE9">
        <w:rPr>
          <w:rFonts w:ascii="Arial" w:hAnsi="Arial" w:cs="Arial"/>
          <w:lang w:val="it-IT"/>
        </w:rPr>
        <w:tab/>
      </w:r>
      <w:r w:rsidRPr="00FE2EE9">
        <w:rPr>
          <w:rFonts w:ascii="Arial" w:hAnsi="Arial" w:cs="Arial"/>
          <w:lang w:val="it-IT"/>
        </w:rPr>
        <w:t xml:space="preserve">A. Rousaki, P. Vandenabeele, </w:t>
      </w:r>
      <w:r w:rsidRPr="00FE2EE9">
        <w:rPr>
          <w:rFonts w:ascii="Arial" w:hAnsi="Arial" w:cs="Arial"/>
          <w:i/>
          <w:iCs/>
          <w:lang w:val="it-IT"/>
        </w:rPr>
        <w:t xml:space="preserve">J. Raman Spectrosc. </w:t>
      </w:r>
      <w:r w:rsidRPr="00FE2EE9">
        <w:rPr>
          <w:rFonts w:ascii="Arial" w:hAnsi="Arial" w:cs="Arial"/>
          <w:b/>
          <w:bCs/>
          <w:lang w:val="it-IT"/>
        </w:rPr>
        <w:t>2021</w:t>
      </w:r>
      <w:r w:rsidRPr="00FE2EE9">
        <w:rPr>
          <w:rFonts w:ascii="Arial" w:hAnsi="Arial" w:cs="Arial"/>
          <w:lang w:val="it-IT"/>
        </w:rPr>
        <w:t xml:space="preserve"> ; </w:t>
      </w:r>
      <w:r w:rsidRPr="00FE2EE9">
        <w:rPr>
          <w:rFonts w:ascii="Arial" w:hAnsi="Arial" w:cs="Arial"/>
          <w:i/>
          <w:iCs/>
          <w:lang w:val="it-IT"/>
        </w:rPr>
        <w:t>52</w:t>
      </w:r>
      <w:r w:rsidRPr="00FE2EE9">
        <w:rPr>
          <w:rFonts w:ascii="Arial" w:hAnsi="Arial" w:cs="Arial"/>
          <w:lang w:val="it-IT"/>
        </w:rPr>
        <w:t xml:space="preserve"> , 2178.</w:t>
      </w:r>
    </w:p>
    <w:p w:rsidRPr="00FE2EE9" w:rsidR="00995DAF" w:rsidP="00CB27FB" w:rsidRDefault="00995DAF" w14:paraId="75916CCB" w14:textId="77777777">
      <w:pPr>
        <w:spacing w:line="480" w:lineRule="auto"/>
        <w:ind w:left="708" w:hanging="708"/>
        <w:rPr>
          <w:lang w:val="it-IT"/>
        </w:rPr>
      </w:pPr>
      <w:r w:rsidRPr="00FE2EE9">
        <w:rPr>
          <w:rFonts w:ascii="Arial" w:hAnsi="Arial" w:cs="Arial"/>
          <w:lang w:val="it-IT"/>
        </w:rPr>
        <w:t>[18]</w:t>
      </w:r>
      <w:r w:rsidRPr="00FE2EE9">
        <w:rPr>
          <w:rFonts w:ascii="Arial" w:hAnsi="Arial" w:cs="Arial"/>
          <w:lang w:val="it-IT"/>
        </w:rPr>
        <w:tab/>
      </w:r>
      <w:r w:rsidRPr="00FE2EE9">
        <w:rPr>
          <w:rFonts w:ascii="Arial" w:hAnsi="Arial" w:cs="Arial"/>
          <w:lang w:val="it-IT"/>
        </w:rPr>
        <w:t xml:space="preserve">L. Rosado, J. Van Pevenage, P. Vandenabeele, A. Candeias, M. da Conceição Lopes, D. Tavares, R. Alfenim, N. Schiavon, J. Mirão, </w:t>
      </w:r>
      <w:r w:rsidRPr="00FE2EE9">
        <w:rPr>
          <w:rFonts w:ascii="Arial" w:hAnsi="Arial" w:cs="Arial"/>
          <w:i/>
          <w:iCs/>
          <w:lang w:val="it-IT"/>
        </w:rPr>
        <w:t xml:space="preserve">Measurement, </w:t>
      </w:r>
      <w:r w:rsidRPr="00FE2EE9">
        <w:rPr>
          <w:rFonts w:ascii="Arial" w:hAnsi="Arial" w:cs="Arial"/>
          <w:b/>
          <w:bCs/>
          <w:lang w:val="it-IT"/>
        </w:rPr>
        <w:t>2018</w:t>
      </w:r>
      <w:r w:rsidRPr="00FE2EE9">
        <w:rPr>
          <w:rFonts w:ascii="Arial" w:hAnsi="Arial" w:cs="Arial"/>
          <w:lang w:val="it-IT"/>
        </w:rPr>
        <w:t xml:space="preserve"> ; </w:t>
      </w:r>
      <w:r w:rsidRPr="00FE2EE9">
        <w:rPr>
          <w:rFonts w:ascii="Arial" w:hAnsi="Arial" w:cs="Arial"/>
          <w:i/>
          <w:iCs/>
          <w:lang w:val="it-IT"/>
        </w:rPr>
        <w:t xml:space="preserve">118 </w:t>
      </w:r>
      <w:r w:rsidRPr="00FE2EE9">
        <w:rPr>
          <w:rFonts w:ascii="Arial" w:hAnsi="Arial" w:cs="Arial"/>
          <w:lang w:val="it-IT"/>
        </w:rPr>
        <w:t>, 262.</w:t>
      </w:r>
    </w:p>
    <w:p w:rsidRPr="00FE2EE9" w:rsidR="00995DAF" w:rsidP="00CB27FB" w:rsidRDefault="00995DAF" w14:paraId="670794B1" w14:textId="77777777">
      <w:pPr>
        <w:spacing w:line="480" w:lineRule="auto"/>
        <w:ind w:left="708" w:hanging="708"/>
        <w:rPr>
          <w:rFonts w:ascii="Arial" w:hAnsi="Arial" w:cs="Arial"/>
          <w:lang w:val="it-IT"/>
        </w:rPr>
      </w:pPr>
      <w:r w:rsidRPr="00FE2EE9">
        <w:rPr>
          <w:rFonts w:ascii="Arial" w:hAnsi="Arial" w:cs="Arial"/>
          <w:lang w:val="it-IT"/>
        </w:rPr>
        <w:t>[19]</w:t>
      </w:r>
      <w:r w:rsidRPr="00FE2EE9">
        <w:rPr>
          <w:rFonts w:ascii="Arial" w:hAnsi="Arial" w:cs="Arial"/>
          <w:lang w:val="it-IT"/>
        </w:rPr>
        <w:tab/>
      </w:r>
      <w:r w:rsidRPr="00FE2EE9">
        <w:rPr>
          <w:rFonts w:ascii="Arial" w:hAnsi="Arial" w:cs="Arial"/>
          <w:lang w:val="it-IT"/>
        </w:rPr>
        <w:t xml:space="preserve">J. Li, L. Li, S. Bai, S. Chen, H. Xu, K. Ta, Y. Qu, Y. Wang, H. Yao, Y. Dong, S. Dasgupta, M. Du, S. Liu, F. Lin, X. Peng, </w:t>
      </w:r>
      <w:r w:rsidRPr="00FE2EE9">
        <w:rPr>
          <w:rFonts w:ascii="Arial" w:hAnsi="Arial" w:cs="Arial"/>
          <w:i/>
          <w:iCs/>
          <w:lang w:val="it-IT"/>
        </w:rPr>
        <w:t>Geochim. Cosmochim. Acta</w:t>
      </w:r>
      <w:r w:rsidRPr="00FE2EE9">
        <w:rPr>
          <w:rFonts w:ascii="Arial" w:hAnsi="Arial" w:cs="Arial"/>
          <w:lang w:val="it-IT"/>
        </w:rPr>
        <w:t xml:space="preserve"> </w:t>
      </w:r>
      <w:r w:rsidRPr="00FE2EE9">
        <w:rPr>
          <w:rFonts w:ascii="Arial" w:hAnsi="Arial" w:cs="Arial"/>
          <w:b/>
          <w:bCs/>
          <w:lang w:val="it-IT"/>
        </w:rPr>
        <w:t>2021</w:t>
      </w:r>
      <w:r w:rsidRPr="00FE2EE9">
        <w:rPr>
          <w:rFonts w:ascii="Arial" w:hAnsi="Arial" w:cs="Arial"/>
          <w:lang w:val="it-IT"/>
        </w:rPr>
        <w:t xml:space="preserve"> ; </w:t>
      </w:r>
      <w:r w:rsidRPr="00FE2EE9">
        <w:rPr>
          <w:rFonts w:ascii="Arial" w:hAnsi="Arial" w:cs="Arial"/>
          <w:i/>
          <w:iCs/>
          <w:lang w:val="it-IT"/>
        </w:rPr>
        <w:t>310</w:t>
      </w:r>
      <w:r w:rsidRPr="00FE2EE9">
        <w:rPr>
          <w:rFonts w:ascii="Arial" w:hAnsi="Arial" w:cs="Arial"/>
          <w:lang w:val="it-IT"/>
        </w:rPr>
        <w:t xml:space="preserve"> , 155.</w:t>
      </w:r>
    </w:p>
    <w:p w:rsidRPr="000635B7" w:rsidR="00995DAF" w:rsidP="00CB27FB" w:rsidRDefault="00995DAF" w14:paraId="28E02856" w14:textId="77777777">
      <w:pPr>
        <w:spacing w:line="480" w:lineRule="auto"/>
        <w:ind w:left="708" w:hanging="708"/>
        <w:rPr>
          <w:rFonts w:ascii="Arial" w:hAnsi="Arial" w:cs="Arial"/>
          <w:lang w:val="en-US"/>
        </w:rPr>
      </w:pPr>
      <w:r w:rsidRPr="00FE2EE9">
        <w:rPr>
          <w:rFonts w:ascii="Arial" w:hAnsi="Arial" w:cs="Arial"/>
          <w:lang w:val="it-IT"/>
        </w:rPr>
        <w:t>[20]</w:t>
      </w:r>
      <w:r w:rsidRPr="00FE2EE9">
        <w:rPr>
          <w:rFonts w:ascii="Arial" w:hAnsi="Arial" w:cs="Arial"/>
          <w:lang w:val="it-IT"/>
        </w:rPr>
        <w:tab/>
      </w:r>
      <w:r w:rsidRPr="00FE2EE9">
        <w:rPr>
          <w:rFonts w:ascii="Arial" w:hAnsi="Arial" w:cs="Arial"/>
          <w:lang w:val="it-IT"/>
        </w:rPr>
        <w:t xml:space="preserve">E. Vermeersch, P. Pincé, J. Jehlička, A. Culka, A. Rousaki, P. Vandenabeele, </w:t>
      </w:r>
      <w:r w:rsidRPr="00FE2EE9">
        <w:rPr>
          <w:rFonts w:ascii="Arial" w:hAnsi="Arial" w:cs="Arial"/>
          <w:i/>
          <w:iCs/>
          <w:lang w:val="it-IT"/>
        </w:rPr>
        <w:t xml:space="preserve">J. Raman Spectrosc. </w:t>
      </w:r>
      <w:r w:rsidRPr="000635B7">
        <w:rPr>
          <w:rFonts w:ascii="Arial" w:hAnsi="Arial" w:cs="Arial"/>
          <w:b/>
          <w:bCs/>
          <w:lang w:val="en-US"/>
        </w:rPr>
        <w:t>2022</w:t>
      </w:r>
      <w:r w:rsidRPr="000635B7">
        <w:rPr>
          <w:rFonts w:ascii="Arial" w:hAnsi="Arial" w:cs="Arial"/>
          <w:lang w:val="en-US"/>
        </w:rPr>
        <w:t xml:space="preserve"> ; </w:t>
      </w:r>
      <w:r w:rsidRPr="000635B7">
        <w:rPr>
          <w:rFonts w:ascii="Arial" w:hAnsi="Arial" w:cs="Arial"/>
          <w:i/>
          <w:iCs/>
          <w:lang w:val="en-US"/>
        </w:rPr>
        <w:t>53</w:t>
      </w:r>
      <w:r w:rsidRPr="000635B7">
        <w:rPr>
          <w:rFonts w:ascii="Arial" w:hAnsi="Arial" w:cs="Arial"/>
          <w:lang w:val="en-US"/>
        </w:rPr>
        <w:t xml:space="preserve"> , 1402.</w:t>
      </w:r>
    </w:p>
    <w:p w:rsidRPr="000635B7" w:rsidR="00995DAF" w:rsidP="00995DAF" w:rsidRDefault="00995DAF" w14:paraId="3A784382" w14:textId="77777777">
      <w:pPr>
        <w:spacing w:line="480" w:lineRule="auto"/>
        <w:rPr>
          <w:rFonts w:ascii="Arial" w:hAnsi="Arial" w:cs="Arial"/>
          <w:lang w:val="en-US"/>
        </w:rPr>
      </w:pPr>
      <w:r w:rsidRPr="000635B7">
        <w:rPr>
          <w:rFonts w:ascii="Arial" w:hAnsi="Arial" w:cs="Arial"/>
          <w:lang w:val="en-US"/>
        </w:rPr>
        <w:t>[21]</w:t>
      </w:r>
      <w:r w:rsidRPr="000635B7">
        <w:rPr>
          <w:rFonts w:ascii="Arial" w:hAnsi="Arial" w:cs="Arial"/>
          <w:lang w:val="en-US"/>
        </w:rPr>
        <w:tab/>
      </w:r>
      <w:r w:rsidRPr="000635B7">
        <w:rPr>
          <w:rFonts w:ascii="Arial" w:hAnsi="Arial" w:cs="Arial"/>
          <w:lang w:val="en-US"/>
        </w:rPr>
        <w:t xml:space="preserve">E. Uchida, R. Watanabe, </w:t>
      </w:r>
      <w:r w:rsidRPr="000635B7">
        <w:rPr>
          <w:rFonts w:ascii="Arial" w:hAnsi="Arial" w:cs="Arial"/>
          <w:i/>
          <w:iCs/>
          <w:lang w:val="en-US"/>
        </w:rPr>
        <w:t xml:space="preserve">Archaeol. Discovery, </w:t>
      </w:r>
      <w:r w:rsidRPr="000635B7">
        <w:rPr>
          <w:rFonts w:ascii="Arial" w:hAnsi="Arial" w:cs="Arial"/>
          <w:b/>
          <w:bCs/>
          <w:lang w:val="en-US"/>
        </w:rPr>
        <w:t>2014</w:t>
      </w:r>
      <w:r w:rsidRPr="000635B7">
        <w:rPr>
          <w:rFonts w:ascii="Arial" w:hAnsi="Arial" w:cs="Arial"/>
          <w:lang w:val="en-US"/>
        </w:rPr>
        <w:t xml:space="preserve"> ; </w:t>
      </w:r>
      <w:r w:rsidRPr="000635B7">
        <w:rPr>
          <w:rFonts w:ascii="Arial" w:hAnsi="Arial" w:cs="Arial"/>
          <w:i/>
          <w:iCs/>
          <w:lang w:val="en-US"/>
        </w:rPr>
        <w:t xml:space="preserve">2 </w:t>
      </w:r>
      <w:r w:rsidRPr="000635B7">
        <w:rPr>
          <w:rFonts w:ascii="Arial" w:hAnsi="Arial" w:cs="Arial"/>
          <w:lang w:val="en-US"/>
        </w:rPr>
        <w:t>, 107.</w:t>
      </w:r>
    </w:p>
    <w:p w:rsidRPr="00FE2EE9" w:rsidR="00995DAF" w:rsidP="00995DAF" w:rsidRDefault="00995DAF" w14:paraId="32C2AB05" w14:textId="77777777">
      <w:pPr>
        <w:spacing w:line="480" w:lineRule="auto"/>
        <w:rPr>
          <w:rFonts w:ascii="Arial" w:hAnsi="Arial" w:cs="Arial"/>
          <w:lang w:val="de-DE"/>
        </w:rPr>
      </w:pPr>
      <w:r w:rsidRPr="000635B7">
        <w:rPr>
          <w:rFonts w:ascii="Arial" w:hAnsi="Arial" w:cs="Arial"/>
          <w:lang w:val="en-US"/>
        </w:rPr>
        <w:t>[22]</w:t>
      </w:r>
      <w:r w:rsidRPr="000635B7">
        <w:rPr>
          <w:rFonts w:ascii="Arial" w:hAnsi="Arial" w:cs="Arial"/>
          <w:lang w:val="en-US"/>
        </w:rPr>
        <w:tab/>
      </w:r>
      <w:r w:rsidRPr="000635B7">
        <w:rPr>
          <w:rFonts w:ascii="Arial" w:hAnsi="Arial" w:cs="Arial"/>
          <w:lang w:val="en-US"/>
        </w:rPr>
        <w:t xml:space="preserve">J. E. Post, D. E. Appleman, </w:t>
      </w:r>
      <w:r w:rsidRPr="000635B7">
        <w:rPr>
          <w:rFonts w:ascii="Arial" w:hAnsi="Arial" w:cs="Arial"/>
          <w:i/>
          <w:iCs/>
          <w:lang w:val="en-US"/>
        </w:rPr>
        <w:t xml:space="preserve">Am. </w:t>
      </w:r>
      <w:r w:rsidRPr="00FE2EE9">
        <w:rPr>
          <w:rFonts w:ascii="Arial" w:hAnsi="Arial" w:cs="Arial"/>
          <w:i/>
          <w:iCs/>
          <w:lang w:val="de-DE"/>
        </w:rPr>
        <w:t xml:space="preserve">Mineral. </w:t>
      </w:r>
      <w:r w:rsidRPr="00FE2EE9">
        <w:rPr>
          <w:rFonts w:ascii="Arial" w:hAnsi="Arial" w:cs="Arial"/>
          <w:b/>
          <w:bCs/>
          <w:lang w:val="de-DE"/>
        </w:rPr>
        <w:t>1988</w:t>
      </w:r>
      <w:r w:rsidRPr="00FE2EE9">
        <w:rPr>
          <w:rFonts w:ascii="Arial" w:hAnsi="Arial" w:cs="Arial"/>
          <w:lang w:val="de-DE"/>
        </w:rPr>
        <w:t xml:space="preserve"> ; </w:t>
      </w:r>
      <w:r w:rsidRPr="00FE2EE9">
        <w:rPr>
          <w:rFonts w:ascii="Arial" w:hAnsi="Arial" w:cs="Arial"/>
          <w:i/>
          <w:iCs/>
          <w:lang w:val="de-DE"/>
        </w:rPr>
        <w:t xml:space="preserve">73 </w:t>
      </w:r>
      <w:r w:rsidRPr="00FE2EE9">
        <w:rPr>
          <w:rFonts w:ascii="Arial" w:hAnsi="Arial" w:cs="Arial"/>
          <w:lang w:val="de-DE"/>
        </w:rPr>
        <w:t>, 1401.</w:t>
      </w:r>
    </w:p>
    <w:p w:rsidRPr="00FE2EE9" w:rsidR="00995DAF" w:rsidP="00CB27FB" w:rsidRDefault="00995DAF" w14:paraId="71279BA8" w14:textId="77777777">
      <w:pPr>
        <w:spacing w:line="480" w:lineRule="auto"/>
        <w:ind w:left="708" w:hanging="708"/>
        <w:rPr>
          <w:rFonts w:ascii="Arial" w:hAnsi="Arial" w:cs="Arial"/>
          <w:lang w:val="it-IT"/>
        </w:rPr>
      </w:pPr>
      <w:r w:rsidRPr="00FE2EE9">
        <w:rPr>
          <w:rFonts w:ascii="Arial" w:hAnsi="Arial" w:cs="Arial"/>
          <w:lang w:val="de-DE"/>
        </w:rPr>
        <w:t>[23]</w:t>
      </w:r>
      <w:r w:rsidRPr="00FE2EE9">
        <w:rPr>
          <w:rFonts w:ascii="Arial" w:hAnsi="Arial" w:cs="Arial"/>
          <w:lang w:val="de-DE"/>
        </w:rPr>
        <w:tab/>
      </w:r>
      <w:r w:rsidRPr="00FE2EE9">
        <w:rPr>
          <w:rFonts w:ascii="Arial" w:hAnsi="Arial" w:cs="Arial"/>
          <w:lang w:val="de-DE"/>
        </w:rPr>
        <w:t xml:space="preserve">B. J. Aronson, A. K. Kinser, S. Passerini, W. H. Smyrl, A. Stein, </w:t>
      </w:r>
      <w:r w:rsidRPr="00FE2EE9">
        <w:rPr>
          <w:rFonts w:ascii="Arial" w:hAnsi="Arial" w:cs="Arial"/>
          <w:i/>
          <w:iCs/>
          <w:lang w:val="de-DE"/>
        </w:rPr>
        <w:t xml:space="preserve">Chem. </w:t>
      </w:r>
      <w:r w:rsidRPr="00FE2EE9">
        <w:rPr>
          <w:rFonts w:ascii="Arial" w:hAnsi="Arial" w:cs="Arial"/>
          <w:i/>
          <w:iCs/>
          <w:lang w:val="it-IT"/>
        </w:rPr>
        <w:t xml:space="preserve">Mater. </w:t>
      </w:r>
      <w:r w:rsidRPr="00FE2EE9">
        <w:rPr>
          <w:rFonts w:ascii="Arial" w:hAnsi="Arial" w:cs="Arial"/>
          <w:b/>
          <w:bCs/>
          <w:lang w:val="it-IT"/>
        </w:rPr>
        <w:t>1999</w:t>
      </w:r>
      <w:r w:rsidRPr="00FE2EE9">
        <w:rPr>
          <w:rFonts w:ascii="Arial" w:hAnsi="Arial" w:cs="Arial"/>
          <w:lang w:val="it-IT"/>
        </w:rPr>
        <w:t xml:space="preserve"> ; </w:t>
      </w:r>
      <w:r w:rsidRPr="00FE2EE9">
        <w:rPr>
          <w:rFonts w:ascii="Arial" w:hAnsi="Arial" w:cs="Arial"/>
          <w:i/>
          <w:iCs/>
          <w:lang w:val="it-IT"/>
        </w:rPr>
        <w:t>11</w:t>
      </w:r>
      <w:r w:rsidRPr="00FE2EE9">
        <w:rPr>
          <w:rFonts w:ascii="Arial" w:hAnsi="Arial" w:cs="Arial"/>
          <w:lang w:val="it-IT"/>
        </w:rPr>
        <w:t xml:space="preserve"> , 949.</w:t>
      </w:r>
    </w:p>
    <w:p w:rsidRPr="00FE2EE9" w:rsidR="00995DAF" w:rsidP="00995DAF" w:rsidRDefault="00995DAF" w14:paraId="178B68C1" w14:textId="77777777">
      <w:pPr>
        <w:spacing w:line="480" w:lineRule="auto"/>
        <w:rPr>
          <w:rFonts w:ascii="Arial" w:hAnsi="Arial" w:cs="Arial"/>
          <w:lang w:val="it-IT"/>
        </w:rPr>
      </w:pPr>
      <w:r w:rsidRPr="00FE2EE9">
        <w:rPr>
          <w:rFonts w:ascii="Arial" w:hAnsi="Arial" w:cs="Arial"/>
          <w:lang w:val="it-IT"/>
        </w:rPr>
        <w:t>[24]</w:t>
      </w:r>
      <w:r w:rsidRPr="00FE2EE9">
        <w:rPr>
          <w:rFonts w:ascii="Arial" w:hAnsi="Arial" w:cs="Arial"/>
          <w:lang w:val="it-IT"/>
        </w:rPr>
        <w:tab/>
      </w:r>
      <w:r w:rsidRPr="00FE2EE9">
        <w:rPr>
          <w:rFonts w:ascii="Arial" w:hAnsi="Arial" w:cs="Arial"/>
          <w:lang w:val="it-IT"/>
        </w:rPr>
        <w:t xml:space="preserve">D. S. Yang, M. K. Wang, </w:t>
      </w:r>
      <w:r w:rsidRPr="00FE2EE9">
        <w:rPr>
          <w:rFonts w:ascii="Arial" w:hAnsi="Arial" w:cs="Arial"/>
          <w:i/>
          <w:iCs/>
          <w:lang w:val="it-IT"/>
        </w:rPr>
        <w:t>Chem. Mater.</w:t>
      </w:r>
      <w:r w:rsidRPr="00FE2EE9">
        <w:rPr>
          <w:rFonts w:ascii="Arial" w:hAnsi="Arial" w:cs="Arial"/>
          <w:lang w:val="it-IT"/>
        </w:rPr>
        <w:t xml:space="preserve"> </w:t>
      </w:r>
      <w:r w:rsidRPr="00FE2EE9">
        <w:rPr>
          <w:rFonts w:ascii="Arial" w:hAnsi="Arial" w:cs="Arial"/>
          <w:b/>
          <w:bCs/>
          <w:lang w:val="it-IT"/>
        </w:rPr>
        <w:t>2001</w:t>
      </w:r>
      <w:r w:rsidRPr="00FE2EE9">
        <w:rPr>
          <w:rFonts w:ascii="Arial" w:hAnsi="Arial" w:cs="Arial"/>
          <w:lang w:val="it-IT"/>
        </w:rPr>
        <w:t xml:space="preserve"> ; </w:t>
      </w:r>
      <w:r w:rsidRPr="00FE2EE9">
        <w:rPr>
          <w:rFonts w:ascii="Arial" w:hAnsi="Arial" w:cs="Arial"/>
          <w:i/>
          <w:iCs/>
          <w:lang w:val="it-IT"/>
        </w:rPr>
        <w:t>13</w:t>
      </w:r>
      <w:r w:rsidRPr="00FE2EE9">
        <w:rPr>
          <w:rFonts w:ascii="Arial" w:hAnsi="Arial" w:cs="Arial"/>
          <w:lang w:val="it-IT"/>
        </w:rPr>
        <w:t xml:space="preserve"> , 2589.</w:t>
      </w:r>
    </w:p>
    <w:p w:rsidRPr="00FE2EE9" w:rsidR="00995DAF" w:rsidP="00995DAF" w:rsidRDefault="00995DAF" w14:paraId="5A3E7D2B" w14:textId="77777777">
      <w:pPr>
        <w:spacing w:line="480" w:lineRule="auto"/>
        <w:rPr>
          <w:rFonts w:ascii="Arial" w:hAnsi="Arial" w:cs="Arial"/>
          <w:lang w:val="it-IT"/>
        </w:rPr>
      </w:pPr>
      <w:r w:rsidRPr="00FE2EE9">
        <w:rPr>
          <w:rFonts w:ascii="Arial" w:hAnsi="Arial" w:cs="Arial"/>
          <w:lang w:val="it-IT"/>
        </w:rPr>
        <w:t>[25]</w:t>
      </w:r>
      <w:r w:rsidRPr="00FE2EE9">
        <w:rPr>
          <w:rFonts w:ascii="Arial" w:hAnsi="Arial" w:cs="Arial"/>
          <w:lang w:val="it-IT"/>
        </w:rPr>
        <w:tab/>
      </w:r>
      <w:r w:rsidRPr="00FE2EE9">
        <w:rPr>
          <w:rFonts w:ascii="Arial" w:hAnsi="Arial" w:cs="Arial"/>
          <w:lang w:val="it-IT"/>
        </w:rPr>
        <w:t xml:space="preserve">H. Zhou, C. Fu, </w:t>
      </w:r>
      <w:r w:rsidRPr="00FE2EE9">
        <w:rPr>
          <w:rFonts w:ascii="Arial" w:hAnsi="Arial" w:cs="Arial"/>
          <w:i/>
          <w:iCs/>
          <w:lang w:val="it-IT"/>
        </w:rPr>
        <w:t xml:space="preserve">Rev. Environ. Sci. Biotechnol. </w:t>
      </w:r>
      <w:r w:rsidRPr="00FE2EE9">
        <w:rPr>
          <w:rFonts w:ascii="Arial" w:hAnsi="Arial" w:cs="Arial"/>
          <w:b/>
          <w:bCs/>
          <w:lang w:val="it-IT"/>
        </w:rPr>
        <w:t>2020</w:t>
      </w:r>
      <w:r w:rsidRPr="00FE2EE9">
        <w:rPr>
          <w:rFonts w:ascii="Arial" w:hAnsi="Arial" w:cs="Arial"/>
          <w:lang w:val="it-IT"/>
        </w:rPr>
        <w:t xml:space="preserve"> ; </w:t>
      </w:r>
      <w:r w:rsidRPr="00FE2EE9">
        <w:rPr>
          <w:rFonts w:ascii="Arial" w:hAnsi="Arial" w:cs="Arial"/>
          <w:i/>
          <w:iCs/>
          <w:lang w:val="it-IT"/>
        </w:rPr>
        <w:t>19</w:t>
      </w:r>
      <w:r w:rsidRPr="00FE2EE9">
        <w:rPr>
          <w:rFonts w:ascii="Arial" w:hAnsi="Arial" w:cs="Arial"/>
          <w:lang w:val="it-IT"/>
        </w:rPr>
        <w:t xml:space="preserve"> , 489.</w:t>
      </w:r>
    </w:p>
    <w:p w:rsidRPr="000635B7" w:rsidR="00995DAF" w:rsidP="0008239E" w:rsidRDefault="00995DAF" w14:paraId="2A54B848" w14:textId="3EDBB990">
      <w:pPr>
        <w:tabs>
          <w:tab w:val="left" w:pos="2400"/>
        </w:tabs>
        <w:spacing w:line="480" w:lineRule="auto"/>
        <w:rPr>
          <w:lang w:val="en-US"/>
        </w:rPr>
      </w:pPr>
      <w:r w:rsidRPr="00FE2EE9">
        <w:rPr>
          <w:rFonts w:ascii="Arial" w:hAnsi="Arial" w:cs="Arial"/>
          <w:lang w:val="it-IT"/>
        </w:rPr>
        <w:t>[26]      S. Bernardini, F. Bellatreccia, A. Casanova Municchia, G. Della Ventura, A.</w:t>
      </w:r>
      <w:r w:rsidRPr="00FE2EE9" w:rsidR="0008239E">
        <w:rPr>
          <w:rFonts w:ascii="Arial" w:hAnsi="Arial" w:cs="Arial"/>
          <w:lang w:val="it-IT"/>
        </w:rPr>
        <w:t xml:space="preserve">                                                     </w:t>
      </w:r>
      <w:r w:rsidRPr="00FE2EE9" w:rsidR="002F4239">
        <w:rPr>
          <w:rFonts w:ascii="Arial" w:hAnsi="Arial" w:cs="Arial"/>
          <w:lang w:val="it-IT"/>
        </w:rPr>
        <w:t xml:space="preserve"> </w:t>
      </w:r>
      <w:r w:rsidRPr="00FE2EE9" w:rsidR="0008239E">
        <w:rPr>
          <w:rFonts w:ascii="Arial" w:hAnsi="Arial" w:cs="Arial"/>
          <w:lang w:val="it-IT"/>
        </w:rPr>
        <w:t xml:space="preserve">  </w:t>
      </w:r>
      <w:r w:rsidRPr="00FE2EE9">
        <w:rPr>
          <w:rFonts w:ascii="Arial" w:hAnsi="Arial" w:cs="Arial"/>
          <w:lang w:val="it-IT"/>
        </w:rPr>
        <w:t xml:space="preserve">  </w:t>
      </w:r>
      <w:r w:rsidRPr="000635B7" w:rsidR="0008239E">
        <w:rPr>
          <w:rFonts w:ascii="Arial" w:hAnsi="Arial" w:cs="Arial"/>
          <w:lang w:val="en-US"/>
        </w:rPr>
        <w:t xml:space="preserve">Sodo, </w:t>
      </w:r>
      <w:r w:rsidRPr="000635B7">
        <w:rPr>
          <w:rFonts w:ascii="Arial" w:hAnsi="Arial" w:cs="Arial"/>
          <w:i/>
          <w:iCs/>
          <w:lang w:val="en-US"/>
        </w:rPr>
        <w:t xml:space="preserve">J. Raman Spectrosc. </w:t>
      </w:r>
      <w:r w:rsidRPr="000635B7">
        <w:rPr>
          <w:rFonts w:ascii="Arial" w:hAnsi="Arial" w:cs="Arial"/>
          <w:b/>
          <w:bCs/>
          <w:lang w:val="en-US"/>
        </w:rPr>
        <w:t xml:space="preserve">2019 </w:t>
      </w:r>
      <w:r w:rsidRPr="000635B7">
        <w:rPr>
          <w:rFonts w:ascii="Arial" w:hAnsi="Arial" w:cs="Arial"/>
          <w:lang w:val="en-US"/>
        </w:rPr>
        <w:t xml:space="preserve">; </w:t>
      </w:r>
      <w:r w:rsidRPr="000635B7">
        <w:rPr>
          <w:rFonts w:ascii="Arial" w:hAnsi="Arial" w:cs="Arial"/>
          <w:i/>
          <w:iCs/>
          <w:lang w:val="en-US"/>
        </w:rPr>
        <w:t xml:space="preserve">50 </w:t>
      </w:r>
      <w:r w:rsidRPr="000635B7">
        <w:rPr>
          <w:rFonts w:ascii="Arial" w:hAnsi="Arial" w:cs="Arial"/>
          <w:lang w:val="en-US"/>
        </w:rPr>
        <w:t>, 873.</w:t>
      </w:r>
      <w:r w:rsidRPr="000635B7">
        <w:rPr>
          <w:lang w:val="en-US"/>
        </w:rPr>
        <w:tab/>
      </w:r>
    </w:p>
    <w:p w:rsidRPr="00FE2EE9" w:rsidR="00995DAF" w:rsidP="00995DAF" w:rsidRDefault="00995DAF" w14:paraId="0F2E7DF2" w14:textId="77777777">
      <w:pPr>
        <w:spacing w:line="480" w:lineRule="auto"/>
        <w:jc w:val="both"/>
        <w:rPr>
          <w:rFonts w:ascii="Arial" w:hAnsi="Arial" w:cs="Arial"/>
          <w:lang w:val="de-DE"/>
        </w:rPr>
      </w:pPr>
      <w:r w:rsidRPr="000635B7">
        <w:rPr>
          <w:rFonts w:ascii="Arial" w:hAnsi="Arial" w:cs="Arial"/>
          <w:lang w:val="en-US"/>
        </w:rPr>
        <w:t>[27]</w:t>
      </w:r>
      <w:r w:rsidRPr="000635B7">
        <w:rPr>
          <w:rFonts w:ascii="Arial" w:hAnsi="Arial" w:cs="Arial"/>
          <w:lang w:val="en-US"/>
        </w:rPr>
        <w:tab/>
      </w:r>
      <w:r w:rsidRPr="000635B7">
        <w:rPr>
          <w:rFonts w:ascii="Arial" w:hAnsi="Arial" w:cs="Arial"/>
          <w:lang w:val="en-US"/>
        </w:rPr>
        <w:t xml:space="preserve">J. E. Post, D. A. McKeown, P. J. Heaney, </w:t>
      </w:r>
      <w:r w:rsidRPr="000635B7">
        <w:rPr>
          <w:rFonts w:ascii="Arial" w:hAnsi="Arial" w:cs="Arial"/>
          <w:i/>
          <w:iCs/>
          <w:lang w:val="en-US"/>
        </w:rPr>
        <w:t xml:space="preserve">Am. </w:t>
      </w:r>
      <w:r w:rsidRPr="00FE2EE9">
        <w:rPr>
          <w:rFonts w:ascii="Arial" w:hAnsi="Arial" w:cs="Arial"/>
          <w:i/>
          <w:iCs/>
          <w:lang w:val="de-DE"/>
        </w:rPr>
        <w:t>Mineral.</w:t>
      </w:r>
      <w:r w:rsidRPr="00FE2EE9">
        <w:rPr>
          <w:rFonts w:ascii="Arial" w:hAnsi="Arial" w:cs="Arial"/>
          <w:lang w:val="de-DE"/>
        </w:rPr>
        <w:t xml:space="preserve"> </w:t>
      </w:r>
      <w:r w:rsidRPr="00FE2EE9">
        <w:rPr>
          <w:rFonts w:ascii="Arial" w:hAnsi="Arial" w:cs="Arial"/>
          <w:b/>
          <w:bCs/>
          <w:lang w:val="de-DE"/>
        </w:rPr>
        <w:t xml:space="preserve">2020 </w:t>
      </w:r>
      <w:r w:rsidRPr="00FE2EE9">
        <w:rPr>
          <w:rFonts w:ascii="Arial" w:hAnsi="Arial" w:cs="Arial"/>
          <w:lang w:val="de-DE"/>
        </w:rPr>
        <w:t>;</w:t>
      </w:r>
      <w:r w:rsidRPr="00FE2EE9">
        <w:rPr>
          <w:rFonts w:ascii="Arial" w:hAnsi="Arial" w:cs="Arial"/>
          <w:b/>
          <w:bCs/>
          <w:lang w:val="de-DE"/>
        </w:rPr>
        <w:t xml:space="preserve"> </w:t>
      </w:r>
      <w:r w:rsidRPr="00FE2EE9">
        <w:rPr>
          <w:rFonts w:ascii="Arial" w:hAnsi="Arial" w:cs="Arial"/>
          <w:i/>
          <w:iCs/>
          <w:lang w:val="de-DE"/>
        </w:rPr>
        <w:t xml:space="preserve">105 </w:t>
      </w:r>
      <w:r w:rsidRPr="00FE2EE9">
        <w:rPr>
          <w:rFonts w:ascii="Arial" w:hAnsi="Arial" w:cs="Arial"/>
          <w:lang w:val="de-DE"/>
        </w:rPr>
        <w:t>, 1175.</w:t>
      </w:r>
    </w:p>
    <w:p w:rsidRPr="00FE2EE9" w:rsidR="00995DAF" w:rsidP="00995DAF" w:rsidRDefault="00995DAF" w14:paraId="05A273F3" w14:textId="77777777">
      <w:pPr>
        <w:spacing w:line="480" w:lineRule="auto"/>
        <w:rPr>
          <w:rFonts w:ascii="Arial" w:hAnsi="Arial" w:cs="Arial"/>
          <w:lang w:val="de-DE"/>
        </w:rPr>
      </w:pPr>
      <w:r w:rsidRPr="00FE2EE9">
        <w:rPr>
          <w:rFonts w:ascii="Arial" w:hAnsi="Arial" w:cs="Arial"/>
          <w:lang w:val="de-DE"/>
        </w:rPr>
        <w:t>[28]</w:t>
      </w:r>
      <w:r w:rsidRPr="00FE2EE9">
        <w:rPr>
          <w:rFonts w:ascii="Arial" w:hAnsi="Arial" w:cs="Arial"/>
          <w:lang w:val="de-DE"/>
        </w:rPr>
        <w:tab/>
      </w:r>
      <w:r w:rsidRPr="00FE2EE9">
        <w:rPr>
          <w:rFonts w:ascii="Arial" w:hAnsi="Arial" w:cs="Arial"/>
          <w:lang w:val="de-DE"/>
        </w:rPr>
        <w:t xml:space="preserve">P. Scheitenberger, H. Euchner, M. Lindén, </w:t>
      </w:r>
      <w:r w:rsidRPr="00FE2EE9">
        <w:rPr>
          <w:rFonts w:ascii="Arial" w:hAnsi="Arial" w:cs="Arial"/>
          <w:i/>
          <w:iCs/>
          <w:lang w:val="de-DE"/>
        </w:rPr>
        <w:t xml:space="preserve">J. Mater. Chem. </w:t>
      </w:r>
      <w:r w:rsidRPr="00FE2EE9">
        <w:rPr>
          <w:rFonts w:ascii="Arial" w:hAnsi="Arial" w:cs="Arial"/>
          <w:b/>
          <w:bCs/>
          <w:lang w:val="de-DE"/>
        </w:rPr>
        <w:t>2021</w:t>
      </w:r>
      <w:r w:rsidRPr="00FE2EE9">
        <w:rPr>
          <w:rFonts w:ascii="Arial" w:hAnsi="Arial" w:cs="Arial"/>
          <w:lang w:val="de-DE"/>
        </w:rPr>
        <w:t xml:space="preserve"> ; </w:t>
      </w:r>
      <w:r w:rsidRPr="00FE2EE9">
        <w:rPr>
          <w:rFonts w:ascii="Arial" w:hAnsi="Arial" w:cs="Arial"/>
          <w:i/>
          <w:iCs/>
          <w:lang w:val="de-DE"/>
        </w:rPr>
        <w:t>9</w:t>
      </w:r>
      <w:r w:rsidRPr="00FE2EE9">
        <w:rPr>
          <w:rFonts w:ascii="Arial" w:hAnsi="Arial" w:cs="Arial"/>
          <w:lang w:val="de-DE"/>
        </w:rPr>
        <w:t xml:space="preserve"> ,18466.</w:t>
      </w:r>
    </w:p>
    <w:p w:rsidRPr="00FE2EE9" w:rsidR="00995DAF" w:rsidP="00CB27FB" w:rsidRDefault="00995DAF" w14:paraId="4446EC3F" w14:textId="77777777">
      <w:pPr>
        <w:spacing w:line="480" w:lineRule="auto"/>
        <w:ind w:left="708" w:hanging="708"/>
        <w:jc w:val="both"/>
        <w:rPr>
          <w:rFonts w:ascii="Arial" w:hAnsi="Arial" w:cs="Arial"/>
          <w:lang w:val="de-DE"/>
        </w:rPr>
      </w:pPr>
      <w:r w:rsidRPr="00FE2EE9">
        <w:rPr>
          <w:rFonts w:ascii="Arial" w:hAnsi="Arial" w:cs="Arial"/>
          <w:lang w:val="de-DE"/>
        </w:rPr>
        <w:t>[29]</w:t>
      </w:r>
      <w:r w:rsidRPr="00FE2EE9">
        <w:rPr>
          <w:rFonts w:ascii="Arial" w:hAnsi="Arial" w:cs="Arial"/>
          <w:lang w:val="de-DE"/>
        </w:rPr>
        <w:tab/>
      </w:r>
      <w:r w:rsidRPr="00FE2EE9">
        <w:rPr>
          <w:rFonts w:ascii="Arial" w:hAnsi="Arial" w:cs="Arial"/>
          <w:lang w:val="de-DE"/>
        </w:rPr>
        <w:t xml:space="preserve">C. M. Julien, M. Massot, C. Poinsignon, </w:t>
      </w:r>
      <w:r w:rsidRPr="00FE2EE9">
        <w:rPr>
          <w:rFonts w:ascii="Arial" w:hAnsi="Arial" w:cs="Arial"/>
          <w:i/>
          <w:iCs/>
          <w:lang w:val="de-DE"/>
        </w:rPr>
        <w:t>Spectrochim. Acta Part A</w:t>
      </w:r>
      <w:r w:rsidRPr="00FE2EE9">
        <w:rPr>
          <w:rFonts w:ascii="Arial" w:hAnsi="Arial" w:cs="Arial"/>
          <w:lang w:val="de-DE"/>
        </w:rPr>
        <w:t xml:space="preserve"> </w:t>
      </w:r>
      <w:r w:rsidRPr="00FE2EE9">
        <w:rPr>
          <w:rFonts w:ascii="Arial" w:hAnsi="Arial" w:cs="Arial"/>
          <w:b/>
          <w:bCs/>
          <w:lang w:val="de-DE"/>
        </w:rPr>
        <w:t>2004</w:t>
      </w:r>
      <w:r w:rsidRPr="00FE2EE9">
        <w:rPr>
          <w:rFonts w:ascii="Arial" w:hAnsi="Arial" w:cs="Arial"/>
          <w:lang w:val="de-DE"/>
        </w:rPr>
        <w:t xml:space="preserve"> ; </w:t>
      </w:r>
      <w:r w:rsidRPr="00FE2EE9">
        <w:rPr>
          <w:rFonts w:ascii="Arial" w:hAnsi="Arial" w:cs="Arial"/>
          <w:i/>
          <w:iCs/>
          <w:lang w:val="de-DE"/>
        </w:rPr>
        <w:t>60</w:t>
      </w:r>
      <w:r w:rsidRPr="00FE2EE9">
        <w:rPr>
          <w:rFonts w:ascii="Arial" w:hAnsi="Arial" w:cs="Arial"/>
          <w:lang w:val="de-DE"/>
        </w:rPr>
        <w:t xml:space="preserve"> , 689.</w:t>
      </w:r>
    </w:p>
    <w:p w:rsidRPr="00FE2EE9" w:rsidR="00995DAF" w:rsidP="00CB27FB" w:rsidRDefault="00995DAF" w14:paraId="6FE204DA" w14:textId="77777777">
      <w:pPr>
        <w:spacing w:line="480" w:lineRule="auto"/>
        <w:ind w:left="708" w:hanging="708"/>
        <w:jc w:val="both"/>
        <w:rPr>
          <w:rFonts w:ascii="Arial" w:hAnsi="Arial" w:cs="Arial"/>
          <w:lang w:val="it-IT"/>
        </w:rPr>
      </w:pPr>
      <w:r w:rsidRPr="00FE2EE9">
        <w:rPr>
          <w:rFonts w:ascii="Arial" w:hAnsi="Arial" w:cs="Arial"/>
          <w:lang w:val="de-DE"/>
        </w:rPr>
        <w:t>[30]</w:t>
      </w:r>
      <w:r w:rsidRPr="00FE2EE9">
        <w:rPr>
          <w:rFonts w:ascii="Arial" w:hAnsi="Arial" w:cs="Arial"/>
          <w:lang w:val="de-DE"/>
        </w:rPr>
        <w:tab/>
      </w:r>
      <w:r w:rsidRPr="00FE2EE9">
        <w:rPr>
          <w:rFonts w:ascii="Arial" w:hAnsi="Arial" w:cs="Arial"/>
          <w:lang w:val="de-DE"/>
        </w:rPr>
        <w:t xml:space="preserve">T. Gao, M. Glerup, F. Krumeich, R. Nesper, H. Fjellvåg, P. Norby, </w:t>
      </w:r>
      <w:r w:rsidRPr="00FE2EE9">
        <w:rPr>
          <w:rFonts w:ascii="Arial" w:hAnsi="Arial" w:cs="Arial"/>
          <w:i/>
          <w:iCs/>
          <w:lang w:val="de-DE"/>
        </w:rPr>
        <w:t xml:space="preserve">J. Phys. </w:t>
      </w:r>
      <w:r w:rsidRPr="00FE2EE9">
        <w:rPr>
          <w:rFonts w:ascii="Arial" w:hAnsi="Arial" w:cs="Arial"/>
          <w:i/>
          <w:iCs/>
          <w:lang w:val="it-IT"/>
        </w:rPr>
        <w:t>Chem</w:t>
      </w:r>
      <w:r w:rsidRPr="00FE2EE9">
        <w:rPr>
          <w:rFonts w:ascii="Arial" w:hAnsi="Arial" w:cs="Arial"/>
          <w:lang w:val="it-IT"/>
        </w:rPr>
        <w:t xml:space="preserve">. </w:t>
      </w:r>
      <w:r w:rsidRPr="00FE2EE9">
        <w:rPr>
          <w:rFonts w:ascii="Arial" w:hAnsi="Arial" w:cs="Arial"/>
          <w:b/>
          <w:bCs/>
          <w:lang w:val="it-IT"/>
        </w:rPr>
        <w:t>2008</w:t>
      </w:r>
      <w:r w:rsidRPr="00FE2EE9">
        <w:rPr>
          <w:rFonts w:ascii="Arial" w:hAnsi="Arial" w:cs="Arial"/>
          <w:lang w:val="it-IT"/>
        </w:rPr>
        <w:t xml:space="preserve"> ; </w:t>
      </w:r>
      <w:r w:rsidRPr="00FE2EE9">
        <w:rPr>
          <w:rFonts w:ascii="Arial" w:hAnsi="Arial" w:cs="Arial"/>
          <w:i/>
          <w:iCs/>
          <w:lang w:val="it-IT"/>
        </w:rPr>
        <w:t>112</w:t>
      </w:r>
      <w:r w:rsidRPr="00FE2EE9">
        <w:rPr>
          <w:rFonts w:ascii="Arial" w:hAnsi="Arial" w:cs="Arial"/>
          <w:lang w:val="it-IT"/>
        </w:rPr>
        <w:t xml:space="preserve"> , 13134.</w:t>
      </w:r>
    </w:p>
    <w:p w:rsidRPr="00FE2EE9" w:rsidR="00995DAF" w:rsidP="00CB27FB" w:rsidRDefault="00995DAF" w14:paraId="4CE1027A" w14:textId="77777777">
      <w:pPr>
        <w:spacing w:line="480" w:lineRule="auto"/>
        <w:ind w:left="708" w:hanging="708"/>
        <w:rPr>
          <w:rFonts w:ascii="Arial" w:hAnsi="Arial" w:cs="Arial"/>
          <w:lang w:val="it-IT"/>
        </w:rPr>
      </w:pPr>
      <w:r w:rsidRPr="00FE2EE9">
        <w:rPr>
          <w:rFonts w:ascii="Arial" w:hAnsi="Arial" w:cs="Arial"/>
          <w:lang w:val="it-IT"/>
        </w:rPr>
        <w:t>[31]</w:t>
      </w:r>
      <w:r w:rsidRPr="00FE2EE9">
        <w:rPr>
          <w:rFonts w:ascii="Arial" w:hAnsi="Arial" w:cs="Arial"/>
          <w:lang w:val="it-IT"/>
        </w:rPr>
        <w:tab/>
      </w:r>
      <w:r w:rsidRPr="00FE2EE9">
        <w:rPr>
          <w:rFonts w:ascii="Arial" w:hAnsi="Arial" w:cs="Arial"/>
          <w:lang w:val="it-IT"/>
        </w:rPr>
        <w:t xml:space="preserve">C. Conti, A. Botteon, M. Bertasa, C. Colombo, M. Realini, D. Sali, </w:t>
      </w:r>
      <w:r w:rsidRPr="00FE2EE9">
        <w:rPr>
          <w:rFonts w:ascii="Arial" w:hAnsi="Arial" w:cs="Arial"/>
          <w:i/>
          <w:iCs/>
          <w:lang w:val="it-IT"/>
        </w:rPr>
        <w:t xml:space="preserve">Analyst </w:t>
      </w:r>
      <w:r w:rsidRPr="00FE2EE9">
        <w:rPr>
          <w:rFonts w:ascii="Arial" w:hAnsi="Arial" w:cs="Arial"/>
          <w:b/>
          <w:bCs/>
          <w:lang w:val="it-IT"/>
        </w:rPr>
        <w:t>2016</w:t>
      </w:r>
      <w:r w:rsidRPr="00FE2EE9">
        <w:rPr>
          <w:rFonts w:ascii="Arial" w:hAnsi="Arial" w:cs="Arial"/>
          <w:lang w:val="it-IT"/>
        </w:rPr>
        <w:t xml:space="preserve"> ; </w:t>
      </w:r>
      <w:r w:rsidRPr="00FE2EE9">
        <w:rPr>
          <w:rFonts w:ascii="Arial" w:hAnsi="Arial" w:cs="Arial"/>
          <w:i/>
          <w:iCs/>
          <w:lang w:val="it-IT"/>
        </w:rPr>
        <w:t>141</w:t>
      </w:r>
      <w:r w:rsidRPr="00FE2EE9">
        <w:rPr>
          <w:rFonts w:ascii="Arial" w:hAnsi="Arial" w:cs="Arial"/>
          <w:lang w:val="it-IT"/>
        </w:rPr>
        <w:t xml:space="preserve"> , 4599.</w:t>
      </w:r>
    </w:p>
    <w:p w:rsidRPr="00FE2EE9" w:rsidR="00995DAF" w:rsidP="00995DAF" w:rsidRDefault="00995DAF" w14:paraId="6F28CFB8" w14:textId="77777777">
      <w:pPr>
        <w:spacing w:line="480" w:lineRule="auto"/>
        <w:rPr>
          <w:rFonts w:ascii="Arial" w:hAnsi="Arial" w:cs="Arial"/>
          <w:lang w:val="de-DE"/>
        </w:rPr>
      </w:pPr>
      <w:r w:rsidRPr="00FE2EE9">
        <w:rPr>
          <w:rFonts w:ascii="Arial" w:hAnsi="Arial" w:cs="Arial"/>
          <w:lang w:val="de-DE"/>
        </w:rPr>
        <w:t>[32]</w:t>
      </w:r>
      <w:r w:rsidRPr="00FE2EE9">
        <w:rPr>
          <w:rFonts w:ascii="Arial" w:hAnsi="Arial" w:cs="Arial"/>
          <w:lang w:val="de-DE"/>
        </w:rPr>
        <w:tab/>
      </w:r>
      <w:r w:rsidRPr="00FE2EE9">
        <w:rPr>
          <w:rFonts w:ascii="Arial" w:hAnsi="Arial" w:cs="Arial"/>
          <w:lang w:val="de-DE"/>
        </w:rPr>
        <w:t xml:space="preserve">J. E. Post, </w:t>
      </w:r>
      <w:r w:rsidRPr="00FE2EE9">
        <w:rPr>
          <w:rFonts w:ascii="Arial" w:hAnsi="Arial" w:cs="Arial"/>
          <w:i/>
          <w:iCs/>
          <w:lang w:val="de-DE"/>
        </w:rPr>
        <w:t>Proc. Natl. Sci. USA</w:t>
      </w:r>
      <w:r w:rsidRPr="00FE2EE9">
        <w:rPr>
          <w:rFonts w:ascii="Arial" w:hAnsi="Arial" w:cs="Arial"/>
          <w:lang w:val="de-DE"/>
        </w:rPr>
        <w:t xml:space="preserve"> </w:t>
      </w:r>
      <w:r w:rsidRPr="00FE2EE9">
        <w:rPr>
          <w:rFonts w:ascii="Arial" w:hAnsi="Arial" w:cs="Arial"/>
          <w:b/>
          <w:bCs/>
          <w:lang w:val="de-DE"/>
        </w:rPr>
        <w:t>1999</w:t>
      </w:r>
      <w:r w:rsidRPr="00FE2EE9">
        <w:rPr>
          <w:rFonts w:ascii="Arial" w:hAnsi="Arial" w:cs="Arial"/>
          <w:lang w:val="de-DE"/>
        </w:rPr>
        <w:t xml:space="preserve"> ; </w:t>
      </w:r>
      <w:r w:rsidRPr="00FE2EE9">
        <w:rPr>
          <w:rFonts w:ascii="Arial" w:hAnsi="Arial" w:cs="Arial"/>
          <w:i/>
          <w:iCs/>
          <w:lang w:val="de-DE"/>
        </w:rPr>
        <w:t xml:space="preserve">96 </w:t>
      </w:r>
      <w:r w:rsidRPr="00FE2EE9">
        <w:rPr>
          <w:rFonts w:ascii="Arial" w:hAnsi="Arial" w:cs="Arial"/>
          <w:lang w:val="de-DE"/>
        </w:rPr>
        <w:t>, 3447.</w:t>
      </w:r>
    </w:p>
    <w:p w:rsidRPr="00FE2EE9" w:rsidR="00995DAF" w:rsidP="00CB27FB" w:rsidRDefault="00995DAF" w14:paraId="0BB5B80A" w14:textId="77777777">
      <w:pPr>
        <w:spacing w:line="480" w:lineRule="auto"/>
        <w:ind w:left="708" w:hanging="708"/>
        <w:rPr>
          <w:rFonts w:ascii="Arial" w:hAnsi="Arial" w:cs="Arial"/>
          <w:lang w:val="de-DE"/>
        </w:rPr>
      </w:pPr>
      <w:r w:rsidRPr="00FE2EE9">
        <w:rPr>
          <w:rFonts w:ascii="Arial" w:hAnsi="Arial" w:cs="Arial"/>
          <w:lang w:val="de-DE"/>
        </w:rPr>
        <w:t>[33]</w:t>
      </w:r>
      <w:r w:rsidRPr="00FE2EE9">
        <w:rPr>
          <w:rFonts w:ascii="Arial" w:hAnsi="Arial" w:cs="Arial"/>
          <w:lang w:val="de-DE"/>
        </w:rPr>
        <w:tab/>
      </w:r>
      <w:r w:rsidRPr="00FE2EE9">
        <w:rPr>
          <w:rFonts w:ascii="Arial" w:hAnsi="Arial" w:cs="Arial"/>
          <w:lang w:val="de-DE"/>
        </w:rPr>
        <w:t xml:space="preserve">F. Buciuman, F. Patcas, R. Craciun, D. R. T. Zahn, </w:t>
      </w:r>
      <w:r w:rsidRPr="00FE2EE9">
        <w:rPr>
          <w:rFonts w:ascii="Arial" w:hAnsi="Arial" w:cs="Arial"/>
          <w:i/>
          <w:iCs/>
          <w:lang w:val="de-DE"/>
        </w:rPr>
        <w:t>Phys. Chem. Chem. Phys</w:t>
      </w:r>
      <w:r w:rsidRPr="00FE2EE9">
        <w:rPr>
          <w:rFonts w:ascii="Arial" w:hAnsi="Arial" w:cs="Arial"/>
          <w:lang w:val="de-DE"/>
        </w:rPr>
        <w:t xml:space="preserve">. </w:t>
      </w:r>
      <w:r w:rsidRPr="00FE2EE9">
        <w:rPr>
          <w:rFonts w:ascii="Arial" w:hAnsi="Arial" w:cs="Arial"/>
          <w:b/>
          <w:bCs/>
          <w:lang w:val="de-DE"/>
        </w:rPr>
        <w:t>1999</w:t>
      </w:r>
      <w:r w:rsidRPr="00FE2EE9">
        <w:rPr>
          <w:rFonts w:ascii="Arial" w:hAnsi="Arial" w:cs="Arial"/>
          <w:lang w:val="de-DE"/>
        </w:rPr>
        <w:t xml:space="preserve"> ; </w:t>
      </w:r>
      <w:r w:rsidRPr="00FE2EE9">
        <w:rPr>
          <w:rFonts w:ascii="Arial" w:hAnsi="Arial" w:cs="Arial"/>
          <w:i/>
          <w:iCs/>
          <w:lang w:val="de-DE"/>
        </w:rPr>
        <w:t>1</w:t>
      </w:r>
      <w:r w:rsidRPr="00FE2EE9">
        <w:rPr>
          <w:rFonts w:ascii="Arial" w:hAnsi="Arial" w:cs="Arial"/>
          <w:lang w:val="de-DE"/>
        </w:rPr>
        <w:t xml:space="preserve"> , 185.</w:t>
      </w:r>
    </w:p>
    <w:p w:rsidRPr="00FE2EE9" w:rsidR="00995DAF" w:rsidP="00CB27FB" w:rsidRDefault="00995DAF" w14:paraId="55620437" w14:textId="77777777">
      <w:pPr>
        <w:spacing w:line="480" w:lineRule="auto"/>
        <w:ind w:left="708" w:hanging="708"/>
        <w:rPr>
          <w:rFonts w:ascii="Arial" w:hAnsi="Arial" w:cs="Arial"/>
          <w:lang w:val="it-IT"/>
        </w:rPr>
      </w:pPr>
      <w:r w:rsidRPr="00FE2EE9">
        <w:rPr>
          <w:rFonts w:ascii="Arial" w:hAnsi="Arial" w:cs="Arial"/>
          <w:lang w:val="de-DE"/>
        </w:rPr>
        <w:t>[34]</w:t>
      </w:r>
      <w:r w:rsidRPr="00FE2EE9">
        <w:rPr>
          <w:rFonts w:ascii="Arial" w:hAnsi="Arial" w:cs="Arial"/>
          <w:lang w:val="de-DE"/>
        </w:rPr>
        <w:tab/>
      </w:r>
      <w:r w:rsidRPr="00FE2EE9">
        <w:rPr>
          <w:rFonts w:ascii="Arial" w:hAnsi="Arial" w:cs="Arial"/>
          <w:lang w:val="de-DE"/>
        </w:rPr>
        <w:t xml:space="preserve">F. Lopez-Gonzalez, A. Grandal-d’Anglade, J. R. Vidal-Romani, </w:t>
      </w:r>
      <w:r w:rsidRPr="00FE2EE9">
        <w:rPr>
          <w:rFonts w:ascii="Arial" w:hAnsi="Arial" w:cs="Arial"/>
          <w:i/>
          <w:iCs/>
          <w:lang w:val="de-DE"/>
        </w:rPr>
        <w:t xml:space="preserve">J. Archaeol. </w:t>
      </w:r>
      <w:r w:rsidRPr="00FE2EE9">
        <w:rPr>
          <w:rFonts w:ascii="Arial" w:hAnsi="Arial" w:cs="Arial"/>
          <w:i/>
          <w:iCs/>
          <w:lang w:val="it-IT"/>
        </w:rPr>
        <w:t xml:space="preserve">Sci, </w:t>
      </w:r>
      <w:r w:rsidRPr="00FE2EE9">
        <w:rPr>
          <w:rFonts w:ascii="Arial" w:hAnsi="Arial" w:cs="Arial"/>
          <w:b/>
          <w:bCs/>
          <w:lang w:val="it-IT"/>
        </w:rPr>
        <w:t>2006</w:t>
      </w:r>
      <w:r w:rsidRPr="00FE2EE9">
        <w:rPr>
          <w:rFonts w:ascii="Arial" w:hAnsi="Arial" w:cs="Arial"/>
          <w:lang w:val="it-IT"/>
        </w:rPr>
        <w:t xml:space="preserve"> ; </w:t>
      </w:r>
      <w:r w:rsidRPr="00FE2EE9">
        <w:rPr>
          <w:rFonts w:ascii="Arial" w:hAnsi="Arial" w:cs="Arial"/>
          <w:i/>
          <w:iCs/>
          <w:lang w:val="it-IT"/>
        </w:rPr>
        <w:t xml:space="preserve">33 </w:t>
      </w:r>
      <w:r w:rsidRPr="00FE2EE9">
        <w:rPr>
          <w:rFonts w:ascii="Arial" w:hAnsi="Arial" w:cs="Arial"/>
          <w:lang w:val="it-IT"/>
        </w:rPr>
        <w:t>, 707.</w:t>
      </w:r>
    </w:p>
    <w:p w:rsidRPr="00FE2EE9" w:rsidR="00995DAF" w:rsidP="00995DAF" w:rsidRDefault="00995DAF" w14:paraId="2C488EBE" w14:textId="77777777">
      <w:pPr>
        <w:spacing w:line="480" w:lineRule="auto"/>
        <w:rPr>
          <w:rFonts w:ascii="Arial" w:hAnsi="Arial" w:cs="Arial"/>
          <w:lang w:val="it-IT"/>
        </w:rPr>
      </w:pPr>
      <w:r w:rsidRPr="00FE2EE9">
        <w:rPr>
          <w:rFonts w:ascii="Arial" w:hAnsi="Arial" w:cs="Arial"/>
          <w:lang w:val="it-IT"/>
        </w:rPr>
        <w:t>[35]</w:t>
      </w:r>
      <w:r w:rsidRPr="00FE2EE9">
        <w:rPr>
          <w:rFonts w:ascii="Arial" w:hAnsi="Arial" w:cs="Arial"/>
          <w:lang w:val="it-IT"/>
        </w:rPr>
        <w:tab/>
      </w:r>
      <w:r w:rsidRPr="00FE2EE9">
        <w:rPr>
          <w:rFonts w:ascii="Arial" w:hAnsi="Arial" w:cs="Arial"/>
          <w:lang w:val="it-IT"/>
        </w:rPr>
        <w:t xml:space="preserve">N. Buzgar, A. I. Apopei, A. Buzatu, </w:t>
      </w:r>
      <w:r w:rsidRPr="00FE2EE9">
        <w:rPr>
          <w:rFonts w:ascii="Arial" w:hAnsi="Arial" w:cs="Arial"/>
          <w:i/>
          <w:iCs/>
          <w:lang w:val="it-IT"/>
        </w:rPr>
        <w:t>J. Archaeol. Sci.</w:t>
      </w:r>
      <w:r w:rsidRPr="00FE2EE9">
        <w:rPr>
          <w:rFonts w:ascii="Arial" w:hAnsi="Arial" w:cs="Arial"/>
          <w:lang w:val="it-IT"/>
        </w:rPr>
        <w:t xml:space="preserve"> </w:t>
      </w:r>
      <w:r w:rsidRPr="00FE2EE9">
        <w:rPr>
          <w:rFonts w:ascii="Arial" w:hAnsi="Arial" w:cs="Arial"/>
          <w:b/>
          <w:bCs/>
          <w:lang w:val="it-IT"/>
        </w:rPr>
        <w:t>2013</w:t>
      </w:r>
      <w:r w:rsidRPr="00FE2EE9">
        <w:rPr>
          <w:rFonts w:ascii="Arial" w:hAnsi="Arial" w:cs="Arial"/>
          <w:lang w:val="it-IT"/>
        </w:rPr>
        <w:t xml:space="preserve"> ; </w:t>
      </w:r>
      <w:r w:rsidRPr="00FE2EE9">
        <w:rPr>
          <w:rFonts w:ascii="Arial" w:hAnsi="Arial" w:cs="Arial"/>
          <w:i/>
          <w:iCs/>
          <w:lang w:val="it-IT"/>
        </w:rPr>
        <w:t>40</w:t>
      </w:r>
      <w:r w:rsidRPr="00FE2EE9">
        <w:rPr>
          <w:rFonts w:ascii="Arial" w:hAnsi="Arial" w:cs="Arial"/>
          <w:lang w:val="it-IT"/>
        </w:rPr>
        <w:t xml:space="preserve"> , 2128.</w:t>
      </w:r>
    </w:p>
    <w:p w:rsidRPr="00FE2EE9" w:rsidR="00995DAF" w:rsidP="00CB27FB" w:rsidRDefault="00995DAF" w14:paraId="7698E3EA" w14:textId="77777777">
      <w:pPr>
        <w:spacing w:line="480" w:lineRule="auto"/>
        <w:ind w:left="708" w:hanging="708"/>
        <w:rPr>
          <w:rFonts w:ascii="Arial" w:hAnsi="Arial" w:cs="Arial"/>
          <w:lang w:val="fr-FR"/>
        </w:rPr>
      </w:pPr>
      <w:r w:rsidRPr="00FE2EE9">
        <w:rPr>
          <w:rFonts w:ascii="Arial" w:hAnsi="Arial" w:cs="Arial"/>
          <w:lang w:val="it-IT"/>
        </w:rPr>
        <w:t>[36]</w:t>
      </w:r>
      <w:r w:rsidRPr="00FE2EE9">
        <w:rPr>
          <w:rFonts w:ascii="Arial" w:hAnsi="Arial" w:cs="Arial"/>
          <w:lang w:val="it-IT"/>
        </w:rPr>
        <w:tab/>
      </w:r>
      <w:r w:rsidRPr="00FE2EE9">
        <w:rPr>
          <w:rFonts w:ascii="Arial" w:hAnsi="Arial" w:cs="Arial"/>
          <w:lang w:val="it-IT"/>
        </w:rPr>
        <w:t xml:space="preserve">L. Angeli, S. Legnaioli, C. Fabbri, E. Grifoni, G. Lorenzetti, J. Guilaine, V. Palleschi, G. Radi, </w:t>
      </w:r>
      <w:r w:rsidRPr="00FE2EE9">
        <w:rPr>
          <w:rFonts w:ascii="Arial" w:hAnsi="Arial" w:cs="Arial"/>
          <w:i/>
          <w:iCs/>
          <w:lang w:val="it-IT"/>
        </w:rPr>
        <w:t xml:space="preserve">Microchem. </w:t>
      </w:r>
      <w:r w:rsidRPr="00FE2EE9">
        <w:rPr>
          <w:rFonts w:ascii="Arial" w:hAnsi="Arial" w:cs="Arial"/>
          <w:i/>
          <w:iCs/>
          <w:lang w:val="fr-FR"/>
        </w:rPr>
        <w:t>J.</w:t>
      </w:r>
      <w:r w:rsidRPr="00FE2EE9">
        <w:rPr>
          <w:rFonts w:ascii="Arial" w:hAnsi="Arial" w:cs="Arial"/>
          <w:lang w:val="fr-FR"/>
        </w:rPr>
        <w:t xml:space="preserve"> </w:t>
      </w:r>
      <w:r w:rsidRPr="00FE2EE9">
        <w:rPr>
          <w:rFonts w:ascii="Arial" w:hAnsi="Arial" w:cs="Arial"/>
          <w:b/>
          <w:bCs/>
          <w:lang w:val="fr-FR"/>
        </w:rPr>
        <w:t>2018</w:t>
      </w:r>
      <w:r w:rsidRPr="00FE2EE9">
        <w:rPr>
          <w:rFonts w:ascii="Arial" w:hAnsi="Arial" w:cs="Arial"/>
          <w:lang w:val="fr-FR"/>
        </w:rPr>
        <w:t xml:space="preserve"> ; </w:t>
      </w:r>
      <w:r w:rsidRPr="00FE2EE9">
        <w:rPr>
          <w:rFonts w:ascii="Arial" w:hAnsi="Arial" w:cs="Arial"/>
          <w:i/>
          <w:iCs/>
          <w:lang w:val="fr-FR"/>
        </w:rPr>
        <w:t>137</w:t>
      </w:r>
      <w:r w:rsidRPr="00FE2EE9">
        <w:rPr>
          <w:rFonts w:ascii="Arial" w:hAnsi="Arial" w:cs="Arial"/>
          <w:lang w:val="fr-FR"/>
        </w:rPr>
        <w:t xml:space="preserve"> , 174.</w:t>
      </w:r>
    </w:p>
    <w:p w:rsidRPr="00FE2EE9" w:rsidR="00995DAF" w:rsidP="00995DAF" w:rsidRDefault="00995DAF" w14:paraId="626C807E" w14:textId="77777777">
      <w:pPr>
        <w:spacing w:line="480" w:lineRule="auto"/>
        <w:rPr>
          <w:rFonts w:ascii="Arial" w:hAnsi="Arial" w:cs="Arial"/>
          <w:lang w:val="fr-FR"/>
        </w:rPr>
      </w:pPr>
      <w:r w:rsidRPr="00FE2EE9">
        <w:rPr>
          <w:rFonts w:ascii="Arial" w:hAnsi="Arial" w:cs="Arial"/>
          <w:lang w:val="fr-FR"/>
        </w:rPr>
        <w:t>[37]</w:t>
      </w:r>
      <w:r w:rsidRPr="00FE2EE9">
        <w:rPr>
          <w:rFonts w:ascii="Arial" w:hAnsi="Arial" w:cs="Arial"/>
          <w:lang w:val="fr-FR"/>
        </w:rPr>
        <w:tab/>
      </w:r>
      <w:r w:rsidRPr="00FE2EE9">
        <w:rPr>
          <w:rFonts w:ascii="Arial" w:hAnsi="Arial" w:cs="Arial"/>
          <w:lang w:val="fr-FR"/>
        </w:rPr>
        <w:t xml:space="preserve">S. Lee, H. Xu,W. Xu, X. Sun </w:t>
      </w:r>
      <w:r w:rsidRPr="00FE2EE9">
        <w:rPr>
          <w:rFonts w:ascii="Arial" w:hAnsi="Arial" w:cs="Arial"/>
          <w:i/>
          <w:iCs/>
          <w:lang w:val="fr-FR"/>
        </w:rPr>
        <w:t>Acta Crystallographica Section B,</w:t>
      </w:r>
      <w:r w:rsidRPr="00FE2EE9">
        <w:rPr>
          <w:rFonts w:ascii="Arial" w:hAnsi="Arial" w:cs="Arial"/>
          <w:lang w:val="fr-FR"/>
        </w:rPr>
        <w:t xml:space="preserve"> </w:t>
      </w:r>
      <w:r w:rsidRPr="00FE2EE9">
        <w:rPr>
          <w:rFonts w:ascii="Arial" w:hAnsi="Arial" w:cs="Arial"/>
          <w:b/>
          <w:bCs/>
          <w:lang w:val="fr-FR"/>
        </w:rPr>
        <w:t>2019 </w:t>
      </w:r>
      <w:r w:rsidRPr="00FE2EE9">
        <w:rPr>
          <w:rFonts w:ascii="Arial" w:hAnsi="Arial" w:cs="Arial"/>
          <w:lang w:val="fr-FR"/>
        </w:rPr>
        <w:t xml:space="preserve">; </w:t>
      </w:r>
      <w:r w:rsidRPr="00FE2EE9">
        <w:rPr>
          <w:rFonts w:ascii="Arial" w:hAnsi="Arial" w:cs="Arial"/>
          <w:i/>
          <w:iCs/>
          <w:lang w:val="fr-FR"/>
        </w:rPr>
        <w:t>75</w:t>
      </w:r>
      <w:r w:rsidRPr="00FE2EE9">
        <w:rPr>
          <w:rFonts w:ascii="Arial" w:hAnsi="Arial" w:cs="Arial"/>
          <w:lang w:val="fr-FR"/>
        </w:rPr>
        <w:t>, 591.</w:t>
      </w:r>
    </w:p>
    <w:p w:rsidRPr="00FE2EE9" w:rsidR="00995DAF" w:rsidP="00995DAF" w:rsidRDefault="00995DAF" w14:paraId="778A3E9B" w14:textId="77777777">
      <w:pPr>
        <w:spacing w:line="480" w:lineRule="auto"/>
        <w:rPr>
          <w:lang w:val="fr-FR"/>
        </w:rPr>
      </w:pPr>
      <w:r w:rsidRPr="00FE2EE9">
        <w:rPr>
          <w:rFonts w:ascii="Arial" w:hAnsi="Arial" w:cs="Arial"/>
          <w:lang w:val="fr-FR"/>
        </w:rPr>
        <w:t>[38]</w:t>
      </w:r>
      <w:r w:rsidRPr="00FE2EE9">
        <w:rPr>
          <w:rFonts w:ascii="Arial" w:hAnsi="Arial" w:cs="Arial"/>
          <w:lang w:val="fr-FR"/>
        </w:rPr>
        <w:tab/>
      </w:r>
      <w:r w:rsidRPr="00FE2EE9">
        <w:rPr>
          <w:rFonts w:ascii="Arial" w:hAnsi="Arial" w:cs="Arial"/>
          <w:lang w:val="fr-FR"/>
        </w:rPr>
        <w:t xml:space="preserve">C. Burlet, Y. Vanbrabant, </w:t>
      </w:r>
      <w:r w:rsidRPr="00FE2EE9">
        <w:rPr>
          <w:rFonts w:ascii="Arial" w:hAnsi="Arial" w:cs="Arial"/>
          <w:i/>
          <w:iCs/>
          <w:lang w:val="fr-FR"/>
        </w:rPr>
        <w:t xml:space="preserve">J. Raman Spectrosc. </w:t>
      </w:r>
      <w:r w:rsidRPr="00FE2EE9">
        <w:rPr>
          <w:rFonts w:ascii="Arial" w:hAnsi="Arial" w:cs="Arial"/>
          <w:b/>
          <w:bCs/>
          <w:lang w:val="fr-FR"/>
        </w:rPr>
        <w:t>2015</w:t>
      </w:r>
      <w:r w:rsidRPr="00FE2EE9">
        <w:rPr>
          <w:rFonts w:ascii="Arial" w:hAnsi="Arial" w:cs="Arial"/>
          <w:lang w:val="fr-FR"/>
        </w:rPr>
        <w:t xml:space="preserve"> ; </w:t>
      </w:r>
      <w:r w:rsidRPr="00FE2EE9">
        <w:rPr>
          <w:rFonts w:ascii="Arial" w:hAnsi="Arial" w:cs="Arial"/>
          <w:i/>
          <w:iCs/>
          <w:lang w:val="fr-FR"/>
        </w:rPr>
        <w:t>46</w:t>
      </w:r>
      <w:r w:rsidRPr="00FE2EE9">
        <w:rPr>
          <w:rFonts w:ascii="Arial" w:hAnsi="Arial" w:cs="Arial"/>
          <w:lang w:val="fr-FR"/>
        </w:rPr>
        <w:t xml:space="preserve"> , 941.</w:t>
      </w:r>
    </w:p>
    <w:p w:rsidRPr="00FE2EE9" w:rsidR="00995DAF" w:rsidP="00CB27FB" w:rsidRDefault="00995DAF" w14:paraId="0D90C28A" w14:textId="77777777">
      <w:pPr>
        <w:spacing w:line="480" w:lineRule="auto"/>
        <w:ind w:left="708" w:hanging="708"/>
        <w:rPr>
          <w:rFonts w:ascii="Arial" w:hAnsi="Arial" w:cs="Arial"/>
          <w:i/>
          <w:iCs/>
          <w:lang w:val="fr-FR"/>
        </w:rPr>
      </w:pPr>
      <w:r w:rsidRPr="00FE2EE9">
        <w:rPr>
          <w:rFonts w:ascii="Arial" w:hAnsi="Arial" w:cs="Arial"/>
          <w:lang w:val="fr-FR"/>
        </w:rPr>
        <w:t>[39]</w:t>
      </w:r>
      <w:r w:rsidRPr="00FE2EE9">
        <w:rPr>
          <w:rFonts w:ascii="Arial" w:hAnsi="Arial" w:cs="Arial"/>
          <w:lang w:val="fr-FR"/>
        </w:rPr>
        <w:tab/>
      </w:r>
      <w:r w:rsidRPr="00FE2EE9">
        <w:rPr>
          <w:rFonts w:ascii="Arial" w:hAnsi="Arial" w:cs="Arial"/>
          <w:lang w:val="fr-FR"/>
        </w:rPr>
        <w:t xml:space="preserve">C. A. J. Tupaz, Y. Watanabe, K. Sanematsu, T. Echigo, </w:t>
      </w:r>
      <w:r w:rsidRPr="00FE2EE9">
        <w:rPr>
          <w:rFonts w:ascii="Arial" w:hAnsi="Arial" w:cs="Arial"/>
          <w:i/>
          <w:iCs/>
          <w:lang w:val="fr-FR"/>
        </w:rPr>
        <w:t xml:space="preserve">Resource Geology </w:t>
      </w:r>
      <w:r w:rsidRPr="00FE2EE9">
        <w:rPr>
          <w:rFonts w:ascii="Arial" w:hAnsi="Arial" w:cs="Arial"/>
          <w:b/>
          <w:bCs/>
          <w:lang w:val="fr-FR"/>
        </w:rPr>
        <w:t xml:space="preserve">2021 </w:t>
      </w:r>
      <w:r w:rsidRPr="00FE2EE9">
        <w:rPr>
          <w:rFonts w:ascii="Arial" w:hAnsi="Arial" w:cs="Arial"/>
          <w:lang w:val="fr-FR"/>
        </w:rPr>
        <w:t xml:space="preserve">; </w:t>
      </w:r>
      <w:r w:rsidRPr="00FE2EE9">
        <w:rPr>
          <w:rFonts w:ascii="Arial" w:hAnsi="Arial" w:cs="Arial"/>
          <w:i/>
          <w:iCs/>
          <w:lang w:val="fr-FR"/>
        </w:rPr>
        <w:t>71</w:t>
      </w:r>
      <w:r w:rsidRPr="00FE2EE9">
        <w:rPr>
          <w:rFonts w:ascii="Arial" w:hAnsi="Arial" w:cs="Arial"/>
          <w:lang w:val="fr-FR"/>
        </w:rPr>
        <w:t xml:space="preserve"> , 377. </w:t>
      </w:r>
    </w:p>
    <w:p w:rsidRPr="00541DA8" w:rsidR="00995DAF" w:rsidP="00CB27FB" w:rsidRDefault="00995DAF" w14:paraId="0583CFEC" w14:textId="77777777">
      <w:pPr>
        <w:spacing w:line="480" w:lineRule="auto"/>
        <w:ind w:left="708" w:hanging="708"/>
        <w:rPr>
          <w:rFonts w:ascii="Arial" w:hAnsi="Arial" w:cs="Arial"/>
          <w:lang w:val="en-GB"/>
        </w:rPr>
      </w:pPr>
      <w:r w:rsidRPr="00FE2EE9">
        <w:rPr>
          <w:rFonts w:ascii="Arial" w:hAnsi="Arial" w:cs="Arial"/>
          <w:lang w:val="nl-BE"/>
        </w:rPr>
        <w:t>[40]</w:t>
      </w:r>
      <w:r w:rsidRPr="00FE2EE9">
        <w:rPr>
          <w:rFonts w:ascii="Arial" w:hAnsi="Arial" w:cs="Arial"/>
          <w:lang w:val="nl-BE"/>
        </w:rPr>
        <w:tab/>
      </w:r>
      <w:r w:rsidRPr="00FE2EE9">
        <w:rPr>
          <w:rFonts w:ascii="Arial" w:hAnsi="Arial" w:cs="Arial"/>
          <w:lang w:val="nl-BE"/>
        </w:rPr>
        <w:t xml:space="preserve">C. Fan, L. Wang, X. Fan, Y. Zhang, L. Zhao, </w:t>
      </w:r>
      <w:r w:rsidRPr="00FE2EE9">
        <w:rPr>
          <w:rFonts w:ascii="Arial" w:hAnsi="Arial" w:cs="Arial"/>
          <w:i/>
          <w:iCs/>
          <w:lang w:val="nl-BE"/>
        </w:rPr>
        <w:t xml:space="preserve">J. Mineral. </w:t>
      </w:r>
      <w:r w:rsidRPr="00541DA8">
        <w:rPr>
          <w:rFonts w:ascii="Arial" w:hAnsi="Arial" w:cs="Arial"/>
          <w:i/>
          <w:iCs/>
          <w:lang w:val="en-GB"/>
        </w:rPr>
        <w:t xml:space="preserve">Petrol. Sci. </w:t>
      </w:r>
      <w:r w:rsidRPr="00541DA8">
        <w:rPr>
          <w:rFonts w:ascii="Arial" w:hAnsi="Arial" w:cs="Arial"/>
          <w:b/>
          <w:bCs/>
          <w:lang w:val="en-GB"/>
        </w:rPr>
        <w:t xml:space="preserve">2015 </w:t>
      </w:r>
      <w:r w:rsidRPr="00541DA8">
        <w:rPr>
          <w:rFonts w:ascii="Arial" w:hAnsi="Arial" w:cs="Arial"/>
          <w:lang w:val="en-GB"/>
        </w:rPr>
        <w:t xml:space="preserve">; </w:t>
      </w:r>
      <w:r w:rsidRPr="00541DA8">
        <w:rPr>
          <w:rFonts w:ascii="Arial" w:hAnsi="Arial" w:cs="Arial"/>
          <w:i/>
          <w:iCs/>
          <w:lang w:val="en-GB"/>
        </w:rPr>
        <w:t>110</w:t>
      </w:r>
      <w:r w:rsidRPr="00541DA8">
        <w:rPr>
          <w:rFonts w:ascii="Arial" w:hAnsi="Arial" w:cs="Arial"/>
          <w:lang w:val="en-GB"/>
        </w:rPr>
        <w:t xml:space="preserve"> , 214.</w:t>
      </w:r>
    </w:p>
    <w:p w:rsidRPr="00FE2EE9" w:rsidR="00995DAF" w:rsidP="00CB27FB" w:rsidRDefault="00995DAF" w14:paraId="2CCC5585" w14:textId="77777777">
      <w:pPr>
        <w:spacing w:line="480" w:lineRule="auto"/>
        <w:ind w:left="708" w:hanging="708"/>
        <w:rPr>
          <w:rFonts w:ascii="Arial" w:hAnsi="Arial" w:cs="Arial"/>
          <w:lang w:val="it-IT"/>
        </w:rPr>
      </w:pPr>
      <w:r w:rsidRPr="00FE2EE9">
        <w:rPr>
          <w:rFonts w:ascii="Arial" w:hAnsi="Arial" w:cs="Arial"/>
          <w:lang w:val="it-IT"/>
        </w:rPr>
        <w:t>[41]</w:t>
      </w:r>
      <w:r w:rsidRPr="00FE2EE9">
        <w:rPr>
          <w:rFonts w:ascii="Arial" w:hAnsi="Arial" w:cs="Arial"/>
          <w:lang w:val="it-IT"/>
        </w:rPr>
        <w:tab/>
      </w:r>
      <w:r w:rsidRPr="00FE2EE9">
        <w:rPr>
          <w:rFonts w:ascii="Arial" w:hAnsi="Arial" w:cs="Arial"/>
          <w:lang w:val="it-IT"/>
        </w:rPr>
        <w:t xml:space="preserve">K. D. Kwon, K. Refson, G. Sposito, </w:t>
      </w:r>
      <w:r w:rsidRPr="00FE2EE9">
        <w:rPr>
          <w:rFonts w:ascii="Arial" w:hAnsi="Arial" w:cs="Arial"/>
          <w:i/>
          <w:iCs/>
          <w:lang w:val="it-IT"/>
        </w:rPr>
        <w:t xml:space="preserve">Geochim. Cosmochim Acta </w:t>
      </w:r>
      <w:r w:rsidRPr="00FE2EE9">
        <w:rPr>
          <w:rFonts w:ascii="Arial" w:hAnsi="Arial" w:cs="Arial"/>
          <w:b/>
          <w:bCs/>
          <w:lang w:val="it-IT"/>
        </w:rPr>
        <w:t>2009</w:t>
      </w:r>
      <w:r w:rsidRPr="00FE2EE9">
        <w:rPr>
          <w:rFonts w:ascii="Arial" w:hAnsi="Arial" w:cs="Arial"/>
          <w:lang w:val="it-IT"/>
        </w:rPr>
        <w:t xml:space="preserve"> ; </w:t>
      </w:r>
      <w:r w:rsidRPr="00FE2EE9">
        <w:rPr>
          <w:rFonts w:ascii="Arial" w:hAnsi="Arial" w:cs="Arial"/>
          <w:i/>
          <w:iCs/>
          <w:lang w:val="it-IT"/>
        </w:rPr>
        <w:t xml:space="preserve">73 </w:t>
      </w:r>
      <w:r w:rsidRPr="00FE2EE9">
        <w:rPr>
          <w:rFonts w:ascii="Arial" w:hAnsi="Arial" w:cs="Arial"/>
          <w:lang w:val="it-IT"/>
        </w:rPr>
        <w:t>, 4142.</w:t>
      </w:r>
    </w:p>
    <w:p w:rsidRPr="00FE2EE9" w:rsidR="00995DAF" w:rsidP="00CB27FB" w:rsidRDefault="00995DAF" w14:paraId="35F99F6A" w14:textId="77777777">
      <w:pPr>
        <w:spacing w:line="480" w:lineRule="auto"/>
        <w:ind w:left="708" w:hanging="708"/>
        <w:rPr>
          <w:rFonts w:ascii="Arial" w:hAnsi="Arial" w:cs="Arial"/>
          <w:lang w:val="it-IT"/>
        </w:rPr>
      </w:pPr>
      <w:r w:rsidRPr="00FE2EE9">
        <w:rPr>
          <w:rFonts w:ascii="Arial" w:hAnsi="Arial" w:cs="Arial"/>
          <w:lang w:val="it-IT"/>
        </w:rPr>
        <w:t>[42]</w:t>
      </w:r>
      <w:r w:rsidRPr="00FE2EE9">
        <w:rPr>
          <w:rFonts w:ascii="Arial" w:hAnsi="Arial" w:cs="Arial"/>
          <w:lang w:val="it-IT"/>
        </w:rPr>
        <w:tab/>
      </w:r>
      <w:r w:rsidRPr="00FE2EE9">
        <w:rPr>
          <w:rFonts w:ascii="Arial" w:hAnsi="Arial" w:cs="Arial"/>
          <w:lang w:val="it-IT"/>
        </w:rPr>
        <w:t xml:space="preserve">H. Boumaiza, A. Renard, M. Rakotomalala Robinson, G. Kervern, L. Vidal, C. Ruby, L. Bergaoui, R. Coustel, </w:t>
      </w:r>
      <w:r w:rsidRPr="00FE2EE9">
        <w:rPr>
          <w:rFonts w:ascii="Arial" w:hAnsi="Arial" w:cs="Arial"/>
          <w:i/>
          <w:iCs/>
          <w:lang w:val="it-IT"/>
        </w:rPr>
        <w:t xml:space="preserve">J. Solid State Chem. </w:t>
      </w:r>
      <w:r w:rsidRPr="00FE2EE9">
        <w:rPr>
          <w:rFonts w:ascii="Arial" w:hAnsi="Arial" w:cs="Arial"/>
          <w:b/>
          <w:bCs/>
          <w:lang w:val="it-IT"/>
        </w:rPr>
        <w:t>2019</w:t>
      </w:r>
      <w:r w:rsidRPr="00FE2EE9">
        <w:rPr>
          <w:rFonts w:ascii="Arial" w:hAnsi="Arial" w:cs="Arial"/>
          <w:lang w:val="it-IT"/>
        </w:rPr>
        <w:t xml:space="preserve"> , </w:t>
      </w:r>
      <w:r w:rsidRPr="00FE2EE9">
        <w:rPr>
          <w:rFonts w:ascii="Arial" w:hAnsi="Arial" w:cs="Arial"/>
          <w:i/>
          <w:iCs/>
          <w:lang w:val="it-IT"/>
        </w:rPr>
        <w:t>272</w:t>
      </w:r>
      <w:r w:rsidRPr="00FE2EE9">
        <w:rPr>
          <w:rFonts w:ascii="Arial" w:hAnsi="Arial" w:cs="Arial"/>
          <w:lang w:val="it-IT"/>
        </w:rPr>
        <w:t xml:space="preserve"> , 234.</w:t>
      </w:r>
    </w:p>
    <w:p w:rsidRPr="00FE2EE9" w:rsidR="00995DAF" w:rsidP="00CB27FB" w:rsidRDefault="00995DAF" w14:paraId="44658604" w14:textId="77777777">
      <w:pPr>
        <w:spacing w:line="480" w:lineRule="auto"/>
        <w:ind w:left="708" w:hanging="708"/>
        <w:rPr>
          <w:rFonts w:ascii="Arial" w:hAnsi="Arial" w:cs="Arial"/>
          <w:lang w:val="it-IT"/>
        </w:rPr>
      </w:pPr>
      <w:r w:rsidRPr="00FE2EE9">
        <w:rPr>
          <w:rFonts w:ascii="Arial" w:hAnsi="Arial" w:cs="Arial"/>
          <w:lang w:val="fr-FR"/>
        </w:rPr>
        <w:t>[43]</w:t>
      </w:r>
      <w:r w:rsidRPr="00FE2EE9">
        <w:rPr>
          <w:rFonts w:ascii="Arial" w:hAnsi="Arial" w:cs="Arial"/>
          <w:lang w:val="fr-FR"/>
        </w:rPr>
        <w:tab/>
      </w:r>
      <w:r w:rsidRPr="00FE2EE9">
        <w:rPr>
          <w:rFonts w:ascii="Arial" w:hAnsi="Arial" w:cs="Arial"/>
          <w:lang w:val="fr-FR"/>
        </w:rPr>
        <w:t xml:space="preserve">S. Lahlil, M. Lebon, L. Beck, H. Rousselière, C. Vignaud, I. Reiche, M. Menu, P. Paillet, F. Plassard, </w:t>
      </w:r>
      <w:r w:rsidRPr="00FE2EE9">
        <w:rPr>
          <w:rFonts w:ascii="Arial" w:hAnsi="Arial" w:cs="Arial"/>
          <w:i/>
          <w:iCs/>
          <w:lang w:val="fr-FR"/>
        </w:rPr>
        <w:t xml:space="preserve">J. Raman Spectrosc. </w:t>
      </w:r>
      <w:r w:rsidRPr="00FE2EE9">
        <w:rPr>
          <w:rFonts w:ascii="Arial" w:hAnsi="Arial" w:cs="Arial"/>
          <w:b/>
          <w:bCs/>
          <w:lang w:val="it-IT"/>
        </w:rPr>
        <w:t>2012</w:t>
      </w:r>
      <w:r w:rsidRPr="00FE2EE9">
        <w:rPr>
          <w:rFonts w:ascii="Arial" w:hAnsi="Arial" w:cs="Arial"/>
          <w:lang w:val="it-IT"/>
        </w:rPr>
        <w:t xml:space="preserve"> ; </w:t>
      </w:r>
      <w:r w:rsidRPr="00FE2EE9">
        <w:rPr>
          <w:rFonts w:ascii="Arial" w:hAnsi="Arial" w:cs="Arial"/>
          <w:i/>
          <w:iCs/>
          <w:lang w:val="it-IT"/>
        </w:rPr>
        <w:t>43</w:t>
      </w:r>
      <w:r w:rsidRPr="00FE2EE9">
        <w:rPr>
          <w:rFonts w:ascii="Arial" w:hAnsi="Arial" w:cs="Arial"/>
          <w:lang w:val="it-IT"/>
        </w:rPr>
        <w:t xml:space="preserve"> , 1637.</w:t>
      </w:r>
    </w:p>
    <w:p w:rsidRPr="00FE2EE9" w:rsidR="00995DAF" w:rsidP="00CB27FB" w:rsidRDefault="00995DAF" w14:paraId="05D31F7F" w14:textId="77777777">
      <w:pPr>
        <w:spacing w:line="480" w:lineRule="auto"/>
        <w:ind w:left="708" w:hanging="708"/>
        <w:rPr>
          <w:lang w:val="it-IT"/>
        </w:rPr>
      </w:pPr>
      <w:r w:rsidRPr="00FE2EE9">
        <w:rPr>
          <w:rFonts w:ascii="Arial" w:hAnsi="Arial" w:cs="Arial"/>
          <w:lang w:val="it-IT"/>
        </w:rPr>
        <w:t>[44]</w:t>
      </w:r>
      <w:r w:rsidRPr="00FE2EE9">
        <w:rPr>
          <w:rFonts w:ascii="Arial" w:hAnsi="Arial" w:cs="Arial"/>
          <w:lang w:val="it-IT"/>
        </w:rPr>
        <w:tab/>
      </w:r>
      <w:r w:rsidRPr="00FE2EE9">
        <w:rPr>
          <w:rFonts w:ascii="Arial" w:hAnsi="Arial" w:cs="Arial"/>
          <w:lang w:val="it-IT"/>
        </w:rPr>
        <w:t xml:space="preserve">M. Sepúlveda, S. Gutiérrez, M. Campos Vallette, V. G. Standen, B. T. Arriaza, J. J. Cárcamo-Vega, </w:t>
      </w:r>
      <w:r w:rsidRPr="00FE2EE9">
        <w:rPr>
          <w:rFonts w:ascii="Arial" w:hAnsi="Arial" w:cs="Arial"/>
          <w:i/>
          <w:iCs/>
          <w:lang w:val="it-IT"/>
        </w:rPr>
        <w:t xml:space="preserve">Herit. Sci. </w:t>
      </w:r>
      <w:r w:rsidRPr="00FE2EE9">
        <w:rPr>
          <w:rFonts w:ascii="Arial" w:hAnsi="Arial" w:cs="Arial"/>
          <w:b/>
          <w:bCs/>
          <w:lang w:val="it-IT"/>
        </w:rPr>
        <w:t>2015</w:t>
      </w:r>
      <w:r w:rsidRPr="00FE2EE9">
        <w:rPr>
          <w:rFonts w:ascii="Arial" w:hAnsi="Arial" w:cs="Arial"/>
          <w:lang w:val="it-IT"/>
        </w:rPr>
        <w:t xml:space="preserve"> ; </w:t>
      </w:r>
      <w:r w:rsidRPr="00FE2EE9">
        <w:rPr>
          <w:rFonts w:ascii="Arial" w:hAnsi="Arial" w:cs="Arial"/>
          <w:i/>
          <w:iCs/>
          <w:lang w:val="it-IT"/>
        </w:rPr>
        <w:t xml:space="preserve">3 , </w:t>
      </w:r>
      <w:r w:rsidRPr="00FE2EE9">
        <w:rPr>
          <w:rFonts w:ascii="Arial" w:hAnsi="Arial" w:cs="Arial"/>
          <w:lang w:val="it-IT"/>
        </w:rPr>
        <w:t>32.</w:t>
      </w:r>
    </w:p>
    <w:p w:rsidRPr="00FE2EE9" w:rsidR="00995DAF" w:rsidP="00CB27FB" w:rsidRDefault="00995DAF" w14:paraId="0F6C0F06" w14:textId="77777777">
      <w:pPr>
        <w:spacing w:line="480" w:lineRule="auto"/>
        <w:ind w:left="708" w:hanging="708"/>
        <w:rPr>
          <w:rFonts w:ascii="Arial" w:hAnsi="Arial" w:cs="Arial"/>
          <w:lang w:val="fr-FR"/>
        </w:rPr>
      </w:pPr>
      <w:r w:rsidRPr="00FE2EE9">
        <w:rPr>
          <w:rFonts w:ascii="Arial" w:hAnsi="Arial" w:cs="Arial"/>
          <w:lang w:val="it-IT"/>
        </w:rPr>
        <w:t>[45]</w:t>
      </w:r>
      <w:r w:rsidRPr="00FE2EE9">
        <w:rPr>
          <w:rFonts w:ascii="Arial" w:hAnsi="Arial" w:cs="Arial"/>
          <w:lang w:val="it-IT"/>
        </w:rPr>
        <w:tab/>
      </w:r>
      <w:r w:rsidRPr="00FE2EE9">
        <w:rPr>
          <w:rFonts w:ascii="Arial" w:hAnsi="Arial" w:cs="Arial"/>
          <w:lang w:val="it-IT"/>
        </w:rPr>
        <w:t xml:space="preserve">A. Hernanz, M. Iriarte, P. Bueno-Ramírez, R. de Balbín-Behrmann, J. M. Gavira-Vallejo, D. Calderón-Saturio, L. Laporte, R. Barroso-Bermejo, P. Gouezin, A. Maroto-Valiento, L. Salanova, G. Benetau-Douillard, E. Mens, </w:t>
      </w:r>
      <w:r w:rsidRPr="00FE2EE9">
        <w:rPr>
          <w:rFonts w:ascii="Arial" w:hAnsi="Arial" w:cs="Arial"/>
          <w:i/>
          <w:iCs/>
          <w:lang w:val="it-IT"/>
        </w:rPr>
        <w:t xml:space="preserve">J. Raman Spectrosc. </w:t>
      </w:r>
      <w:r w:rsidRPr="00FE2EE9">
        <w:rPr>
          <w:rFonts w:ascii="Arial" w:hAnsi="Arial" w:cs="Arial"/>
          <w:b/>
          <w:bCs/>
          <w:lang w:val="fr-FR"/>
        </w:rPr>
        <w:t>2016</w:t>
      </w:r>
      <w:r w:rsidRPr="00FE2EE9">
        <w:rPr>
          <w:rFonts w:ascii="Arial" w:hAnsi="Arial" w:cs="Arial"/>
          <w:lang w:val="fr-FR"/>
        </w:rPr>
        <w:t xml:space="preserve"> ; </w:t>
      </w:r>
      <w:r w:rsidRPr="00FE2EE9">
        <w:rPr>
          <w:rFonts w:ascii="Arial" w:hAnsi="Arial" w:cs="Arial"/>
          <w:i/>
          <w:iCs/>
          <w:lang w:val="fr-FR"/>
        </w:rPr>
        <w:t>47</w:t>
      </w:r>
      <w:r w:rsidRPr="00FE2EE9">
        <w:rPr>
          <w:rFonts w:ascii="Arial" w:hAnsi="Arial" w:cs="Arial"/>
          <w:lang w:val="fr-FR"/>
        </w:rPr>
        <w:t xml:space="preserve"> , 571.</w:t>
      </w:r>
    </w:p>
    <w:p w:rsidRPr="00FE2EE9" w:rsidR="00995DAF" w:rsidP="00CB27FB" w:rsidRDefault="00995DAF" w14:paraId="3F892263" w14:textId="77777777">
      <w:pPr>
        <w:spacing w:line="480" w:lineRule="auto"/>
        <w:ind w:left="708" w:hanging="708"/>
        <w:rPr>
          <w:lang w:val="it-IT"/>
        </w:rPr>
      </w:pPr>
      <w:r w:rsidRPr="00FE2EE9">
        <w:rPr>
          <w:rFonts w:ascii="Arial" w:hAnsi="Arial" w:cs="Arial"/>
          <w:lang w:val="fr-FR"/>
        </w:rPr>
        <w:t>[46]</w:t>
      </w:r>
      <w:r w:rsidRPr="00FE2EE9">
        <w:rPr>
          <w:rFonts w:ascii="Arial" w:hAnsi="Arial" w:cs="Arial"/>
          <w:lang w:val="fr-FR"/>
        </w:rPr>
        <w:tab/>
      </w:r>
      <w:r w:rsidRPr="00FE2EE9">
        <w:rPr>
          <w:rFonts w:ascii="Arial" w:hAnsi="Arial" w:cs="Arial"/>
          <w:lang w:val="fr-FR"/>
        </w:rPr>
        <w:t xml:space="preserve">J. A. Tuñón, A. Sánchez, D. J. Parras, P. Vandenabeele, M. Montejo, </w:t>
      </w:r>
      <w:r w:rsidRPr="00FE2EE9">
        <w:rPr>
          <w:rFonts w:ascii="Arial" w:hAnsi="Arial" w:cs="Arial"/>
          <w:i/>
          <w:iCs/>
          <w:lang w:val="fr-FR"/>
        </w:rPr>
        <w:t>J. Raman Spectrosc.</w:t>
      </w:r>
      <w:r w:rsidRPr="00FE2EE9">
        <w:rPr>
          <w:rFonts w:ascii="Arial" w:hAnsi="Arial" w:cs="Arial"/>
          <w:lang w:val="fr-FR"/>
        </w:rPr>
        <w:t xml:space="preserve"> </w:t>
      </w:r>
      <w:r w:rsidRPr="00FE2EE9">
        <w:rPr>
          <w:rFonts w:ascii="Arial" w:hAnsi="Arial" w:cs="Arial"/>
          <w:b/>
          <w:bCs/>
          <w:lang w:val="it-IT"/>
        </w:rPr>
        <w:t xml:space="preserve">2016 </w:t>
      </w:r>
      <w:r w:rsidRPr="00FE2EE9">
        <w:rPr>
          <w:rFonts w:ascii="Arial" w:hAnsi="Arial" w:cs="Arial"/>
          <w:lang w:val="it-IT"/>
        </w:rPr>
        <w:t xml:space="preserve">; </w:t>
      </w:r>
      <w:r w:rsidRPr="00FE2EE9">
        <w:rPr>
          <w:rFonts w:ascii="Arial" w:hAnsi="Arial" w:cs="Arial"/>
          <w:i/>
          <w:iCs/>
          <w:lang w:val="it-IT"/>
        </w:rPr>
        <w:t xml:space="preserve">47 </w:t>
      </w:r>
      <w:r w:rsidRPr="00FE2EE9">
        <w:rPr>
          <w:rFonts w:ascii="Arial" w:hAnsi="Arial" w:cs="Arial"/>
          <w:lang w:val="it-IT"/>
        </w:rPr>
        <w:t>, 1514.</w:t>
      </w:r>
    </w:p>
    <w:p w:rsidRPr="00FE2EE9" w:rsidR="00995DAF" w:rsidP="00CB27FB" w:rsidRDefault="00995DAF" w14:paraId="0AF8F534" w14:textId="77777777">
      <w:pPr>
        <w:spacing w:line="480" w:lineRule="auto"/>
        <w:ind w:left="708" w:hanging="708"/>
        <w:rPr>
          <w:rFonts w:ascii="Arial" w:hAnsi="Arial" w:cs="Arial"/>
          <w:lang w:val="it-IT"/>
        </w:rPr>
      </w:pPr>
      <w:r w:rsidRPr="00FE2EE9">
        <w:rPr>
          <w:rFonts w:ascii="Arial" w:hAnsi="Arial" w:cs="Arial"/>
          <w:lang w:val="it-IT"/>
        </w:rPr>
        <w:t>[47]</w:t>
      </w:r>
      <w:r w:rsidRPr="00FE2EE9">
        <w:rPr>
          <w:rFonts w:ascii="Arial" w:hAnsi="Arial" w:cs="Arial"/>
          <w:lang w:val="it-IT"/>
        </w:rPr>
        <w:tab/>
      </w:r>
      <w:r w:rsidRPr="00FE2EE9">
        <w:rPr>
          <w:rFonts w:ascii="Arial" w:hAnsi="Arial" w:cs="Arial"/>
          <w:lang w:val="it-IT"/>
        </w:rPr>
        <w:t xml:space="preserve">S. Coentro, J. M. Mimoso, A. M. Lima, A. S. Silva, A. N. Pais, V. S. F. Muralha, </w:t>
      </w:r>
      <w:r w:rsidRPr="00FE2EE9">
        <w:rPr>
          <w:rFonts w:ascii="Arial" w:hAnsi="Arial" w:cs="Arial"/>
          <w:i/>
          <w:iCs/>
          <w:lang w:val="it-IT"/>
        </w:rPr>
        <w:t xml:space="preserve">J. Eur. Ceram. Soc. </w:t>
      </w:r>
      <w:r w:rsidRPr="00FE2EE9">
        <w:rPr>
          <w:rFonts w:ascii="Arial" w:hAnsi="Arial" w:cs="Arial"/>
          <w:b/>
          <w:bCs/>
          <w:lang w:val="it-IT"/>
        </w:rPr>
        <w:t>2012</w:t>
      </w:r>
      <w:r w:rsidRPr="00FE2EE9">
        <w:rPr>
          <w:rFonts w:ascii="Arial" w:hAnsi="Arial" w:cs="Arial"/>
          <w:lang w:val="it-IT"/>
        </w:rPr>
        <w:t xml:space="preserve"> ; </w:t>
      </w:r>
      <w:r w:rsidRPr="00FE2EE9">
        <w:rPr>
          <w:rFonts w:ascii="Arial" w:hAnsi="Arial" w:cs="Arial"/>
          <w:i/>
          <w:iCs/>
          <w:lang w:val="it-IT"/>
        </w:rPr>
        <w:t>32</w:t>
      </w:r>
      <w:r w:rsidRPr="00FE2EE9">
        <w:rPr>
          <w:rFonts w:ascii="Arial" w:hAnsi="Arial" w:cs="Arial"/>
          <w:lang w:val="it-IT"/>
        </w:rPr>
        <w:t xml:space="preserve"> , 37.</w:t>
      </w:r>
    </w:p>
    <w:p w:rsidRPr="00FE2EE9" w:rsidR="00995DAF" w:rsidP="00CB27FB" w:rsidRDefault="00995DAF" w14:paraId="0BE37913" w14:textId="77777777">
      <w:pPr>
        <w:spacing w:line="480" w:lineRule="auto"/>
        <w:ind w:left="708" w:hanging="708"/>
        <w:rPr>
          <w:rFonts w:ascii="Arial" w:hAnsi="Arial" w:cs="Arial"/>
          <w:lang w:val="it-IT"/>
        </w:rPr>
      </w:pPr>
      <w:r w:rsidRPr="00FE2EE9">
        <w:rPr>
          <w:rFonts w:ascii="Arial" w:hAnsi="Arial" w:cs="Arial"/>
          <w:lang w:val="it-IT"/>
        </w:rPr>
        <w:t>[48]</w:t>
      </w:r>
      <w:r w:rsidRPr="00FE2EE9">
        <w:rPr>
          <w:rFonts w:ascii="Arial" w:hAnsi="Arial" w:cs="Arial"/>
          <w:lang w:val="it-IT"/>
        </w:rPr>
        <w:tab/>
      </w:r>
      <w:r w:rsidRPr="00FE2EE9">
        <w:rPr>
          <w:rFonts w:ascii="Arial" w:hAnsi="Arial" w:cs="Arial"/>
          <w:lang w:val="it-IT"/>
        </w:rPr>
        <w:t xml:space="preserve">M. C. Caggiani, C. Valotteau, P. Colomban, </w:t>
      </w:r>
      <w:r w:rsidRPr="00FE2EE9">
        <w:rPr>
          <w:rFonts w:ascii="Arial" w:hAnsi="Arial" w:cs="Arial"/>
          <w:i/>
          <w:iCs/>
          <w:lang w:val="it-IT"/>
        </w:rPr>
        <w:t xml:space="preserve">J. Raman Spectrosc. </w:t>
      </w:r>
      <w:r w:rsidRPr="00FE2EE9">
        <w:rPr>
          <w:rFonts w:ascii="Arial" w:hAnsi="Arial" w:cs="Arial"/>
          <w:b/>
          <w:bCs/>
          <w:lang w:val="it-IT"/>
        </w:rPr>
        <w:t xml:space="preserve">2014 </w:t>
      </w:r>
      <w:r w:rsidRPr="00FE2EE9">
        <w:rPr>
          <w:rFonts w:ascii="Arial" w:hAnsi="Arial" w:cs="Arial"/>
          <w:lang w:val="it-IT"/>
        </w:rPr>
        <w:t xml:space="preserve">; </w:t>
      </w:r>
      <w:r w:rsidRPr="00FE2EE9">
        <w:rPr>
          <w:rFonts w:ascii="Arial" w:hAnsi="Arial" w:cs="Arial"/>
          <w:i/>
          <w:iCs/>
          <w:lang w:val="it-IT"/>
        </w:rPr>
        <w:t>45</w:t>
      </w:r>
      <w:r w:rsidRPr="00FE2EE9">
        <w:rPr>
          <w:rFonts w:ascii="Arial" w:hAnsi="Arial" w:cs="Arial"/>
          <w:lang w:val="it-IT"/>
        </w:rPr>
        <w:t xml:space="preserve"> , 456.</w:t>
      </w:r>
    </w:p>
    <w:p w:rsidRPr="00FE2EE9" w:rsidR="00995DAF" w:rsidP="00CB27FB" w:rsidRDefault="00995DAF" w14:paraId="30A895AF" w14:textId="77777777">
      <w:pPr>
        <w:spacing w:line="480" w:lineRule="auto"/>
        <w:ind w:left="708" w:hanging="708"/>
        <w:rPr>
          <w:rFonts w:ascii="Arial" w:hAnsi="Arial" w:cs="Arial"/>
          <w:lang w:val="it-IT"/>
        </w:rPr>
      </w:pPr>
      <w:r w:rsidRPr="00FE2EE9">
        <w:rPr>
          <w:rFonts w:ascii="Arial" w:hAnsi="Arial" w:cs="Arial"/>
          <w:lang w:val="it-IT"/>
        </w:rPr>
        <w:t>[49]</w:t>
      </w:r>
      <w:r w:rsidRPr="00FE2EE9">
        <w:rPr>
          <w:rFonts w:ascii="Arial" w:hAnsi="Arial" w:cs="Arial"/>
          <w:lang w:val="it-IT"/>
        </w:rPr>
        <w:tab/>
      </w:r>
      <w:r w:rsidRPr="00FE2EE9">
        <w:rPr>
          <w:rFonts w:ascii="Arial" w:hAnsi="Arial" w:cs="Arial"/>
          <w:lang w:val="it-IT"/>
        </w:rPr>
        <w:t xml:space="preserve">A. Coccato, M. Costa, A. Rousaki, B. Clist, K. Karklins, K. Bostoen, A. Manhita, A. Cardoso, C. B. Dias, A. Candeias, L. Moens, J. Mirão, P. Vandenabeele, </w:t>
      </w:r>
      <w:r w:rsidRPr="00FE2EE9">
        <w:rPr>
          <w:rFonts w:ascii="Arial" w:hAnsi="Arial" w:cs="Arial"/>
          <w:i/>
          <w:iCs/>
          <w:lang w:val="it-IT"/>
        </w:rPr>
        <w:t xml:space="preserve">J. Raman Spectrosc. </w:t>
      </w:r>
      <w:r w:rsidRPr="00FE2EE9">
        <w:rPr>
          <w:rFonts w:ascii="Arial" w:hAnsi="Arial" w:cs="Arial"/>
          <w:b/>
          <w:bCs/>
          <w:lang w:val="it-IT"/>
        </w:rPr>
        <w:t>2017</w:t>
      </w:r>
      <w:r w:rsidRPr="00FE2EE9">
        <w:rPr>
          <w:rFonts w:ascii="Arial" w:hAnsi="Arial" w:cs="Arial"/>
          <w:lang w:val="it-IT"/>
        </w:rPr>
        <w:t xml:space="preserve"> ; </w:t>
      </w:r>
      <w:r w:rsidRPr="00FE2EE9">
        <w:rPr>
          <w:rFonts w:ascii="Arial" w:hAnsi="Arial" w:cs="Arial"/>
          <w:i/>
          <w:iCs/>
          <w:lang w:val="it-IT"/>
        </w:rPr>
        <w:t>48</w:t>
      </w:r>
      <w:r w:rsidRPr="00FE2EE9">
        <w:rPr>
          <w:rFonts w:ascii="Arial" w:hAnsi="Arial" w:cs="Arial"/>
          <w:lang w:val="it-IT"/>
        </w:rPr>
        <w:t xml:space="preserve"> , 1468.</w:t>
      </w:r>
    </w:p>
    <w:p w:rsidRPr="00FE2EE9" w:rsidR="00995DAF" w:rsidP="00CB27FB" w:rsidRDefault="00995DAF" w14:paraId="4E8334DD" w14:textId="77777777">
      <w:pPr>
        <w:spacing w:line="480" w:lineRule="auto"/>
        <w:ind w:left="708" w:hanging="708"/>
        <w:rPr>
          <w:rFonts w:ascii="Arial" w:hAnsi="Arial" w:cs="Arial"/>
          <w:i/>
          <w:iCs/>
          <w:lang w:val="it-IT"/>
        </w:rPr>
      </w:pPr>
      <w:r w:rsidRPr="00FE2EE9">
        <w:rPr>
          <w:rFonts w:ascii="Arial" w:hAnsi="Arial" w:cs="Arial"/>
          <w:lang w:val="it-IT"/>
        </w:rPr>
        <w:t>[50]</w:t>
      </w:r>
      <w:r w:rsidRPr="00FE2EE9">
        <w:rPr>
          <w:rFonts w:ascii="Arial" w:hAnsi="Arial" w:cs="Arial"/>
          <w:lang w:val="it-IT"/>
        </w:rPr>
        <w:tab/>
      </w:r>
      <w:r w:rsidRPr="00FE2EE9">
        <w:rPr>
          <w:rFonts w:ascii="Arial" w:hAnsi="Arial" w:cs="Arial"/>
          <w:lang w:val="it-IT"/>
        </w:rPr>
        <w:t xml:space="preserve">P. Colomban, B. Kirmizi, C. Gougeon, M. Gironda, C. Cardinal, </w:t>
      </w:r>
      <w:r w:rsidRPr="00FE2EE9">
        <w:rPr>
          <w:rFonts w:ascii="Arial" w:hAnsi="Arial" w:cs="Arial"/>
          <w:i/>
          <w:iCs/>
          <w:lang w:val="it-IT"/>
        </w:rPr>
        <w:t xml:space="preserve">J. Cult. Herit. </w:t>
      </w:r>
      <w:r w:rsidRPr="00FE2EE9">
        <w:rPr>
          <w:rFonts w:ascii="Arial" w:hAnsi="Arial" w:cs="Arial"/>
          <w:b/>
          <w:bCs/>
          <w:lang w:val="it-IT"/>
        </w:rPr>
        <w:t xml:space="preserve">2020 </w:t>
      </w:r>
      <w:r w:rsidRPr="00FE2EE9">
        <w:rPr>
          <w:rFonts w:ascii="Arial" w:hAnsi="Arial" w:cs="Arial"/>
          <w:lang w:val="it-IT"/>
        </w:rPr>
        <w:t xml:space="preserve">; </w:t>
      </w:r>
      <w:r w:rsidRPr="00FE2EE9">
        <w:rPr>
          <w:rFonts w:ascii="Arial" w:hAnsi="Arial" w:cs="Arial"/>
          <w:i/>
          <w:iCs/>
          <w:lang w:val="it-IT"/>
        </w:rPr>
        <w:t>44</w:t>
      </w:r>
      <w:r w:rsidRPr="00FE2EE9">
        <w:rPr>
          <w:rFonts w:ascii="Arial" w:hAnsi="Arial" w:cs="Arial"/>
          <w:lang w:val="it-IT"/>
        </w:rPr>
        <w:t xml:space="preserve"> ,1. </w:t>
      </w:r>
    </w:p>
    <w:p w:rsidRPr="00FE2EE9" w:rsidR="00995DAF" w:rsidP="00CB27FB" w:rsidRDefault="00995DAF" w14:paraId="1A8FD768" w14:textId="77777777">
      <w:pPr>
        <w:spacing w:line="480" w:lineRule="auto"/>
        <w:ind w:left="708" w:hanging="708"/>
        <w:rPr>
          <w:rFonts w:ascii="Arial" w:hAnsi="Arial" w:cs="Arial"/>
          <w:lang w:val="it-IT"/>
        </w:rPr>
      </w:pPr>
      <w:r w:rsidRPr="00FE2EE9">
        <w:rPr>
          <w:rFonts w:ascii="Arial" w:hAnsi="Arial" w:cs="Arial"/>
          <w:lang w:val="it-IT"/>
        </w:rPr>
        <w:t>[51]</w:t>
      </w:r>
      <w:r w:rsidRPr="00FE2EE9">
        <w:rPr>
          <w:rFonts w:ascii="Arial" w:hAnsi="Arial" w:cs="Arial"/>
          <w:lang w:val="it-IT"/>
        </w:rPr>
        <w:tab/>
      </w:r>
      <w:r w:rsidRPr="00FE2EE9">
        <w:rPr>
          <w:rFonts w:ascii="Arial" w:hAnsi="Arial" w:cs="Arial"/>
          <w:lang w:val="it-IT"/>
        </w:rPr>
        <w:t xml:space="preserve">K. S. Andrikopoulos, S. Daniilia, B. Roussel, K. Janssens, </w:t>
      </w:r>
      <w:r w:rsidRPr="00FE2EE9">
        <w:rPr>
          <w:rFonts w:ascii="Arial" w:hAnsi="Arial" w:cs="Arial"/>
          <w:i/>
          <w:iCs/>
          <w:lang w:val="it-IT"/>
        </w:rPr>
        <w:t xml:space="preserve">J. Raman Spectrosc. </w:t>
      </w:r>
      <w:r w:rsidRPr="00FE2EE9">
        <w:rPr>
          <w:rFonts w:ascii="Arial" w:hAnsi="Arial" w:cs="Arial"/>
          <w:b/>
          <w:bCs/>
          <w:lang w:val="it-IT"/>
        </w:rPr>
        <w:t>2006</w:t>
      </w:r>
      <w:r w:rsidRPr="00FE2EE9">
        <w:rPr>
          <w:rFonts w:ascii="Arial" w:hAnsi="Arial" w:cs="Arial"/>
          <w:lang w:val="it-IT"/>
        </w:rPr>
        <w:t xml:space="preserve"> ; </w:t>
      </w:r>
      <w:r w:rsidRPr="00FE2EE9">
        <w:rPr>
          <w:rFonts w:ascii="Arial" w:hAnsi="Arial" w:cs="Arial"/>
          <w:i/>
          <w:iCs/>
          <w:lang w:val="it-IT"/>
        </w:rPr>
        <w:t>37</w:t>
      </w:r>
      <w:r w:rsidRPr="00FE2EE9">
        <w:rPr>
          <w:rFonts w:ascii="Arial" w:hAnsi="Arial" w:cs="Arial"/>
          <w:lang w:val="it-IT"/>
        </w:rPr>
        <w:t xml:space="preserve"> , 1026.</w:t>
      </w:r>
    </w:p>
    <w:p w:rsidRPr="00FE2EE9" w:rsidR="00995DAF" w:rsidP="00CB27FB" w:rsidRDefault="00995DAF" w14:paraId="1B477172" w14:textId="77777777">
      <w:pPr>
        <w:spacing w:line="480" w:lineRule="auto"/>
        <w:ind w:left="708" w:hanging="708"/>
        <w:rPr>
          <w:rFonts w:ascii="Arial" w:hAnsi="Arial" w:cs="Arial"/>
          <w:lang w:val="it-IT"/>
        </w:rPr>
      </w:pPr>
      <w:r w:rsidRPr="00FE2EE9">
        <w:rPr>
          <w:rFonts w:ascii="Arial" w:hAnsi="Arial" w:cs="Arial"/>
          <w:lang w:val="it-IT"/>
        </w:rPr>
        <w:t>[52]</w:t>
      </w:r>
      <w:r w:rsidRPr="00FE2EE9">
        <w:rPr>
          <w:rFonts w:ascii="Arial" w:hAnsi="Arial" w:cs="Arial"/>
          <w:lang w:val="it-IT"/>
        </w:rPr>
        <w:tab/>
      </w:r>
      <w:r w:rsidRPr="00FE2EE9">
        <w:rPr>
          <w:rFonts w:ascii="Arial" w:hAnsi="Arial" w:cs="Arial"/>
          <w:lang w:val="it-IT"/>
        </w:rPr>
        <w:t xml:space="preserve">M. Iriarte, A. Hernanz, J. M. Gavira-Vallejo, A. Saenz de Burugga, S. Martin, </w:t>
      </w:r>
      <w:r w:rsidRPr="00FE2EE9">
        <w:rPr>
          <w:rFonts w:ascii="Arial" w:hAnsi="Arial" w:cs="Arial"/>
          <w:i/>
          <w:iCs/>
          <w:lang w:val="it-IT"/>
        </w:rPr>
        <w:t xml:space="preserve">Microchem. J. </w:t>
      </w:r>
      <w:r w:rsidRPr="00FE2EE9">
        <w:rPr>
          <w:rFonts w:ascii="Arial" w:hAnsi="Arial" w:cs="Arial"/>
          <w:lang w:val="it-IT"/>
        </w:rPr>
        <w:t xml:space="preserve">, </w:t>
      </w:r>
      <w:r w:rsidRPr="00FE2EE9">
        <w:rPr>
          <w:rFonts w:ascii="Arial" w:hAnsi="Arial" w:cs="Arial"/>
          <w:b/>
          <w:bCs/>
          <w:lang w:val="it-IT"/>
        </w:rPr>
        <w:t>2018</w:t>
      </w:r>
      <w:r w:rsidRPr="00FE2EE9">
        <w:rPr>
          <w:rFonts w:ascii="Arial" w:hAnsi="Arial" w:cs="Arial"/>
          <w:lang w:val="it-IT"/>
        </w:rPr>
        <w:t xml:space="preserve"> ; </w:t>
      </w:r>
      <w:r w:rsidRPr="00FE2EE9">
        <w:rPr>
          <w:rFonts w:ascii="Arial" w:hAnsi="Arial" w:cs="Arial"/>
          <w:i/>
          <w:iCs/>
          <w:lang w:val="it-IT"/>
        </w:rPr>
        <w:t>137</w:t>
      </w:r>
      <w:r w:rsidRPr="00FE2EE9">
        <w:rPr>
          <w:rFonts w:ascii="Arial" w:hAnsi="Arial" w:cs="Arial"/>
          <w:lang w:val="it-IT"/>
        </w:rPr>
        <w:t xml:space="preserve"> , 250.</w:t>
      </w:r>
    </w:p>
    <w:p w:rsidRPr="00FE2EE9" w:rsidR="00995DAF" w:rsidP="00CB27FB" w:rsidRDefault="00995DAF" w14:paraId="1ED7F2E4" w14:textId="77777777">
      <w:pPr>
        <w:spacing w:line="480" w:lineRule="auto"/>
        <w:ind w:left="708" w:hanging="708"/>
        <w:rPr>
          <w:rFonts w:ascii="Arial" w:hAnsi="Arial" w:cs="Arial"/>
          <w:lang w:val="it-IT"/>
        </w:rPr>
      </w:pPr>
      <w:r w:rsidRPr="00FE2EE9">
        <w:rPr>
          <w:rFonts w:ascii="Arial" w:hAnsi="Arial" w:cs="Arial"/>
          <w:lang w:val="it-IT"/>
        </w:rPr>
        <w:t>[53]</w:t>
      </w:r>
      <w:r w:rsidRPr="00FE2EE9">
        <w:rPr>
          <w:rFonts w:ascii="Arial" w:hAnsi="Arial" w:cs="Arial"/>
          <w:lang w:val="it-IT"/>
        </w:rPr>
        <w:tab/>
      </w:r>
      <w:r w:rsidRPr="00FE2EE9">
        <w:rPr>
          <w:rFonts w:ascii="Arial" w:hAnsi="Arial" w:cs="Arial"/>
          <w:lang w:val="it-IT"/>
        </w:rPr>
        <w:t xml:space="preserve">S. Vettori, E. Cantisani, L. Chelazzi, O. A. Cuzman, G. D. Gatta, F. D’Andria, </w:t>
      </w:r>
      <w:r w:rsidRPr="00FE2EE9">
        <w:rPr>
          <w:rFonts w:ascii="Arial" w:hAnsi="Arial" w:cs="Arial"/>
          <w:i/>
          <w:iCs/>
          <w:lang w:val="it-IT"/>
        </w:rPr>
        <w:t>Archaeometry</w:t>
      </w:r>
      <w:r w:rsidRPr="00FE2EE9">
        <w:rPr>
          <w:rFonts w:ascii="Arial" w:hAnsi="Arial" w:cs="Arial"/>
          <w:lang w:val="it-IT"/>
        </w:rPr>
        <w:t xml:space="preserve"> </w:t>
      </w:r>
      <w:r w:rsidRPr="00FE2EE9">
        <w:rPr>
          <w:rFonts w:ascii="Arial" w:hAnsi="Arial" w:cs="Arial"/>
          <w:b/>
          <w:bCs/>
          <w:lang w:val="it-IT"/>
        </w:rPr>
        <w:t>2019</w:t>
      </w:r>
      <w:r w:rsidRPr="00FE2EE9">
        <w:rPr>
          <w:rFonts w:ascii="Arial" w:hAnsi="Arial" w:cs="Arial"/>
          <w:lang w:val="it-IT"/>
        </w:rPr>
        <w:t xml:space="preserve"> ; </w:t>
      </w:r>
      <w:r w:rsidRPr="00FE2EE9">
        <w:rPr>
          <w:rFonts w:ascii="Arial" w:hAnsi="Arial" w:cs="Arial"/>
          <w:i/>
          <w:iCs/>
          <w:lang w:val="it-IT"/>
        </w:rPr>
        <w:t>61</w:t>
      </w:r>
      <w:r w:rsidRPr="00FE2EE9">
        <w:rPr>
          <w:rFonts w:ascii="Arial" w:hAnsi="Arial" w:cs="Arial"/>
          <w:lang w:val="it-IT"/>
        </w:rPr>
        <w:t xml:space="preserve"> , 296.</w:t>
      </w:r>
    </w:p>
    <w:p w:rsidRPr="000635B7" w:rsidR="00995DAF" w:rsidP="00CB27FB" w:rsidRDefault="00995DAF" w14:paraId="5D8DCB73" w14:textId="77777777">
      <w:pPr>
        <w:spacing w:line="480" w:lineRule="auto"/>
        <w:ind w:left="708" w:hanging="708"/>
        <w:rPr>
          <w:rFonts w:ascii="Arial" w:hAnsi="Arial" w:cs="Arial"/>
          <w:lang w:val="en-US"/>
        </w:rPr>
      </w:pPr>
      <w:r w:rsidRPr="00FE2EE9">
        <w:rPr>
          <w:rFonts w:ascii="Arial" w:hAnsi="Arial" w:cs="Arial"/>
          <w:lang w:val="it-IT"/>
        </w:rPr>
        <w:t>[54]</w:t>
      </w:r>
      <w:r w:rsidRPr="00FE2EE9">
        <w:rPr>
          <w:rFonts w:ascii="Arial" w:hAnsi="Arial" w:cs="Arial"/>
          <w:lang w:val="it-IT"/>
        </w:rPr>
        <w:tab/>
      </w:r>
      <w:r w:rsidRPr="00FE2EE9">
        <w:rPr>
          <w:rFonts w:ascii="Arial" w:hAnsi="Arial" w:cs="Arial"/>
          <w:lang w:val="it-IT"/>
        </w:rPr>
        <w:t xml:space="preserve">A. Casanova Municchia, F. Bartoli, S. Bernardini, G. Caneva, G. Della Ventura, M. A. Ricci, T. Boun Suy, A. Sodo, </w:t>
      </w:r>
      <w:r w:rsidRPr="00FE2EE9">
        <w:rPr>
          <w:rFonts w:ascii="Arial" w:hAnsi="Arial" w:cs="Arial"/>
          <w:i/>
          <w:iCs/>
          <w:lang w:val="it-IT"/>
        </w:rPr>
        <w:t xml:space="preserve">J. Raman Spectrosc. </w:t>
      </w:r>
      <w:r w:rsidRPr="000635B7">
        <w:rPr>
          <w:rFonts w:ascii="Arial" w:hAnsi="Arial" w:cs="Arial"/>
          <w:b/>
          <w:bCs/>
          <w:lang w:val="en-US"/>
        </w:rPr>
        <w:t>2016</w:t>
      </w:r>
      <w:r w:rsidRPr="000635B7">
        <w:rPr>
          <w:rFonts w:ascii="Arial" w:hAnsi="Arial" w:cs="Arial"/>
          <w:lang w:val="en-US"/>
        </w:rPr>
        <w:t xml:space="preserve"> ; </w:t>
      </w:r>
      <w:r w:rsidRPr="000635B7">
        <w:rPr>
          <w:rFonts w:ascii="Arial" w:hAnsi="Arial" w:cs="Arial"/>
          <w:i/>
          <w:iCs/>
          <w:lang w:val="en-US"/>
        </w:rPr>
        <w:t>47</w:t>
      </w:r>
      <w:r w:rsidRPr="000635B7">
        <w:rPr>
          <w:rFonts w:ascii="Arial" w:hAnsi="Arial" w:cs="Arial"/>
          <w:lang w:val="en-US"/>
        </w:rPr>
        <w:t xml:space="preserve"> , 1467.</w:t>
      </w:r>
    </w:p>
    <w:p w:rsidRPr="000635B7" w:rsidR="00995DAF" w:rsidP="00CB27FB" w:rsidRDefault="00995DAF" w14:paraId="23C2E494" w14:textId="77777777">
      <w:pPr>
        <w:spacing w:line="480" w:lineRule="auto"/>
        <w:ind w:left="708" w:hanging="708"/>
        <w:rPr>
          <w:rFonts w:ascii="Arial" w:hAnsi="Arial" w:cs="Arial"/>
          <w:lang w:val="en-US"/>
        </w:rPr>
      </w:pPr>
      <w:r w:rsidRPr="000635B7">
        <w:rPr>
          <w:rFonts w:ascii="Arial" w:hAnsi="Arial" w:cs="Arial"/>
          <w:lang w:val="en-US"/>
        </w:rPr>
        <w:t>[55]</w:t>
      </w:r>
      <w:r w:rsidRPr="000635B7">
        <w:rPr>
          <w:rFonts w:ascii="Arial" w:hAnsi="Arial" w:cs="Arial"/>
          <w:lang w:val="en-US"/>
        </w:rPr>
        <w:tab/>
      </w:r>
      <w:r w:rsidRPr="000635B7">
        <w:rPr>
          <w:rFonts w:ascii="Arial" w:hAnsi="Arial" w:cs="Arial"/>
          <w:lang w:val="en-US"/>
        </w:rPr>
        <w:t xml:space="preserve">L. Beck, H. Rousseliere, J. Castaing, A. Duran, M. Lebon, B. Moignard, F. Plassard, </w:t>
      </w:r>
      <w:r w:rsidRPr="000635B7">
        <w:rPr>
          <w:rFonts w:ascii="Arial" w:hAnsi="Arial" w:cs="Arial"/>
          <w:i/>
          <w:iCs/>
          <w:lang w:val="en-US"/>
        </w:rPr>
        <w:t xml:space="preserve">Talanta, </w:t>
      </w:r>
      <w:r w:rsidRPr="000635B7">
        <w:rPr>
          <w:rFonts w:ascii="Arial" w:hAnsi="Arial" w:cs="Arial"/>
          <w:b/>
          <w:bCs/>
          <w:lang w:val="en-US"/>
        </w:rPr>
        <w:t>2014</w:t>
      </w:r>
      <w:r w:rsidRPr="000635B7">
        <w:rPr>
          <w:rFonts w:ascii="Arial" w:hAnsi="Arial" w:cs="Arial"/>
          <w:lang w:val="en-US"/>
        </w:rPr>
        <w:t xml:space="preserve"> ; </w:t>
      </w:r>
      <w:r w:rsidRPr="000635B7">
        <w:rPr>
          <w:rFonts w:ascii="Arial" w:hAnsi="Arial" w:cs="Arial"/>
          <w:i/>
          <w:iCs/>
          <w:lang w:val="en-US"/>
        </w:rPr>
        <w:t>129</w:t>
      </w:r>
      <w:r w:rsidRPr="000635B7">
        <w:rPr>
          <w:rFonts w:ascii="Arial" w:hAnsi="Arial" w:cs="Arial"/>
          <w:lang w:val="en-US"/>
        </w:rPr>
        <w:t xml:space="preserve"> , 459. </w:t>
      </w:r>
    </w:p>
    <w:p w:rsidRPr="00FE2EE9" w:rsidR="00995DAF" w:rsidP="00CB27FB" w:rsidRDefault="00995DAF" w14:paraId="06C7C787" w14:textId="77777777">
      <w:pPr>
        <w:spacing w:line="480" w:lineRule="auto"/>
        <w:ind w:left="708" w:hanging="708"/>
        <w:rPr>
          <w:rFonts w:ascii="Arial" w:hAnsi="Arial" w:cs="Arial"/>
          <w:lang w:val="fr-FR"/>
        </w:rPr>
      </w:pPr>
      <w:r w:rsidRPr="00541DA8">
        <w:rPr>
          <w:rFonts w:ascii="Arial" w:hAnsi="Arial" w:cs="Arial"/>
        </w:rPr>
        <w:t>[56]</w:t>
      </w:r>
      <w:r w:rsidRPr="00541DA8">
        <w:rPr>
          <w:rFonts w:ascii="Arial" w:hAnsi="Arial" w:cs="Arial"/>
        </w:rPr>
        <w:tab/>
      </w:r>
      <w:r w:rsidRPr="00541DA8">
        <w:rPr>
          <w:rFonts w:ascii="Arial" w:hAnsi="Arial" w:cs="Arial"/>
        </w:rPr>
        <w:t xml:space="preserve">D. Lauwers, A. G. Hutado, V. Tanevska, L. Moens, D. Bersani, P. Vandenabeele, </w:t>
      </w:r>
      <w:r w:rsidRPr="00541DA8">
        <w:rPr>
          <w:rFonts w:ascii="Arial" w:hAnsi="Arial" w:cs="Arial"/>
          <w:i/>
          <w:iCs/>
        </w:rPr>
        <w:t xml:space="preserve">Spectrochim. </w:t>
      </w:r>
      <w:r w:rsidRPr="00FE2EE9">
        <w:rPr>
          <w:rFonts w:ascii="Arial" w:hAnsi="Arial" w:cs="Arial"/>
          <w:i/>
          <w:iCs/>
          <w:lang w:val="fr-FR"/>
        </w:rPr>
        <w:t xml:space="preserve">Acta Part A </w:t>
      </w:r>
      <w:r w:rsidRPr="00FE2EE9">
        <w:rPr>
          <w:rFonts w:ascii="Arial" w:hAnsi="Arial" w:cs="Arial"/>
          <w:b/>
          <w:bCs/>
          <w:lang w:val="fr-FR"/>
        </w:rPr>
        <w:t>2014</w:t>
      </w:r>
      <w:r w:rsidRPr="00FE2EE9">
        <w:rPr>
          <w:rFonts w:ascii="Arial" w:hAnsi="Arial" w:cs="Arial"/>
          <w:lang w:val="fr-FR"/>
        </w:rPr>
        <w:t xml:space="preserve"> ; </w:t>
      </w:r>
      <w:r w:rsidRPr="00FE2EE9">
        <w:rPr>
          <w:rFonts w:ascii="Arial" w:hAnsi="Arial" w:cs="Arial"/>
          <w:i/>
          <w:iCs/>
          <w:lang w:val="fr-FR"/>
        </w:rPr>
        <w:t>118</w:t>
      </w:r>
      <w:r w:rsidRPr="00FE2EE9">
        <w:rPr>
          <w:rFonts w:ascii="Arial" w:hAnsi="Arial" w:cs="Arial"/>
          <w:lang w:val="fr-FR"/>
        </w:rPr>
        <w:t xml:space="preserve"> , 294.</w:t>
      </w:r>
    </w:p>
    <w:p w:rsidRPr="00FE2EE9" w:rsidR="00995DAF" w:rsidP="00995DAF" w:rsidRDefault="00995DAF" w14:paraId="393E3DA4" w14:textId="77777777">
      <w:pPr>
        <w:spacing w:line="480" w:lineRule="auto"/>
        <w:rPr>
          <w:lang w:val="fr-FR"/>
        </w:rPr>
      </w:pPr>
      <w:r w:rsidRPr="00FE2EE9">
        <w:rPr>
          <w:rFonts w:ascii="Arial" w:hAnsi="Arial" w:cs="Arial"/>
          <w:lang w:val="fr-FR"/>
        </w:rPr>
        <w:t>[57]</w:t>
      </w:r>
      <w:r w:rsidRPr="00FE2EE9">
        <w:rPr>
          <w:rFonts w:ascii="Arial" w:hAnsi="Arial" w:cs="Arial"/>
          <w:lang w:val="fr-FR"/>
        </w:rPr>
        <w:tab/>
      </w:r>
      <w:r w:rsidRPr="00FE2EE9">
        <w:rPr>
          <w:rFonts w:ascii="Arial" w:hAnsi="Arial" w:cs="Arial"/>
          <w:lang w:val="fr-FR"/>
        </w:rPr>
        <w:t xml:space="preserve">D. L. A. de Faria, F. N. Lopes, </w:t>
      </w:r>
      <w:r w:rsidRPr="00FE2EE9">
        <w:rPr>
          <w:rFonts w:ascii="Arial" w:hAnsi="Arial" w:cs="Arial"/>
          <w:i/>
          <w:iCs/>
          <w:lang w:val="fr-FR"/>
        </w:rPr>
        <w:t xml:space="preserve">Vib. Spectrosc. </w:t>
      </w:r>
      <w:r w:rsidRPr="00FE2EE9">
        <w:rPr>
          <w:rFonts w:ascii="Arial" w:hAnsi="Arial" w:cs="Arial"/>
          <w:b/>
          <w:bCs/>
          <w:lang w:val="fr-FR"/>
        </w:rPr>
        <w:t>2007</w:t>
      </w:r>
      <w:r w:rsidRPr="00FE2EE9">
        <w:rPr>
          <w:rFonts w:ascii="Arial" w:hAnsi="Arial" w:cs="Arial"/>
          <w:lang w:val="fr-FR"/>
        </w:rPr>
        <w:t xml:space="preserve"> ; </w:t>
      </w:r>
      <w:r w:rsidRPr="00FE2EE9">
        <w:rPr>
          <w:rFonts w:ascii="Arial" w:hAnsi="Arial" w:cs="Arial"/>
          <w:i/>
          <w:iCs/>
          <w:lang w:val="fr-FR"/>
        </w:rPr>
        <w:t>45</w:t>
      </w:r>
      <w:r w:rsidRPr="00FE2EE9">
        <w:rPr>
          <w:rFonts w:ascii="Arial" w:hAnsi="Arial" w:cs="Arial"/>
          <w:lang w:val="fr-FR"/>
        </w:rPr>
        <w:t xml:space="preserve"> , 117.</w:t>
      </w:r>
    </w:p>
    <w:p w:rsidRPr="00FE2EE9" w:rsidR="00995DAF" w:rsidP="00995DAF" w:rsidRDefault="00995DAF" w14:paraId="23CF8DE1" w14:textId="77777777">
      <w:pPr>
        <w:spacing w:line="480" w:lineRule="auto"/>
        <w:rPr>
          <w:lang w:val="fr-FR"/>
        </w:rPr>
      </w:pPr>
      <w:r w:rsidRPr="00FE2EE9">
        <w:rPr>
          <w:rFonts w:ascii="Arial" w:hAnsi="Arial" w:cs="Arial"/>
          <w:lang w:val="fr-FR"/>
        </w:rPr>
        <w:t>[58]</w:t>
      </w:r>
      <w:r w:rsidRPr="00FE2EE9">
        <w:rPr>
          <w:rFonts w:ascii="Arial" w:hAnsi="Arial" w:cs="Arial"/>
          <w:lang w:val="fr-FR"/>
        </w:rPr>
        <w:tab/>
      </w:r>
      <w:r w:rsidRPr="00FE2EE9">
        <w:rPr>
          <w:rFonts w:ascii="Arial" w:hAnsi="Arial" w:cs="Arial"/>
          <w:lang w:val="fr-FR"/>
        </w:rPr>
        <w:t xml:space="preserve">G. Mulè, C. Burlet, Y. Vanbrabant, </w:t>
      </w:r>
      <w:r w:rsidRPr="00FE2EE9">
        <w:rPr>
          <w:rFonts w:ascii="Arial" w:hAnsi="Arial" w:cs="Arial"/>
          <w:i/>
          <w:iCs/>
          <w:lang w:val="fr-FR"/>
        </w:rPr>
        <w:t xml:space="preserve">J. Raman Spectrosc. </w:t>
      </w:r>
      <w:r w:rsidRPr="00FE2EE9">
        <w:rPr>
          <w:rFonts w:ascii="Arial" w:hAnsi="Arial" w:cs="Arial"/>
          <w:b/>
          <w:bCs/>
          <w:lang w:val="fr-FR"/>
        </w:rPr>
        <w:t>2017</w:t>
      </w:r>
      <w:r w:rsidRPr="00FE2EE9">
        <w:rPr>
          <w:rFonts w:ascii="Arial" w:hAnsi="Arial" w:cs="Arial"/>
          <w:lang w:val="fr-FR"/>
        </w:rPr>
        <w:t xml:space="preserve"> ; </w:t>
      </w:r>
      <w:r w:rsidRPr="00FE2EE9">
        <w:rPr>
          <w:rFonts w:ascii="Arial" w:hAnsi="Arial" w:cs="Arial"/>
          <w:i/>
          <w:iCs/>
          <w:lang w:val="fr-FR"/>
        </w:rPr>
        <w:t>48</w:t>
      </w:r>
      <w:r w:rsidRPr="00FE2EE9">
        <w:rPr>
          <w:rFonts w:ascii="Arial" w:hAnsi="Arial" w:cs="Arial"/>
          <w:lang w:val="fr-FR"/>
        </w:rPr>
        <w:t xml:space="preserve"> , 1665.</w:t>
      </w:r>
    </w:p>
    <w:p w:rsidRPr="00FE2EE9" w:rsidR="00995DAF" w:rsidP="00CB27FB" w:rsidRDefault="00995DAF" w14:paraId="6C82A749" w14:textId="77777777">
      <w:pPr>
        <w:spacing w:line="480" w:lineRule="auto"/>
        <w:ind w:left="708" w:hanging="708"/>
        <w:rPr>
          <w:rFonts w:ascii="Arial" w:hAnsi="Arial" w:cs="Arial"/>
          <w:lang w:val="fr-FR"/>
        </w:rPr>
      </w:pPr>
      <w:r w:rsidRPr="00FE2EE9">
        <w:rPr>
          <w:rFonts w:ascii="Arial" w:hAnsi="Arial" w:cs="Arial"/>
          <w:lang w:val="fr-FR"/>
        </w:rPr>
        <w:t>[59]</w:t>
      </w:r>
      <w:r w:rsidRPr="00FE2EE9">
        <w:rPr>
          <w:rFonts w:ascii="Arial" w:hAnsi="Arial" w:cs="Arial"/>
          <w:lang w:val="fr-FR"/>
        </w:rPr>
        <w:tab/>
      </w:r>
      <w:r w:rsidRPr="00FE2EE9">
        <w:rPr>
          <w:rFonts w:ascii="Arial" w:hAnsi="Arial" w:cs="Arial"/>
          <w:lang w:val="fr-FR"/>
        </w:rPr>
        <w:t xml:space="preserve">L. Ortiz Kfouri, C. Millo, A. Estela de Lima, C. Semiramis Silveira, L. Gomes Sant’ Anna, E. Marino, F. J. González, I. Jamil Sayeg, J. R. Hein, L. Jovane, S. Bernardini, P. A. J. Lusty, B. J. Murton, </w:t>
      </w:r>
      <w:r w:rsidRPr="00FE2EE9">
        <w:rPr>
          <w:rFonts w:ascii="Arial" w:hAnsi="Arial" w:cs="Arial"/>
          <w:i/>
          <w:iCs/>
          <w:lang w:val="fr-FR"/>
        </w:rPr>
        <w:t>Deep Sea Res., Part I</w:t>
      </w:r>
      <w:r w:rsidRPr="00FE2EE9">
        <w:rPr>
          <w:rFonts w:ascii="Arial" w:hAnsi="Arial" w:cs="Arial"/>
          <w:lang w:val="fr-FR"/>
        </w:rPr>
        <w:t xml:space="preserve"> </w:t>
      </w:r>
      <w:r w:rsidRPr="00FE2EE9">
        <w:rPr>
          <w:rFonts w:ascii="Arial" w:hAnsi="Arial" w:cs="Arial"/>
          <w:b/>
          <w:bCs/>
          <w:lang w:val="fr-FR"/>
        </w:rPr>
        <w:t>2021</w:t>
      </w:r>
      <w:r w:rsidRPr="00FE2EE9">
        <w:rPr>
          <w:rFonts w:ascii="Arial" w:hAnsi="Arial" w:cs="Arial"/>
          <w:lang w:val="fr-FR"/>
        </w:rPr>
        <w:t xml:space="preserve"> ; </w:t>
      </w:r>
      <w:r w:rsidRPr="00FE2EE9">
        <w:rPr>
          <w:rFonts w:ascii="Arial" w:hAnsi="Arial" w:cs="Arial"/>
          <w:i/>
          <w:iCs/>
          <w:lang w:val="fr-FR"/>
        </w:rPr>
        <w:t xml:space="preserve">175 </w:t>
      </w:r>
      <w:r w:rsidRPr="00FE2EE9">
        <w:rPr>
          <w:rFonts w:ascii="Arial" w:hAnsi="Arial" w:cs="Arial"/>
          <w:lang w:val="fr-FR"/>
        </w:rPr>
        <w:t>, 103586.</w:t>
      </w:r>
    </w:p>
    <w:p w:rsidRPr="000635B7" w:rsidR="00995DAF" w:rsidP="00CB27FB" w:rsidRDefault="00995DAF" w14:paraId="6B587E59" w14:textId="77777777">
      <w:pPr>
        <w:spacing w:line="480" w:lineRule="auto"/>
        <w:ind w:left="708" w:hanging="708"/>
        <w:rPr>
          <w:rFonts w:ascii="Arial" w:hAnsi="Arial" w:cs="Arial"/>
          <w:lang w:val="en-US"/>
        </w:rPr>
      </w:pPr>
      <w:r w:rsidRPr="00FE2EE9">
        <w:rPr>
          <w:rFonts w:ascii="Arial" w:hAnsi="Arial" w:cs="Arial"/>
          <w:lang w:val="fr-FR"/>
        </w:rPr>
        <w:t>[60]</w:t>
      </w:r>
      <w:r w:rsidRPr="00FE2EE9">
        <w:rPr>
          <w:rFonts w:ascii="Arial" w:hAnsi="Arial" w:cs="Arial"/>
          <w:lang w:val="fr-FR"/>
        </w:rPr>
        <w:tab/>
      </w:r>
      <w:r w:rsidRPr="00FE2EE9">
        <w:rPr>
          <w:rFonts w:ascii="Arial" w:hAnsi="Arial" w:cs="Arial"/>
          <w:lang w:val="fr-FR"/>
        </w:rPr>
        <w:t xml:space="preserve">J. Roqué-Rosell, J. F. W. Mosselmans, J. A. Proenza, M. Labrador, S. Galí, K. D. Atkinson, P. D. Quinn, </w:t>
      </w:r>
      <w:r w:rsidRPr="00FE2EE9">
        <w:rPr>
          <w:rFonts w:ascii="Arial" w:hAnsi="Arial" w:cs="Arial"/>
          <w:i/>
          <w:iCs/>
          <w:lang w:val="fr-FR"/>
        </w:rPr>
        <w:t xml:space="preserve">Chem. </w:t>
      </w:r>
      <w:r w:rsidRPr="000635B7">
        <w:rPr>
          <w:rFonts w:ascii="Arial" w:hAnsi="Arial" w:cs="Arial"/>
          <w:i/>
          <w:iCs/>
          <w:lang w:val="en-US"/>
        </w:rPr>
        <w:t xml:space="preserve">Geol. </w:t>
      </w:r>
      <w:r w:rsidRPr="000635B7">
        <w:rPr>
          <w:rFonts w:ascii="Arial" w:hAnsi="Arial" w:cs="Arial"/>
          <w:b/>
          <w:bCs/>
          <w:lang w:val="en-US"/>
        </w:rPr>
        <w:t>2010</w:t>
      </w:r>
      <w:r w:rsidRPr="000635B7">
        <w:rPr>
          <w:rFonts w:ascii="Arial" w:hAnsi="Arial" w:cs="Arial"/>
          <w:lang w:val="en-US"/>
        </w:rPr>
        <w:t xml:space="preserve"> ; </w:t>
      </w:r>
      <w:r w:rsidRPr="000635B7">
        <w:rPr>
          <w:rFonts w:ascii="Arial" w:hAnsi="Arial" w:cs="Arial"/>
          <w:i/>
          <w:iCs/>
          <w:lang w:val="en-US"/>
        </w:rPr>
        <w:t>275</w:t>
      </w:r>
      <w:r w:rsidRPr="000635B7">
        <w:rPr>
          <w:rFonts w:ascii="Arial" w:hAnsi="Arial" w:cs="Arial"/>
          <w:lang w:val="en-US"/>
        </w:rPr>
        <w:t xml:space="preserve"> , 9.</w:t>
      </w:r>
    </w:p>
    <w:p w:rsidRPr="000635B7" w:rsidR="00A7630B" w:rsidP="00A7630B" w:rsidRDefault="00A7630B" w14:paraId="692276FC" w14:textId="77777777">
      <w:pPr>
        <w:spacing w:after="160" w:line="259" w:lineRule="auto"/>
        <w:rPr>
          <w:rFonts w:asciiTheme="minorHAnsi" w:hAnsiTheme="minorHAnsi" w:eastAsiaTheme="minorHAnsi" w:cstheme="minorBidi"/>
          <w:kern w:val="2"/>
          <w:sz w:val="22"/>
          <w:szCs w:val="22"/>
          <w:lang w:val="en-US" w:eastAsia="en-US"/>
          <w14:ligatures w14:val="standardContextual"/>
        </w:rPr>
      </w:pPr>
    </w:p>
    <w:p w:rsidRPr="000635B7" w:rsidR="00A7630B" w:rsidP="00A7630B" w:rsidRDefault="00A7630B" w14:paraId="6A3B8367" w14:textId="77777777">
      <w:pPr>
        <w:spacing w:after="160" w:line="259" w:lineRule="auto"/>
        <w:rPr>
          <w:rFonts w:asciiTheme="minorHAnsi" w:hAnsiTheme="minorHAnsi" w:eastAsiaTheme="minorHAnsi" w:cstheme="minorBidi"/>
          <w:kern w:val="2"/>
          <w:sz w:val="22"/>
          <w:szCs w:val="22"/>
          <w:lang w:val="en-US" w:eastAsia="en-US"/>
          <w14:ligatures w14:val="standardContextual"/>
        </w:rPr>
      </w:pPr>
    </w:p>
    <w:p w:rsidRPr="000635B7" w:rsidR="00667419" w:rsidRDefault="00667419" w14:paraId="7B532D82" w14:textId="77777777">
      <w:pPr>
        <w:spacing w:after="160" w:line="259" w:lineRule="auto"/>
        <w:rPr>
          <w:rFonts w:ascii="Arial" w:hAnsi="Arial" w:cs="Arial"/>
          <w:b/>
          <w:bCs/>
          <w:i/>
          <w:iCs/>
          <w:u w:val="single"/>
          <w:lang w:val="en-US"/>
        </w:rPr>
      </w:pPr>
      <w:r w:rsidRPr="000635B7">
        <w:rPr>
          <w:rFonts w:ascii="Arial" w:hAnsi="Arial" w:cs="Arial"/>
          <w:b/>
          <w:bCs/>
          <w:i/>
          <w:iCs/>
          <w:u w:val="single"/>
          <w:lang w:val="en-US"/>
        </w:rPr>
        <w:br w:type="page"/>
      </w:r>
    </w:p>
    <w:p w:rsidRPr="000635B7" w:rsidR="00FD7AA8" w:rsidP="00667419" w:rsidRDefault="00FD7AA8" w14:paraId="3B041928" w14:textId="072A42D9">
      <w:pPr>
        <w:spacing w:line="480" w:lineRule="auto"/>
        <w:ind w:firstLine="567"/>
        <w:jc w:val="both"/>
        <w:rPr>
          <w:rFonts w:ascii="Arial" w:hAnsi="Arial" w:cs="Arial"/>
          <w:b/>
          <w:bCs/>
          <w:i/>
          <w:iCs/>
          <w:u w:val="single"/>
          <w:lang w:val="en-US"/>
        </w:rPr>
      </w:pPr>
      <w:r w:rsidRPr="000635B7">
        <w:rPr>
          <w:rFonts w:ascii="Arial" w:hAnsi="Arial" w:cs="Arial"/>
          <w:b/>
          <w:bCs/>
          <w:i/>
          <w:iCs/>
          <w:u w:val="single"/>
          <w:lang w:val="en-US"/>
        </w:rPr>
        <w:t xml:space="preserve">Figure </w:t>
      </w:r>
      <w:r w:rsidRPr="00541DA8">
        <w:rPr>
          <w:rFonts w:ascii="Arial" w:hAnsi="Arial" w:cs="Arial"/>
          <w:b/>
          <w:bCs/>
          <w:i/>
          <w:iCs/>
          <w:u w:val="single"/>
          <w:lang w:val="en-US"/>
        </w:rPr>
        <w:t>captions</w:t>
      </w:r>
    </w:p>
    <w:p w:rsidRPr="000635B7" w:rsidR="00A2284B" w:rsidP="00E95210" w:rsidRDefault="00A2284B" w14:paraId="23F71310" w14:textId="12F8C2CC">
      <w:pPr>
        <w:spacing w:line="480" w:lineRule="auto"/>
        <w:ind w:firstLine="567"/>
        <w:jc w:val="both"/>
        <w:rPr>
          <w:rFonts w:ascii="Arial" w:hAnsi="Arial" w:cs="Arial"/>
          <w:lang w:val="en-US"/>
        </w:rPr>
      </w:pPr>
      <w:r w:rsidRPr="000635B7">
        <w:rPr>
          <w:rFonts w:ascii="Arial" w:hAnsi="Arial" w:cs="Arial"/>
          <w:lang w:val="en-US"/>
        </w:rPr>
        <w:t>Figure 1</w:t>
      </w:r>
      <w:r w:rsidRPr="000635B7">
        <w:rPr>
          <w:rFonts w:ascii="Arial" w:hAnsi="Arial" w:cs="Arial"/>
          <w:lang w:val="en-US"/>
        </w:rPr>
        <w:tab/>
      </w:r>
      <w:r w:rsidRPr="00541DA8">
        <w:rPr>
          <w:rFonts w:ascii="Arial" w:hAnsi="Arial" w:cs="Arial"/>
          <w:lang w:val="en-US"/>
        </w:rPr>
        <w:t>Photographs</w:t>
      </w:r>
      <w:r w:rsidRPr="000635B7">
        <w:rPr>
          <w:rFonts w:ascii="Arial" w:hAnsi="Arial" w:cs="Arial"/>
          <w:lang w:val="en-US"/>
        </w:rPr>
        <w:t xml:space="preserve"> of</w:t>
      </w:r>
      <w:r w:rsidRPr="000635B7" w:rsidR="00DF29A5">
        <w:rPr>
          <w:rFonts w:ascii="Arial" w:hAnsi="Arial" w:cs="Arial"/>
          <w:lang w:val="en-US"/>
        </w:rPr>
        <w:t xml:space="preserve"> the </w:t>
      </w:r>
      <w:r w:rsidRPr="006130E7" w:rsidR="006130E7">
        <w:rPr>
          <w:rFonts w:ascii="Arial" w:hAnsi="Arial" w:cs="Arial"/>
          <w:lang w:val="en-US"/>
        </w:rPr>
        <w:t>analyzed</w:t>
      </w:r>
      <w:r w:rsidRPr="000635B7" w:rsidR="00DF29A5">
        <w:rPr>
          <w:rFonts w:ascii="Arial" w:hAnsi="Arial" w:cs="Arial"/>
          <w:lang w:val="en-US"/>
        </w:rPr>
        <w:t xml:space="preserve"> </w:t>
      </w:r>
      <w:r w:rsidRPr="000635B7">
        <w:rPr>
          <w:rFonts w:ascii="Arial" w:hAnsi="Arial" w:cs="Arial"/>
          <w:lang w:val="en-US"/>
        </w:rPr>
        <w:t xml:space="preserve">manganese </w:t>
      </w:r>
      <w:r w:rsidRPr="00541DA8">
        <w:rPr>
          <w:rFonts w:ascii="Arial" w:hAnsi="Arial" w:cs="Arial"/>
          <w:lang w:val="en-US"/>
        </w:rPr>
        <w:t>oxides</w:t>
      </w:r>
      <w:r w:rsidRPr="000635B7" w:rsidR="00635822">
        <w:rPr>
          <w:rFonts w:ascii="Arial" w:hAnsi="Arial" w:cs="Arial"/>
          <w:lang w:val="en-US"/>
        </w:rPr>
        <w:t xml:space="preserve">: a) asbolane </w:t>
      </w:r>
      <w:r w:rsidRPr="00541DA8" w:rsidR="005641CC">
        <w:rPr>
          <w:rFonts w:ascii="Arial" w:hAnsi="Arial" w:cs="Arial"/>
          <w:lang w:val="en-US"/>
        </w:rPr>
        <w:t>(Ni,Co)</w:t>
      </w:r>
      <w:r w:rsidRPr="00541DA8" w:rsidR="005641CC">
        <w:rPr>
          <w:rFonts w:ascii="Arial" w:hAnsi="Arial" w:cs="Arial"/>
          <w:vertAlign w:val="subscript"/>
          <w:lang w:val="en-US"/>
        </w:rPr>
        <w:t>x</w:t>
      </w:r>
      <w:r w:rsidRPr="00541DA8" w:rsidR="005641CC">
        <w:rPr>
          <w:rFonts w:ascii="Arial" w:hAnsi="Arial" w:cs="Arial"/>
          <w:lang w:val="en-US"/>
        </w:rPr>
        <w:t>Mn</w:t>
      </w:r>
      <w:r w:rsidRPr="00541DA8" w:rsidR="005641CC">
        <w:rPr>
          <w:rFonts w:ascii="Arial" w:hAnsi="Arial" w:cs="Arial"/>
          <w:vertAlign w:val="superscript"/>
          <w:lang w:val="en-US"/>
        </w:rPr>
        <w:t>4+</w:t>
      </w:r>
      <w:r w:rsidRPr="00541DA8" w:rsidR="005641CC">
        <w:rPr>
          <w:rFonts w:ascii="Arial" w:hAnsi="Arial" w:cs="Arial"/>
          <w:lang w:val="en-US"/>
        </w:rPr>
        <w:t>(O,OH)</w:t>
      </w:r>
      <w:r w:rsidRPr="00541DA8" w:rsidR="005641CC">
        <w:rPr>
          <w:rFonts w:ascii="Arial" w:hAnsi="Arial" w:cs="Arial"/>
          <w:vertAlign w:val="subscript"/>
          <w:lang w:val="en-US"/>
        </w:rPr>
        <w:t>4</w:t>
      </w:r>
      <w:r w:rsidRPr="00541DA8" w:rsidR="005641CC">
        <w:rPr>
          <w:rFonts w:ascii="Arial" w:hAnsi="Arial" w:cs="Arial"/>
          <w:lang w:val="en-US"/>
        </w:rPr>
        <w:t>·nH</w:t>
      </w:r>
      <w:r w:rsidRPr="00541DA8" w:rsidR="005641CC">
        <w:rPr>
          <w:rFonts w:ascii="Arial" w:hAnsi="Arial" w:cs="Arial"/>
          <w:vertAlign w:val="subscript"/>
          <w:lang w:val="en-US"/>
        </w:rPr>
        <w:t>2</w:t>
      </w:r>
      <w:r w:rsidRPr="00541DA8" w:rsidR="005641CC">
        <w:rPr>
          <w:rFonts w:ascii="Arial" w:hAnsi="Arial" w:cs="Arial"/>
          <w:lang w:val="en-US"/>
        </w:rPr>
        <w:t>O</w:t>
      </w:r>
      <w:r w:rsidRPr="000635B7" w:rsidR="005641CC">
        <w:rPr>
          <w:rFonts w:asciiTheme="minorHAnsi" w:hAnsiTheme="minorHAnsi" w:cstheme="minorHAnsi"/>
          <w:lang w:val="en-US"/>
        </w:rPr>
        <w:t xml:space="preserve"> </w:t>
      </w:r>
      <w:r w:rsidRPr="000635B7" w:rsidR="00635822">
        <w:rPr>
          <w:rFonts w:ascii="Arial" w:hAnsi="Arial" w:cs="Arial"/>
          <w:lang w:val="en-US"/>
        </w:rPr>
        <w:t xml:space="preserve">and chalcophanite </w:t>
      </w:r>
      <w:r w:rsidRPr="00541DA8" w:rsidR="005641CC">
        <w:rPr>
          <w:rFonts w:asciiTheme="minorHAnsi" w:hAnsiTheme="minorHAnsi" w:cstheme="minorHAnsi"/>
          <w:lang w:val="en-US"/>
        </w:rPr>
        <w:t xml:space="preserve"> </w:t>
      </w:r>
      <w:r w:rsidRPr="00541DA8" w:rsidR="005641CC">
        <w:rPr>
          <w:rFonts w:ascii="Arial" w:hAnsi="Arial" w:cs="Arial"/>
          <w:lang w:val="en-US"/>
        </w:rPr>
        <w:t>Zn</w:t>
      </w:r>
      <w:r w:rsidRPr="00541DA8" w:rsidR="005641CC">
        <w:rPr>
          <w:rFonts w:ascii="Arial" w:hAnsi="Arial" w:cs="Arial"/>
          <w:vertAlign w:val="superscript"/>
          <w:lang w:val="en-US"/>
        </w:rPr>
        <w:t>2+</w:t>
      </w:r>
      <w:r w:rsidRPr="00541DA8" w:rsidR="005641CC">
        <w:rPr>
          <w:rFonts w:ascii="Arial" w:hAnsi="Arial" w:cs="Arial"/>
          <w:lang w:val="en-US"/>
        </w:rPr>
        <w:t>Mn</w:t>
      </w:r>
      <w:r w:rsidRPr="00541DA8" w:rsidR="005641CC">
        <w:rPr>
          <w:rFonts w:ascii="Arial" w:hAnsi="Arial" w:cs="Arial"/>
          <w:vertAlign w:val="subscript"/>
          <w:lang w:val="en-US"/>
        </w:rPr>
        <w:t>3</w:t>
      </w:r>
      <w:r w:rsidRPr="00541DA8" w:rsidR="005641CC">
        <w:rPr>
          <w:rFonts w:ascii="Arial" w:hAnsi="Arial" w:cs="Arial"/>
          <w:lang w:val="en-US"/>
        </w:rPr>
        <w:t>O</w:t>
      </w:r>
      <w:r w:rsidRPr="00541DA8" w:rsidR="005641CC">
        <w:rPr>
          <w:rFonts w:ascii="Arial" w:hAnsi="Arial" w:cs="Arial"/>
          <w:vertAlign w:val="subscript"/>
          <w:lang w:val="en-US"/>
        </w:rPr>
        <w:t>7</w:t>
      </w:r>
      <w:r w:rsidRPr="00541DA8" w:rsidR="005641CC">
        <w:rPr>
          <w:rFonts w:ascii="Arial" w:hAnsi="Arial" w:cs="Arial"/>
          <w:lang w:val="en-US"/>
        </w:rPr>
        <w:t xml:space="preserve"> · 3H</w:t>
      </w:r>
      <w:r w:rsidRPr="00541DA8" w:rsidR="005641CC">
        <w:rPr>
          <w:rFonts w:ascii="Arial" w:hAnsi="Arial" w:cs="Arial"/>
          <w:vertAlign w:val="subscript"/>
          <w:lang w:val="en-US"/>
        </w:rPr>
        <w:t>2</w:t>
      </w:r>
      <w:r w:rsidRPr="00541DA8" w:rsidR="005641CC">
        <w:rPr>
          <w:rFonts w:ascii="Arial" w:hAnsi="Arial" w:cs="Arial"/>
          <w:lang w:val="en-US"/>
        </w:rPr>
        <w:t>O</w:t>
      </w:r>
      <w:r w:rsidRPr="000635B7" w:rsidR="009B74D4">
        <w:rPr>
          <w:rFonts w:ascii="Arial" w:hAnsi="Arial" w:cs="Arial"/>
          <w:lang w:val="en-US"/>
        </w:rPr>
        <w:t>.</w:t>
      </w:r>
    </w:p>
    <w:p w:rsidRPr="00541DA8" w:rsidR="00E95210" w:rsidP="00E95210" w:rsidRDefault="002B3459" w14:paraId="1D509165" w14:textId="79751708">
      <w:pPr>
        <w:spacing w:line="480" w:lineRule="auto"/>
        <w:ind w:firstLine="567"/>
        <w:jc w:val="both"/>
        <w:rPr>
          <w:rFonts w:ascii="Arial" w:hAnsi="Arial" w:cs="Arial"/>
          <w:lang w:val="en-US"/>
        </w:rPr>
      </w:pPr>
      <w:r w:rsidRPr="00541DA8">
        <w:rPr>
          <w:rFonts w:ascii="Arial" w:hAnsi="Arial" w:cs="Arial"/>
          <w:lang w:val="en-US"/>
        </w:rPr>
        <w:t xml:space="preserve">Figure </w:t>
      </w:r>
      <w:r w:rsidRPr="00541DA8" w:rsidR="006A2BEF">
        <w:rPr>
          <w:rFonts w:ascii="Arial" w:hAnsi="Arial" w:cs="Arial"/>
          <w:lang w:val="en-US"/>
        </w:rPr>
        <w:t>2</w:t>
      </w:r>
      <w:r w:rsidRPr="00541DA8">
        <w:rPr>
          <w:rFonts w:ascii="Arial" w:hAnsi="Arial" w:cs="Arial"/>
          <w:lang w:val="en-US"/>
        </w:rPr>
        <w:t xml:space="preserve">. </w:t>
      </w:r>
      <w:r w:rsidRPr="00541DA8" w:rsidR="00E95210">
        <w:rPr>
          <w:rFonts w:ascii="Arial" w:hAnsi="Arial" w:cs="Arial"/>
          <w:lang w:val="en-US"/>
        </w:rPr>
        <w:t xml:space="preserve">Raman spectra of the mineral sample </w:t>
      </w:r>
      <w:r w:rsidRPr="00541DA8" w:rsidR="007F7867">
        <w:rPr>
          <w:rFonts w:ascii="Arial" w:hAnsi="Arial" w:cs="Arial"/>
          <w:lang w:val="en-US"/>
        </w:rPr>
        <w:t>chalcophanite</w:t>
      </w:r>
      <w:r w:rsidRPr="00541DA8" w:rsidR="00E95210">
        <w:rPr>
          <w:rFonts w:ascii="Arial" w:hAnsi="Arial" w:cs="Arial"/>
          <w:lang w:val="en-US"/>
        </w:rPr>
        <w:t xml:space="preserve"> </w:t>
      </w:r>
      <w:r w:rsidRPr="00541DA8" w:rsidR="00415AF0">
        <w:rPr>
          <w:rFonts w:ascii="Cambria Math" w:hAnsi="Cambria Math"/>
          <w:i/>
          <w:lang w:val="en-US"/>
        </w:rPr>
        <w:br/>
      </w:r>
      <m:oMath>
        <m:r>
          <w:rPr>
            <w:rFonts w:ascii="Cambria Math" w:hAnsi="Cambria Math"/>
            <w:lang w:val="en-US"/>
          </w:rPr>
          <m:t>Z</m:t>
        </m:r>
        <m:sSup>
          <m:sSupPr>
            <m:ctrlPr>
              <w:rPr>
                <w:rFonts w:ascii="Cambria Math" w:hAnsi="Cambria Math"/>
                <w:i/>
                <w:lang w:val="en-US"/>
              </w:rPr>
            </m:ctrlPr>
          </m:sSupPr>
          <m:e>
            <m:r>
              <w:rPr>
                <w:rFonts w:ascii="Cambria Math" w:hAnsi="Cambria Math"/>
                <w:lang w:val="en-US"/>
              </w:rPr>
              <m:t>n</m:t>
            </m:r>
          </m:e>
          <m:sup>
            <m:r>
              <w:rPr>
                <w:rFonts w:ascii="Cambria Math" w:hAnsi="Cambria Math"/>
                <w:lang w:val="en-US"/>
              </w:rPr>
              <m:t>2+</m:t>
            </m:r>
          </m:sup>
        </m:sSup>
        <m:r>
          <w:rPr>
            <w:rFonts w:ascii="Cambria Math" w:hAnsi="Cambria Math"/>
            <w:lang w:val="en-US"/>
          </w:rPr>
          <m:t>M</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3</m:t>
            </m:r>
          </m:sub>
        </m:sSub>
        <m:sSub>
          <m:sSubPr>
            <m:ctrlPr>
              <w:rPr>
                <w:rFonts w:ascii="Cambria Math" w:hAnsi="Cambria Math"/>
                <w:i/>
                <w:lang w:val="en-US"/>
              </w:rPr>
            </m:ctrlPr>
          </m:sSubPr>
          <m:e>
            <m:r>
              <w:rPr>
                <w:rFonts w:ascii="Cambria Math" w:hAnsi="Cambria Math"/>
                <w:lang w:val="en-US"/>
              </w:rPr>
              <m:t>O</m:t>
            </m:r>
          </m:e>
          <m:sub>
            <m:r>
              <w:rPr>
                <w:rFonts w:ascii="Cambria Math" w:hAnsi="Cambria Math"/>
                <w:lang w:val="en-US"/>
              </w:rPr>
              <m:t>7</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3H</m:t>
            </m:r>
          </m:e>
          <m:sub>
            <m:r>
              <w:rPr>
                <w:rFonts w:ascii="Cambria Math" w:hAnsi="Cambria Math"/>
                <w:lang w:val="en-US"/>
              </w:rPr>
              <m:t>2</m:t>
            </m:r>
          </m:sub>
        </m:sSub>
        <m:r>
          <w:rPr>
            <w:rFonts w:ascii="Cambria Math" w:hAnsi="Cambria Math"/>
            <w:lang w:val="en-US"/>
          </w:rPr>
          <m:t>O</m:t>
        </m:r>
      </m:oMath>
      <w:r w:rsidRPr="00541DA8" w:rsidR="00415AF0">
        <w:rPr>
          <w:rFonts w:ascii="Cambria Math" w:hAnsi="Cambria Math"/>
          <w:i/>
          <w:lang w:val="en-US"/>
        </w:rPr>
        <w:t xml:space="preserve"> </w:t>
      </w:r>
      <w:r w:rsidRPr="00541DA8" w:rsidR="00935B90">
        <w:rPr>
          <w:rFonts w:ascii="Arial" w:hAnsi="Arial" w:cs="Arial"/>
          <w:lang w:val="en-US"/>
        </w:rPr>
        <w:t xml:space="preserve">obtained with the </w:t>
      </w:r>
      <w:r w:rsidRPr="00541DA8" w:rsidR="00D74978">
        <w:rPr>
          <w:rFonts w:ascii="Arial" w:hAnsi="Arial" w:cs="Arial"/>
          <w:lang w:val="en-US"/>
        </w:rPr>
        <w:t>benchtop equipment (Senterra)</w:t>
      </w:r>
      <w:r w:rsidRPr="00541DA8" w:rsidR="006C2041">
        <w:rPr>
          <w:rFonts w:ascii="Arial" w:hAnsi="Arial" w:cs="Arial"/>
          <w:lang w:val="en-US"/>
        </w:rPr>
        <w:t>.</w:t>
      </w:r>
      <w:r w:rsidRPr="00541DA8" w:rsidR="00E95210">
        <w:rPr>
          <w:rFonts w:ascii="Arial" w:hAnsi="Arial" w:cs="Arial"/>
          <w:lang w:val="en-US"/>
        </w:rPr>
        <w:t xml:space="preserve"> Measuring conditions were: </w:t>
      </w:r>
      <w:r w:rsidRPr="00541DA8" w:rsidR="001930CB">
        <w:rPr>
          <w:rFonts w:ascii="Arial" w:hAnsi="Arial" w:cs="Arial"/>
          <w:lang w:val="en-US"/>
        </w:rPr>
        <w:t>10</w:t>
      </w:r>
      <w:r w:rsidRPr="00541DA8" w:rsidR="00E95210">
        <w:rPr>
          <w:rFonts w:ascii="Arial" w:hAnsi="Arial" w:cs="Arial"/>
          <w:lang w:val="en-US"/>
        </w:rPr>
        <w:t xml:space="preserve"> acc of </w:t>
      </w:r>
      <w:r w:rsidRPr="00541DA8" w:rsidR="001930CB">
        <w:rPr>
          <w:rFonts w:ascii="Arial" w:hAnsi="Arial" w:cs="Arial"/>
          <w:lang w:val="en-US"/>
        </w:rPr>
        <w:t>30</w:t>
      </w:r>
      <w:r w:rsidRPr="00541DA8" w:rsidR="00E95210">
        <w:rPr>
          <w:rFonts w:ascii="Arial" w:hAnsi="Arial" w:cs="Arial"/>
          <w:lang w:val="en-US"/>
        </w:rPr>
        <w:t xml:space="preserve"> s, 50x, NA: 0.75 (4 µm spot size), 785 nm laser, 0.</w:t>
      </w:r>
      <w:r w:rsidRPr="00541DA8" w:rsidR="00B6343A">
        <w:rPr>
          <w:rFonts w:ascii="Arial" w:hAnsi="Arial" w:cs="Arial"/>
          <w:lang w:val="en-US"/>
        </w:rPr>
        <w:t>73</w:t>
      </w:r>
      <w:r w:rsidRPr="00541DA8" w:rsidR="00E95210">
        <w:rPr>
          <w:rFonts w:ascii="Arial" w:hAnsi="Arial" w:cs="Arial"/>
          <w:lang w:val="en-US"/>
        </w:rPr>
        <w:t xml:space="preserve"> mW and </w:t>
      </w:r>
      <w:r w:rsidRPr="00541DA8" w:rsidR="00655975">
        <w:rPr>
          <w:rFonts w:ascii="Arial" w:hAnsi="Arial" w:cs="Arial"/>
          <w:lang w:val="en-US"/>
        </w:rPr>
        <w:t>5</w:t>
      </w:r>
      <w:r w:rsidRPr="00541DA8" w:rsidR="00E95210">
        <w:rPr>
          <w:rFonts w:ascii="Arial" w:hAnsi="Arial" w:cs="Arial"/>
          <w:lang w:val="en-US"/>
        </w:rPr>
        <w:t xml:space="preserve"> acc of </w:t>
      </w:r>
      <w:r w:rsidRPr="00541DA8" w:rsidR="00655975">
        <w:rPr>
          <w:rFonts w:ascii="Arial" w:hAnsi="Arial" w:cs="Arial"/>
          <w:lang w:val="en-US"/>
        </w:rPr>
        <w:t>30</w:t>
      </w:r>
      <w:r w:rsidRPr="00541DA8" w:rsidR="00E95210">
        <w:rPr>
          <w:rFonts w:ascii="Arial" w:hAnsi="Arial" w:cs="Arial"/>
          <w:lang w:val="en-US"/>
        </w:rPr>
        <w:t xml:space="preserve"> s, 50x, NA: 0.75 (4 µm spot size), 532 nm laser, 0.1</w:t>
      </w:r>
      <w:r w:rsidRPr="00541DA8" w:rsidR="00B6343A">
        <w:rPr>
          <w:rFonts w:ascii="Arial" w:hAnsi="Arial" w:cs="Arial"/>
          <w:lang w:val="en-US"/>
        </w:rPr>
        <w:t>2</w:t>
      </w:r>
      <w:r w:rsidRPr="00541DA8" w:rsidR="00E95210">
        <w:rPr>
          <w:rFonts w:ascii="Arial" w:hAnsi="Arial" w:cs="Arial"/>
          <w:lang w:val="en-US"/>
        </w:rPr>
        <w:t xml:space="preserve"> mW.</w:t>
      </w:r>
      <w:r w:rsidRPr="00541DA8" w:rsidR="00033891">
        <w:rPr>
          <w:rFonts w:ascii="Arial" w:hAnsi="Arial" w:cs="Arial"/>
          <w:lang w:val="en-US"/>
        </w:rPr>
        <w:t xml:space="preserve"> </w:t>
      </w:r>
    </w:p>
    <w:p w:rsidRPr="00541DA8" w:rsidR="00CA6087" w:rsidP="00E95210" w:rsidRDefault="00CA6087" w14:paraId="347F0EA1" w14:textId="73CBDDBD">
      <w:pPr>
        <w:spacing w:line="480" w:lineRule="auto"/>
        <w:ind w:firstLine="567"/>
        <w:jc w:val="both"/>
        <w:rPr>
          <w:rFonts w:ascii="Arial" w:hAnsi="Arial" w:cs="Arial"/>
          <w:lang w:val="en-US"/>
        </w:rPr>
      </w:pPr>
      <w:r w:rsidRPr="00541DA8">
        <w:rPr>
          <w:rFonts w:ascii="Arial" w:hAnsi="Arial" w:cs="Arial"/>
          <w:lang w:val="en-US"/>
        </w:rPr>
        <w:t>Figure 3</w:t>
      </w:r>
      <w:r w:rsidRPr="00541DA8">
        <w:rPr>
          <w:rFonts w:ascii="Arial" w:hAnsi="Arial" w:cs="Arial"/>
          <w:lang w:val="en-US"/>
        </w:rPr>
        <w:tab/>
      </w:r>
      <w:r w:rsidRPr="00541DA8">
        <w:rPr>
          <w:rFonts w:ascii="Arial" w:hAnsi="Arial" w:cs="Arial"/>
          <w:lang w:val="en-US"/>
        </w:rPr>
        <w:t>Raman spectra of asbolane</w:t>
      </w:r>
      <w:r w:rsidRPr="00541DA8" w:rsidR="005641CC">
        <w:rPr>
          <w:rFonts w:ascii="Arial" w:hAnsi="Arial" w:cs="Arial"/>
          <w:lang w:val="en-US"/>
        </w:rPr>
        <w:t xml:space="preserve"> (Ni,Co)</w:t>
      </w:r>
      <w:r w:rsidRPr="00541DA8" w:rsidR="005641CC">
        <w:rPr>
          <w:rFonts w:ascii="Arial" w:hAnsi="Arial" w:cs="Arial"/>
          <w:vertAlign w:val="subscript"/>
          <w:lang w:val="en-US"/>
        </w:rPr>
        <w:t>x</w:t>
      </w:r>
      <w:r w:rsidRPr="00541DA8" w:rsidR="005641CC">
        <w:rPr>
          <w:rFonts w:ascii="Arial" w:hAnsi="Arial" w:cs="Arial"/>
          <w:lang w:val="en-US"/>
        </w:rPr>
        <w:t>Mn</w:t>
      </w:r>
      <w:r w:rsidRPr="00541DA8" w:rsidR="005641CC">
        <w:rPr>
          <w:rFonts w:ascii="Arial" w:hAnsi="Arial" w:cs="Arial"/>
          <w:vertAlign w:val="superscript"/>
          <w:lang w:val="en-US"/>
        </w:rPr>
        <w:t>4+</w:t>
      </w:r>
      <w:r w:rsidRPr="00541DA8" w:rsidR="005641CC">
        <w:rPr>
          <w:rFonts w:ascii="Arial" w:hAnsi="Arial" w:cs="Arial"/>
          <w:lang w:val="en-US"/>
        </w:rPr>
        <w:t>(O,OH)</w:t>
      </w:r>
      <w:r w:rsidRPr="00541DA8" w:rsidR="005641CC">
        <w:rPr>
          <w:rFonts w:ascii="Arial" w:hAnsi="Arial" w:cs="Arial"/>
          <w:vertAlign w:val="subscript"/>
          <w:lang w:val="en-US"/>
        </w:rPr>
        <w:t>4</w:t>
      </w:r>
      <w:r w:rsidRPr="00541DA8" w:rsidR="005641CC">
        <w:rPr>
          <w:rFonts w:ascii="Arial" w:hAnsi="Arial" w:cs="Arial"/>
          <w:lang w:val="en-US"/>
        </w:rPr>
        <w:t>·nH</w:t>
      </w:r>
      <w:r w:rsidRPr="00541DA8" w:rsidR="005641CC">
        <w:rPr>
          <w:rFonts w:ascii="Arial" w:hAnsi="Arial" w:cs="Arial"/>
          <w:vertAlign w:val="subscript"/>
          <w:lang w:val="en-US"/>
        </w:rPr>
        <w:t>2</w:t>
      </w:r>
      <w:r w:rsidRPr="00541DA8" w:rsidR="005641CC">
        <w:rPr>
          <w:rFonts w:ascii="Arial" w:hAnsi="Arial" w:cs="Arial"/>
          <w:lang w:val="en-US"/>
        </w:rPr>
        <w:t>O</w:t>
      </w:r>
      <w:r w:rsidRPr="00541DA8" w:rsidR="00D040DD">
        <w:rPr>
          <w:rFonts w:ascii="Arial" w:hAnsi="Arial" w:cs="Arial"/>
          <w:lang w:val="en-US"/>
        </w:rPr>
        <w:t xml:space="preserve">. The spectra </w:t>
      </w:r>
      <w:r w:rsidRPr="00541DA8" w:rsidR="00763EC6">
        <w:rPr>
          <w:rFonts w:ascii="Arial" w:hAnsi="Arial" w:cs="Arial"/>
          <w:lang w:val="en-US"/>
        </w:rPr>
        <w:t xml:space="preserve">were </w:t>
      </w:r>
      <w:r w:rsidRPr="00541DA8" w:rsidR="00D040DD">
        <w:rPr>
          <w:rFonts w:ascii="Arial" w:hAnsi="Arial" w:cs="Arial"/>
          <w:lang w:val="en-US"/>
        </w:rPr>
        <w:t>obtained with a 785 and 532 nm laser</w:t>
      </w:r>
      <w:r w:rsidRPr="00541DA8" w:rsidR="00763EC6">
        <w:rPr>
          <w:rFonts w:ascii="Arial" w:hAnsi="Arial" w:cs="Arial"/>
          <w:lang w:val="en-US"/>
        </w:rPr>
        <w:t xml:space="preserve"> </w:t>
      </w:r>
      <w:r w:rsidRPr="00541DA8" w:rsidR="005F2B9E">
        <w:rPr>
          <w:rFonts w:ascii="Arial" w:hAnsi="Arial" w:cs="Arial"/>
          <w:lang w:val="en-US"/>
        </w:rPr>
        <w:t xml:space="preserve">of the micro-Raman system (Senterra) </w:t>
      </w:r>
      <w:r w:rsidRPr="00541DA8" w:rsidR="00763EC6">
        <w:rPr>
          <w:rFonts w:ascii="Arial" w:hAnsi="Arial" w:cs="Arial"/>
          <w:lang w:val="en-US"/>
        </w:rPr>
        <w:t xml:space="preserve">with the parameters; </w:t>
      </w:r>
      <w:r w:rsidRPr="00541DA8" w:rsidR="006865E0">
        <w:rPr>
          <w:rFonts w:ascii="Arial" w:hAnsi="Arial" w:cs="Arial"/>
          <w:lang w:val="en-US"/>
        </w:rPr>
        <w:t>60</w:t>
      </w:r>
      <w:r w:rsidRPr="00541DA8" w:rsidR="00763EC6">
        <w:rPr>
          <w:rFonts w:ascii="Arial" w:hAnsi="Arial" w:cs="Arial"/>
          <w:lang w:val="en-US"/>
        </w:rPr>
        <w:t xml:space="preserve"> acc of </w:t>
      </w:r>
      <w:r w:rsidRPr="00541DA8" w:rsidR="006865E0">
        <w:rPr>
          <w:rFonts w:ascii="Arial" w:hAnsi="Arial" w:cs="Arial"/>
          <w:lang w:val="en-US"/>
        </w:rPr>
        <w:t>10</w:t>
      </w:r>
      <w:r w:rsidRPr="00541DA8" w:rsidR="00763EC6">
        <w:rPr>
          <w:rFonts w:ascii="Arial" w:hAnsi="Arial" w:cs="Arial"/>
          <w:lang w:val="en-US"/>
        </w:rPr>
        <w:t> s, 50x, NA</w:t>
      </w:r>
      <w:r w:rsidRPr="00541DA8" w:rsidR="00F84908">
        <w:rPr>
          <w:rFonts w:ascii="Arial" w:hAnsi="Arial" w:cs="Arial"/>
          <w:lang w:val="en-US"/>
        </w:rPr>
        <w:t xml:space="preserve">: 0.75 (4 µm spot) and 0.73 mW </w:t>
      </w:r>
      <w:r w:rsidRPr="00541DA8" w:rsidR="006865E0">
        <w:rPr>
          <w:rFonts w:ascii="Arial" w:hAnsi="Arial" w:cs="Arial"/>
          <w:lang w:val="en-US"/>
        </w:rPr>
        <w:t>and 10 acc of 60 s</w:t>
      </w:r>
      <w:r w:rsidRPr="00541DA8" w:rsidR="00C73423">
        <w:rPr>
          <w:rFonts w:ascii="Arial" w:hAnsi="Arial" w:cs="Arial"/>
          <w:lang w:val="en-US"/>
        </w:rPr>
        <w:t>, 50x, NA: 0.75 (4 µm spot),</w:t>
      </w:r>
      <w:r w:rsidRPr="00541DA8" w:rsidR="00F84908">
        <w:rPr>
          <w:rFonts w:ascii="Arial" w:hAnsi="Arial" w:cs="Arial"/>
          <w:lang w:val="en-US"/>
        </w:rPr>
        <w:t xml:space="preserve"> 0.12 mW, respectively</w:t>
      </w:r>
      <w:r w:rsidRPr="00541DA8" w:rsidR="00D946A5">
        <w:rPr>
          <w:rFonts w:ascii="Arial" w:hAnsi="Arial" w:cs="Arial"/>
          <w:lang w:val="en-US"/>
        </w:rPr>
        <w:t xml:space="preserve">. </w:t>
      </w:r>
    </w:p>
    <w:p w:rsidRPr="00541DA8" w:rsidR="00975E13" w:rsidP="00E95210" w:rsidRDefault="00975E13" w14:paraId="23996FA3" w14:textId="3D8EE5AB">
      <w:pPr>
        <w:spacing w:line="480" w:lineRule="auto"/>
        <w:ind w:firstLine="567"/>
        <w:jc w:val="both"/>
        <w:rPr>
          <w:rFonts w:ascii="Arial" w:hAnsi="Arial" w:cs="Arial"/>
          <w:lang w:val="en-US"/>
        </w:rPr>
      </w:pPr>
      <w:r w:rsidRPr="00541DA8">
        <w:rPr>
          <w:rFonts w:ascii="Arial" w:hAnsi="Arial" w:cs="Arial"/>
          <w:lang w:val="en-US"/>
        </w:rPr>
        <w:t>Figure 4</w:t>
      </w:r>
      <w:r w:rsidRPr="00541DA8">
        <w:rPr>
          <w:rFonts w:ascii="Arial" w:hAnsi="Arial" w:cs="Arial"/>
          <w:lang w:val="en-US"/>
        </w:rPr>
        <w:tab/>
      </w:r>
      <w:r w:rsidRPr="00541DA8">
        <w:rPr>
          <w:rFonts w:ascii="Arial" w:hAnsi="Arial" w:cs="Arial"/>
          <w:lang w:val="en-US"/>
        </w:rPr>
        <w:t xml:space="preserve">Raman spectra of </w:t>
      </w:r>
      <w:r w:rsidRPr="00541DA8" w:rsidR="002E5133">
        <w:rPr>
          <w:rFonts w:ascii="Arial" w:hAnsi="Arial" w:cs="Arial"/>
          <w:lang w:val="en-US"/>
        </w:rPr>
        <w:t>ranci</w:t>
      </w:r>
      <w:r w:rsidRPr="00541DA8" w:rsidR="002A7FC5">
        <w:rPr>
          <w:rFonts w:ascii="Arial" w:hAnsi="Arial" w:cs="Arial"/>
          <w:lang w:val="en-US"/>
        </w:rPr>
        <w:t>é</w:t>
      </w:r>
      <w:r w:rsidRPr="00541DA8" w:rsidR="002E5133">
        <w:rPr>
          <w:rFonts w:ascii="Arial" w:hAnsi="Arial" w:cs="Arial"/>
          <w:lang w:val="en-US"/>
        </w:rPr>
        <w:t xml:space="preserve">ite </w:t>
      </w:r>
      <w:r w:rsidRPr="00541DA8" w:rsidR="00AB57BE">
        <w:rPr>
          <w:rFonts w:ascii="Arial" w:hAnsi="Arial" w:cs="Arial"/>
          <w:lang w:val="en-US"/>
        </w:rPr>
        <w:t>(Ca,Mn</w:t>
      </w:r>
      <w:r w:rsidRPr="00541DA8" w:rsidR="00AB57BE">
        <w:rPr>
          <w:rFonts w:ascii="Arial" w:hAnsi="Arial" w:cs="Arial"/>
          <w:vertAlign w:val="superscript"/>
          <w:lang w:val="en-US"/>
        </w:rPr>
        <w:t>2+</w:t>
      </w:r>
      <w:r w:rsidRPr="00541DA8" w:rsidR="00AB57BE">
        <w:rPr>
          <w:rFonts w:ascii="Arial" w:hAnsi="Arial" w:cs="Arial"/>
          <w:lang w:val="en-US"/>
        </w:rPr>
        <w:t>,K,Ba)(Mn</w:t>
      </w:r>
      <w:r w:rsidRPr="00541DA8" w:rsidR="00AB57BE">
        <w:rPr>
          <w:rFonts w:ascii="Arial" w:hAnsi="Arial" w:cs="Arial"/>
          <w:vertAlign w:val="superscript"/>
          <w:lang w:val="en-US"/>
        </w:rPr>
        <w:t>4+</w:t>
      </w:r>
      <w:r w:rsidRPr="00541DA8" w:rsidR="00AB57BE">
        <w:rPr>
          <w:rFonts w:ascii="Arial" w:hAnsi="Arial" w:cs="Arial"/>
          <w:lang w:val="en-US"/>
        </w:rPr>
        <w:t>, Mn</w:t>
      </w:r>
      <w:r w:rsidRPr="00541DA8" w:rsidR="00AB57BE">
        <w:rPr>
          <w:rFonts w:ascii="Arial" w:hAnsi="Arial" w:cs="Arial"/>
          <w:vertAlign w:val="superscript"/>
          <w:lang w:val="en-US"/>
        </w:rPr>
        <w:t>3+</w:t>
      </w:r>
      <w:r w:rsidRPr="00541DA8" w:rsidR="00AB57BE">
        <w:rPr>
          <w:rFonts w:ascii="Arial" w:hAnsi="Arial" w:cs="Arial"/>
          <w:lang w:val="en-US"/>
        </w:rPr>
        <w:t>)</w:t>
      </w:r>
      <w:r w:rsidRPr="00541DA8" w:rsidR="00AB57BE">
        <w:rPr>
          <w:rFonts w:ascii="Arial" w:hAnsi="Arial" w:cs="Arial"/>
          <w:vertAlign w:val="subscript"/>
          <w:lang w:val="en-US"/>
        </w:rPr>
        <w:t>4</w:t>
      </w:r>
      <w:r w:rsidRPr="00541DA8" w:rsidR="00AB57BE">
        <w:rPr>
          <w:rFonts w:ascii="Arial" w:hAnsi="Arial" w:cs="Arial"/>
          <w:lang w:val="en-US"/>
        </w:rPr>
        <w:t>O</w:t>
      </w:r>
      <w:r w:rsidRPr="00541DA8" w:rsidR="00AB57BE">
        <w:rPr>
          <w:rFonts w:ascii="Arial" w:hAnsi="Arial" w:cs="Arial"/>
          <w:vertAlign w:val="subscript"/>
          <w:lang w:val="en-US"/>
        </w:rPr>
        <w:t xml:space="preserve">9 </w:t>
      </w:r>
      <w:r w:rsidRPr="00541DA8" w:rsidR="00AB57BE">
        <w:rPr>
          <w:rFonts w:ascii="Arial" w:hAnsi="Arial" w:cs="Arial"/>
          <w:lang w:val="en-US"/>
        </w:rPr>
        <w:t>· n H</w:t>
      </w:r>
      <w:r w:rsidRPr="00541DA8" w:rsidR="00AB57BE">
        <w:rPr>
          <w:rFonts w:ascii="Arial" w:hAnsi="Arial" w:cs="Arial"/>
          <w:vertAlign w:val="subscript"/>
          <w:lang w:val="en-US"/>
        </w:rPr>
        <w:t>2</w:t>
      </w:r>
      <w:r w:rsidRPr="00541DA8" w:rsidR="00AB57BE">
        <w:rPr>
          <w:rFonts w:ascii="Arial" w:hAnsi="Arial" w:cs="Arial"/>
          <w:lang w:val="en-US"/>
        </w:rPr>
        <w:t>O</w:t>
      </w:r>
      <w:r w:rsidRPr="000635B7" w:rsidR="00AB57BE">
        <w:rPr>
          <w:rFonts w:ascii="Arial" w:hAnsi="Arial" w:cs="Arial"/>
          <w:lang w:val="en-US"/>
        </w:rPr>
        <w:t xml:space="preserve"> </w:t>
      </w:r>
      <w:r w:rsidRPr="00541DA8" w:rsidR="005F2B9E">
        <w:rPr>
          <w:rFonts w:ascii="Arial" w:hAnsi="Arial" w:cs="Arial"/>
          <w:lang w:val="en-US"/>
        </w:rPr>
        <w:t xml:space="preserve">acquired with the </w:t>
      </w:r>
      <w:r w:rsidRPr="00541DA8" w:rsidR="00120E7D">
        <w:rPr>
          <w:rFonts w:ascii="Arial" w:hAnsi="Arial" w:cs="Arial"/>
          <w:lang w:val="en-US"/>
        </w:rPr>
        <w:t>benchtop instrumentation (Senterra).</w:t>
      </w:r>
      <w:r w:rsidRPr="00541DA8" w:rsidR="00375461">
        <w:rPr>
          <w:rFonts w:ascii="Arial" w:hAnsi="Arial" w:cs="Arial"/>
          <w:lang w:val="en-US"/>
        </w:rPr>
        <w:t xml:space="preserve"> Experimental conditions were </w:t>
      </w:r>
      <w:r w:rsidRPr="00541DA8" w:rsidR="00834AB5">
        <w:rPr>
          <w:rFonts w:ascii="Arial" w:hAnsi="Arial" w:cs="Arial"/>
          <w:lang w:val="en-US"/>
        </w:rPr>
        <w:t>30 acc of 10 s, NA: 0.75 (4 µm spot)</w:t>
      </w:r>
      <w:r w:rsidRPr="00541DA8" w:rsidR="009C187F">
        <w:rPr>
          <w:rFonts w:ascii="Arial" w:hAnsi="Arial" w:cs="Arial"/>
          <w:lang w:val="en-US"/>
        </w:rPr>
        <w:t xml:space="preserve"> and 0.73 mW or 0.12 mW for respectively the 785 or 532 nm laser. </w:t>
      </w:r>
    </w:p>
    <w:p w:rsidRPr="00541DA8" w:rsidR="00E911BE" w:rsidP="00E95210" w:rsidRDefault="00E911BE" w14:paraId="6D5EB379" w14:textId="2D8DE424">
      <w:pPr>
        <w:spacing w:line="480" w:lineRule="auto"/>
        <w:ind w:firstLine="567"/>
        <w:jc w:val="both"/>
        <w:rPr>
          <w:rFonts w:ascii="Arial" w:hAnsi="Arial" w:cs="Arial"/>
          <w:lang w:val="en-US"/>
        </w:rPr>
      </w:pPr>
      <w:r w:rsidRPr="00541DA8">
        <w:rPr>
          <w:rFonts w:ascii="Arial" w:hAnsi="Arial" w:cs="Arial"/>
          <w:lang w:val="en-US"/>
        </w:rPr>
        <w:t>Figure 5</w:t>
      </w:r>
      <w:r w:rsidRPr="00541DA8">
        <w:rPr>
          <w:rFonts w:ascii="Arial" w:hAnsi="Arial" w:cs="Arial"/>
          <w:lang w:val="en-US"/>
        </w:rPr>
        <w:tab/>
      </w:r>
      <w:r w:rsidRPr="00541DA8">
        <w:rPr>
          <w:rFonts w:ascii="Arial" w:hAnsi="Arial" w:cs="Arial"/>
          <w:lang w:val="en-US"/>
        </w:rPr>
        <w:t>Raman spectra of the manganese oxide birnessite</w:t>
      </w:r>
      <w:r w:rsidRPr="00541DA8" w:rsidR="002C4AF7">
        <w:rPr>
          <w:rFonts w:ascii="Arial" w:hAnsi="Arial" w:cs="Arial"/>
          <w:lang w:val="en-US"/>
        </w:rPr>
        <w:t xml:space="preserve"> </w:t>
      </w:r>
      <w:r w:rsidRPr="000635B7" w:rsidR="002C4AF7">
        <w:rPr>
          <w:rFonts w:ascii="Arial" w:hAnsi="Arial" w:cs="Arial"/>
          <w:lang w:val="en-US"/>
        </w:rPr>
        <w:t>(Na,Ca)(Mn</w:t>
      </w:r>
      <w:r w:rsidRPr="000635B7" w:rsidR="002C4AF7">
        <w:rPr>
          <w:rFonts w:ascii="Arial" w:hAnsi="Arial" w:cs="Arial"/>
          <w:vertAlign w:val="superscript"/>
          <w:lang w:val="en-US"/>
        </w:rPr>
        <w:t>4+</w:t>
      </w:r>
      <w:r w:rsidRPr="000635B7" w:rsidR="002C4AF7">
        <w:rPr>
          <w:rFonts w:ascii="Arial" w:hAnsi="Arial" w:cs="Arial"/>
          <w:lang w:val="en-US"/>
        </w:rPr>
        <w:t>,Mn</w:t>
      </w:r>
      <w:r w:rsidRPr="000635B7" w:rsidR="002C4AF7">
        <w:rPr>
          <w:rFonts w:ascii="Arial" w:hAnsi="Arial" w:cs="Arial"/>
          <w:vertAlign w:val="superscript"/>
          <w:lang w:val="en-US"/>
        </w:rPr>
        <w:t>3+</w:t>
      </w:r>
      <w:r w:rsidRPr="000635B7" w:rsidR="002C4AF7">
        <w:rPr>
          <w:rFonts w:ascii="Arial" w:hAnsi="Arial" w:cs="Arial"/>
          <w:lang w:val="en-US"/>
        </w:rPr>
        <w:t>)</w:t>
      </w:r>
      <w:r w:rsidRPr="000635B7" w:rsidR="002C4AF7">
        <w:rPr>
          <w:rFonts w:ascii="Arial" w:hAnsi="Arial" w:cs="Arial"/>
          <w:vertAlign w:val="subscript"/>
          <w:lang w:val="en-US"/>
        </w:rPr>
        <w:t>2</w:t>
      </w:r>
      <w:r w:rsidRPr="000635B7" w:rsidR="002C4AF7">
        <w:rPr>
          <w:rFonts w:ascii="Arial" w:hAnsi="Arial" w:cs="Arial"/>
          <w:lang w:val="en-US"/>
        </w:rPr>
        <w:t>O</w:t>
      </w:r>
      <w:r w:rsidRPr="000635B7" w:rsidR="002C4AF7">
        <w:rPr>
          <w:rFonts w:ascii="Arial" w:hAnsi="Arial" w:cs="Arial"/>
          <w:vertAlign w:val="subscript"/>
          <w:lang w:val="en-US"/>
        </w:rPr>
        <w:t xml:space="preserve">4 </w:t>
      </w:r>
      <w:r w:rsidRPr="000635B7" w:rsidR="002C4AF7">
        <w:rPr>
          <w:rFonts w:ascii="Arial" w:hAnsi="Arial" w:cs="Arial"/>
          <w:lang w:val="en-US"/>
        </w:rPr>
        <w:t>·3/2 H</w:t>
      </w:r>
      <w:r w:rsidRPr="000635B7" w:rsidR="002C4AF7">
        <w:rPr>
          <w:rFonts w:ascii="Arial" w:hAnsi="Arial" w:cs="Arial"/>
          <w:vertAlign w:val="subscript"/>
          <w:lang w:val="en-US"/>
        </w:rPr>
        <w:t>2</w:t>
      </w:r>
      <w:r w:rsidRPr="000635B7" w:rsidR="002C4AF7">
        <w:rPr>
          <w:rFonts w:ascii="Arial" w:hAnsi="Arial" w:cs="Arial"/>
          <w:lang w:val="en-US"/>
        </w:rPr>
        <w:t>O.</w:t>
      </w:r>
      <w:r w:rsidRPr="00541DA8" w:rsidR="004C6DA2">
        <w:rPr>
          <w:rFonts w:ascii="Arial" w:hAnsi="Arial" w:cs="Arial"/>
          <w:lang w:val="en-US"/>
        </w:rPr>
        <w:t xml:space="preserve"> The experimental conditions for respectively the 532 and 785 nm laser</w:t>
      </w:r>
      <w:r w:rsidRPr="00541DA8" w:rsidR="00120E7D">
        <w:rPr>
          <w:rFonts w:ascii="Arial" w:hAnsi="Arial" w:cs="Arial"/>
          <w:lang w:val="en-US"/>
        </w:rPr>
        <w:t xml:space="preserve"> of the </w:t>
      </w:r>
      <w:r w:rsidRPr="00541DA8" w:rsidR="00F92AAC">
        <w:rPr>
          <w:rFonts w:ascii="Arial" w:hAnsi="Arial" w:cs="Arial"/>
          <w:lang w:val="en-US"/>
        </w:rPr>
        <w:t>benchtop system (Senterra)</w:t>
      </w:r>
      <w:r w:rsidRPr="00541DA8" w:rsidR="004C6DA2">
        <w:rPr>
          <w:rFonts w:ascii="Arial" w:hAnsi="Arial" w:cs="Arial"/>
          <w:lang w:val="en-US"/>
        </w:rPr>
        <w:t xml:space="preserve"> were; 10</w:t>
      </w:r>
      <w:r w:rsidRPr="00541DA8" w:rsidR="007C495C">
        <w:rPr>
          <w:rFonts w:ascii="Arial" w:hAnsi="Arial" w:cs="Arial"/>
          <w:lang w:val="en-US"/>
        </w:rPr>
        <w:t xml:space="preserve"> acc of 30 s, 50x, NA: 0.75 (4 µm spot), </w:t>
      </w:r>
      <w:r w:rsidRPr="00541DA8" w:rsidR="00911490">
        <w:rPr>
          <w:rFonts w:ascii="Arial" w:hAnsi="Arial" w:cs="Arial"/>
          <w:lang w:val="en-US"/>
        </w:rPr>
        <w:t>0.12 mW and 0.73 mW.</w:t>
      </w:r>
      <w:r w:rsidRPr="00541DA8" w:rsidR="007C495C">
        <w:rPr>
          <w:rFonts w:ascii="Arial" w:hAnsi="Arial" w:cs="Arial"/>
          <w:lang w:val="en-US"/>
        </w:rPr>
        <w:t xml:space="preserve"> </w:t>
      </w:r>
    </w:p>
    <w:p w:rsidRPr="00541DA8" w:rsidR="006A2BEF" w:rsidP="00E95210" w:rsidRDefault="006A2BEF" w14:paraId="243A244C" w14:textId="63A068C1">
      <w:pPr>
        <w:spacing w:line="480" w:lineRule="auto"/>
        <w:ind w:firstLine="567"/>
        <w:jc w:val="both"/>
        <w:rPr>
          <w:rFonts w:ascii="Arial" w:hAnsi="Arial" w:cs="Arial"/>
          <w:lang w:val="en-US"/>
        </w:rPr>
      </w:pPr>
      <w:r w:rsidRPr="00541DA8">
        <w:rPr>
          <w:rFonts w:ascii="Arial" w:hAnsi="Arial" w:cs="Arial"/>
          <w:lang w:val="en-US"/>
        </w:rPr>
        <w:t>Figure 6</w:t>
      </w:r>
      <w:r w:rsidRPr="00541DA8">
        <w:rPr>
          <w:rFonts w:ascii="Arial" w:hAnsi="Arial" w:cs="Arial"/>
          <w:lang w:val="en-US"/>
        </w:rPr>
        <w:tab/>
      </w:r>
      <w:r w:rsidRPr="00541DA8">
        <w:rPr>
          <w:rFonts w:ascii="Arial" w:hAnsi="Arial" w:cs="Arial"/>
          <w:lang w:val="en-US"/>
        </w:rPr>
        <w:t xml:space="preserve">Raman spectra of </w:t>
      </w:r>
      <w:r w:rsidRPr="00541DA8" w:rsidR="00E4677F">
        <w:rPr>
          <w:rFonts w:ascii="Arial" w:hAnsi="Arial" w:cs="Arial"/>
          <w:lang w:val="en-US"/>
        </w:rPr>
        <w:t xml:space="preserve">romanéchite </w:t>
      </w:r>
      <w:r w:rsidRPr="00541DA8" w:rsidR="002C4AF7">
        <w:rPr>
          <w:rFonts w:ascii="Arial" w:hAnsi="Arial" w:cs="Arial"/>
          <w:lang w:val="en-US"/>
        </w:rPr>
        <w:t>(Ba,H</w:t>
      </w:r>
      <w:r w:rsidRPr="00541DA8" w:rsidR="002C4AF7">
        <w:rPr>
          <w:rFonts w:ascii="Arial" w:hAnsi="Arial" w:cs="Arial"/>
          <w:vertAlign w:val="subscript"/>
          <w:lang w:val="en-US"/>
        </w:rPr>
        <w:t>2</w:t>
      </w:r>
      <w:r w:rsidRPr="00541DA8" w:rsidR="002C4AF7">
        <w:rPr>
          <w:rFonts w:ascii="Arial" w:hAnsi="Arial" w:cs="Arial"/>
          <w:lang w:val="en-US"/>
        </w:rPr>
        <w:t>O)</w:t>
      </w:r>
      <w:r w:rsidRPr="00541DA8" w:rsidR="002C4AF7">
        <w:rPr>
          <w:rFonts w:ascii="Arial" w:hAnsi="Arial" w:cs="Arial"/>
          <w:vertAlign w:val="subscript"/>
          <w:lang w:val="en-US"/>
        </w:rPr>
        <w:t>2</w:t>
      </w:r>
      <w:r w:rsidRPr="00541DA8" w:rsidR="002C4AF7">
        <w:rPr>
          <w:rFonts w:ascii="Arial" w:hAnsi="Arial" w:cs="Arial"/>
          <w:lang w:val="en-US"/>
        </w:rPr>
        <w:t>(Mn</w:t>
      </w:r>
      <w:r w:rsidRPr="00541DA8" w:rsidR="002C4AF7">
        <w:rPr>
          <w:rFonts w:ascii="Arial" w:hAnsi="Arial" w:cs="Arial"/>
          <w:vertAlign w:val="superscript"/>
          <w:lang w:val="en-US"/>
        </w:rPr>
        <w:t>4+</w:t>
      </w:r>
      <w:r w:rsidRPr="00541DA8" w:rsidR="002C4AF7">
        <w:rPr>
          <w:rFonts w:ascii="Arial" w:hAnsi="Arial" w:cs="Arial"/>
          <w:lang w:val="en-US"/>
        </w:rPr>
        <w:t>,Mn</w:t>
      </w:r>
      <w:r w:rsidRPr="00541DA8" w:rsidR="002C4AF7">
        <w:rPr>
          <w:rFonts w:ascii="Arial" w:hAnsi="Arial" w:cs="Arial"/>
          <w:vertAlign w:val="superscript"/>
          <w:lang w:val="en-US"/>
        </w:rPr>
        <w:t>3+</w:t>
      </w:r>
      <w:r w:rsidRPr="00541DA8" w:rsidR="002C4AF7">
        <w:rPr>
          <w:rFonts w:ascii="Arial" w:hAnsi="Arial" w:cs="Arial"/>
          <w:lang w:val="en-US"/>
        </w:rPr>
        <w:t>)</w:t>
      </w:r>
      <w:r w:rsidRPr="00541DA8" w:rsidR="002C4AF7">
        <w:rPr>
          <w:rFonts w:ascii="Arial" w:hAnsi="Arial" w:cs="Arial"/>
          <w:vertAlign w:val="subscript"/>
          <w:lang w:val="en-US"/>
        </w:rPr>
        <w:t>5</w:t>
      </w:r>
      <w:r w:rsidRPr="00541DA8" w:rsidR="002C4AF7">
        <w:rPr>
          <w:rFonts w:ascii="Arial" w:hAnsi="Arial" w:cs="Arial"/>
          <w:lang w:val="en-US"/>
        </w:rPr>
        <w:t>O</w:t>
      </w:r>
      <w:r w:rsidRPr="00541DA8" w:rsidR="002C4AF7">
        <w:rPr>
          <w:rFonts w:ascii="Arial" w:hAnsi="Arial" w:cs="Arial"/>
          <w:vertAlign w:val="subscript"/>
          <w:lang w:val="en-US"/>
        </w:rPr>
        <w:t>10</w:t>
      </w:r>
      <w:r w:rsidRPr="00541DA8" w:rsidR="002C4AF7">
        <w:rPr>
          <w:rFonts w:ascii="Arial" w:hAnsi="Arial" w:cs="Arial"/>
          <w:lang w:val="en-US"/>
        </w:rPr>
        <w:t xml:space="preserve"> </w:t>
      </w:r>
      <w:r w:rsidRPr="00541DA8" w:rsidR="002C4AF7">
        <w:rPr>
          <w:rFonts w:ascii="Calibri" w:hAnsi="Calibri" w:cs="Calibri"/>
          <w:lang w:val="en-US"/>
        </w:rPr>
        <w:t xml:space="preserve"> </w:t>
      </w:r>
      <w:r w:rsidRPr="00541DA8" w:rsidR="00FF38BB">
        <w:rPr>
          <w:rFonts w:ascii="Arial" w:hAnsi="Arial" w:cs="Arial"/>
          <w:lang w:val="en-US"/>
        </w:rPr>
        <w:t xml:space="preserve"> acquired </w:t>
      </w:r>
      <w:r w:rsidRPr="00541DA8" w:rsidR="00F92AAC">
        <w:rPr>
          <w:rFonts w:ascii="Arial" w:hAnsi="Arial" w:cs="Arial"/>
          <w:lang w:val="en-US"/>
        </w:rPr>
        <w:t xml:space="preserve">with the micro-Raman system (Senterra) </w:t>
      </w:r>
      <w:r w:rsidRPr="00541DA8" w:rsidR="00FF38BB">
        <w:rPr>
          <w:rFonts w:ascii="Arial" w:hAnsi="Arial" w:cs="Arial"/>
          <w:lang w:val="en-US"/>
        </w:rPr>
        <w:t>with</w:t>
      </w:r>
      <w:r w:rsidRPr="00541DA8" w:rsidR="00560F8C">
        <w:rPr>
          <w:rFonts w:ascii="Arial" w:hAnsi="Arial" w:cs="Arial"/>
          <w:lang w:val="en-US"/>
        </w:rPr>
        <w:t xml:space="preserve"> the following experimental conditions</w:t>
      </w:r>
      <w:r w:rsidRPr="00541DA8" w:rsidR="00CA124B">
        <w:rPr>
          <w:rFonts w:ascii="Arial" w:hAnsi="Arial" w:cs="Arial"/>
          <w:lang w:val="en-US"/>
        </w:rPr>
        <w:t xml:space="preserve"> for respectively the</w:t>
      </w:r>
      <w:r w:rsidRPr="00541DA8" w:rsidR="00560F8C">
        <w:rPr>
          <w:rFonts w:ascii="Arial" w:hAnsi="Arial" w:cs="Arial"/>
          <w:lang w:val="en-US"/>
        </w:rPr>
        <w:t xml:space="preserve"> </w:t>
      </w:r>
      <w:r w:rsidRPr="00541DA8" w:rsidR="006B26CE">
        <w:rPr>
          <w:rFonts w:ascii="Arial" w:hAnsi="Arial" w:cs="Arial"/>
          <w:lang w:val="en-US"/>
        </w:rPr>
        <w:t>785</w:t>
      </w:r>
      <w:r w:rsidRPr="00541DA8" w:rsidR="00CA124B">
        <w:rPr>
          <w:rFonts w:ascii="Arial" w:hAnsi="Arial" w:cs="Arial"/>
          <w:lang w:val="en-US"/>
        </w:rPr>
        <w:t xml:space="preserve"> nm laser; </w:t>
      </w:r>
      <w:r w:rsidRPr="00541DA8" w:rsidR="00095910">
        <w:rPr>
          <w:rFonts w:ascii="Arial" w:hAnsi="Arial" w:cs="Arial"/>
          <w:lang w:val="en-US"/>
        </w:rPr>
        <w:t>30</w:t>
      </w:r>
      <w:r w:rsidRPr="00541DA8" w:rsidR="00EC5995">
        <w:rPr>
          <w:rFonts w:ascii="Arial" w:hAnsi="Arial" w:cs="Arial"/>
          <w:lang w:val="en-US"/>
        </w:rPr>
        <w:t xml:space="preserve"> acc of </w:t>
      </w:r>
      <w:r w:rsidRPr="00541DA8" w:rsidR="00095910">
        <w:rPr>
          <w:rFonts w:ascii="Arial" w:hAnsi="Arial" w:cs="Arial"/>
          <w:lang w:val="en-US"/>
        </w:rPr>
        <w:t>6</w:t>
      </w:r>
      <w:r w:rsidRPr="00541DA8" w:rsidR="00EC5995">
        <w:rPr>
          <w:rFonts w:ascii="Arial" w:hAnsi="Arial" w:cs="Arial"/>
          <w:lang w:val="en-US"/>
        </w:rPr>
        <w:t>0</w:t>
      </w:r>
      <w:r w:rsidRPr="00541DA8" w:rsidR="006B26CE">
        <w:rPr>
          <w:rFonts w:ascii="Arial" w:hAnsi="Arial" w:cs="Arial"/>
          <w:lang w:val="en-US"/>
        </w:rPr>
        <w:t xml:space="preserve"> s, 50x, NA: 0.75 (4 µm spot)</w:t>
      </w:r>
      <w:r w:rsidRPr="00541DA8" w:rsidR="00CA124B">
        <w:rPr>
          <w:rFonts w:ascii="Arial" w:hAnsi="Arial" w:cs="Arial"/>
          <w:lang w:val="en-US"/>
        </w:rPr>
        <w:t xml:space="preserve">, </w:t>
      </w:r>
      <w:r w:rsidRPr="00541DA8" w:rsidR="00E93220">
        <w:rPr>
          <w:rFonts w:ascii="Arial" w:hAnsi="Arial" w:cs="Arial"/>
          <w:lang w:val="en-US"/>
        </w:rPr>
        <w:t xml:space="preserve">0.73 mW and for the 532 nm laser; </w:t>
      </w:r>
      <w:r w:rsidRPr="00541DA8" w:rsidR="00095910">
        <w:rPr>
          <w:rFonts w:ascii="Arial" w:hAnsi="Arial" w:cs="Arial"/>
          <w:lang w:val="en-US"/>
        </w:rPr>
        <w:t>6</w:t>
      </w:r>
      <w:r w:rsidRPr="00541DA8" w:rsidR="00E93220">
        <w:rPr>
          <w:rFonts w:ascii="Arial" w:hAnsi="Arial" w:cs="Arial"/>
          <w:lang w:val="en-US"/>
        </w:rPr>
        <w:t xml:space="preserve">0 acc of </w:t>
      </w:r>
      <w:r w:rsidRPr="00541DA8" w:rsidR="00095910">
        <w:rPr>
          <w:rFonts w:ascii="Arial" w:hAnsi="Arial" w:cs="Arial"/>
          <w:lang w:val="en-US"/>
        </w:rPr>
        <w:t>3</w:t>
      </w:r>
      <w:r w:rsidRPr="00541DA8" w:rsidR="00E93220">
        <w:rPr>
          <w:rFonts w:ascii="Arial" w:hAnsi="Arial" w:cs="Arial"/>
          <w:lang w:val="en-US"/>
        </w:rPr>
        <w:t>0</w:t>
      </w:r>
      <w:r w:rsidRPr="00541DA8" w:rsidR="00095910">
        <w:rPr>
          <w:rFonts w:ascii="Arial" w:hAnsi="Arial" w:cs="Arial"/>
          <w:lang w:val="en-US"/>
        </w:rPr>
        <w:t xml:space="preserve"> s, 50x, NA: 0.75 (4 µm spot), 0.12 mW.</w:t>
      </w:r>
    </w:p>
    <w:p w:rsidRPr="00541DA8" w:rsidR="003B7E03" w:rsidP="000101C9" w:rsidRDefault="000101C9" w14:paraId="4B93150D" w14:textId="362CEEFF">
      <w:pPr>
        <w:spacing w:line="480" w:lineRule="auto"/>
        <w:ind w:firstLine="567"/>
        <w:jc w:val="both"/>
        <w:rPr>
          <w:rFonts w:ascii="Arial" w:hAnsi="Arial" w:cs="Arial"/>
          <w:lang w:val="en-US"/>
        </w:rPr>
      </w:pPr>
      <w:r w:rsidRPr="00541DA8">
        <w:rPr>
          <w:rFonts w:ascii="Arial" w:hAnsi="Arial" w:cs="Arial"/>
          <w:lang w:val="en-US"/>
        </w:rPr>
        <w:t xml:space="preserve">Figure 7 </w:t>
      </w:r>
      <w:r w:rsidRPr="00541DA8" w:rsidR="004940F1">
        <w:rPr>
          <w:rFonts w:ascii="Arial" w:hAnsi="Arial" w:cs="Arial"/>
          <w:lang w:val="en-US"/>
        </w:rPr>
        <w:tab/>
      </w:r>
      <w:r w:rsidRPr="00541DA8" w:rsidR="0087503A">
        <w:rPr>
          <w:rFonts w:ascii="Arial" w:hAnsi="Arial" w:cs="Arial"/>
          <w:lang w:val="en-US"/>
        </w:rPr>
        <w:t>(A)</w:t>
      </w:r>
      <w:r w:rsidRPr="00541DA8" w:rsidR="003B7E03">
        <w:rPr>
          <w:rFonts w:ascii="Arial" w:hAnsi="Arial" w:cs="Arial"/>
          <w:lang w:val="en-US"/>
        </w:rPr>
        <w:t xml:space="preserve"> Raman spectr</w:t>
      </w:r>
      <w:r w:rsidRPr="00541DA8" w:rsidR="00B14314">
        <w:rPr>
          <w:rFonts w:ascii="Arial" w:hAnsi="Arial" w:cs="Arial"/>
          <w:lang w:val="en-US"/>
        </w:rPr>
        <w:t>a</w:t>
      </w:r>
      <w:r w:rsidRPr="00541DA8" w:rsidR="003B7E03">
        <w:rPr>
          <w:rFonts w:ascii="Arial" w:hAnsi="Arial" w:cs="Arial"/>
          <w:lang w:val="en-US"/>
        </w:rPr>
        <w:t xml:space="preserve"> of </w:t>
      </w:r>
      <w:r w:rsidRPr="00541DA8" w:rsidR="00106F6C">
        <w:rPr>
          <w:rFonts w:ascii="Arial" w:hAnsi="Arial" w:cs="Arial"/>
          <w:lang w:val="en-US"/>
        </w:rPr>
        <w:t>a birnessite obtained with the Bruker Bravo instrumentation. The unmerged and lower</w:t>
      </w:r>
      <w:r w:rsidRPr="00541DA8" w:rsidR="00B87897">
        <w:rPr>
          <w:rFonts w:ascii="Arial" w:hAnsi="Arial" w:cs="Arial"/>
          <w:lang w:val="en-US"/>
        </w:rPr>
        <w:t xml:space="preserve"> (4-6)</w:t>
      </w:r>
      <w:r w:rsidRPr="00541DA8" w:rsidR="00106F6C">
        <w:rPr>
          <w:rFonts w:ascii="Arial" w:hAnsi="Arial" w:cs="Arial"/>
          <w:lang w:val="en-US"/>
        </w:rPr>
        <w:t xml:space="preserve"> and higher range</w:t>
      </w:r>
      <w:r w:rsidRPr="00541DA8" w:rsidR="00B87897">
        <w:rPr>
          <w:rFonts w:ascii="Arial" w:hAnsi="Arial" w:cs="Arial"/>
          <w:lang w:val="en-US"/>
        </w:rPr>
        <w:t xml:space="preserve"> (1-3)</w:t>
      </w:r>
      <w:r w:rsidRPr="00541DA8" w:rsidR="00106F6C">
        <w:rPr>
          <w:rFonts w:ascii="Arial" w:hAnsi="Arial" w:cs="Arial"/>
          <w:lang w:val="en-US"/>
        </w:rPr>
        <w:t xml:space="preserve"> spectra a</w:t>
      </w:r>
      <w:r w:rsidRPr="00541DA8" w:rsidR="00B14314">
        <w:rPr>
          <w:rFonts w:ascii="Arial" w:hAnsi="Arial" w:cs="Arial"/>
          <w:lang w:val="en-US"/>
        </w:rPr>
        <w:t>re found at the top</w:t>
      </w:r>
      <w:r w:rsidRPr="00541DA8" w:rsidR="00732524">
        <w:rPr>
          <w:rFonts w:ascii="Arial" w:hAnsi="Arial" w:cs="Arial"/>
          <w:lang w:val="en-US"/>
        </w:rPr>
        <w:t xml:space="preserve">. </w:t>
      </w:r>
      <w:r w:rsidRPr="00541DA8" w:rsidR="00670200">
        <w:rPr>
          <w:rFonts w:ascii="Arial" w:hAnsi="Arial" w:cs="Arial"/>
          <w:lang w:val="en-US"/>
        </w:rPr>
        <w:t>The result</w:t>
      </w:r>
      <w:r w:rsidRPr="00541DA8" w:rsidR="00732524">
        <w:rPr>
          <w:rFonts w:ascii="Arial" w:hAnsi="Arial" w:cs="Arial"/>
          <w:lang w:val="en-US"/>
        </w:rPr>
        <w:t xml:space="preserve"> (with merging and background correction) is found at the bottom.</w:t>
      </w:r>
      <w:r w:rsidRPr="00541DA8" w:rsidR="00364AA6">
        <w:rPr>
          <w:rFonts w:ascii="Arial" w:hAnsi="Arial" w:cs="Arial"/>
          <w:lang w:val="en-US"/>
        </w:rPr>
        <w:t xml:space="preserve"> Note: Indicate</w:t>
      </w:r>
      <w:r w:rsidRPr="00541DA8" w:rsidR="00CA47A5">
        <w:rPr>
          <w:rFonts w:ascii="Arial" w:hAnsi="Arial" w:cs="Arial"/>
          <w:lang w:val="en-US"/>
        </w:rPr>
        <w:t>d</w:t>
      </w:r>
      <w:r w:rsidRPr="00541DA8" w:rsidR="00364AA6">
        <w:rPr>
          <w:rFonts w:ascii="Arial" w:hAnsi="Arial" w:cs="Arial"/>
          <w:lang w:val="en-US"/>
        </w:rPr>
        <w:t xml:space="preserve"> with an asterisk </w:t>
      </w:r>
      <w:r w:rsidRPr="00541DA8" w:rsidR="00C950BF">
        <w:rPr>
          <w:rFonts w:ascii="Arial" w:hAnsi="Arial" w:cs="Arial"/>
          <w:lang w:val="en-US"/>
        </w:rPr>
        <w:t>are haematite bands</w:t>
      </w:r>
      <w:r w:rsidRPr="00541DA8" w:rsidR="0087503A">
        <w:rPr>
          <w:rFonts w:ascii="Arial" w:hAnsi="Arial" w:cs="Arial"/>
          <w:lang w:val="en-US"/>
        </w:rPr>
        <w:t xml:space="preserve"> </w:t>
      </w:r>
      <w:r w:rsidRPr="00541DA8" w:rsidR="003E21AF">
        <w:rPr>
          <w:rFonts w:ascii="Arial" w:hAnsi="Arial" w:cs="Arial"/>
          <w:lang w:val="en-US"/>
        </w:rPr>
        <w:t xml:space="preserve">(B) </w:t>
      </w:r>
      <w:r w:rsidRPr="00541DA8">
        <w:rPr>
          <w:rFonts w:ascii="Arial" w:hAnsi="Arial" w:cs="Arial"/>
          <w:lang w:val="en-US"/>
        </w:rPr>
        <w:t xml:space="preserve">Raman spectra </w:t>
      </w:r>
      <w:r w:rsidRPr="00541DA8" w:rsidR="00AB6F02">
        <w:rPr>
          <w:rFonts w:ascii="Arial" w:hAnsi="Arial" w:cs="Arial"/>
          <w:lang w:val="en-US"/>
        </w:rPr>
        <w:t>of chalcophanite obtained</w:t>
      </w:r>
      <w:r w:rsidRPr="00541DA8">
        <w:rPr>
          <w:rFonts w:ascii="Arial" w:hAnsi="Arial" w:cs="Arial"/>
          <w:lang w:val="en-US"/>
        </w:rPr>
        <w:t xml:space="preserve"> with Bruker Bravo</w:t>
      </w:r>
      <w:r w:rsidRPr="00541DA8" w:rsidR="00AB6F02">
        <w:rPr>
          <w:rFonts w:ascii="Arial" w:hAnsi="Arial" w:cs="Arial"/>
          <w:lang w:val="en-US"/>
        </w:rPr>
        <w:t xml:space="preserve"> instrumentation.</w:t>
      </w:r>
      <w:r w:rsidRPr="00541DA8">
        <w:rPr>
          <w:rFonts w:ascii="Arial" w:hAnsi="Arial" w:cs="Arial"/>
          <w:lang w:val="en-US"/>
        </w:rPr>
        <w:t xml:space="preserve"> </w:t>
      </w:r>
    </w:p>
    <w:p w:rsidRPr="00541DA8" w:rsidR="000101C9" w:rsidP="000101C9" w:rsidRDefault="003B7E03" w14:paraId="770E3756" w14:textId="21144D91">
      <w:pPr>
        <w:spacing w:line="480" w:lineRule="auto"/>
        <w:ind w:firstLine="567"/>
        <w:jc w:val="both"/>
        <w:rPr>
          <w:rFonts w:ascii="Arial" w:hAnsi="Arial" w:cs="Arial"/>
          <w:lang w:val="en-US"/>
        </w:rPr>
      </w:pPr>
      <w:r w:rsidRPr="00541DA8">
        <w:rPr>
          <w:rFonts w:ascii="Arial" w:hAnsi="Arial" w:cs="Arial"/>
          <w:lang w:val="en-US"/>
        </w:rPr>
        <w:t xml:space="preserve">Figure 8 </w:t>
      </w:r>
      <w:r w:rsidRPr="00541DA8" w:rsidR="004940F1">
        <w:rPr>
          <w:rFonts w:ascii="Arial" w:hAnsi="Arial" w:cs="Arial"/>
          <w:lang w:val="en-US"/>
        </w:rPr>
        <w:tab/>
      </w:r>
      <w:r w:rsidRPr="00541DA8">
        <w:rPr>
          <w:rFonts w:ascii="Arial" w:hAnsi="Arial" w:cs="Arial"/>
          <w:lang w:val="en-US"/>
        </w:rPr>
        <w:t>Raman</w:t>
      </w:r>
      <w:r w:rsidRPr="00541DA8" w:rsidR="003E21AF">
        <w:rPr>
          <w:rFonts w:ascii="Arial" w:hAnsi="Arial" w:cs="Arial"/>
          <w:lang w:val="en-US"/>
        </w:rPr>
        <w:t xml:space="preserve"> </w:t>
      </w:r>
      <w:r w:rsidRPr="00541DA8" w:rsidR="0087503A">
        <w:rPr>
          <w:rFonts w:ascii="Arial" w:hAnsi="Arial" w:cs="Arial"/>
          <w:lang w:val="en-US"/>
        </w:rPr>
        <w:t xml:space="preserve">spectrum of chalcophanite </w:t>
      </w:r>
      <w:r w:rsidRPr="00541DA8" w:rsidR="004940F1">
        <w:rPr>
          <w:rFonts w:ascii="Arial" w:hAnsi="Arial" w:cs="Arial"/>
          <w:lang w:val="en-US"/>
        </w:rPr>
        <w:t xml:space="preserve">obtained </w:t>
      </w:r>
      <w:r w:rsidRPr="00541DA8" w:rsidR="0087503A">
        <w:rPr>
          <w:rFonts w:ascii="Arial" w:hAnsi="Arial" w:cs="Arial"/>
          <w:lang w:val="en-US"/>
        </w:rPr>
        <w:t>with the</w:t>
      </w:r>
      <w:r w:rsidRPr="00541DA8" w:rsidR="000101C9">
        <w:rPr>
          <w:rFonts w:ascii="Arial" w:hAnsi="Arial" w:cs="Arial"/>
          <w:lang w:val="en-US"/>
        </w:rPr>
        <w:t xml:space="preserve"> EnSpectr RaPort</w:t>
      </w:r>
      <w:r w:rsidRPr="00541DA8" w:rsidR="004940F1">
        <w:rPr>
          <w:rFonts w:ascii="Arial" w:hAnsi="Arial" w:cs="Arial"/>
          <w:lang w:val="en-US"/>
        </w:rPr>
        <w:t>. M</w:t>
      </w:r>
      <w:r w:rsidRPr="00541DA8" w:rsidR="000101C9">
        <w:rPr>
          <w:rFonts w:ascii="Arial" w:hAnsi="Arial" w:cs="Arial"/>
          <w:lang w:val="en-US"/>
        </w:rPr>
        <w:t>easuring conditions</w:t>
      </w:r>
      <w:r w:rsidRPr="00541DA8" w:rsidR="004940F1">
        <w:rPr>
          <w:rFonts w:ascii="Arial" w:hAnsi="Arial" w:cs="Arial"/>
          <w:lang w:val="en-US"/>
        </w:rPr>
        <w:t xml:space="preserve"> were</w:t>
      </w:r>
      <w:r w:rsidRPr="00541DA8" w:rsidR="000101C9">
        <w:rPr>
          <w:rFonts w:ascii="Arial" w:hAnsi="Arial" w:cs="Arial"/>
          <w:lang w:val="en-US"/>
        </w:rPr>
        <w:t xml:space="preserve"> 3s and 30 accumulations,</w:t>
      </w:r>
      <w:r w:rsidRPr="00541DA8" w:rsidR="00D354F5">
        <w:rPr>
          <w:rFonts w:ascii="Arial" w:hAnsi="Arial" w:cs="Arial"/>
          <w:lang w:val="en-US"/>
        </w:rPr>
        <w:t xml:space="preserve"> ± 15 mW,</w:t>
      </w:r>
      <w:r w:rsidRPr="00541DA8" w:rsidR="000101C9">
        <w:rPr>
          <w:rFonts w:ascii="Arial" w:hAnsi="Arial" w:cs="Arial"/>
          <w:lang w:val="en-US"/>
        </w:rPr>
        <w:t xml:space="preserve"> 532 nm laser. </w:t>
      </w:r>
    </w:p>
    <w:p w:rsidRPr="00541DA8" w:rsidR="000101C9" w:rsidP="00E95210" w:rsidRDefault="000101C9" w14:paraId="6A239B69" w14:textId="776DD347">
      <w:pPr>
        <w:spacing w:line="480" w:lineRule="auto"/>
        <w:ind w:firstLine="567"/>
        <w:jc w:val="both"/>
        <w:rPr>
          <w:rFonts w:ascii="Arial" w:hAnsi="Arial" w:cs="Arial"/>
          <w:lang w:val="en-US"/>
        </w:rPr>
      </w:pPr>
    </w:p>
    <w:p w:rsidRPr="00541DA8" w:rsidR="00667419" w:rsidRDefault="00667419" w14:paraId="18A1E70D" w14:textId="36E687AA">
      <w:pPr>
        <w:spacing w:after="160" w:line="259" w:lineRule="auto"/>
        <w:rPr>
          <w:rFonts w:ascii="Arial" w:hAnsi="Arial" w:cs="Arial"/>
          <w:b/>
          <w:bCs/>
          <w:i/>
          <w:iCs/>
          <w:u w:val="single"/>
          <w:lang w:val="en-US"/>
        </w:rPr>
      </w:pPr>
    </w:p>
    <w:p w:rsidRPr="00541DA8" w:rsidR="00E95210" w:rsidRDefault="00E95210" w14:paraId="657B2F9B" w14:textId="77777777">
      <w:pPr>
        <w:spacing w:after="160" w:line="259" w:lineRule="auto"/>
        <w:rPr>
          <w:rFonts w:ascii="Arial" w:hAnsi="Arial" w:cs="Arial"/>
          <w:b/>
          <w:bCs/>
          <w:i/>
          <w:iCs/>
          <w:u w:val="single"/>
          <w:lang w:val="en-US"/>
        </w:rPr>
      </w:pPr>
      <w:r w:rsidRPr="00541DA8">
        <w:rPr>
          <w:rFonts w:ascii="Arial" w:hAnsi="Arial" w:cs="Arial"/>
          <w:b/>
          <w:bCs/>
          <w:i/>
          <w:iCs/>
          <w:u w:val="single"/>
          <w:lang w:val="en-US"/>
        </w:rPr>
        <w:br w:type="page"/>
      </w:r>
    </w:p>
    <w:p w:rsidRPr="00541DA8" w:rsidR="00FD7AA8" w:rsidP="00667419" w:rsidRDefault="00FD7AA8" w14:paraId="5E56878A" w14:textId="2C3E1A14">
      <w:pPr>
        <w:spacing w:line="480" w:lineRule="auto"/>
        <w:ind w:firstLine="567"/>
        <w:jc w:val="both"/>
        <w:rPr>
          <w:rFonts w:ascii="Arial" w:hAnsi="Arial" w:cs="Arial"/>
          <w:b/>
          <w:bCs/>
          <w:i/>
          <w:iCs/>
          <w:u w:val="single"/>
          <w:lang w:val="en-US"/>
        </w:rPr>
      </w:pPr>
      <w:r w:rsidRPr="00541DA8">
        <w:rPr>
          <w:rFonts w:ascii="Arial" w:hAnsi="Arial" w:cs="Arial"/>
          <w:b/>
          <w:bCs/>
          <w:i/>
          <w:iCs/>
          <w:u w:val="single"/>
          <w:lang w:val="en-US"/>
        </w:rPr>
        <w:t>Table captions</w:t>
      </w:r>
    </w:p>
    <w:p w:rsidRPr="00541DA8" w:rsidR="00667419" w:rsidP="00285424" w:rsidRDefault="00285424" w14:paraId="5635265C" w14:textId="3C3A71C2">
      <w:pPr>
        <w:spacing w:line="480" w:lineRule="auto"/>
        <w:ind w:firstLine="567"/>
        <w:jc w:val="both"/>
        <w:rPr>
          <w:rFonts w:ascii="Arial" w:hAnsi="Arial" w:cs="Arial"/>
          <w:lang w:val="en-US"/>
        </w:rPr>
      </w:pPr>
      <w:r w:rsidRPr="00541DA8">
        <w:rPr>
          <w:rFonts w:ascii="Arial" w:hAnsi="Arial" w:cs="Arial"/>
          <w:lang w:val="en-US"/>
        </w:rPr>
        <w:t>T</w:t>
      </w:r>
      <w:r w:rsidRPr="00541DA8" w:rsidR="00112028">
        <w:rPr>
          <w:rFonts w:ascii="Arial" w:hAnsi="Arial" w:cs="Arial"/>
          <w:lang w:val="en-US"/>
        </w:rPr>
        <w:t>1</w:t>
      </w:r>
      <w:r w:rsidRPr="00541DA8" w:rsidR="00FD5C60">
        <w:rPr>
          <w:rFonts w:ascii="Arial" w:hAnsi="Arial" w:cs="Arial"/>
          <w:lang w:val="en-US"/>
        </w:rPr>
        <w:tab/>
      </w:r>
      <w:r w:rsidRPr="00541DA8" w:rsidR="00CD15F3">
        <w:rPr>
          <w:rFonts w:ascii="Arial" w:hAnsi="Arial" w:cs="Arial"/>
          <w:lang w:val="en-US"/>
        </w:rPr>
        <w:t xml:space="preserve">Raman wavenumbers of the manganese oxide chalcophanite </w:t>
      </w:r>
      <w:r w:rsidRPr="00541DA8" w:rsidR="006F56DA">
        <w:rPr>
          <w:rFonts w:ascii="Arial" w:hAnsi="Arial" w:cs="Arial"/>
          <w:lang w:val="en-US"/>
        </w:rPr>
        <w:t>Zn</w:t>
      </w:r>
      <w:r w:rsidRPr="00541DA8" w:rsidR="006F56DA">
        <w:rPr>
          <w:rFonts w:ascii="Arial" w:hAnsi="Arial" w:cs="Arial"/>
          <w:vertAlign w:val="superscript"/>
          <w:lang w:val="en-US"/>
        </w:rPr>
        <w:t>2+</w:t>
      </w:r>
      <w:r w:rsidRPr="00541DA8" w:rsidR="006F14D8">
        <w:rPr>
          <w:rFonts w:ascii="Arial" w:hAnsi="Arial" w:cs="Arial"/>
          <w:lang w:val="en-US"/>
        </w:rPr>
        <w:t>Mn</w:t>
      </w:r>
      <w:r w:rsidRPr="00541DA8" w:rsidR="006F14D8">
        <w:rPr>
          <w:rFonts w:ascii="Arial" w:hAnsi="Arial" w:cs="Arial"/>
          <w:vertAlign w:val="subscript"/>
          <w:lang w:val="en-US"/>
        </w:rPr>
        <w:t>3</w:t>
      </w:r>
      <w:r w:rsidRPr="00541DA8" w:rsidR="000C5DA9">
        <w:rPr>
          <w:rFonts w:ascii="Arial" w:hAnsi="Arial" w:cs="Arial"/>
          <w:lang w:val="en-US"/>
        </w:rPr>
        <w:t>O</w:t>
      </w:r>
      <w:r w:rsidRPr="00541DA8" w:rsidR="000C5DA9">
        <w:rPr>
          <w:rFonts w:ascii="Arial" w:hAnsi="Arial" w:cs="Arial"/>
          <w:vertAlign w:val="subscript"/>
          <w:lang w:val="en-US"/>
        </w:rPr>
        <w:t>7</w:t>
      </w:r>
      <w:r w:rsidRPr="00541DA8" w:rsidR="00950688">
        <w:rPr>
          <w:rFonts w:ascii="Arial" w:hAnsi="Arial" w:cs="Arial"/>
          <w:vertAlign w:val="subscript"/>
          <w:lang w:val="en-US"/>
        </w:rPr>
        <w:t xml:space="preserve"> </w:t>
      </w:r>
      <m:oMath>
        <m:r>
          <w:rPr>
            <w:rFonts w:ascii="Cambria Math" w:hAnsi="Cambria Math" w:cs="Arial"/>
            <w:vertAlign w:val="subscript"/>
            <w:lang w:val="en-US"/>
          </w:rPr>
          <m:t>∙</m:t>
        </m:r>
      </m:oMath>
      <w:r w:rsidRPr="00541DA8" w:rsidR="00BC4D00">
        <w:rPr>
          <w:rFonts w:ascii="Arial" w:hAnsi="Arial" w:cs="Arial"/>
          <w:vertAlign w:val="subscript"/>
          <w:lang w:val="en-US"/>
        </w:rPr>
        <w:t xml:space="preserve"> </w:t>
      </w:r>
      <w:r w:rsidRPr="00541DA8" w:rsidR="00BC4D00">
        <w:rPr>
          <w:rFonts w:ascii="Arial" w:hAnsi="Arial" w:cs="Arial"/>
          <w:lang w:val="en-US"/>
        </w:rPr>
        <w:t>H</w:t>
      </w:r>
      <w:r w:rsidRPr="00541DA8" w:rsidR="00BC4D00">
        <w:rPr>
          <w:rFonts w:ascii="Arial" w:hAnsi="Arial" w:cs="Arial"/>
          <w:vertAlign w:val="subscript"/>
          <w:lang w:val="en-US"/>
        </w:rPr>
        <w:t>2</w:t>
      </w:r>
      <w:r w:rsidRPr="00541DA8" w:rsidR="00BC4D00">
        <w:rPr>
          <w:rFonts w:ascii="Arial" w:hAnsi="Arial" w:cs="Arial"/>
          <w:lang w:val="en-US"/>
        </w:rPr>
        <w:t>O</w:t>
      </w:r>
      <w:r w:rsidRPr="00541DA8" w:rsidR="00CD15F3">
        <w:rPr>
          <w:rFonts w:ascii="Arial" w:hAnsi="Arial" w:cs="Arial"/>
          <w:lang w:val="en-US"/>
        </w:rPr>
        <w:t xml:space="preserve"> in comparison with literature data.</w:t>
      </w:r>
    </w:p>
    <w:p w:rsidRPr="00541DA8" w:rsidR="00FD5C60" w:rsidP="00285424" w:rsidRDefault="00FD5C60" w14:paraId="1BEB82E2" w14:textId="4466AA41">
      <w:pPr>
        <w:spacing w:line="480" w:lineRule="auto"/>
        <w:ind w:firstLine="567"/>
        <w:jc w:val="both"/>
        <w:rPr>
          <w:rFonts w:ascii="Arial" w:hAnsi="Arial" w:cs="Arial"/>
          <w:lang w:val="en-US"/>
        </w:rPr>
      </w:pPr>
      <w:r w:rsidRPr="00541DA8">
        <w:rPr>
          <w:rFonts w:ascii="Arial" w:hAnsi="Arial" w:cs="Arial"/>
          <w:lang w:val="en-US"/>
        </w:rPr>
        <w:t>T2</w:t>
      </w:r>
      <w:r w:rsidRPr="00541DA8">
        <w:rPr>
          <w:rFonts w:ascii="Arial" w:hAnsi="Arial" w:cs="Arial"/>
          <w:lang w:val="en-US"/>
        </w:rPr>
        <w:tab/>
      </w:r>
      <w:r w:rsidRPr="00541DA8" w:rsidR="008C0D7D">
        <w:rPr>
          <w:rFonts w:ascii="Arial" w:hAnsi="Arial" w:cs="Arial"/>
          <w:lang w:val="en-US"/>
        </w:rPr>
        <w:t>Raman wavenumbers of asbolane</w:t>
      </w:r>
      <w:r w:rsidRPr="00541DA8" w:rsidR="005641CC">
        <w:rPr>
          <w:rFonts w:ascii="Arial" w:hAnsi="Arial" w:cs="Arial"/>
          <w:lang w:val="en-US"/>
        </w:rPr>
        <w:t xml:space="preserve"> </w:t>
      </w:r>
      <w:r w:rsidRPr="00541DA8" w:rsidR="005641CC">
        <w:rPr>
          <w:rFonts w:asciiTheme="minorHAnsi" w:hAnsiTheme="minorHAnsi" w:cstheme="minorHAnsi"/>
          <w:lang w:val="en-US"/>
        </w:rPr>
        <w:t>(Ni,Co)</w:t>
      </w:r>
      <w:r w:rsidRPr="00541DA8" w:rsidR="005641CC">
        <w:rPr>
          <w:rFonts w:asciiTheme="minorHAnsi" w:hAnsiTheme="minorHAnsi" w:cstheme="minorHAnsi"/>
          <w:vertAlign w:val="subscript"/>
          <w:lang w:val="en-US"/>
        </w:rPr>
        <w:t>x</w:t>
      </w:r>
      <w:r w:rsidRPr="00541DA8" w:rsidR="005641CC">
        <w:rPr>
          <w:rFonts w:asciiTheme="minorHAnsi" w:hAnsiTheme="minorHAnsi" w:cstheme="minorHAnsi"/>
          <w:lang w:val="en-US"/>
        </w:rPr>
        <w:t>Mn</w:t>
      </w:r>
      <w:r w:rsidRPr="00541DA8" w:rsidR="005641CC">
        <w:rPr>
          <w:rFonts w:asciiTheme="minorHAnsi" w:hAnsiTheme="minorHAnsi" w:cstheme="minorHAnsi"/>
          <w:vertAlign w:val="superscript"/>
          <w:lang w:val="en-US"/>
        </w:rPr>
        <w:t>4+</w:t>
      </w:r>
      <w:r w:rsidRPr="00541DA8" w:rsidR="005641CC">
        <w:rPr>
          <w:rFonts w:asciiTheme="minorHAnsi" w:hAnsiTheme="minorHAnsi" w:cstheme="minorHAnsi"/>
          <w:lang w:val="en-US"/>
        </w:rPr>
        <w:t>(O,OH)</w:t>
      </w:r>
      <w:r w:rsidRPr="00541DA8" w:rsidR="005641CC">
        <w:rPr>
          <w:rFonts w:asciiTheme="minorHAnsi" w:hAnsiTheme="minorHAnsi" w:cstheme="minorHAnsi"/>
          <w:vertAlign w:val="subscript"/>
          <w:lang w:val="en-US"/>
        </w:rPr>
        <w:t>4</w:t>
      </w:r>
      <w:r w:rsidRPr="00541DA8" w:rsidR="005641CC">
        <w:rPr>
          <w:rFonts w:asciiTheme="minorHAnsi" w:hAnsiTheme="minorHAnsi" w:cstheme="minorHAnsi"/>
          <w:lang w:val="en-US"/>
        </w:rPr>
        <w:t>·nH</w:t>
      </w:r>
      <w:r w:rsidRPr="00541DA8" w:rsidR="005641CC">
        <w:rPr>
          <w:rFonts w:asciiTheme="minorHAnsi" w:hAnsiTheme="minorHAnsi" w:cstheme="minorHAnsi"/>
          <w:vertAlign w:val="subscript"/>
          <w:lang w:val="en-US"/>
        </w:rPr>
        <w:t>2</w:t>
      </w:r>
      <w:r w:rsidRPr="00541DA8" w:rsidR="005641CC">
        <w:rPr>
          <w:rFonts w:asciiTheme="minorHAnsi" w:hAnsiTheme="minorHAnsi" w:cstheme="minorHAnsi"/>
          <w:lang w:val="en-US"/>
        </w:rPr>
        <w:t>O</w:t>
      </w:r>
      <w:r w:rsidRPr="00541DA8" w:rsidR="0030230B">
        <w:rPr>
          <w:rFonts w:ascii="Arial" w:hAnsi="Arial" w:cs="Arial"/>
          <w:lang w:val="en-US"/>
        </w:rPr>
        <w:t xml:space="preserve"> </w:t>
      </w:r>
      <w:r w:rsidRPr="00541DA8" w:rsidR="005F3158">
        <w:rPr>
          <w:rFonts w:ascii="Arial" w:hAnsi="Arial" w:cs="Arial"/>
          <w:lang w:val="en-US"/>
        </w:rPr>
        <w:t>in regard to</w:t>
      </w:r>
      <w:r w:rsidRPr="00541DA8" w:rsidR="008C0D7D">
        <w:rPr>
          <w:rFonts w:ascii="Arial" w:hAnsi="Arial" w:cs="Arial"/>
          <w:lang w:val="en-US"/>
        </w:rPr>
        <w:t xml:space="preserve"> published data. </w:t>
      </w:r>
    </w:p>
    <w:p w:rsidRPr="00541DA8" w:rsidR="005641CC" w:rsidP="005641CC" w:rsidRDefault="00E97308" w14:paraId="180BFD7E" w14:textId="319E5B67">
      <w:pPr>
        <w:jc w:val="center"/>
        <w:rPr>
          <w:rFonts w:asciiTheme="minorHAnsi" w:hAnsiTheme="minorHAnsi" w:cstheme="minorHAnsi"/>
          <w:lang w:val="en-US"/>
        </w:rPr>
      </w:pPr>
      <w:r w:rsidRPr="00541DA8">
        <w:rPr>
          <w:rFonts w:ascii="Arial" w:hAnsi="Arial" w:cs="Arial"/>
          <w:lang w:val="en-US"/>
        </w:rPr>
        <w:t>T3</w:t>
      </w:r>
      <w:r w:rsidRPr="00541DA8">
        <w:rPr>
          <w:rFonts w:ascii="Arial" w:hAnsi="Arial" w:cs="Arial"/>
          <w:lang w:val="en-US"/>
        </w:rPr>
        <w:tab/>
      </w:r>
      <w:r w:rsidRPr="00541DA8">
        <w:rPr>
          <w:rFonts w:ascii="Arial" w:hAnsi="Arial" w:cs="Arial"/>
          <w:lang w:val="en-US"/>
        </w:rPr>
        <w:t>Raman wavenumbers of ranciéite</w:t>
      </w:r>
      <w:r w:rsidRPr="00541DA8" w:rsidR="005641CC">
        <w:rPr>
          <w:rFonts w:ascii="Arial" w:hAnsi="Arial" w:cs="Arial"/>
          <w:lang w:val="en-US"/>
        </w:rPr>
        <w:t xml:space="preserve"> (Ca,Mn</w:t>
      </w:r>
      <w:r w:rsidRPr="00541DA8" w:rsidR="005641CC">
        <w:rPr>
          <w:rFonts w:ascii="Arial" w:hAnsi="Arial" w:cs="Arial"/>
          <w:vertAlign w:val="superscript"/>
          <w:lang w:val="en-US"/>
        </w:rPr>
        <w:t>2+</w:t>
      </w:r>
      <w:r w:rsidRPr="00541DA8" w:rsidR="005641CC">
        <w:rPr>
          <w:rFonts w:ascii="Arial" w:hAnsi="Arial" w:cs="Arial"/>
          <w:lang w:val="en-US"/>
        </w:rPr>
        <w:t>,K,Ba)(Mn</w:t>
      </w:r>
      <w:r w:rsidRPr="00541DA8" w:rsidR="005641CC">
        <w:rPr>
          <w:rFonts w:ascii="Arial" w:hAnsi="Arial" w:cs="Arial"/>
          <w:vertAlign w:val="superscript"/>
          <w:lang w:val="en-US"/>
        </w:rPr>
        <w:t>4+</w:t>
      </w:r>
      <w:r w:rsidRPr="00541DA8" w:rsidR="005641CC">
        <w:rPr>
          <w:rFonts w:ascii="Arial" w:hAnsi="Arial" w:cs="Arial"/>
          <w:lang w:val="en-US"/>
        </w:rPr>
        <w:t>, Mn</w:t>
      </w:r>
      <w:r w:rsidRPr="00541DA8" w:rsidR="005641CC">
        <w:rPr>
          <w:rFonts w:ascii="Arial" w:hAnsi="Arial" w:cs="Arial"/>
          <w:vertAlign w:val="superscript"/>
          <w:lang w:val="en-US"/>
        </w:rPr>
        <w:t>3+</w:t>
      </w:r>
      <w:r w:rsidRPr="00541DA8" w:rsidR="005641CC">
        <w:rPr>
          <w:rFonts w:ascii="Arial" w:hAnsi="Arial" w:cs="Arial"/>
          <w:lang w:val="en-US"/>
        </w:rPr>
        <w:t>)</w:t>
      </w:r>
      <w:r w:rsidRPr="00541DA8" w:rsidR="005641CC">
        <w:rPr>
          <w:rFonts w:ascii="Arial" w:hAnsi="Arial" w:cs="Arial"/>
          <w:vertAlign w:val="subscript"/>
          <w:lang w:val="en-US"/>
        </w:rPr>
        <w:t>4</w:t>
      </w:r>
      <w:r w:rsidRPr="00541DA8" w:rsidR="005641CC">
        <w:rPr>
          <w:rFonts w:ascii="Arial" w:hAnsi="Arial" w:cs="Arial"/>
          <w:lang w:val="en-US"/>
        </w:rPr>
        <w:t>O</w:t>
      </w:r>
      <w:r w:rsidRPr="00541DA8" w:rsidR="005641CC">
        <w:rPr>
          <w:rFonts w:ascii="Arial" w:hAnsi="Arial" w:cs="Arial"/>
          <w:vertAlign w:val="subscript"/>
          <w:lang w:val="en-US"/>
        </w:rPr>
        <w:t xml:space="preserve">9 </w:t>
      </w:r>
      <w:r w:rsidRPr="00541DA8" w:rsidR="005641CC">
        <w:rPr>
          <w:rFonts w:ascii="Arial" w:hAnsi="Arial" w:cs="Arial"/>
          <w:lang w:val="en-US"/>
        </w:rPr>
        <w:t>· n H</w:t>
      </w:r>
      <w:r w:rsidRPr="00541DA8" w:rsidR="005641CC">
        <w:rPr>
          <w:rFonts w:ascii="Arial" w:hAnsi="Arial" w:cs="Arial"/>
          <w:vertAlign w:val="subscript"/>
          <w:lang w:val="en-US"/>
        </w:rPr>
        <w:t>2</w:t>
      </w:r>
      <w:r w:rsidRPr="00541DA8" w:rsidR="005641CC">
        <w:rPr>
          <w:rFonts w:ascii="Arial" w:hAnsi="Arial" w:cs="Arial"/>
          <w:lang w:val="en-US"/>
        </w:rPr>
        <w:t>O</w:t>
      </w:r>
    </w:p>
    <w:p w:rsidRPr="00541DA8" w:rsidR="00E97308" w:rsidP="00541DA8" w:rsidRDefault="00E97308" w14:paraId="60BE93EE" w14:textId="371FDFEC">
      <w:pPr>
        <w:spacing w:line="480" w:lineRule="auto"/>
        <w:jc w:val="both"/>
        <w:rPr>
          <w:rFonts w:ascii="Arial" w:hAnsi="Arial" w:cs="Arial"/>
          <w:lang w:val="en-US"/>
        </w:rPr>
      </w:pPr>
      <w:r w:rsidRPr="00541DA8">
        <w:rPr>
          <w:rFonts w:ascii="Arial" w:hAnsi="Arial" w:cs="Arial"/>
          <w:lang w:val="en-US"/>
        </w:rPr>
        <w:t xml:space="preserve">, compared to </w:t>
      </w:r>
      <w:r w:rsidRPr="00541DA8" w:rsidR="0026098D">
        <w:rPr>
          <w:rFonts w:ascii="Arial" w:hAnsi="Arial" w:cs="Arial"/>
          <w:lang w:val="en-US"/>
        </w:rPr>
        <w:t xml:space="preserve">published data. </w:t>
      </w:r>
    </w:p>
    <w:p w:rsidRPr="00541DA8" w:rsidR="00DB5ADD" w:rsidP="00285424" w:rsidRDefault="00DB5ADD" w14:paraId="12829D61" w14:textId="58D34FD9">
      <w:pPr>
        <w:spacing w:line="480" w:lineRule="auto"/>
        <w:ind w:firstLine="567"/>
        <w:jc w:val="both"/>
        <w:rPr>
          <w:rFonts w:ascii="Arial" w:hAnsi="Arial" w:cs="Arial"/>
          <w:lang w:val="en-US"/>
        </w:rPr>
      </w:pPr>
      <w:r w:rsidRPr="00541DA8">
        <w:rPr>
          <w:rFonts w:ascii="Arial" w:hAnsi="Arial" w:cs="Arial"/>
          <w:lang w:val="en-US"/>
        </w:rPr>
        <w:t>T4</w:t>
      </w:r>
      <w:r w:rsidRPr="00541DA8">
        <w:rPr>
          <w:rFonts w:ascii="Arial" w:hAnsi="Arial" w:cs="Arial"/>
          <w:lang w:val="en-US"/>
        </w:rPr>
        <w:tab/>
      </w:r>
      <w:r w:rsidRPr="00541DA8">
        <w:rPr>
          <w:rFonts w:ascii="Arial" w:hAnsi="Arial" w:cs="Arial"/>
          <w:lang w:val="en-US"/>
        </w:rPr>
        <w:t xml:space="preserve">Raman wavenumbers of the manganese oxide birnessite </w:t>
      </w:r>
      <w:r w:rsidRPr="00541DA8" w:rsidR="00AB57BE">
        <w:rPr>
          <w:rFonts w:ascii="Arial" w:hAnsi="Arial" w:cs="Arial"/>
          <w:lang w:val="en-US"/>
        </w:rPr>
        <w:t>(Na,Ca)(Mn</w:t>
      </w:r>
      <w:r w:rsidRPr="00541DA8" w:rsidR="00AB57BE">
        <w:rPr>
          <w:rFonts w:ascii="Arial" w:hAnsi="Arial" w:cs="Arial"/>
          <w:vertAlign w:val="superscript"/>
          <w:lang w:val="en-US"/>
        </w:rPr>
        <w:t>4+</w:t>
      </w:r>
      <w:r w:rsidRPr="00541DA8" w:rsidR="00AB57BE">
        <w:rPr>
          <w:rFonts w:ascii="Arial" w:hAnsi="Arial" w:cs="Arial"/>
          <w:lang w:val="en-US"/>
        </w:rPr>
        <w:t>,Mn</w:t>
      </w:r>
      <w:r w:rsidRPr="00541DA8" w:rsidR="00AB57BE">
        <w:rPr>
          <w:rFonts w:ascii="Arial" w:hAnsi="Arial" w:cs="Arial"/>
          <w:vertAlign w:val="superscript"/>
          <w:lang w:val="en-US"/>
        </w:rPr>
        <w:t>3+</w:t>
      </w:r>
      <w:r w:rsidRPr="00541DA8" w:rsidR="00AB57BE">
        <w:rPr>
          <w:rFonts w:ascii="Arial" w:hAnsi="Arial" w:cs="Arial"/>
          <w:lang w:val="en-US"/>
        </w:rPr>
        <w:t>)</w:t>
      </w:r>
      <w:r w:rsidRPr="00541DA8" w:rsidR="00AB57BE">
        <w:rPr>
          <w:rFonts w:ascii="Arial" w:hAnsi="Arial" w:cs="Arial"/>
          <w:vertAlign w:val="subscript"/>
          <w:lang w:val="en-US"/>
        </w:rPr>
        <w:t>2</w:t>
      </w:r>
      <w:r w:rsidRPr="00541DA8" w:rsidR="00AB57BE">
        <w:rPr>
          <w:rFonts w:ascii="Arial" w:hAnsi="Arial" w:cs="Arial"/>
          <w:lang w:val="en-US"/>
        </w:rPr>
        <w:t>O</w:t>
      </w:r>
      <w:r w:rsidRPr="00541DA8" w:rsidR="00AB57BE">
        <w:rPr>
          <w:rFonts w:ascii="Arial" w:hAnsi="Arial" w:cs="Arial"/>
          <w:vertAlign w:val="subscript"/>
          <w:lang w:val="en-US"/>
        </w:rPr>
        <w:t xml:space="preserve">4 </w:t>
      </w:r>
      <w:r w:rsidRPr="00541DA8" w:rsidR="00AB57BE">
        <w:rPr>
          <w:rFonts w:ascii="Arial" w:hAnsi="Arial" w:cs="Arial"/>
          <w:lang w:val="en-US"/>
        </w:rPr>
        <w:t>·3/2 H</w:t>
      </w:r>
      <w:r w:rsidRPr="00541DA8" w:rsidR="00AB57BE">
        <w:rPr>
          <w:rFonts w:ascii="Arial" w:hAnsi="Arial" w:cs="Arial"/>
          <w:vertAlign w:val="subscript"/>
          <w:lang w:val="en-US"/>
        </w:rPr>
        <w:t>2</w:t>
      </w:r>
      <w:r w:rsidRPr="00541DA8" w:rsidR="00AB57BE">
        <w:rPr>
          <w:rFonts w:ascii="Arial" w:hAnsi="Arial" w:cs="Arial"/>
          <w:lang w:val="en-US"/>
        </w:rPr>
        <w:t>O</w:t>
      </w:r>
      <w:r w:rsidRPr="000635B7" w:rsidR="00AB57BE">
        <w:rPr>
          <w:rFonts w:ascii="Arial" w:hAnsi="Arial" w:cs="Arial"/>
          <w:lang w:val="en-US"/>
        </w:rPr>
        <w:t xml:space="preserve"> </w:t>
      </w:r>
      <w:r w:rsidRPr="00541DA8">
        <w:rPr>
          <w:rFonts w:ascii="Arial" w:hAnsi="Arial" w:cs="Arial"/>
          <w:lang w:val="en-US"/>
        </w:rPr>
        <w:t>in comparison with literature data.</w:t>
      </w:r>
      <w:r w:rsidRPr="00541DA8" w:rsidR="00664A0A">
        <w:rPr>
          <w:rFonts w:ascii="Arial" w:hAnsi="Arial" w:cs="Arial"/>
          <w:lang w:val="en-US"/>
        </w:rPr>
        <w:t xml:space="preserve"> Note</w:t>
      </w:r>
      <w:r w:rsidRPr="00541DA8" w:rsidR="00131EFE">
        <w:rPr>
          <w:rFonts w:ascii="Arial" w:hAnsi="Arial" w:cs="Arial"/>
          <w:lang w:val="en-US"/>
        </w:rPr>
        <w:t>: indicated with H-Bir means hexagonal birnessite</w:t>
      </w:r>
      <w:r w:rsidRPr="00541DA8">
        <w:rPr>
          <w:rFonts w:ascii="Arial" w:hAnsi="Arial" w:cs="Arial"/>
          <w:lang w:val="en-US"/>
        </w:rPr>
        <w:t xml:space="preserve"> </w:t>
      </w:r>
    </w:p>
    <w:p w:rsidRPr="00541DA8" w:rsidR="00112028" w:rsidP="00285424" w:rsidRDefault="00112028" w14:paraId="67EA71B8" w14:textId="27EC5063">
      <w:pPr>
        <w:spacing w:line="480" w:lineRule="auto"/>
        <w:ind w:firstLine="567"/>
        <w:jc w:val="both"/>
        <w:rPr>
          <w:rFonts w:ascii="Arial" w:hAnsi="Arial" w:cs="Arial"/>
          <w:lang w:val="en-US"/>
        </w:rPr>
      </w:pPr>
      <w:r w:rsidRPr="00541DA8">
        <w:rPr>
          <w:rFonts w:ascii="Arial" w:hAnsi="Arial" w:cs="Arial"/>
          <w:lang w:val="en-US"/>
        </w:rPr>
        <w:t>T</w:t>
      </w:r>
      <w:r w:rsidRPr="00541DA8" w:rsidR="00FD5C60">
        <w:rPr>
          <w:rFonts w:ascii="Arial" w:hAnsi="Arial" w:cs="Arial"/>
          <w:lang w:val="en-US"/>
        </w:rPr>
        <w:t>5</w:t>
      </w:r>
      <w:r w:rsidRPr="00541DA8">
        <w:rPr>
          <w:rFonts w:ascii="Arial" w:hAnsi="Arial" w:cs="Arial"/>
          <w:lang w:val="en-US"/>
        </w:rPr>
        <w:t xml:space="preserve"> </w:t>
      </w:r>
      <w:r w:rsidRPr="00541DA8" w:rsidR="00FD5C60">
        <w:rPr>
          <w:rFonts w:ascii="Arial" w:hAnsi="Arial" w:cs="Arial"/>
          <w:lang w:val="en-US"/>
        </w:rPr>
        <w:tab/>
      </w:r>
      <w:r w:rsidRPr="00541DA8">
        <w:rPr>
          <w:rFonts w:ascii="Arial" w:hAnsi="Arial" w:cs="Arial"/>
          <w:lang w:val="en-US"/>
        </w:rPr>
        <w:t>Raman wavenumbers of the</w:t>
      </w:r>
      <w:r w:rsidRPr="00541DA8" w:rsidR="003E72EB">
        <w:rPr>
          <w:rFonts w:ascii="Arial" w:hAnsi="Arial" w:cs="Arial"/>
          <w:lang w:val="en-US"/>
        </w:rPr>
        <w:t xml:space="preserve"> tunnel manganese oxide romanechite</w:t>
      </w:r>
      <w:r w:rsidRPr="00541DA8" w:rsidR="002C4AF7">
        <w:rPr>
          <w:rFonts w:ascii="Arial" w:hAnsi="Arial" w:cs="Arial"/>
          <w:lang w:val="en-US"/>
        </w:rPr>
        <w:t xml:space="preserve"> (Ba,H</w:t>
      </w:r>
      <w:r w:rsidRPr="00541DA8" w:rsidR="002C4AF7">
        <w:rPr>
          <w:rFonts w:ascii="Arial" w:hAnsi="Arial" w:cs="Arial"/>
          <w:vertAlign w:val="subscript"/>
          <w:lang w:val="en-US"/>
        </w:rPr>
        <w:t>2</w:t>
      </w:r>
      <w:r w:rsidRPr="00541DA8" w:rsidR="002C4AF7">
        <w:rPr>
          <w:rFonts w:ascii="Arial" w:hAnsi="Arial" w:cs="Arial"/>
          <w:lang w:val="en-US"/>
        </w:rPr>
        <w:t>O)</w:t>
      </w:r>
      <w:r w:rsidRPr="00541DA8" w:rsidR="002C4AF7">
        <w:rPr>
          <w:rFonts w:ascii="Arial" w:hAnsi="Arial" w:cs="Arial"/>
          <w:vertAlign w:val="subscript"/>
          <w:lang w:val="en-US"/>
        </w:rPr>
        <w:t>2</w:t>
      </w:r>
      <w:r w:rsidRPr="00541DA8" w:rsidR="002C4AF7">
        <w:rPr>
          <w:rFonts w:ascii="Arial" w:hAnsi="Arial" w:cs="Arial"/>
          <w:lang w:val="en-US"/>
        </w:rPr>
        <w:t>(Mn</w:t>
      </w:r>
      <w:r w:rsidRPr="00541DA8" w:rsidR="002C4AF7">
        <w:rPr>
          <w:rFonts w:ascii="Arial" w:hAnsi="Arial" w:cs="Arial"/>
          <w:vertAlign w:val="superscript"/>
          <w:lang w:val="en-US"/>
        </w:rPr>
        <w:t>4+</w:t>
      </w:r>
      <w:r w:rsidRPr="00541DA8" w:rsidR="002C4AF7">
        <w:rPr>
          <w:rFonts w:ascii="Arial" w:hAnsi="Arial" w:cs="Arial"/>
          <w:lang w:val="en-US"/>
        </w:rPr>
        <w:t>,Mn</w:t>
      </w:r>
      <w:r w:rsidRPr="00541DA8" w:rsidR="002C4AF7">
        <w:rPr>
          <w:rFonts w:ascii="Arial" w:hAnsi="Arial" w:cs="Arial"/>
          <w:vertAlign w:val="superscript"/>
          <w:lang w:val="en-US"/>
        </w:rPr>
        <w:t>3+</w:t>
      </w:r>
      <w:r w:rsidRPr="00541DA8" w:rsidR="002C4AF7">
        <w:rPr>
          <w:rFonts w:ascii="Arial" w:hAnsi="Arial" w:cs="Arial"/>
          <w:lang w:val="en-US"/>
        </w:rPr>
        <w:t>)</w:t>
      </w:r>
      <w:r w:rsidRPr="00541DA8" w:rsidR="002C4AF7">
        <w:rPr>
          <w:rFonts w:ascii="Arial" w:hAnsi="Arial" w:cs="Arial"/>
          <w:vertAlign w:val="subscript"/>
          <w:lang w:val="en-US"/>
        </w:rPr>
        <w:t>5</w:t>
      </w:r>
      <w:r w:rsidRPr="00541DA8" w:rsidR="002C4AF7">
        <w:rPr>
          <w:rFonts w:ascii="Arial" w:hAnsi="Arial" w:cs="Arial"/>
          <w:lang w:val="en-US"/>
        </w:rPr>
        <w:t>O</w:t>
      </w:r>
      <w:r w:rsidRPr="00541DA8" w:rsidR="002C4AF7">
        <w:rPr>
          <w:rFonts w:ascii="Arial" w:hAnsi="Arial" w:cs="Arial"/>
          <w:vertAlign w:val="subscript"/>
          <w:lang w:val="en-US"/>
        </w:rPr>
        <w:t>10</w:t>
      </w:r>
      <w:r w:rsidRPr="00541DA8" w:rsidR="003E72EB">
        <w:rPr>
          <w:rFonts w:ascii="Arial" w:hAnsi="Arial" w:cs="Arial"/>
          <w:lang w:val="en-US"/>
        </w:rPr>
        <w:t xml:space="preserve">, </w:t>
      </w:r>
      <w:r w:rsidRPr="00541DA8" w:rsidR="006732D3">
        <w:rPr>
          <w:rFonts w:ascii="Arial" w:hAnsi="Arial" w:cs="Arial"/>
          <w:lang w:val="en-US"/>
        </w:rPr>
        <w:t>in comparison with published data.</w:t>
      </w:r>
    </w:p>
    <w:p w:rsidRPr="00541DA8" w:rsidR="004A2E87" w:rsidP="00285424" w:rsidRDefault="004A2E87" w14:paraId="338C2163" w14:textId="10F403DB">
      <w:pPr>
        <w:spacing w:line="480" w:lineRule="auto"/>
        <w:ind w:firstLine="567"/>
        <w:jc w:val="both"/>
        <w:rPr>
          <w:rFonts w:ascii="Arial" w:hAnsi="Arial" w:cs="Arial"/>
          <w:lang w:val="en-US"/>
        </w:rPr>
      </w:pPr>
      <w:r w:rsidRPr="00541DA8">
        <w:rPr>
          <w:rFonts w:ascii="Arial" w:hAnsi="Arial" w:cs="Arial"/>
          <w:lang w:val="en-US"/>
        </w:rPr>
        <w:t>T6</w:t>
      </w:r>
      <w:r w:rsidRPr="00541DA8">
        <w:rPr>
          <w:rFonts w:ascii="Arial" w:hAnsi="Arial" w:cs="Arial"/>
          <w:lang w:val="en-US"/>
        </w:rPr>
        <w:tab/>
      </w:r>
      <w:r w:rsidRPr="00541DA8">
        <w:rPr>
          <w:rFonts w:ascii="Arial" w:hAnsi="Arial" w:cs="Arial"/>
          <w:lang w:val="en-US"/>
        </w:rPr>
        <w:t xml:space="preserve">The </w:t>
      </w:r>
      <w:r w:rsidRPr="00541DA8" w:rsidR="00086720">
        <w:rPr>
          <w:rFonts w:ascii="Arial" w:hAnsi="Arial" w:cs="Arial"/>
          <w:lang w:val="en-US"/>
        </w:rPr>
        <w:t xml:space="preserve">ability to </w:t>
      </w:r>
      <w:r w:rsidRPr="00541DA8">
        <w:rPr>
          <w:rFonts w:ascii="Arial" w:hAnsi="Arial" w:cs="Arial"/>
          <w:lang w:val="en-US"/>
        </w:rPr>
        <w:t>identif</w:t>
      </w:r>
      <w:r w:rsidRPr="00541DA8" w:rsidR="00086720">
        <w:rPr>
          <w:rFonts w:ascii="Arial" w:hAnsi="Arial" w:cs="Arial"/>
          <w:lang w:val="en-US"/>
        </w:rPr>
        <w:t>y</w:t>
      </w:r>
      <w:r w:rsidRPr="00541DA8">
        <w:rPr>
          <w:rFonts w:ascii="Arial" w:hAnsi="Arial" w:cs="Arial"/>
          <w:lang w:val="en-US"/>
        </w:rPr>
        <w:t xml:space="preserve"> the different manganese oxide</w:t>
      </w:r>
      <w:r w:rsidRPr="00541DA8" w:rsidR="00086720">
        <w:rPr>
          <w:rFonts w:ascii="Arial" w:hAnsi="Arial" w:cs="Arial"/>
          <w:lang w:val="en-US"/>
        </w:rPr>
        <w:t xml:space="preserve"> mineral</w:t>
      </w:r>
      <w:r w:rsidRPr="00541DA8" w:rsidR="002E087F">
        <w:rPr>
          <w:rFonts w:ascii="Arial" w:hAnsi="Arial" w:cs="Arial"/>
          <w:lang w:val="en-US"/>
        </w:rPr>
        <w:t xml:space="preserve"> samples</w:t>
      </w:r>
      <w:r w:rsidRPr="00541DA8" w:rsidR="00086720">
        <w:rPr>
          <w:rFonts w:ascii="Arial" w:hAnsi="Arial" w:cs="Arial"/>
          <w:lang w:val="en-US"/>
        </w:rPr>
        <w:t xml:space="preserve"> in function of the Raman instrument</w:t>
      </w:r>
      <w:r w:rsidRPr="00541DA8" w:rsidR="00D946A5">
        <w:rPr>
          <w:rFonts w:ascii="Arial" w:hAnsi="Arial" w:cs="Arial"/>
          <w:lang w:val="en-US"/>
        </w:rPr>
        <w:t xml:space="preserve">. </w:t>
      </w:r>
    </w:p>
    <w:p w:rsidRPr="00541DA8" w:rsidR="00A35134" w:rsidRDefault="00A35134" w14:paraId="0BD3D833" w14:textId="77777777">
      <w:pPr>
        <w:spacing w:after="160" w:line="259" w:lineRule="auto"/>
        <w:rPr>
          <w:rFonts w:ascii="Arial" w:hAnsi="Arial" w:cs="Arial"/>
          <w:b/>
          <w:bCs/>
          <w:i/>
          <w:iCs/>
          <w:u w:val="single"/>
          <w:lang w:val="en-US"/>
        </w:rPr>
      </w:pPr>
    </w:p>
    <w:p w:rsidRPr="00541DA8" w:rsidR="004C742D" w:rsidRDefault="004C742D" w14:paraId="43DD6848" w14:textId="77777777">
      <w:pPr>
        <w:spacing w:after="160" w:line="259" w:lineRule="auto"/>
        <w:rPr>
          <w:rFonts w:ascii="Arial" w:hAnsi="Arial" w:cs="Arial"/>
          <w:b/>
          <w:bCs/>
          <w:i/>
          <w:iCs/>
          <w:u w:val="single"/>
          <w:lang w:val="en-US"/>
        </w:rPr>
      </w:pPr>
      <w:r w:rsidRPr="00541DA8">
        <w:rPr>
          <w:rFonts w:ascii="Arial" w:hAnsi="Arial" w:cs="Arial"/>
          <w:b/>
          <w:bCs/>
          <w:i/>
          <w:iCs/>
          <w:u w:val="single"/>
          <w:lang w:val="en-US"/>
        </w:rPr>
        <w:br w:type="page"/>
      </w:r>
    </w:p>
    <w:p w:rsidRPr="00541DA8" w:rsidR="00FD7AA8" w:rsidP="00667419" w:rsidRDefault="00FD7AA8" w14:paraId="70457B54" w14:textId="37EAC03B">
      <w:pPr>
        <w:spacing w:line="480" w:lineRule="auto"/>
        <w:ind w:firstLine="567"/>
        <w:jc w:val="both"/>
        <w:rPr>
          <w:rFonts w:ascii="Arial" w:hAnsi="Arial" w:cs="Arial"/>
          <w:b/>
          <w:bCs/>
          <w:i/>
          <w:iCs/>
          <w:u w:val="single"/>
          <w:lang w:val="en-US"/>
        </w:rPr>
      </w:pPr>
      <w:r w:rsidRPr="00541DA8">
        <w:rPr>
          <w:rFonts w:ascii="Arial" w:hAnsi="Arial" w:cs="Arial"/>
          <w:b/>
          <w:bCs/>
          <w:i/>
          <w:iCs/>
          <w:u w:val="single"/>
          <w:lang w:val="en-US"/>
        </w:rPr>
        <w:t>Tables</w:t>
      </w:r>
    </w:p>
    <w:p w:rsidRPr="00541DA8" w:rsidR="00546AB0" w:rsidP="00667419" w:rsidRDefault="00546AB0" w14:paraId="6661B699" w14:textId="0DF236B7">
      <w:pPr>
        <w:spacing w:line="480" w:lineRule="auto"/>
        <w:ind w:firstLine="567"/>
        <w:jc w:val="both"/>
        <w:rPr>
          <w:rFonts w:ascii="Arial" w:hAnsi="Arial" w:cs="Arial"/>
          <w:i/>
          <w:iCs/>
          <w:lang w:val="en-US"/>
        </w:rPr>
      </w:pPr>
      <w:r w:rsidRPr="00541DA8">
        <w:rPr>
          <w:rFonts w:ascii="Arial" w:hAnsi="Arial" w:cs="Arial"/>
          <w:i/>
          <w:iCs/>
          <w:lang w:val="en-US"/>
        </w:rPr>
        <w:t xml:space="preserve">Table </w:t>
      </w:r>
      <w:r w:rsidRPr="00541DA8" w:rsidR="003F6ED9">
        <w:rPr>
          <w:rFonts w:ascii="Arial" w:hAnsi="Arial" w:cs="Arial"/>
          <w:i/>
          <w:iCs/>
          <w:lang w:val="en-US"/>
        </w:rPr>
        <w:t>1</w:t>
      </w:r>
    </w:p>
    <w:tbl>
      <w:tblPr>
        <w:tblStyle w:val="Tabelraster"/>
        <w:tblW w:w="8070" w:type="dxa"/>
        <w:jc w:val="center"/>
        <w:tblLook w:val="04A0" w:firstRow="1" w:lastRow="0" w:firstColumn="1" w:lastColumn="0" w:noHBand="0" w:noVBand="1"/>
      </w:tblPr>
      <w:tblGrid>
        <w:gridCol w:w="1980"/>
        <w:gridCol w:w="2975"/>
        <w:gridCol w:w="1557"/>
        <w:gridCol w:w="1558"/>
      </w:tblGrid>
      <w:tr w:rsidRPr="000635B7" w:rsidR="000B153E" w:rsidTr="00CB27FB" w14:paraId="126B969C" w14:textId="77777777">
        <w:trPr>
          <w:jc w:val="center"/>
        </w:trPr>
        <w:tc>
          <w:tcPr>
            <w:tcW w:w="1980" w:type="dxa"/>
            <w:vAlign w:val="center"/>
          </w:tcPr>
          <w:p w:rsidRPr="00541DA8" w:rsidR="000B153E" w:rsidP="00D60999" w:rsidRDefault="000B153E" w14:paraId="0A942BAC" w14:textId="77777777">
            <w:pPr>
              <w:jc w:val="center"/>
              <w:rPr>
                <w:rFonts w:asciiTheme="minorHAnsi" w:hAnsiTheme="minorHAnsi" w:eastAsiaTheme="minorHAnsi" w:cstheme="minorBidi"/>
                <w:b/>
                <w:bCs/>
                <w:i/>
                <w:iCs/>
                <w:sz w:val="22"/>
                <w:szCs w:val="22"/>
                <w:lang w:val="en-US" w:eastAsia="en-US"/>
              </w:rPr>
            </w:pPr>
            <w:r w:rsidRPr="00541DA8">
              <w:rPr>
                <w:rFonts w:asciiTheme="minorHAnsi" w:hAnsiTheme="minorHAnsi" w:eastAsiaTheme="minorHAnsi" w:cstheme="minorBidi"/>
                <w:b/>
                <w:bCs/>
                <w:i/>
                <w:iCs/>
                <w:sz w:val="22"/>
                <w:szCs w:val="22"/>
                <w:lang w:val="en-US" w:eastAsia="en-US"/>
              </w:rPr>
              <w:t>Manganese oxide</w:t>
            </w:r>
          </w:p>
          <w:p w:rsidRPr="00541DA8" w:rsidR="000B153E" w:rsidP="00D60999" w:rsidRDefault="000B153E" w14:paraId="715C2C4A" w14:textId="77777777">
            <w:pPr>
              <w:jc w:val="center"/>
              <w:rPr>
                <w:rFonts w:asciiTheme="minorHAnsi" w:hAnsiTheme="minorHAnsi" w:eastAsiaTheme="minorHAnsi" w:cstheme="minorBidi"/>
                <w:sz w:val="22"/>
                <w:szCs w:val="22"/>
                <w:lang w:val="en-US" w:eastAsia="en-US"/>
              </w:rPr>
            </w:pPr>
            <w:r w:rsidRPr="00541DA8">
              <w:rPr>
                <w:rFonts w:asciiTheme="minorHAnsi" w:hAnsiTheme="minorHAnsi" w:eastAsiaTheme="minorHAnsi" w:cstheme="minorBidi"/>
                <w:b/>
                <w:bCs/>
                <w:i/>
                <w:iCs/>
                <w:sz w:val="22"/>
                <w:szCs w:val="22"/>
                <w:lang w:val="en-US" w:eastAsia="en-US"/>
              </w:rPr>
              <w:t>mineral</w:t>
            </w:r>
          </w:p>
        </w:tc>
        <w:tc>
          <w:tcPr>
            <w:tcW w:w="2975" w:type="dxa"/>
            <w:vAlign w:val="center"/>
          </w:tcPr>
          <w:p w:rsidRPr="00541DA8" w:rsidR="000B153E" w:rsidP="00D60999" w:rsidRDefault="000B153E" w14:paraId="781C05AB" w14:textId="77777777">
            <w:pPr>
              <w:jc w:val="center"/>
              <w:rPr>
                <w:rFonts w:asciiTheme="minorHAnsi" w:hAnsiTheme="minorHAnsi" w:eastAsiaTheme="minorHAnsi" w:cstheme="minorBidi"/>
                <w:sz w:val="22"/>
                <w:szCs w:val="22"/>
                <w:lang w:val="en-US" w:eastAsia="en-US"/>
              </w:rPr>
            </w:pPr>
            <w:r w:rsidRPr="00541DA8">
              <w:rPr>
                <w:rFonts w:asciiTheme="minorHAnsi" w:hAnsiTheme="minorHAnsi" w:eastAsiaTheme="minorHAnsi" w:cstheme="minorBidi"/>
                <w:b/>
                <w:bCs/>
                <w:i/>
                <w:iCs/>
                <w:sz w:val="22"/>
                <w:szCs w:val="22"/>
                <w:lang w:val="en-US" w:eastAsia="en-US"/>
              </w:rPr>
              <w:t>Wavenumber/cm</w:t>
            </w:r>
            <w:r w:rsidRPr="00541DA8">
              <w:rPr>
                <w:rFonts w:asciiTheme="minorHAnsi" w:hAnsiTheme="minorHAnsi" w:eastAsiaTheme="minorHAnsi" w:cstheme="minorBidi"/>
                <w:b/>
                <w:bCs/>
                <w:i/>
                <w:iCs/>
                <w:sz w:val="22"/>
                <w:szCs w:val="22"/>
                <w:vertAlign w:val="superscript"/>
                <w:lang w:val="en-US" w:eastAsia="en-US"/>
              </w:rPr>
              <w:t>-1</w:t>
            </w:r>
          </w:p>
        </w:tc>
        <w:tc>
          <w:tcPr>
            <w:tcW w:w="1557" w:type="dxa"/>
            <w:vAlign w:val="center"/>
          </w:tcPr>
          <w:p w:rsidRPr="00541DA8" w:rsidR="000B153E" w:rsidP="00D60999" w:rsidRDefault="000B153E" w14:paraId="4162D750" w14:textId="4A5DBBCB">
            <w:pPr>
              <w:jc w:val="center"/>
              <w:rPr>
                <w:rFonts w:asciiTheme="minorHAnsi" w:hAnsiTheme="minorHAnsi" w:eastAsiaTheme="minorHAnsi" w:cstheme="minorBidi"/>
                <w:b/>
                <w:bCs/>
                <w:i/>
                <w:iCs/>
                <w:sz w:val="22"/>
                <w:szCs w:val="22"/>
                <w:lang w:val="en-US" w:eastAsia="en-US"/>
              </w:rPr>
            </w:pPr>
            <w:r w:rsidRPr="00541DA8">
              <w:rPr>
                <w:rFonts w:asciiTheme="minorHAnsi" w:hAnsiTheme="minorHAnsi" w:eastAsiaTheme="minorHAnsi" w:cstheme="minorBidi"/>
                <w:b/>
                <w:bCs/>
                <w:i/>
                <w:iCs/>
                <w:sz w:val="22"/>
                <w:szCs w:val="22"/>
                <w:lang w:val="en-US" w:eastAsia="en-US"/>
              </w:rPr>
              <w:t>Laser wavelength (nm)</w:t>
            </w:r>
          </w:p>
        </w:tc>
        <w:tc>
          <w:tcPr>
            <w:tcW w:w="1558" w:type="dxa"/>
            <w:vAlign w:val="center"/>
          </w:tcPr>
          <w:p w:rsidRPr="00541DA8" w:rsidR="000B153E" w:rsidP="00D60999" w:rsidRDefault="000B153E" w14:paraId="6E24BCCA" w14:textId="01E4CB95">
            <w:pPr>
              <w:jc w:val="center"/>
              <w:rPr>
                <w:rFonts w:asciiTheme="minorHAnsi" w:hAnsiTheme="minorHAnsi" w:eastAsiaTheme="minorHAnsi" w:cstheme="minorBidi"/>
                <w:sz w:val="22"/>
                <w:szCs w:val="22"/>
                <w:lang w:val="en-US" w:eastAsia="en-US"/>
              </w:rPr>
            </w:pPr>
            <w:r w:rsidRPr="00541DA8">
              <w:rPr>
                <w:rFonts w:asciiTheme="minorHAnsi" w:hAnsiTheme="minorHAnsi" w:eastAsiaTheme="minorHAnsi" w:cstheme="minorBidi"/>
                <w:b/>
                <w:bCs/>
                <w:i/>
                <w:iCs/>
                <w:sz w:val="22"/>
                <w:szCs w:val="22"/>
                <w:lang w:val="en-US" w:eastAsia="en-US"/>
              </w:rPr>
              <w:t>Reference</w:t>
            </w:r>
          </w:p>
        </w:tc>
      </w:tr>
      <w:tr w:rsidRPr="000635B7" w:rsidR="000B153E" w:rsidTr="00CB27FB" w14:paraId="7AF42B04" w14:textId="77777777">
        <w:trPr>
          <w:jc w:val="center"/>
        </w:trPr>
        <w:tc>
          <w:tcPr>
            <w:tcW w:w="1980" w:type="dxa"/>
            <w:vAlign w:val="center"/>
          </w:tcPr>
          <w:p w:rsidRPr="00541DA8" w:rsidR="000B153E" w:rsidP="00D60999" w:rsidRDefault="000B153E" w14:paraId="447D90A6" w14:textId="2FD9848A">
            <w:pPr>
              <w:jc w:val="center"/>
              <w:rPr>
                <w:rFonts w:ascii="Calibri body" w:hAnsi="Calibri body" w:eastAsiaTheme="minorHAnsi" w:cstheme="majorHAnsi"/>
                <w:sz w:val="22"/>
                <w:szCs w:val="22"/>
                <w:lang w:val="en-US" w:eastAsia="en-US"/>
              </w:rPr>
            </w:pPr>
            <w:r w:rsidRPr="00541DA8">
              <w:rPr>
                <w:rFonts w:asciiTheme="minorHAnsi" w:hAnsiTheme="minorHAnsi" w:eastAsiaTheme="minorHAnsi" w:cstheme="minorBidi"/>
                <w:sz w:val="22"/>
                <w:szCs w:val="22"/>
                <w:lang w:val="en-US" w:eastAsia="en-US"/>
              </w:rPr>
              <w:t>Chalcophanite</w:t>
            </w:r>
            <w:r w:rsidRPr="00541DA8" w:rsidR="00D36CDB">
              <w:rPr>
                <w:rFonts w:asciiTheme="minorHAnsi" w:hAnsiTheme="minorHAnsi" w:eastAsiaTheme="minorHAnsi" w:cstheme="minorBidi"/>
                <w:sz w:val="22"/>
                <w:szCs w:val="22"/>
                <w:lang w:val="en-US" w:eastAsia="en-US"/>
              </w:rPr>
              <w:t xml:space="preserve"> </w:t>
            </w:r>
            <w:r w:rsidRPr="00541DA8" w:rsidR="00D36CDB">
              <w:rPr>
                <w:rFonts w:asciiTheme="minorHAnsi" w:hAnsiTheme="minorHAnsi" w:cstheme="minorHAnsi"/>
                <w:lang w:val="en-US"/>
              </w:rPr>
              <w:t>Zn</w:t>
            </w:r>
            <w:r w:rsidRPr="00541DA8" w:rsidR="00D36CDB">
              <w:rPr>
                <w:rFonts w:asciiTheme="minorHAnsi" w:hAnsiTheme="minorHAnsi" w:cstheme="minorHAnsi"/>
                <w:vertAlign w:val="superscript"/>
                <w:lang w:val="en-US"/>
              </w:rPr>
              <w:t>2+</w:t>
            </w:r>
            <w:r w:rsidRPr="00541DA8" w:rsidR="00D36CDB">
              <w:rPr>
                <w:rFonts w:asciiTheme="minorHAnsi" w:hAnsiTheme="minorHAnsi" w:cstheme="minorHAnsi"/>
                <w:lang w:val="en-US"/>
              </w:rPr>
              <w:t>Mn</w:t>
            </w:r>
            <w:r w:rsidRPr="00541DA8" w:rsidR="00D36CDB">
              <w:rPr>
                <w:rFonts w:asciiTheme="minorHAnsi" w:hAnsiTheme="minorHAnsi" w:cstheme="minorHAnsi"/>
                <w:vertAlign w:val="subscript"/>
                <w:lang w:val="en-US"/>
              </w:rPr>
              <w:t>3</w:t>
            </w:r>
            <w:r w:rsidRPr="00541DA8" w:rsidR="00D36CDB">
              <w:rPr>
                <w:rFonts w:asciiTheme="minorHAnsi" w:hAnsiTheme="minorHAnsi" w:cstheme="minorHAnsi"/>
                <w:lang w:val="en-US"/>
              </w:rPr>
              <w:t>O</w:t>
            </w:r>
            <w:r w:rsidRPr="00541DA8" w:rsidR="00D36CDB">
              <w:rPr>
                <w:rFonts w:asciiTheme="minorHAnsi" w:hAnsiTheme="minorHAnsi" w:cstheme="minorHAnsi"/>
                <w:vertAlign w:val="subscript"/>
                <w:lang w:val="en-US"/>
              </w:rPr>
              <w:t>7</w:t>
            </w:r>
            <w:r w:rsidRPr="00541DA8" w:rsidR="00D36CDB">
              <w:rPr>
                <w:rFonts w:asciiTheme="minorHAnsi" w:hAnsiTheme="minorHAnsi" w:cstheme="minorHAnsi"/>
                <w:lang w:val="en-US"/>
              </w:rPr>
              <w:t xml:space="preserve"> · 3H</w:t>
            </w:r>
            <w:r w:rsidRPr="00541DA8" w:rsidR="00D36CDB">
              <w:rPr>
                <w:rFonts w:asciiTheme="minorHAnsi" w:hAnsiTheme="minorHAnsi" w:cstheme="minorHAnsi"/>
                <w:vertAlign w:val="subscript"/>
                <w:lang w:val="en-US"/>
              </w:rPr>
              <w:t>2</w:t>
            </w:r>
            <w:r w:rsidRPr="00541DA8" w:rsidR="00D36CDB">
              <w:rPr>
                <w:rFonts w:asciiTheme="minorHAnsi" w:hAnsiTheme="minorHAnsi" w:cstheme="minorHAnsi"/>
                <w:lang w:val="en-US"/>
              </w:rPr>
              <w:t>O</w:t>
            </w:r>
          </w:p>
          <w:p w:rsidRPr="00541DA8" w:rsidR="000B153E" w:rsidP="00D60999" w:rsidRDefault="000B153E" w14:paraId="20231011" w14:textId="073F6E73">
            <w:pPr>
              <w:jc w:val="center"/>
              <w:rPr>
                <w:rFonts w:asciiTheme="minorHAnsi" w:hAnsiTheme="minorHAnsi" w:eastAsiaTheme="minorHAnsi" w:cstheme="minorBidi"/>
                <w:sz w:val="22"/>
                <w:szCs w:val="22"/>
                <w:lang w:val="en-US" w:eastAsia="en-US"/>
              </w:rPr>
            </w:pPr>
          </w:p>
          <w:p w:rsidRPr="00541DA8" w:rsidR="000B153E" w:rsidP="00D60999" w:rsidRDefault="000B153E" w14:paraId="7C2C14E5" w14:textId="77777777">
            <w:pPr>
              <w:jc w:val="center"/>
              <w:rPr>
                <w:rFonts w:asciiTheme="minorHAnsi" w:hAnsiTheme="minorHAnsi" w:eastAsiaTheme="minorHAnsi" w:cstheme="minorBidi"/>
                <w:sz w:val="22"/>
                <w:szCs w:val="22"/>
                <w:lang w:val="en-US" w:eastAsia="en-US"/>
              </w:rPr>
            </w:pPr>
          </w:p>
        </w:tc>
        <w:tc>
          <w:tcPr>
            <w:tcW w:w="2975" w:type="dxa"/>
            <w:vAlign w:val="center"/>
          </w:tcPr>
          <w:p w:rsidRPr="00541DA8" w:rsidR="000B153E" w:rsidP="00D60999" w:rsidRDefault="000B153E" w14:paraId="422A824A" w14:textId="6698874E">
            <w:pPr>
              <w:jc w:val="center"/>
              <w:rPr>
                <w:rFonts w:asciiTheme="minorHAnsi" w:hAnsiTheme="minorHAnsi" w:eastAsiaTheme="minorHAnsi" w:cstheme="minorBidi"/>
                <w:sz w:val="22"/>
                <w:szCs w:val="22"/>
                <w:lang w:val="en-US" w:eastAsia="en-US"/>
              </w:rPr>
            </w:pPr>
            <w:r w:rsidRPr="00541DA8">
              <w:rPr>
                <w:rFonts w:asciiTheme="minorHAnsi" w:hAnsiTheme="minorHAnsi" w:eastAsiaTheme="minorHAnsi" w:cstheme="minorBidi"/>
                <w:sz w:val="22"/>
                <w:szCs w:val="22"/>
                <w:lang w:val="en-US" w:eastAsia="en-US"/>
              </w:rPr>
              <w:t>670, 570, 512, 484, 449, 392, 251, 219, 194, 179, 132</w:t>
            </w:r>
          </w:p>
        </w:tc>
        <w:tc>
          <w:tcPr>
            <w:tcW w:w="1557" w:type="dxa"/>
            <w:vAlign w:val="center"/>
          </w:tcPr>
          <w:p w:rsidRPr="00541DA8" w:rsidR="000B153E" w:rsidP="00D60999" w:rsidRDefault="000B153E" w14:paraId="6D4D67F5" w14:textId="4FC6CC39">
            <w:pPr>
              <w:jc w:val="center"/>
              <w:rPr>
                <w:rFonts w:asciiTheme="minorHAnsi" w:hAnsiTheme="minorHAnsi" w:eastAsiaTheme="minorHAnsi" w:cstheme="minorBidi"/>
                <w:sz w:val="22"/>
                <w:szCs w:val="22"/>
                <w:lang w:val="en-US" w:eastAsia="en-US"/>
              </w:rPr>
            </w:pPr>
            <w:r w:rsidRPr="00541DA8">
              <w:rPr>
                <w:rFonts w:asciiTheme="minorHAnsi" w:hAnsiTheme="minorHAnsi" w:eastAsiaTheme="minorHAnsi" w:cstheme="minorBidi"/>
                <w:sz w:val="22"/>
                <w:szCs w:val="22"/>
                <w:lang w:val="en-US" w:eastAsia="en-US"/>
              </w:rPr>
              <w:t>532</w:t>
            </w:r>
          </w:p>
        </w:tc>
        <w:tc>
          <w:tcPr>
            <w:tcW w:w="1558" w:type="dxa"/>
            <w:vAlign w:val="center"/>
          </w:tcPr>
          <w:p w:rsidRPr="00541DA8" w:rsidR="000B153E" w:rsidP="00D60999" w:rsidRDefault="000B153E" w14:paraId="50C6F00E" w14:textId="20F18A25">
            <w:pPr>
              <w:jc w:val="center"/>
              <w:rPr>
                <w:rFonts w:asciiTheme="minorHAnsi" w:hAnsiTheme="minorHAnsi" w:eastAsiaTheme="minorHAnsi" w:cstheme="minorBidi"/>
                <w:sz w:val="22"/>
                <w:szCs w:val="22"/>
                <w:lang w:val="en-US" w:eastAsia="en-US"/>
              </w:rPr>
            </w:pPr>
            <w:r w:rsidRPr="00541DA8">
              <w:rPr>
                <w:rFonts w:asciiTheme="minorHAnsi" w:hAnsiTheme="minorHAnsi" w:eastAsiaTheme="minorHAnsi" w:cstheme="minorBidi"/>
                <w:sz w:val="22"/>
                <w:szCs w:val="22"/>
                <w:lang w:val="en-US" w:eastAsia="en-US"/>
              </w:rPr>
              <w:t>This study</w:t>
            </w:r>
          </w:p>
        </w:tc>
      </w:tr>
      <w:tr w:rsidRPr="000635B7" w:rsidR="000B153E" w:rsidTr="00CB27FB" w14:paraId="76D930B7" w14:textId="77777777">
        <w:trPr>
          <w:jc w:val="center"/>
        </w:trPr>
        <w:tc>
          <w:tcPr>
            <w:tcW w:w="1980" w:type="dxa"/>
            <w:vAlign w:val="center"/>
          </w:tcPr>
          <w:p w:rsidRPr="00541DA8" w:rsidR="000B153E" w:rsidP="00D60999" w:rsidRDefault="000B153E" w14:paraId="042321CE" w14:textId="77777777">
            <w:pPr>
              <w:jc w:val="center"/>
              <w:rPr>
                <w:rFonts w:asciiTheme="minorHAnsi" w:hAnsiTheme="minorHAnsi" w:eastAsiaTheme="minorHAnsi" w:cstheme="minorBidi"/>
                <w:sz w:val="22"/>
                <w:szCs w:val="22"/>
                <w:lang w:val="en-US" w:eastAsia="en-US"/>
              </w:rPr>
            </w:pPr>
          </w:p>
        </w:tc>
        <w:tc>
          <w:tcPr>
            <w:tcW w:w="2975" w:type="dxa"/>
            <w:vAlign w:val="center"/>
          </w:tcPr>
          <w:p w:rsidRPr="00541DA8" w:rsidR="000B153E" w:rsidP="00D60999" w:rsidRDefault="000B153E" w14:paraId="52D49E4C" w14:textId="048B98ED">
            <w:pPr>
              <w:jc w:val="center"/>
              <w:rPr>
                <w:rFonts w:asciiTheme="minorHAnsi" w:hAnsiTheme="minorHAnsi" w:eastAsiaTheme="minorHAnsi" w:cstheme="minorBidi"/>
                <w:sz w:val="22"/>
                <w:szCs w:val="22"/>
                <w:lang w:val="en-US" w:eastAsia="en-US"/>
              </w:rPr>
            </w:pPr>
            <w:r w:rsidRPr="00541DA8">
              <w:rPr>
                <w:rFonts w:asciiTheme="minorHAnsi" w:hAnsiTheme="minorHAnsi" w:eastAsiaTheme="minorHAnsi" w:cstheme="minorBidi"/>
                <w:sz w:val="22"/>
                <w:szCs w:val="22"/>
                <w:lang w:val="en-US" w:eastAsia="en-US"/>
              </w:rPr>
              <w:t>670, 570, 511, 445, 379, 298, 250, 217, 192, 176, 130</w:t>
            </w:r>
          </w:p>
        </w:tc>
        <w:tc>
          <w:tcPr>
            <w:tcW w:w="1557" w:type="dxa"/>
            <w:vAlign w:val="center"/>
          </w:tcPr>
          <w:p w:rsidRPr="00541DA8" w:rsidR="000B153E" w:rsidP="00D60999" w:rsidRDefault="000B153E" w14:paraId="086E103E" w14:textId="124DB96F">
            <w:pPr>
              <w:jc w:val="center"/>
              <w:rPr>
                <w:rFonts w:asciiTheme="minorHAnsi" w:hAnsiTheme="minorHAnsi" w:eastAsiaTheme="minorHAnsi" w:cstheme="minorBidi"/>
                <w:sz w:val="22"/>
                <w:szCs w:val="22"/>
                <w:lang w:val="en-US" w:eastAsia="en-US"/>
              </w:rPr>
            </w:pPr>
            <w:r w:rsidRPr="00541DA8">
              <w:rPr>
                <w:rFonts w:asciiTheme="minorHAnsi" w:hAnsiTheme="minorHAnsi" w:eastAsiaTheme="minorHAnsi" w:cstheme="minorBidi"/>
                <w:sz w:val="22"/>
                <w:szCs w:val="22"/>
                <w:lang w:val="en-US" w:eastAsia="en-US"/>
              </w:rPr>
              <w:t>785</w:t>
            </w:r>
          </w:p>
        </w:tc>
        <w:tc>
          <w:tcPr>
            <w:tcW w:w="1558" w:type="dxa"/>
            <w:vAlign w:val="center"/>
          </w:tcPr>
          <w:p w:rsidRPr="00541DA8" w:rsidR="000B153E" w:rsidP="00D60999" w:rsidRDefault="000B153E" w14:paraId="7039DCD1" w14:textId="49499F40">
            <w:pPr>
              <w:jc w:val="center"/>
              <w:rPr>
                <w:rFonts w:asciiTheme="minorHAnsi" w:hAnsiTheme="minorHAnsi" w:eastAsiaTheme="minorHAnsi" w:cstheme="minorBidi"/>
                <w:sz w:val="22"/>
                <w:szCs w:val="22"/>
                <w:lang w:val="en-US" w:eastAsia="en-US"/>
              </w:rPr>
            </w:pPr>
            <w:r w:rsidRPr="00541DA8">
              <w:rPr>
                <w:rFonts w:asciiTheme="minorHAnsi" w:hAnsiTheme="minorHAnsi" w:eastAsiaTheme="minorHAnsi" w:cstheme="minorBidi"/>
                <w:sz w:val="22"/>
                <w:szCs w:val="22"/>
                <w:lang w:val="en-US" w:eastAsia="en-US"/>
              </w:rPr>
              <w:t>This study</w:t>
            </w:r>
          </w:p>
        </w:tc>
      </w:tr>
      <w:tr w:rsidRPr="000635B7" w:rsidR="000B153E" w:rsidTr="00CB27FB" w14:paraId="6D59FD3F" w14:textId="77777777">
        <w:trPr>
          <w:jc w:val="center"/>
        </w:trPr>
        <w:tc>
          <w:tcPr>
            <w:tcW w:w="1980" w:type="dxa"/>
            <w:vAlign w:val="center"/>
          </w:tcPr>
          <w:p w:rsidRPr="00541DA8" w:rsidR="000B153E" w:rsidP="00D60999" w:rsidRDefault="000B153E" w14:paraId="052EC0D0" w14:textId="77777777">
            <w:pPr>
              <w:jc w:val="center"/>
              <w:rPr>
                <w:rFonts w:asciiTheme="minorHAnsi" w:hAnsiTheme="minorHAnsi" w:eastAsiaTheme="minorHAnsi" w:cstheme="minorBidi"/>
                <w:sz w:val="22"/>
                <w:szCs w:val="22"/>
                <w:lang w:val="en-US" w:eastAsia="en-US"/>
              </w:rPr>
            </w:pPr>
          </w:p>
        </w:tc>
        <w:tc>
          <w:tcPr>
            <w:tcW w:w="2975" w:type="dxa"/>
            <w:vAlign w:val="center"/>
          </w:tcPr>
          <w:p w:rsidRPr="00541DA8" w:rsidR="000B153E" w:rsidP="00D60999" w:rsidRDefault="000B153E" w14:paraId="6DA7A76E" w14:textId="1F149346">
            <w:pPr>
              <w:jc w:val="center"/>
              <w:rPr>
                <w:rFonts w:asciiTheme="minorHAnsi" w:hAnsiTheme="minorHAnsi" w:eastAsiaTheme="minorHAnsi" w:cstheme="minorBidi"/>
                <w:sz w:val="22"/>
                <w:szCs w:val="22"/>
                <w:lang w:val="en-US" w:eastAsia="en-US"/>
              </w:rPr>
            </w:pPr>
            <w:r w:rsidRPr="00541DA8">
              <w:rPr>
                <w:rFonts w:asciiTheme="minorHAnsi" w:hAnsiTheme="minorHAnsi" w:eastAsiaTheme="minorHAnsi" w:cstheme="minorBidi"/>
                <w:sz w:val="22"/>
                <w:szCs w:val="22"/>
                <w:lang w:val="en-US" w:eastAsia="en-US"/>
              </w:rPr>
              <w:t>670 (s), 588 (sh), 570 (s), 511, 483, 448, 445, 379, 349, 298, 250, 218, 193, 177, 131</w:t>
            </w:r>
          </w:p>
        </w:tc>
        <w:tc>
          <w:tcPr>
            <w:tcW w:w="1557" w:type="dxa"/>
            <w:vAlign w:val="center"/>
          </w:tcPr>
          <w:p w:rsidRPr="00541DA8" w:rsidR="000B153E" w:rsidP="00D60999" w:rsidRDefault="000B153E" w14:paraId="0E4A6CB8" w14:textId="11AD213E">
            <w:pPr>
              <w:jc w:val="center"/>
              <w:rPr>
                <w:rFonts w:asciiTheme="minorHAnsi" w:hAnsiTheme="minorHAnsi" w:eastAsiaTheme="minorHAnsi" w:cstheme="minorBidi"/>
                <w:sz w:val="22"/>
                <w:szCs w:val="22"/>
                <w:lang w:val="en-US" w:eastAsia="en-US"/>
              </w:rPr>
            </w:pPr>
            <w:r w:rsidRPr="00541DA8">
              <w:rPr>
                <w:rFonts w:asciiTheme="minorHAnsi" w:hAnsiTheme="minorHAnsi" w:eastAsiaTheme="minorHAnsi" w:cstheme="minorBidi"/>
                <w:sz w:val="22"/>
                <w:szCs w:val="22"/>
                <w:lang w:val="en-US" w:eastAsia="en-US"/>
              </w:rPr>
              <w:t>633</w:t>
            </w:r>
          </w:p>
        </w:tc>
        <w:tc>
          <w:tcPr>
            <w:tcW w:w="1558" w:type="dxa"/>
            <w:vAlign w:val="center"/>
          </w:tcPr>
          <w:p w:rsidRPr="00541DA8" w:rsidR="000B153E" w:rsidP="00D60999" w:rsidRDefault="000B153E" w14:paraId="481F21A1" w14:textId="7E795483">
            <w:pPr>
              <w:jc w:val="center"/>
              <w:rPr>
                <w:rFonts w:asciiTheme="minorHAnsi" w:hAnsiTheme="minorHAnsi" w:eastAsiaTheme="minorHAnsi" w:cstheme="minorBidi"/>
                <w:sz w:val="22"/>
                <w:szCs w:val="22"/>
                <w:lang w:val="en-US" w:eastAsia="en-US"/>
              </w:rPr>
            </w:pPr>
            <w:r w:rsidRPr="00541DA8">
              <w:rPr>
                <w:rFonts w:asciiTheme="minorHAnsi" w:hAnsiTheme="minorHAnsi" w:eastAsiaTheme="minorHAnsi" w:cstheme="minorBidi"/>
                <w:sz w:val="22"/>
                <w:szCs w:val="22"/>
                <w:lang w:val="en-US" w:eastAsia="en-US"/>
              </w:rPr>
              <w:t>2</w:t>
            </w:r>
          </w:p>
        </w:tc>
      </w:tr>
      <w:tr w:rsidRPr="000635B7" w:rsidR="000B153E" w:rsidTr="00CB27FB" w14:paraId="753A9394" w14:textId="77777777">
        <w:trPr>
          <w:jc w:val="center"/>
        </w:trPr>
        <w:tc>
          <w:tcPr>
            <w:tcW w:w="1980" w:type="dxa"/>
            <w:vAlign w:val="center"/>
          </w:tcPr>
          <w:p w:rsidRPr="00541DA8" w:rsidR="000B153E" w:rsidP="00D60999" w:rsidRDefault="000B153E" w14:paraId="305538F9" w14:textId="77777777">
            <w:pPr>
              <w:jc w:val="center"/>
              <w:rPr>
                <w:rFonts w:asciiTheme="minorHAnsi" w:hAnsiTheme="minorHAnsi" w:eastAsiaTheme="minorHAnsi" w:cstheme="minorBidi"/>
                <w:sz w:val="22"/>
                <w:szCs w:val="22"/>
                <w:lang w:val="en-US" w:eastAsia="en-US"/>
              </w:rPr>
            </w:pPr>
          </w:p>
        </w:tc>
        <w:tc>
          <w:tcPr>
            <w:tcW w:w="2975" w:type="dxa"/>
            <w:vAlign w:val="center"/>
          </w:tcPr>
          <w:p w:rsidRPr="00541DA8" w:rsidR="000B153E" w:rsidP="00D60999" w:rsidRDefault="000B153E" w14:paraId="50776F43" w14:textId="08AF694F">
            <w:pPr>
              <w:jc w:val="center"/>
              <w:rPr>
                <w:rFonts w:asciiTheme="minorHAnsi" w:hAnsiTheme="minorHAnsi" w:eastAsiaTheme="minorHAnsi" w:cstheme="minorBidi"/>
                <w:sz w:val="22"/>
                <w:szCs w:val="22"/>
                <w:lang w:val="en-US" w:eastAsia="en-US"/>
              </w:rPr>
            </w:pPr>
            <w:r w:rsidRPr="00541DA8">
              <w:rPr>
                <w:rFonts w:asciiTheme="minorHAnsi" w:hAnsiTheme="minorHAnsi" w:eastAsiaTheme="minorHAnsi" w:cstheme="minorBidi"/>
                <w:sz w:val="22"/>
                <w:szCs w:val="22"/>
                <w:lang w:val="en-US" w:eastAsia="en-US"/>
              </w:rPr>
              <w:t>665, 566, 507, 479, 387, 215</w:t>
            </w:r>
          </w:p>
        </w:tc>
        <w:tc>
          <w:tcPr>
            <w:tcW w:w="1557" w:type="dxa"/>
            <w:vAlign w:val="center"/>
          </w:tcPr>
          <w:p w:rsidRPr="00541DA8" w:rsidR="000B153E" w:rsidP="00D60999" w:rsidRDefault="000B153E" w14:paraId="65A661BA" w14:textId="479CEA9F">
            <w:pPr>
              <w:jc w:val="center"/>
              <w:rPr>
                <w:rFonts w:asciiTheme="minorHAnsi" w:hAnsiTheme="minorHAnsi" w:eastAsiaTheme="minorHAnsi" w:cstheme="minorBidi"/>
                <w:sz w:val="22"/>
                <w:szCs w:val="22"/>
                <w:lang w:val="en-US" w:eastAsia="en-US"/>
              </w:rPr>
            </w:pPr>
            <w:r w:rsidRPr="00541DA8">
              <w:rPr>
                <w:rFonts w:asciiTheme="minorHAnsi" w:hAnsiTheme="minorHAnsi" w:eastAsiaTheme="minorHAnsi" w:cstheme="minorBidi"/>
                <w:sz w:val="22"/>
                <w:szCs w:val="22"/>
                <w:lang w:val="en-US" w:eastAsia="en-US"/>
              </w:rPr>
              <w:t>532</w:t>
            </w:r>
          </w:p>
        </w:tc>
        <w:tc>
          <w:tcPr>
            <w:tcW w:w="1558" w:type="dxa"/>
            <w:vAlign w:val="center"/>
          </w:tcPr>
          <w:p w:rsidRPr="00541DA8" w:rsidR="000B153E" w:rsidP="00D60999" w:rsidRDefault="00520D66" w14:paraId="07B2E652" w14:textId="59552E57">
            <w:pPr>
              <w:jc w:val="center"/>
              <w:rPr>
                <w:rFonts w:asciiTheme="minorHAnsi" w:hAnsiTheme="minorHAnsi" w:eastAsiaTheme="minorHAnsi" w:cstheme="minorBidi"/>
                <w:sz w:val="22"/>
                <w:szCs w:val="22"/>
                <w:lang w:val="en-US" w:eastAsia="en-US"/>
              </w:rPr>
            </w:pPr>
            <w:r w:rsidRPr="00541DA8">
              <w:rPr>
                <w:rFonts w:asciiTheme="minorHAnsi" w:hAnsiTheme="minorHAnsi" w:eastAsiaTheme="minorHAnsi" w:cstheme="minorBidi"/>
                <w:sz w:val="22"/>
                <w:szCs w:val="22"/>
                <w:lang w:val="en-US" w:eastAsia="en-US"/>
              </w:rPr>
              <w:t>58</w:t>
            </w:r>
          </w:p>
        </w:tc>
      </w:tr>
      <w:tr w:rsidRPr="000635B7" w:rsidR="000B153E" w:rsidTr="00CB27FB" w14:paraId="420F4D71" w14:textId="77777777">
        <w:trPr>
          <w:jc w:val="center"/>
        </w:trPr>
        <w:tc>
          <w:tcPr>
            <w:tcW w:w="1980" w:type="dxa"/>
            <w:vAlign w:val="center"/>
          </w:tcPr>
          <w:p w:rsidRPr="00541DA8" w:rsidR="000B153E" w:rsidP="00D60999" w:rsidRDefault="000B153E" w14:paraId="69F74BA2" w14:textId="77777777">
            <w:pPr>
              <w:jc w:val="center"/>
              <w:rPr>
                <w:rFonts w:asciiTheme="minorHAnsi" w:hAnsiTheme="minorHAnsi" w:eastAsiaTheme="minorHAnsi" w:cstheme="minorBidi"/>
                <w:sz w:val="22"/>
                <w:szCs w:val="22"/>
                <w:lang w:val="en-US" w:eastAsia="en-US"/>
              </w:rPr>
            </w:pPr>
          </w:p>
        </w:tc>
        <w:tc>
          <w:tcPr>
            <w:tcW w:w="2975" w:type="dxa"/>
            <w:vAlign w:val="center"/>
          </w:tcPr>
          <w:p w:rsidRPr="00541DA8" w:rsidR="000B153E" w:rsidP="00D60999" w:rsidRDefault="000B153E" w14:paraId="4F1D7F03" w14:textId="08ABAE72">
            <w:pPr>
              <w:jc w:val="center"/>
              <w:rPr>
                <w:rFonts w:asciiTheme="minorHAnsi" w:hAnsiTheme="minorHAnsi" w:eastAsiaTheme="minorHAnsi" w:cstheme="minorBidi"/>
                <w:sz w:val="22"/>
                <w:szCs w:val="22"/>
                <w:lang w:val="en-US" w:eastAsia="en-US"/>
              </w:rPr>
            </w:pPr>
            <w:r w:rsidRPr="00541DA8">
              <w:rPr>
                <w:rFonts w:asciiTheme="minorHAnsi" w:hAnsiTheme="minorHAnsi" w:eastAsiaTheme="minorHAnsi" w:cstheme="minorBidi"/>
                <w:sz w:val="22"/>
                <w:szCs w:val="22"/>
                <w:lang w:val="en-US" w:eastAsia="en-US"/>
              </w:rPr>
              <w:t>667, 580, 556, 507, 478, 443, 299, 275, 250, 218</w:t>
            </w:r>
          </w:p>
        </w:tc>
        <w:tc>
          <w:tcPr>
            <w:tcW w:w="1557" w:type="dxa"/>
            <w:vAlign w:val="center"/>
          </w:tcPr>
          <w:p w:rsidRPr="00541DA8" w:rsidR="000B153E" w:rsidP="00D60999" w:rsidRDefault="000B153E" w14:paraId="0C924226" w14:textId="0E76AF5C">
            <w:pPr>
              <w:jc w:val="center"/>
              <w:rPr>
                <w:rFonts w:asciiTheme="minorHAnsi" w:hAnsiTheme="minorHAnsi" w:eastAsiaTheme="minorHAnsi" w:cstheme="minorBidi"/>
                <w:sz w:val="22"/>
                <w:szCs w:val="22"/>
                <w:lang w:val="en-US" w:eastAsia="en-US"/>
              </w:rPr>
            </w:pPr>
            <w:r w:rsidRPr="00541DA8">
              <w:rPr>
                <w:rFonts w:asciiTheme="minorHAnsi" w:hAnsiTheme="minorHAnsi" w:eastAsiaTheme="minorHAnsi" w:cstheme="minorBidi"/>
                <w:sz w:val="22"/>
                <w:szCs w:val="22"/>
                <w:lang w:val="en-US" w:eastAsia="en-US"/>
              </w:rPr>
              <w:t>632.8</w:t>
            </w:r>
          </w:p>
        </w:tc>
        <w:tc>
          <w:tcPr>
            <w:tcW w:w="1558" w:type="dxa"/>
            <w:vAlign w:val="center"/>
          </w:tcPr>
          <w:p w:rsidRPr="00541DA8" w:rsidR="000B153E" w:rsidP="00D60999" w:rsidRDefault="00F15CFD" w14:paraId="620056D0" w14:textId="5A0082BD">
            <w:pPr>
              <w:jc w:val="center"/>
              <w:rPr>
                <w:rFonts w:asciiTheme="minorHAnsi" w:hAnsiTheme="minorHAnsi" w:eastAsiaTheme="minorHAnsi" w:cstheme="minorBidi"/>
                <w:sz w:val="22"/>
                <w:szCs w:val="22"/>
                <w:lang w:val="en-US" w:eastAsia="en-US"/>
              </w:rPr>
            </w:pPr>
            <w:r w:rsidRPr="00541DA8">
              <w:rPr>
                <w:rFonts w:asciiTheme="minorHAnsi" w:hAnsiTheme="minorHAnsi" w:eastAsiaTheme="minorHAnsi" w:cstheme="minorBidi"/>
                <w:sz w:val="22"/>
                <w:szCs w:val="22"/>
                <w:lang w:val="en-US" w:eastAsia="en-US"/>
              </w:rPr>
              <w:t>26</w:t>
            </w:r>
          </w:p>
        </w:tc>
      </w:tr>
    </w:tbl>
    <w:p w:rsidRPr="00541DA8" w:rsidR="00D95065" w:rsidP="00667419" w:rsidRDefault="00AC04B1" w14:paraId="40908C67" w14:textId="19920892">
      <w:pPr>
        <w:spacing w:line="480" w:lineRule="auto"/>
        <w:ind w:firstLine="567"/>
        <w:jc w:val="both"/>
        <w:rPr>
          <w:rFonts w:ascii="Arial" w:hAnsi="Arial" w:cs="Arial"/>
          <w:b/>
          <w:bCs/>
          <w:i/>
          <w:iCs/>
          <w:u w:val="single"/>
          <w:lang w:val="en-US"/>
        </w:rPr>
      </w:pPr>
      <w:r w:rsidRPr="00541DA8">
        <w:rPr>
          <w:rFonts w:ascii="Arial" w:hAnsi="Arial" w:cs="Arial"/>
          <w:b/>
          <w:bCs/>
          <w:i/>
          <w:iCs/>
          <w:u w:val="single"/>
          <w:lang w:val="en-US"/>
        </w:rPr>
        <w:t xml:space="preserve"> </w:t>
      </w:r>
    </w:p>
    <w:p w:rsidRPr="00541DA8" w:rsidR="00CE2DFC" w:rsidP="00667419" w:rsidRDefault="00CE2DFC" w14:paraId="7DC16FAC" w14:textId="4000CA8B">
      <w:pPr>
        <w:spacing w:line="480" w:lineRule="auto"/>
        <w:ind w:firstLine="567"/>
        <w:jc w:val="both"/>
        <w:rPr>
          <w:rFonts w:ascii="Arial" w:hAnsi="Arial" w:cs="Arial"/>
          <w:lang w:val="en-US"/>
        </w:rPr>
      </w:pPr>
      <w:r w:rsidRPr="00541DA8">
        <w:rPr>
          <w:rFonts w:ascii="Arial" w:hAnsi="Arial" w:cs="Arial"/>
          <w:lang w:val="en-US"/>
        </w:rPr>
        <w:t>Table 2</w:t>
      </w:r>
    </w:p>
    <w:tbl>
      <w:tblPr>
        <w:tblStyle w:val="Tabelraster"/>
        <w:tblW w:w="8796" w:type="dxa"/>
        <w:jc w:val="center"/>
        <w:tblLook w:val="04A0" w:firstRow="1" w:lastRow="0" w:firstColumn="1" w:lastColumn="0" w:noHBand="0" w:noVBand="1"/>
      </w:tblPr>
      <w:tblGrid>
        <w:gridCol w:w="3019"/>
        <w:gridCol w:w="3010"/>
        <w:gridCol w:w="1392"/>
        <w:gridCol w:w="1375"/>
      </w:tblGrid>
      <w:tr w:rsidRPr="000635B7" w:rsidR="000B153E" w:rsidTr="00CB27FB" w14:paraId="6BC16B43" w14:textId="77777777">
        <w:trPr>
          <w:jc w:val="center"/>
        </w:trPr>
        <w:tc>
          <w:tcPr>
            <w:tcW w:w="3019" w:type="dxa"/>
            <w:vAlign w:val="center"/>
          </w:tcPr>
          <w:p w:rsidRPr="000635B7" w:rsidR="000B153E" w:rsidP="000030AC" w:rsidRDefault="000B153E" w14:paraId="4DDC643F" w14:textId="77777777">
            <w:pPr>
              <w:jc w:val="center"/>
              <w:rPr>
                <w:rFonts w:asciiTheme="minorHAnsi" w:hAnsiTheme="minorHAnsi" w:cstheme="minorHAnsi"/>
                <w:b/>
                <w:bCs/>
                <w:i/>
                <w:iCs/>
                <w:lang w:val="en-US"/>
              </w:rPr>
            </w:pPr>
            <w:r w:rsidRPr="000635B7">
              <w:rPr>
                <w:rFonts w:asciiTheme="minorHAnsi" w:hAnsiTheme="minorHAnsi" w:cstheme="minorHAnsi"/>
                <w:b/>
                <w:bCs/>
                <w:i/>
                <w:iCs/>
                <w:lang w:val="en-US"/>
              </w:rPr>
              <w:t>Manganese oxide</w:t>
            </w:r>
          </w:p>
          <w:p w:rsidRPr="00541DA8" w:rsidR="000B153E" w:rsidP="000030AC" w:rsidRDefault="000B153E" w14:paraId="1AFE92AA" w14:textId="77777777">
            <w:pPr>
              <w:jc w:val="center"/>
              <w:rPr>
                <w:rFonts w:asciiTheme="minorHAnsi" w:hAnsiTheme="minorHAnsi" w:cstheme="minorHAnsi"/>
                <w:lang w:val="en-US"/>
              </w:rPr>
            </w:pPr>
            <w:r w:rsidRPr="000635B7">
              <w:rPr>
                <w:rFonts w:asciiTheme="minorHAnsi" w:hAnsiTheme="minorHAnsi" w:cstheme="minorHAnsi"/>
                <w:b/>
                <w:bCs/>
                <w:i/>
                <w:iCs/>
                <w:lang w:val="en-US"/>
              </w:rPr>
              <w:t>mineral</w:t>
            </w:r>
          </w:p>
        </w:tc>
        <w:tc>
          <w:tcPr>
            <w:tcW w:w="3010" w:type="dxa"/>
            <w:vAlign w:val="center"/>
          </w:tcPr>
          <w:p w:rsidRPr="00541DA8" w:rsidR="000B153E" w:rsidP="000030AC" w:rsidRDefault="000B153E" w14:paraId="334D4C11" w14:textId="77777777">
            <w:pPr>
              <w:jc w:val="center"/>
              <w:rPr>
                <w:rFonts w:asciiTheme="minorHAnsi" w:hAnsiTheme="minorHAnsi" w:cstheme="minorHAnsi"/>
                <w:lang w:val="en-US"/>
              </w:rPr>
            </w:pPr>
            <w:r w:rsidRPr="000635B7">
              <w:rPr>
                <w:rFonts w:asciiTheme="minorHAnsi" w:hAnsiTheme="minorHAnsi" w:cstheme="minorHAnsi"/>
                <w:b/>
                <w:bCs/>
                <w:i/>
                <w:iCs/>
                <w:lang w:val="en-US"/>
              </w:rPr>
              <w:t>Wavenumber/cm</w:t>
            </w:r>
            <w:r w:rsidRPr="000635B7">
              <w:rPr>
                <w:rFonts w:asciiTheme="minorHAnsi" w:hAnsiTheme="minorHAnsi" w:cstheme="minorHAnsi"/>
                <w:b/>
                <w:bCs/>
                <w:i/>
                <w:iCs/>
                <w:vertAlign w:val="superscript"/>
                <w:lang w:val="en-US"/>
              </w:rPr>
              <w:t>-1</w:t>
            </w:r>
          </w:p>
        </w:tc>
        <w:tc>
          <w:tcPr>
            <w:tcW w:w="1392" w:type="dxa"/>
            <w:vAlign w:val="center"/>
          </w:tcPr>
          <w:p w:rsidRPr="000635B7" w:rsidR="000B153E" w:rsidP="000030AC" w:rsidRDefault="000B153E" w14:paraId="41773496" w14:textId="77777777">
            <w:pPr>
              <w:jc w:val="center"/>
              <w:rPr>
                <w:rFonts w:asciiTheme="minorHAnsi" w:hAnsiTheme="minorHAnsi" w:cstheme="minorHAnsi"/>
                <w:b/>
                <w:bCs/>
                <w:i/>
                <w:iCs/>
                <w:lang w:val="en-US"/>
              </w:rPr>
            </w:pPr>
            <w:r w:rsidRPr="000635B7">
              <w:rPr>
                <w:rFonts w:asciiTheme="minorHAnsi" w:hAnsiTheme="minorHAnsi" w:cstheme="minorHAnsi"/>
                <w:b/>
                <w:bCs/>
                <w:i/>
                <w:iCs/>
                <w:lang w:val="en-US"/>
              </w:rPr>
              <w:t>Laser wavelength (nm)</w:t>
            </w:r>
          </w:p>
        </w:tc>
        <w:tc>
          <w:tcPr>
            <w:tcW w:w="1375" w:type="dxa"/>
            <w:vAlign w:val="center"/>
          </w:tcPr>
          <w:p w:rsidRPr="00541DA8" w:rsidR="000B153E" w:rsidP="000030AC" w:rsidRDefault="000B153E" w14:paraId="15294825" w14:textId="77777777">
            <w:pPr>
              <w:jc w:val="center"/>
              <w:rPr>
                <w:rFonts w:asciiTheme="minorHAnsi" w:hAnsiTheme="minorHAnsi" w:cstheme="minorHAnsi"/>
                <w:lang w:val="en-US"/>
              </w:rPr>
            </w:pPr>
            <w:r w:rsidRPr="000635B7">
              <w:rPr>
                <w:rFonts w:asciiTheme="minorHAnsi" w:hAnsiTheme="minorHAnsi" w:cstheme="minorHAnsi"/>
                <w:b/>
                <w:bCs/>
                <w:i/>
                <w:iCs/>
                <w:lang w:val="en-US"/>
              </w:rPr>
              <w:t>Reference</w:t>
            </w:r>
          </w:p>
        </w:tc>
      </w:tr>
      <w:tr w:rsidRPr="000635B7" w:rsidR="000B153E" w:rsidTr="00CB27FB" w14:paraId="776BDE5A" w14:textId="77777777">
        <w:trPr>
          <w:jc w:val="center"/>
        </w:trPr>
        <w:tc>
          <w:tcPr>
            <w:tcW w:w="3019" w:type="dxa"/>
            <w:vAlign w:val="center"/>
          </w:tcPr>
          <w:p w:rsidRPr="00FE2EE9" w:rsidR="000B153E" w:rsidP="000030AC" w:rsidRDefault="000B153E" w14:paraId="704E66F6" w14:textId="1365F57C">
            <w:pPr>
              <w:jc w:val="center"/>
              <w:rPr>
                <w:rFonts w:asciiTheme="minorHAnsi" w:hAnsiTheme="minorHAnsi" w:cstheme="minorHAnsi"/>
                <w:lang w:val="it-IT"/>
              </w:rPr>
            </w:pPr>
            <w:r w:rsidRPr="00FE2EE9">
              <w:rPr>
                <w:rFonts w:asciiTheme="minorHAnsi" w:hAnsiTheme="minorHAnsi" w:cstheme="minorHAnsi"/>
                <w:lang w:val="it-IT"/>
              </w:rPr>
              <w:t>Asbolane</w:t>
            </w:r>
            <w:r w:rsidRPr="00FE2EE9" w:rsidR="00D36CDB">
              <w:rPr>
                <w:rFonts w:asciiTheme="minorHAnsi" w:hAnsiTheme="minorHAnsi" w:cstheme="minorHAnsi"/>
                <w:lang w:val="it-IT"/>
              </w:rPr>
              <w:t xml:space="preserve"> </w:t>
            </w:r>
            <w:r w:rsidRPr="00541DA8" w:rsidR="00D36CDB">
              <w:rPr>
                <w:rFonts w:asciiTheme="minorHAnsi" w:hAnsiTheme="minorHAnsi" w:cstheme="minorHAnsi"/>
                <w:lang w:val="it-IT"/>
              </w:rPr>
              <w:t>(Ni,Co)</w:t>
            </w:r>
            <w:r w:rsidRPr="00541DA8" w:rsidR="00D36CDB">
              <w:rPr>
                <w:rFonts w:asciiTheme="minorHAnsi" w:hAnsiTheme="minorHAnsi" w:cstheme="minorHAnsi"/>
                <w:vertAlign w:val="subscript"/>
                <w:lang w:val="it-IT"/>
              </w:rPr>
              <w:t>x</w:t>
            </w:r>
            <w:r w:rsidRPr="00541DA8" w:rsidR="00D36CDB">
              <w:rPr>
                <w:rFonts w:asciiTheme="minorHAnsi" w:hAnsiTheme="minorHAnsi" w:cstheme="minorHAnsi"/>
                <w:lang w:val="it-IT"/>
              </w:rPr>
              <w:t>Mn</w:t>
            </w:r>
            <w:r w:rsidRPr="00541DA8" w:rsidR="00D36CDB">
              <w:rPr>
                <w:rFonts w:asciiTheme="minorHAnsi" w:hAnsiTheme="minorHAnsi" w:cstheme="minorHAnsi"/>
                <w:vertAlign w:val="superscript"/>
                <w:lang w:val="it-IT"/>
              </w:rPr>
              <w:t>4+</w:t>
            </w:r>
            <w:r w:rsidRPr="00541DA8" w:rsidR="00D36CDB">
              <w:rPr>
                <w:rFonts w:asciiTheme="minorHAnsi" w:hAnsiTheme="minorHAnsi" w:cstheme="minorHAnsi"/>
                <w:lang w:val="it-IT"/>
              </w:rPr>
              <w:t>(O,OH)</w:t>
            </w:r>
            <w:r w:rsidRPr="00541DA8" w:rsidR="00D36CDB">
              <w:rPr>
                <w:rFonts w:asciiTheme="minorHAnsi" w:hAnsiTheme="minorHAnsi" w:cstheme="minorHAnsi"/>
                <w:vertAlign w:val="subscript"/>
                <w:lang w:val="it-IT"/>
              </w:rPr>
              <w:t>4</w:t>
            </w:r>
            <w:r w:rsidRPr="00541DA8" w:rsidR="00D36CDB">
              <w:rPr>
                <w:rFonts w:asciiTheme="minorHAnsi" w:hAnsiTheme="minorHAnsi" w:cstheme="minorHAnsi"/>
                <w:lang w:val="it-IT"/>
              </w:rPr>
              <w:t>·nH</w:t>
            </w:r>
            <w:r w:rsidRPr="00541DA8" w:rsidR="00D36CDB">
              <w:rPr>
                <w:rFonts w:asciiTheme="minorHAnsi" w:hAnsiTheme="minorHAnsi" w:cstheme="minorHAnsi"/>
                <w:vertAlign w:val="subscript"/>
                <w:lang w:val="it-IT"/>
              </w:rPr>
              <w:t>2</w:t>
            </w:r>
            <w:r w:rsidRPr="00541DA8" w:rsidR="00D36CDB">
              <w:rPr>
                <w:rFonts w:asciiTheme="minorHAnsi" w:hAnsiTheme="minorHAnsi" w:cstheme="minorHAnsi"/>
                <w:lang w:val="it-IT"/>
              </w:rPr>
              <w:t>O</w:t>
            </w:r>
          </w:p>
          <w:p w:rsidRPr="00FE2EE9" w:rsidR="000B153E" w:rsidP="000030AC" w:rsidRDefault="000B153E" w14:paraId="763CCF8A" w14:textId="1079BCB8">
            <w:pPr>
              <w:jc w:val="center"/>
              <w:rPr>
                <w:rFonts w:asciiTheme="minorHAnsi" w:hAnsiTheme="minorHAnsi" w:cstheme="minorHAnsi"/>
                <w:lang w:val="it-IT"/>
              </w:rPr>
            </w:pPr>
          </w:p>
        </w:tc>
        <w:tc>
          <w:tcPr>
            <w:tcW w:w="3010" w:type="dxa"/>
            <w:vAlign w:val="center"/>
          </w:tcPr>
          <w:p w:rsidRPr="00541DA8" w:rsidR="000B153E" w:rsidP="000030AC" w:rsidRDefault="000B153E" w14:paraId="15F2D80C" w14:textId="40944FE6">
            <w:pPr>
              <w:jc w:val="center"/>
              <w:rPr>
                <w:rFonts w:asciiTheme="minorHAnsi" w:hAnsiTheme="minorHAnsi" w:cstheme="minorHAnsi"/>
                <w:lang w:val="en-US"/>
              </w:rPr>
            </w:pPr>
            <w:r w:rsidRPr="00541DA8">
              <w:rPr>
                <w:rFonts w:asciiTheme="minorHAnsi" w:hAnsiTheme="minorHAnsi" w:cstheme="minorHAnsi"/>
                <w:lang w:val="en-US"/>
              </w:rPr>
              <w:t>670 (sh), 620, 560 (sh), 500</w:t>
            </w:r>
          </w:p>
        </w:tc>
        <w:tc>
          <w:tcPr>
            <w:tcW w:w="1392" w:type="dxa"/>
            <w:vAlign w:val="center"/>
          </w:tcPr>
          <w:p w:rsidRPr="00541DA8" w:rsidR="000B153E" w:rsidP="000030AC" w:rsidRDefault="000B153E" w14:paraId="44F58CD3" w14:textId="77777777">
            <w:pPr>
              <w:jc w:val="center"/>
              <w:rPr>
                <w:rFonts w:asciiTheme="minorHAnsi" w:hAnsiTheme="minorHAnsi" w:cstheme="minorHAnsi"/>
                <w:lang w:val="en-US"/>
              </w:rPr>
            </w:pPr>
            <w:r w:rsidRPr="00541DA8">
              <w:rPr>
                <w:rFonts w:asciiTheme="minorHAnsi" w:hAnsiTheme="minorHAnsi" w:cstheme="minorHAnsi"/>
                <w:lang w:val="en-US"/>
              </w:rPr>
              <w:t>532</w:t>
            </w:r>
          </w:p>
        </w:tc>
        <w:tc>
          <w:tcPr>
            <w:tcW w:w="1375" w:type="dxa"/>
            <w:vAlign w:val="center"/>
          </w:tcPr>
          <w:p w:rsidRPr="00541DA8" w:rsidR="000B153E" w:rsidP="000030AC" w:rsidRDefault="000B153E" w14:paraId="1B286308" w14:textId="77777777">
            <w:pPr>
              <w:jc w:val="center"/>
              <w:rPr>
                <w:rFonts w:asciiTheme="minorHAnsi" w:hAnsiTheme="minorHAnsi" w:cstheme="minorHAnsi"/>
                <w:lang w:val="en-US"/>
              </w:rPr>
            </w:pPr>
            <w:r w:rsidRPr="00541DA8">
              <w:rPr>
                <w:rFonts w:asciiTheme="minorHAnsi" w:hAnsiTheme="minorHAnsi" w:cstheme="minorHAnsi"/>
                <w:lang w:val="en-US"/>
              </w:rPr>
              <w:t>This study</w:t>
            </w:r>
          </w:p>
        </w:tc>
      </w:tr>
      <w:tr w:rsidRPr="000635B7" w:rsidR="000B153E" w:rsidTr="00CB27FB" w14:paraId="10A34B34" w14:textId="77777777">
        <w:trPr>
          <w:jc w:val="center"/>
        </w:trPr>
        <w:tc>
          <w:tcPr>
            <w:tcW w:w="3019" w:type="dxa"/>
            <w:vAlign w:val="center"/>
          </w:tcPr>
          <w:p w:rsidRPr="00541DA8" w:rsidR="000B153E" w:rsidP="000030AC" w:rsidRDefault="000B153E" w14:paraId="003E2899" w14:textId="77777777">
            <w:pPr>
              <w:jc w:val="center"/>
              <w:rPr>
                <w:rFonts w:asciiTheme="minorHAnsi" w:hAnsiTheme="minorHAnsi" w:cstheme="minorHAnsi"/>
                <w:lang w:val="en-US"/>
              </w:rPr>
            </w:pPr>
          </w:p>
        </w:tc>
        <w:tc>
          <w:tcPr>
            <w:tcW w:w="3010" w:type="dxa"/>
            <w:vAlign w:val="center"/>
          </w:tcPr>
          <w:p w:rsidRPr="00541DA8" w:rsidR="000B153E" w:rsidP="000030AC" w:rsidRDefault="000B153E" w14:paraId="6BA81978" w14:textId="7874057C">
            <w:pPr>
              <w:jc w:val="center"/>
              <w:rPr>
                <w:rFonts w:asciiTheme="minorHAnsi" w:hAnsiTheme="minorHAnsi" w:cstheme="minorHAnsi"/>
                <w:lang w:val="en-US"/>
              </w:rPr>
            </w:pPr>
            <w:r w:rsidRPr="00541DA8">
              <w:rPr>
                <w:rFonts w:asciiTheme="minorHAnsi" w:hAnsiTheme="minorHAnsi" w:cstheme="minorHAnsi"/>
                <w:lang w:val="en-US"/>
              </w:rPr>
              <w:t>711 (sh), 633, 590, 558 (sh), 500</w:t>
            </w:r>
          </w:p>
        </w:tc>
        <w:tc>
          <w:tcPr>
            <w:tcW w:w="1392" w:type="dxa"/>
            <w:vAlign w:val="center"/>
          </w:tcPr>
          <w:p w:rsidRPr="00541DA8" w:rsidR="000B153E" w:rsidP="000030AC" w:rsidRDefault="000B153E" w14:paraId="5727E1C7" w14:textId="77777777">
            <w:pPr>
              <w:jc w:val="center"/>
              <w:rPr>
                <w:rFonts w:asciiTheme="minorHAnsi" w:hAnsiTheme="minorHAnsi" w:cstheme="minorHAnsi"/>
                <w:lang w:val="en-US"/>
              </w:rPr>
            </w:pPr>
            <w:r w:rsidRPr="00541DA8">
              <w:rPr>
                <w:rFonts w:asciiTheme="minorHAnsi" w:hAnsiTheme="minorHAnsi" w:cstheme="minorHAnsi"/>
                <w:lang w:val="en-US"/>
              </w:rPr>
              <w:t>785</w:t>
            </w:r>
          </w:p>
        </w:tc>
        <w:tc>
          <w:tcPr>
            <w:tcW w:w="1375" w:type="dxa"/>
            <w:vAlign w:val="center"/>
          </w:tcPr>
          <w:p w:rsidRPr="00541DA8" w:rsidR="000B153E" w:rsidP="000030AC" w:rsidRDefault="000B153E" w14:paraId="300D7DE3" w14:textId="77777777">
            <w:pPr>
              <w:jc w:val="center"/>
              <w:rPr>
                <w:rFonts w:asciiTheme="minorHAnsi" w:hAnsiTheme="minorHAnsi" w:cstheme="minorHAnsi"/>
                <w:lang w:val="en-US"/>
              </w:rPr>
            </w:pPr>
            <w:r w:rsidRPr="00541DA8">
              <w:rPr>
                <w:rFonts w:asciiTheme="minorHAnsi" w:hAnsiTheme="minorHAnsi" w:cstheme="minorHAnsi"/>
                <w:lang w:val="en-US"/>
              </w:rPr>
              <w:t>This study</w:t>
            </w:r>
          </w:p>
        </w:tc>
      </w:tr>
      <w:tr w:rsidRPr="000635B7" w:rsidR="000B153E" w:rsidTr="00CB27FB" w14:paraId="297166E5" w14:textId="77777777">
        <w:trPr>
          <w:jc w:val="center"/>
        </w:trPr>
        <w:tc>
          <w:tcPr>
            <w:tcW w:w="3019" w:type="dxa"/>
            <w:vAlign w:val="center"/>
          </w:tcPr>
          <w:p w:rsidRPr="00541DA8" w:rsidR="000B153E" w:rsidP="000030AC" w:rsidRDefault="000B153E" w14:paraId="6388C648" w14:textId="77777777">
            <w:pPr>
              <w:jc w:val="center"/>
              <w:rPr>
                <w:rFonts w:asciiTheme="minorHAnsi" w:hAnsiTheme="minorHAnsi" w:cstheme="minorHAnsi"/>
                <w:lang w:val="en-US"/>
              </w:rPr>
            </w:pPr>
          </w:p>
        </w:tc>
        <w:tc>
          <w:tcPr>
            <w:tcW w:w="3010" w:type="dxa"/>
            <w:vAlign w:val="center"/>
          </w:tcPr>
          <w:p w:rsidRPr="00541DA8" w:rsidR="000B153E" w:rsidP="000030AC" w:rsidRDefault="000B153E" w14:paraId="112BA16F" w14:textId="77777777">
            <w:pPr>
              <w:jc w:val="center"/>
              <w:rPr>
                <w:rFonts w:asciiTheme="minorHAnsi" w:hAnsiTheme="minorHAnsi" w:cstheme="minorHAnsi"/>
                <w:lang w:val="en-US"/>
              </w:rPr>
            </w:pPr>
            <w:r w:rsidRPr="00541DA8">
              <w:rPr>
                <w:rFonts w:asciiTheme="minorHAnsi" w:hAnsiTheme="minorHAnsi" w:cstheme="minorHAnsi"/>
                <w:lang w:val="en-US"/>
              </w:rPr>
              <w:t>630, 554, 497</w:t>
            </w:r>
          </w:p>
        </w:tc>
        <w:tc>
          <w:tcPr>
            <w:tcW w:w="1392" w:type="dxa"/>
            <w:vAlign w:val="center"/>
          </w:tcPr>
          <w:p w:rsidRPr="00541DA8" w:rsidR="000B153E" w:rsidP="000030AC" w:rsidRDefault="000B153E" w14:paraId="20BDA691" w14:textId="77777777">
            <w:pPr>
              <w:jc w:val="center"/>
              <w:rPr>
                <w:rFonts w:asciiTheme="minorHAnsi" w:hAnsiTheme="minorHAnsi" w:cstheme="minorHAnsi"/>
                <w:lang w:val="en-US"/>
              </w:rPr>
            </w:pPr>
            <w:r w:rsidRPr="00541DA8">
              <w:rPr>
                <w:rFonts w:asciiTheme="minorHAnsi" w:hAnsiTheme="minorHAnsi" w:cstheme="minorHAnsi"/>
                <w:lang w:val="en-US"/>
              </w:rPr>
              <w:t>532</w:t>
            </w:r>
          </w:p>
        </w:tc>
        <w:tc>
          <w:tcPr>
            <w:tcW w:w="1375" w:type="dxa"/>
            <w:vAlign w:val="center"/>
          </w:tcPr>
          <w:p w:rsidRPr="00541DA8" w:rsidR="000B153E" w:rsidP="000030AC" w:rsidRDefault="00520D66" w14:paraId="26ABD75A" w14:textId="1B4FF935">
            <w:pPr>
              <w:jc w:val="center"/>
              <w:rPr>
                <w:rFonts w:asciiTheme="minorHAnsi" w:hAnsiTheme="minorHAnsi" w:cstheme="minorHAnsi"/>
                <w:lang w:val="en-US"/>
              </w:rPr>
            </w:pPr>
            <w:r w:rsidRPr="00541DA8">
              <w:rPr>
                <w:rFonts w:asciiTheme="minorHAnsi" w:hAnsiTheme="minorHAnsi" w:cstheme="minorHAnsi"/>
                <w:lang w:val="en-US"/>
              </w:rPr>
              <w:t>59</w:t>
            </w:r>
          </w:p>
        </w:tc>
      </w:tr>
      <w:tr w:rsidRPr="000635B7" w:rsidR="000B153E" w:rsidTr="00CB27FB" w14:paraId="4A22E8A3" w14:textId="77777777">
        <w:trPr>
          <w:jc w:val="center"/>
        </w:trPr>
        <w:tc>
          <w:tcPr>
            <w:tcW w:w="3019" w:type="dxa"/>
            <w:vAlign w:val="center"/>
          </w:tcPr>
          <w:p w:rsidRPr="00541DA8" w:rsidR="000B153E" w:rsidP="000030AC" w:rsidRDefault="000B153E" w14:paraId="7E8538CD" w14:textId="77777777">
            <w:pPr>
              <w:jc w:val="center"/>
              <w:rPr>
                <w:rFonts w:asciiTheme="minorHAnsi" w:hAnsiTheme="minorHAnsi" w:cstheme="minorHAnsi"/>
                <w:lang w:val="en-US"/>
              </w:rPr>
            </w:pPr>
          </w:p>
        </w:tc>
        <w:tc>
          <w:tcPr>
            <w:tcW w:w="3010" w:type="dxa"/>
            <w:vAlign w:val="center"/>
          </w:tcPr>
          <w:p w:rsidRPr="00541DA8" w:rsidR="000B153E" w:rsidP="000030AC" w:rsidRDefault="000B153E" w14:paraId="57E119F7" w14:textId="77777777">
            <w:pPr>
              <w:jc w:val="center"/>
              <w:rPr>
                <w:rFonts w:asciiTheme="minorHAnsi" w:hAnsiTheme="minorHAnsi" w:cstheme="minorHAnsi"/>
                <w:lang w:val="en-US"/>
              </w:rPr>
            </w:pPr>
            <w:r w:rsidRPr="00541DA8">
              <w:rPr>
                <w:rFonts w:asciiTheme="minorHAnsi" w:hAnsiTheme="minorHAnsi" w:cstheme="minorHAnsi"/>
                <w:lang w:val="en-US"/>
              </w:rPr>
              <w:t>654, 578, 516, 300, 142</w:t>
            </w:r>
          </w:p>
        </w:tc>
        <w:tc>
          <w:tcPr>
            <w:tcW w:w="1392" w:type="dxa"/>
            <w:vAlign w:val="center"/>
          </w:tcPr>
          <w:p w:rsidRPr="00541DA8" w:rsidR="000B153E" w:rsidP="000030AC" w:rsidRDefault="000B153E" w14:paraId="3B0B8805" w14:textId="25E1793F">
            <w:pPr>
              <w:jc w:val="center"/>
              <w:rPr>
                <w:rFonts w:asciiTheme="minorHAnsi" w:hAnsiTheme="minorHAnsi" w:cstheme="minorHAnsi"/>
                <w:lang w:val="en-US"/>
              </w:rPr>
            </w:pPr>
            <w:r w:rsidRPr="00541DA8">
              <w:rPr>
                <w:rFonts w:asciiTheme="minorHAnsi" w:hAnsiTheme="minorHAnsi" w:cstheme="minorHAnsi"/>
                <w:lang w:val="en-US"/>
              </w:rPr>
              <w:t>785</w:t>
            </w:r>
          </w:p>
        </w:tc>
        <w:tc>
          <w:tcPr>
            <w:tcW w:w="1375" w:type="dxa"/>
            <w:vAlign w:val="center"/>
          </w:tcPr>
          <w:p w:rsidRPr="00541DA8" w:rsidR="000B153E" w:rsidP="000030AC" w:rsidRDefault="000B153E" w14:paraId="446DFA2A" w14:textId="44BCD6D2">
            <w:pPr>
              <w:jc w:val="center"/>
              <w:rPr>
                <w:rFonts w:asciiTheme="minorHAnsi" w:hAnsiTheme="minorHAnsi" w:cstheme="minorHAnsi"/>
                <w:lang w:val="en-US"/>
              </w:rPr>
            </w:pPr>
            <w:r w:rsidRPr="00541DA8">
              <w:rPr>
                <w:rFonts w:asciiTheme="minorHAnsi" w:hAnsiTheme="minorHAnsi" w:cstheme="minorHAnsi"/>
                <w:lang w:val="en-US"/>
              </w:rPr>
              <w:t>2</w:t>
            </w:r>
          </w:p>
        </w:tc>
      </w:tr>
      <w:tr w:rsidRPr="000635B7" w:rsidR="000B153E" w:rsidTr="00CB27FB" w14:paraId="535F5B9E" w14:textId="77777777">
        <w:trPr>
          <w:jc w:val="center"/>
        </w:trPr>
        <w:tc>
          <w:tcPr>
            <w:tcW w:w="3019" w:type="dxa"/>
            <w:vAlign w:val="center"/>
          </w:tcPr>
          <w:p w:rsidRPr="00541DA8" w:rsidR="000B153E" w:rsidP="000030AC" w:rsidRDefault="000B153E" w14:paraId="384384B7" w14:textId="77777777">
            <w:pPr>
              <w:jc w:val="center"/>
              <w:rPr>
                <w:rFonts w:asciiTheme="minorHAnsi" w:hAnsiTheme="minorHAnsi" w:cstheme="minorHAnsi"/>
                <w:lang w:val="en-US"/>
              </w:rPr>
            </w:pPr>
          </w:p>
        </w:tc>
        <w:tc>
          <w:tcPr>
            <w:tcW w:w="3010" w:type="dxa"/>
            <w:vAlign w:val="center"/>
          </w:tcPr>
          <w:p w:rsidRPr="00541DA8" w:rsidR="000B153E" w:rsidP="000030AC" w:rsidRDefault="000B153E" w14:paraId="11472F9C" w14:textId="77777777">
            <w:pPr>
              <w:jc w:val="center"/>
              <w:rPr>
                <w:rFonts w:asciiTheme="minorHAnsi" w:hAnsiTheme="minorHAnsi" w:cstheme="minorHAnsi"/>
                <w:lang w:val="en-US"/>
              </w:rPr>
            </w:pPr>
            <w:r w:rsidRPr="00541DA8">
              <w:rPr>
                <w:rFonts w:asciiTheme="minorHAnsi" w:hAnsiTheme="minorHAnsi" w:cstheme="minorHAnsi"/>
                <w:lang w:val="en-US"/>
              </w:rPr>
              <w:t>677 (sh), 604, 492</w:t>
            </w:r>
          </w:p>
        </w:tc>
        <w:tc>
          <w:tcPr>
            <w:tcW w:w="1392" w:type="dxa"/>
            <w:vAlign w:val="center"/>
          </w:tcPr>
          <w:p w:rsidRPr="00541DA8" w:rsidR="000B153E" w:rsidP="000030AC" w:rsidRDefault="000B153E" w14:paraId="00A8BAE5" w14:textId="77777777">
            <w:pPr>
              <w:jc w:val="center"/>
              <w:rPr>
                <w:rFonts w:asciiTheme="minorHAnsi" w:hAnsiTheme="minorHAnsi" w:cstheme="minorHAnsi"/>
                <w:lang w:val="en-US"/>
              </w:rPr>
            </w:pPr>
            <w:r w:rsidRPr="00541DA8">
              <w:rPr>
                <w:rFonts w:asciiTheme="minorHAnsi" w:hAnsiTheme="minorHAnsi" w:cstheme="minorHAnsi"/>
                <w:lang w:val="en-US"/>
              </w:rPr>
              <w:t>632</w:t>
            </w:r>
          </w:p>
        </w:tc>
        <w:tc>
          <w:tcPr>
            <w:tcW w:w="1375" w:type="dxa"/>
            <w:vAlign w:val="center"/>
          </w:tcPr>
          <w:p w:rsidRPr="00541DA8" w:rsidR="000B153E" w:rsidP="000030AC" w:rsidRDefault="005A5AC4" w14:paraId="6416A25B" w14:textId="3D991737">
            <w:pPr>
              <w:jc w:val="center"/>
              <w:rPr>
                <w:rFonts w:asciiTheme="minorHAnsi" w:hAnsiTheme="minorHAnsi" w:cstheme="minorHAnsi"/>
                <w:lang w:val="en-US"/>
              </w:rPr>
            </w:pPr>
            <w:r w:rsidRPr="00541DA8">
              <w:rPr>
                <w:rFonts w:asciiTheme="minorHAnsi" w:hAnsiTheme="minorHAnsi" w:cstheme="minorHAnsi"/>
                <w:lang w:val="en-US"/>
              </w:rPr>
              <w:t>60</w:t>
            </w:r>
          </w:p>
        </w:tc>
      </w:tr>
      <w:tr w:rsidRPr="000635B7" w:rsidR="000B153E" w:rsidTr="00CB27FB" w14:paraId="4374AB1F" w14:textId="77777777">
        <w:trPr>
          <w:jc w:val="center"/>
        </w:trPr>
        <w:tc>
          <w:tcPr>
            <w:tcW w:w="3019" w:type="dxa"/>
            <w:vAlign w:val="center"/>
          </w:tcPr>
          <w:p w:rsidRPr="00541DA8" w:rsidR="000B153E" w:rsidP="000030AC" w:rsidRDefault="000B153E" w14:paraId="0C4AAA8C" w14:textId="77777777">
            <w:pPr>
              <w:jc w:val="center"/>
              <w:rPr>
                <w:rFonts w:asciiTheme="minorHAnsi" w:hAnsiTheme="minorHAnsi" w:cstheme="minorHAnsi"/>
                <w:lang w:val="en-US"/>
              </w:rPr>
            </w:pPr>
          </w:p>
        </w:tc>
        <w:tc>
          <w:tcPr>
            <w:tcW w:w="3010" w:type="dxa"/>
            <w:vAlign w:val="center"/>
          </w:tcPr>
          <w:p w:rsidRPr="00541DA8" w:rsidR="000B153E" w:rsidP="000030AC" w:rsidRDefault="000B153E" w14:paraId="277D70C9" w14:textId="77777777">
            <w:pPr>
              <w:jc w:val="center"/>
              <w:rPr>
                <w:rFonts w:asciiTheme="minorHAnsi" w:hAnsiTheme="minorHAnsi" w:cstheme="minorHAnsi"/>
                <w:lang w:val="en-US"/>
              </w:rPr>
            </w:pPr>
            <w:r w:rsidRPr="00541DA8">
              <w:rPr>
                <w:rFonts w:asciiTheme="minorHAnsi" w:hAnsiTheme="minorHAnsi" w:cstheme="minorHAnsi"/>
                <w:lang w:val="en-US"/>
              </w:rPr>
              <w:t>627 (sh), 596, 553, 497, 456, 374</w:t>
            </w:r>
          </w:p>
        </w:tc>
        <w:tc>
          <w:tcPr>
            <w:tcW w:w="1392" w:type="dxa"/>
            <w:vAlign w:val="center"/>
          </w:tcPr>
          <w:p w:rsidRPr="00541DA8" w:rsidR="000B153E" w:rsidP="000030AC" w:rsidRDefault="000B153E" w14:paraId="0711B9BF" w14:textId="55F52008">
            <w:pPr>
              <w:jc w:val="center"/>
              <w:rPr>
                <w:rFonts w:asciiTheme="minorHAnsi" w:hAnsiTheme="minorHAnsi" w:cstheme="minorHAnsi"/>
                <w:lang w:val="en-US"/>
              </w:rPr>
            </w:pPr>
            <w:r w:rsidRPr="00541DA8">
              <w:rPr>
                <w:rFonts w:asciiTheme="minorHAnsi" w:hAnsiTheme="minorHAnsi" w:cstheme="minorHAnsi"/>
                <w:lang w:val="en-US"/>
              </w:rPr>
              <w:t>532</w:t>
            </w:r>
          </w:p>
        </w:tc>
        <w:tc>
          <w:tcPr>
            <w:tcW w:w="1375" w:type="dxa"/>
            <w:vAlign w:val="center"/>
          </w:tcPr>
          <w:p w:rsidRPr="00541DA8" w:rsidR="000B153E" w:rsidP="000030AC" w:rsidRDefault="00644950" w14:paraId="4E0F7E7F" w14:textId="5084A1D2">
            <w:pPr>
              <w:jc w:val="center"/>
              <w:rPr>
                <w:rFonts w:asciiTheme="minorHAnsi" w:hAnsiTheme="minorHAnsi" w:cstheme="minorHAnsi"/>
                <w:lang w:val="en-US"/>
              </w:rPr>
            </w:pPr>
            <w:r w:rsidRPr="00541DA8">
              <w:rPr>
                <w:rFonts w:asciiTheme="minorHAnsi" w:hAnsiTheme="minorHAnsi" w:cstheme="minorHAnsi"/>
                <w:lang w:val="en-US"/>
              </w:rPr>
              <w:t>38</w:t>
            </w:r>
          </w:p>
        </w:tc>
      </w:tr>
      <w:tr w:rsidRPr="000635B7" w:rsidR="000B153E" w:rsidTr="00CB27FB" w14:paraId="3C4874BD" w14:textId="77777777">
        <w:trPr>
          <w:jc w:val="center"/>
        </w:trPr>
        <w:tc>
          <w:tcPr>
            <w:tcW w:w="3019" w:type="dxa"/>
            <w:vAlign w:val="center"/>
          </w:tcPr>
          <w:p w:rsidRPr="00541DA8" w:rsidR="000B153E" w:rsidP="000030AC" w:rsidRDefault="000B153E" w14:paraId="6DD5AE0F" w14:textId="77777777">
            <w:pPr>
              <w:jc w:val="center"/>
              <w:rPr>
                <w:rFonts w:asciiTheme="minorHAnsi" w:hAnsiTheme="minorHAnsi" w:cstheme="minorHAnsi"/>
                <w:lang w:val="en-US"/>
              </w:rPr>
            </w:pPr>
          </w:p>
        </w:tc>
        <w:tc>
          <w:tcPr>
            <w:tcW w:w="3010" w:type="dxa"/>
            <w:vAlign w:val="center"/>
          </w:tcPr>
          <w:p w:rsidRPr="00541DA8" w:rsidR="000B153E" w:rsidP="000030AC" w:rsidRDefault="000B153E" w14:paraId="39836192" w14:textId="77777777">
            <w:pPr>
              <w:jc w:val="center"/>
              <w:rPr>
                <w:rFonts w:asciiTheme="minorHAnsi" w:hAnsiTheme="minorHAnsi" w:cstheme="minorHAnsi"/>
                <w:lang w:val="en-US"/>
              </w:rPr>
            </w:pPr>
            <w:r w:rsidRPr="00541DA8">
              <w:rPr>
                <w:rFonts w:asciiTheme="minorHAnsi" w:hAnsiTheme="minorHAnsi" w:cstheme="minorHAnsi"/>
                <w:lang w:val="en-US"/>
              </w:rPr>
              <w:t>593, 550, 496, 385</w:t>
            </w:r>
          </w:p>
        </w:tc>
        <w:tc>
          <w:tcPr>
            <w:tcW w:w="1392" w:type="dxa"/>
            <w:vAlign w:val="center"/>
          </w:tcPr>
          <w:p w:rsidRPr="00541DA8" w:rsidR="000B153E" w:rsidP="000030AC" w:rsidRDefault="000B153E" w14:paraId="24CD3D2B" w14:textId="77777777">
            <w:pPr>
              <w:jc w:val="center"/>
              <w:rPr>
                <w:rFonts w:asciiTheme="minorHAnsi" w:hAnsiTheme="minorHAnsi" w:cstheme="minorHAnsi"/>
                <w:lang w:val="en-US"/>
              </w:rPr>
            </w:pPr>
            <w:r w:rsidRPr="00541DA8">
              <w:rPr>
                <w:rFonts w:asciiTheme="minorHAnsi" w:hAnsiTheme="minorHAnsi" w:cstheme="minorHAnsi"/>
                <w:lang w:val="en-US"/>
              </w:rPr>
              <w:t>532</w:t>
            </w:r>
          </w:p>
        </w:tc>
        <w:tc>
          <w:tcPr>
            <w:tcW w:w="1375" w:type="dxa"/>
            <w:vAlign w:val="center"/>
          </w:tcPr>
          <w:p w:rsidRPr="00541DA8" w:rsidR="000B153E" w:rsidP="000030AC" w:rsidRDefault="00644950" w14:paraId="70B07369" w14:textId="7821E20C">
            <w:pPr>
              <w:jc w:val="center"/>
              <w:rPr>
                <w:rFonts w:asciiTheme="minorHAnsi" w:hAnsiTheme="minorHAnsi" w:cstheme="minorHAnsi"/>
                <w:lang w:val="en-US"/>
              </w:rPr>
            </w:pPr>
            <w:r w:rsidRPr="00541DA8">
              <w:rPr>
                <w:rFonts w:asciiTheme="minorHAnsi" w:hAnsiTheme="minorHAnsi" w:cstheme="minorHAnsi"/>
                <w:lang w:val="en-US"/>
              </w:rPr>
              <w:t>39</w:t>
            </w:r>
          </w:p>
        </w:tc>
      </w:tr>
    </w:tbl>
    <w:p w:rsidRPr="00541DA8" w:rsidR="00CE2DFC" w:rsidP="00667419" w:rsidRDefault="00CE2DFC" w14:paraId="03FE4CFE" w14:textId="77777777">
      <w:pPr>
        <w:spacing w:line="480" w:lineRule="auto"/>
        <w:ind w:firstLine="567"/>
        <w:jc w:val="both"/>
        <w:rPr>
          <w:rFonts w:ascii="Arial" w:hAnsi="Arial" w:cs="Arial"/>
          <w:lang w:val="en-US"/>
        </w:rPr>
      </w:pPr>
    </w:p>
    <w:p w:rsidRPr="00541DA8" w:rsidR="00E2600E" w:rsidRDefault="00E2600E" w14:paraId="665F0D11" w14:textId="77777777">
      <w:pPr>
        <w:spacing w:after="160" w:line="259" w:lineRule="auto"/>
        <w:rPr>
          <w:rFonts w:ascii="Arial" w:hAnsi="Arial" w:cs="Arial"/>
          <w:lang w:val="en-US"/>
        </w:rPr>
      </w:pPr>
      <w:r w:rsidRPr="00541DA8">
        <w:rPr>
          <w:rFonts w:ascii="Arial" w:hAnsi="Arial" w:cs="Arial"/>
          <w:lang w:val="en-US"/>
        </w:rPr>
        <w:br w:type="page"/>
      </w:r>
    </w:p>
    <w:p w:rsidRPr="00541DA8" w:rsidR="00052219" w:rsidP="00667419" w:rsidRDefault="00052219" w14:paraId="43AD250F" w14:textId="3B2A71DD">
      <w:pPr>
        <w:spacing w:line="480" w:lineRule="auto"/>
        <w:ind w:firstLine="567"/>
        <w:jc w:val="both"/>
        <w:rPr>
          <w:rFonts w:ascii="Arial" w:hAnsi="Arial" w:cs="Arial"/>
          <w:lang w:val="en-US"/>
        </w:rPr>
      </w:pPr>
      <w:r w:rsidRPr="00541DA8">
        <w:rPr>
          <w:rFonts w:ascii="Arial" w:hAnsi="Arial" w:cs="Arial"/>
          <w:lang w:val="en-US"/>
        </w:rPr>
        <w:t xml:space="preserve">Table </w:t>
      </w:r>
      <w:r w:rsidRPr="00541DA8" w:rsidR="00CB4FED">
        <w:rPr>
          <w:rFonts w:ascii="Arial" w:hAnsi="Arial" w:cs="Arial"/>
          <w:lang w:val="en-US"/>
        </w:rPr>
        <w:t>3</w:t>
      </w:r>
    </w:p>
    <w:tbl>
      <w:tblPr>
        <w:tblStyle w:val="Tabelraster"/>
        <w:tblW w:w="8804" w:type="dxa"/>
        <w:jc w:val="center"/>
        <w:tblLook w:val="04A0" w:firstRow="1" w:lastRow="0" w:firstColumn="1" w:lastColumn="0" w:noHBand="0" w:noVBand="1"/>
      </w:tblPr>
      <w:tblGrid>
        <w:gridCol w:w="3842"/>
        <w:gridCol w:w="2311"/>
        <w:gridCol w:w="1392"/>
        <w:gridCol w:w="1259"/>
      </w:tblGrid>
      <w:tr w:rsidRPr="000635B7" w:rsidR="00AD635F" w:rsidTr="00CB27FB" w14:paraId="08BB9B07" w14:textId="77777777">
        <w:trPr>
          <w:jc w:val="center"/>
        </w:trPr>
        <w:tc>
          <w:tcPr>
            <w:tcW w:w="3842" w:type="dxa"/>
            <w:vAlign w:val="center"/>
          </w:tcPr>
          <w:p w:rsidRPr="000635B7" w:rsidR="00AD635F" w:rsidP="004D6909" w:rsidRDefault="00AD635F" w14:paraId="6F5321FA" w14:textId="77777777">
            <w:pPr>
              <w:jc w:val="center"/>
              <w:rPr>
                <w:rFonts w:asciiTheme="minorHAnsi" w:hAnsiTheme="minorHAnsi" w:cstheme="minorHAnsi"/>
                <w:b/>
                <w:bCs/>
                <w:i/>
                <w:iCs/>
                <w:lang w:val="en-US"/>
              </w:rPr>
            </w:pPr>
            <w:r w:rsidRPr="000635B7">
              <w:rPr>
                <w:rFonts w:asciiTheme="minorHAnsi" w:hAnsiTheme="minorHAnsi" w:cstheme="minorHAnsi"/>
                <w:b/>
                <w:bCs/>
                <w:i/>
                <w:iCs/>
                <w:lang w:val="en-US"/>
              </w:rPr>
              <w:t>Manganese oxide</w:t>
            </w:r>
          </w:p>
          <w:p w:rsidRPr="00541DA8" w:rsidR="00AD635F" w:rsidP="004D6909" w:rsidRDefault="00AD635F" w14:paraId="634B76A5" w14:textId="77777777">
            <w:pPr>
              <w:jc w:val="center"/>
              <w:rPr>
                <w:rFonts w:asciiTheme="minorHAnsi" w:hAnsiTheme="minorHAnsi" w:cstheme="minorHAnsi"/>
                <w:lang w:val="en-US"/>
              </w:rPr>
            </w:pPr>
            <w:r w:rsidRPr="000635B7">
              <w:rPr>
                <w:rFonts w:asciiTheme="minorHAnsi" w:hAnsiTheme="minorHAnsi" w:cstheme="minorHAnsi"/>
                <w:b/>
                <w:bCs/>
                <w:i/>
                <w:iCs/>
                <w:lang w:val="en-US"/>
              </w:rPr>
              <w:t>mineral</w:t>
            </w:r>
          </w:p>
        </w:tc>
        <w:tc>
          <w:tcPr>
            <w:tcW w:w="2311" w:type="dxa"/>
            <w:vAlign w:val="center"/>
          </w:tcPr>
          <w:p w:rsidRPr="00541DA8" w:rsidR="00AD635F" w:rsidP="004D6909" w:rsidRDefault="00AD635F" w14:paraId="61137779" w14:textId="77777777">
            <w:pPr>
              <w:jc w:val="center"/>
              <w:rPr>
                <w:rFonts w:asciiTheme="minorHAnsi" w:hAnsiTheme="minorHAnsi" w:cstheme="minorHAnsi"/>
                <w:lang w:val="en-US"/>
              </w:rPr>
            </w:pPr>
            <w:r w:rsidRPr="000635B7">
              <w:rPr>
                <w:rFonts w:asciiTheme="minorHAnsi" w:hAnsiTheme="minorHAnsi" w:cstheme="minorHAnsi"/>
                <w:b/>
                <w:bCs/>
                <w:i/>
                <w:iCs/>
                <w:lang w:val="en-US"/>
              </w:rPr>
              <w:t>Wavenumber/cm</w:t>
            </w:r>
            <w:r w:rsidRPr="000635B7">
              <w:rPr>
                <w:rFonts w:asciiTheme="minorHAnsi" w:hAnsiTheme="minorHAnsi" w:cstheme="minorHAnsi"/>
                <w:b/>
                <w:bCs/>
                <w:i/>
                <w:iCs/>
                <w:vertAlign w:val="superscript"/>
                <w:lang w:val="en-US"/>
              </w:rPr>
              <w:t>-1</w:t>
            </w:r>
          </w:p>
        </w:tc>
        <w:tc>
          <w:tcPr>
            <w:tcW w:w="1392" w:type="dxa"/>
            <w:vAlign w:val="center"/>
          </w:tcPr>
          <w:p w:rsidRPr="000635B7" w:rsidR="00AD635F" w:rsidP="004D6909" w:rsidRDefault="00AD635F" w14:paraId="7238FA98" w14:textId="77777777">
            <w:pPr>
              <w:jc w:val="center"/>
              <w:rPr>
                <w:rFonts w:asciiTheme="minorHAnsi" w:hAnsiTheme="minorHAnsi" w:cstheme="minorHAnsi"/>
                <w:b/>
                <w:bCs/>
                <w:i/>
                <w:iCs/>
                <w:lang w:val="en-US"/>
              </w:rPr>
            </w:pPr>
            <w:r w:rsidRPr="000635B7">
              <w:rPr>
                <w:rFonts w:asciiTheme="minorHAnsi" w:hAnsiTheme="minorHAnsi" w:cstheme="minorHAnsi"/>
                <w:b/>
                <w:bCs/>
                <w:i/>
                <w:iCs/>
                <w:lang w:val="en-US"/>
              </w:rPr>
              <w:t>Laser wavelength (nm)</w:t>
            </w:r>
          </w:p>
        </w:tc>
        <w:tc>
          <w:tcPr>
            <w:tcW w:w="1259" w:type="dxa"/>
            <w:vAlign w:val="center"/>
          </w:tcPr>
          <w:p w:rsidRPr="00541DA8" w:rsidR="00AD635F" w:rsidP="004D6909" w:rsidRDefault="00AD635F" w14:paraId="0EF283EC" w14:textId="77777777">
            <w:pPr>
              <w:jc w:val="center"/>
              <w:rPr>
                <w:rFonts w:asciiTheme="minorHAnsi" w:hAnsiTheme="minorHAnsi" w:cstheme="minorHAnsi"/>
                <w:lang w:val="en-US"/>
              </w:rPr>
            </w:pPr>
            <w:r w:rsidRPr="000635B7">
              <w:rPr>
                <w:rFonts w:asciiTheme="minorHAnsi" w:hAnsiTheme="minorHAnsi" w:cstheme="minorHAnsi"/>
                <w:b/>
                <w:bCs/>
                <w:i/>
                <w:iCs/>
                <w:lang w:val="en-US"/>
              </w:rPr>
              <w:t>Reference</w:t>
            </w:r>
          </w:p>
        </w:tc>
      </w:tr>
      <w:tr w:rsidRPr="000635B7" w:rsidR="00AD635F" w:rsidTr="00CB27FB" w14:paraId="4C9C3A56" w14:textId="77777777">
        <w:trPr>
          <w:jc w:val="center"/>
        </w:trPr>
        <w:tc>
          <w:tcPr>
            <w:tcW w:w="3842" w:type="dxa"/>
            <w:vAlign w:val="center"/>
          </w:tcPr>
          <w:p w:rsidRPr="00FE2EE9" w:rsidR="00AD635F" w:rsidP="004D6909" w:rsidRDefault="00AD635F" w14:paraId="37EAED28" w14:textId="67174125">
            <w:pPr>
              <w:jc w:val="center"/>
              <w:rPr>
                <w:rFonts w:asciiTheme="minorHAnsi" w:hAnsiTheme="minorHAnsi" w:cstheme="minorHAnsi"/>
                <w:lang w:val="it-IT"/>
              </w:rPr>
            </w:pPr>
            <w:r w:rsidRPr="00FE2EE9">
              <w:rPr>
                <w:rFonts w:asciiTheme="minorHAnsi" w:hAnsiTheme="minorHAnsi" w:cstheme="minorHAnsi"/>
                <w:lang w:val="it-IT"/>
              </w:rPr>
              <w:t>Ranciéite</w:t>
            </w:r>
            <w:r w:rsidRPr="00FE2EE9" w:rsidR="00D36CDB">
              <w:rPr>
                <w:rFonts w:asciiTheme="minorHAnsi" w:hAnsiTheme="minorHAnsi" w:cstheme="minorHAnsi"/>
                <w:lang w:val="it-IT"/>
              </w:rPr>
              <w:t xml:space="preserve"> </w:t>
            </w:r>
            <w:r w:rsidRPr="00541DA8" w:rsidR="00D36CDB">
              <w:rPr>
                <w:rFonts w:ascii="Arial" w:hAnsi="Arial" w:cs="Arial"/>
                <w:lang w:val="it-IT"/>
              </w:rPr>
              <w:t>(Ca,Mn</w:t>
            </w:r>
            <w:r w:rsidRPr="00541DA8" w:rsidR="00D36CDB">
              <w:rPr>
                <w:rFonts w:ascii="Arial" w:hAnsi="Arial" w:cs="Arial"/>
                <w:vertAlign w:val="superscript"/>
                <w:lang w:val="it-IT"/>
              </w:rPr>
              <w:t>2+</w:t>
            </w:r>
            <w:r w:rsidRPr="00541DA8" w:rsidR="00D36CDB">
              <w:rPr>
                <w:rFonts w:ascii="Arial" w:hAnsi="Arial" w:cs="Arial"/>
                <w:lang w:val="it-IT"/>
              </w:rPr>
              <w:t>,K,Ba)(Mn</w:t>
            </w:r>
            <w:r w:rsidRPr="00541DA8" w:rsidR="00D36CDB">
              <w:rPr>
                <w:rFonts w:ascii="Arial" w:hAnsi="Arial" w:cs="Arial"/>
                <w:vertAlign w:val="superscript"/>
                <w:lang w:val="it-IT"/>
              </w:rPr>
              <w:t>4+</w:t>
            </w:r>
            <w:r w:rsidRPr="00541DA8" w:rsidR="00D36CDB">
              <w:rPr>
                <w:rFonts w:ascii="Arial" w:hAnsi="Arial" w:cs="Arial"/>
                <w:lang w:val="it-IT"/>
              </w:rPr>
              <w:t>, Mn</w:t>
            </w:r>
            <w:r w:rsidRPr="00541DA8" w:rsidR="00D36CDB">
              <w:rPr>
                <w:rFonts w:ascii="Arial" w:hAnsi="Arial" w:cs="Arial"/>
                <w:vertAlign w:val="superscript"/>
                <w:lang w:val="it-IT"/>
              </w:rPr>
              <w:t>3+</w:t>
            </w:r>
            <w:r w:rsidRPr="00541DA8" w:rsidR="00D36CDB">
              <w:rPr>
                <w:rFonts w:ascii="Arial" w:hAnsi="Arial" w:cs="Arial"/>
                <w:lang w:val="it-IT"/>
              </w:rPr>
              <w:t>)</w:t>
            </w:r>
            <w:r w:rsidRPr="00541DA8" w:rsidR="00D36CDB">
              <w:rPr>
                <w:rFonts w:ascii="Arial" w:hAnsi="Arial" w:cs="Arial"/>
                <w:vertAlign w:val="subscript"/>
                <w:lang w:val="it-IT"/>
              </w:rPr>
              <w:t>4</w:t>
            </w:r>
            <w:r w:rsidRPr="00541DA8" w:rsidR="00D36CDB">
              <w:rPr>
                <w:rFonts w:ascii="Arial" w:hAnsi="Arial" w:cs="Arial"/>
                <w:lang w:val="it-IT"/>
              </w:rPr>
              <w:t>O</w:t>
            </w:r>
            <w:r w:rsidRPr="00541DA8" w:rsidR="00D36CDB">
              <w:rPr>
                <w:rFonts w:ascii="Arial" w:hAnsi="Arial" w:cs="Arial"/>
                <w:vertAlign w:val="subscript"/>
                <w:lang w:val="it-IT"/>
              </w:rPr>
              <w:t xml:space="preserve">9 </w:t>
            </w:r>
            <w:r w:rsidRPr="00541DA8" w:rsidR="00D36CDB">
              <w:rPr>
                <w:rFonts w:ascii="Arial" w:hAnsi="Arial" w:cs="Arial"/>
                <w:lang w:val="it-IT"/>
              </w:rPr>
              <w:t>· n H</w:t>
            </w:r>
            <w:r w:rsidRPr="00541DA8" w:rsidR="00D36CDB">
              <w:rPr>
                <w:rFonts w:ascii="Arial" w:hAnsi="Arial" w:cs="Arial"/>
                <w:vertAlign w:val="subscript"/>
                <w:lang w:val="it-IT"/>
              </w:rPr>
              <w:t>2</w:t>
            </w:r>
            <w:r w:rsidRPr="00541DA8" w:rsidR="00D36CDB">
              <w:rPr>
                <w:rFonts w:ascii="Arial" w:hAnsi="Arial" w:cs="Arial"/>
                <w:lang w:val="it-IT"/>
              </w:rPr>
              <w:t>O</w:t>
            </w:r>
          </w:p>
          <w:p w:rsidRPr="00FE2EE9" w:rsidR="00AD635F" w:rsidP="004D6909" w:rsidRDefault="00AD635F" w14:paraId="2037080D" w14:textId="08C74AA9">
            <w:pPr>
              <w:jc w:val="center"/>
              <w:rPr>
                <w:rFonts w:asciiTheme="minorHAnsi" w:hAnsiTheme="minorHAnsi" w:cstheme="minorHAnsi"/>
                <w:lang w:val="it-IT"/>
              </w:rPr>
            </w:pPr>
          </w:p>
        </w:tc>
        <w:tc>
          <w:tcPr>
            <w:tcW w:w="2311" w:type="dxa"/>
            <w:vAlign w:val="center"/>
          </w:tcPr>
          <w:p w:rsidRPr="00541DA8" w:rsidR="00AD635F" w:rsidP="004D6909" w:rsidRDefault="00AD635F" w14:paraId="7A3CB083" w14:textId="77777777">
            <w:pPr>
              <w:jc w:val="center"/>
              <w:rPr>
                <w:rFonts w:asciiTheme="minorHAnsi" w:hAnsiTheme="minorHAnsi" w:cstheme="minorHAnsi"/>
                <w:lang w:val="en-US"/>
              </w:rPr>
            </w:pPr>
            <w:r w:rsidRPr="00541DA8">
              <w:rPr>
                <w:rFonts w:asciiTheme="minorHAnsi" w:hAnsiTheme="minorHAnsi" w:cstheme="minorHAnsi"/>
                <w:lang w:val="en-US"/>
              </w:rPr>
              <w:t>670, 584, 501</w:t>
            </w:r>
          </w:p>
        </w:tc>
        <w:tc>
          <w:tcPr>
            <w:tcW w:w="1392" w:type="dxa"/>
            <w:vAlign w:val="center"/>
          </w:tcPr>
          <w:p w:rsidRPr="00541DA8" w:rsidR="00AD635F" w:rsidP="004D6909" w:rsidRDefault="00AD635F" w14:paraId="65624BD7" w14:textId="77777777">
            <w:pPr>
              <w:jc w:val="center"/>
              <w:rPr>
                <w:rFonts w:asciiTheme="minorHAnsi" w:hAnsiTheme="minorHAnsi" w:cstheme="minorHAnsi"/>
                <w:lang w:val="en-US"/>
              </w:rPr>
            </w:pPr>
            <w:r w:rsidRPr="00541DA8">
              <w:rPr>
                <w:rFonts w:asciiTheme="minorHAnsi" w:hAnsiTheme="minorHAnsi" w:cstheme="minorHAnsi"/>
                <w:lang w:val="en-US"/>
              </w:rPr>
              <w:t>532</w:t>
            </w:r>
          </w:p>
        </w:tc>
        <w:tc>
          <w:tcPr>
            <w:tcW w:w="1259" w:type="dxa"/>
            <w:vAlign w:val="center"/>
          </w:tcPr>
          <w:p w:rsidRPr="00541DA8" w:rsidR="00AD635F" w:rsidP="004D6909" w:rsidRDefault="00AD635F" w14:paraId="07045778" w14:textId="77777777">
            <w:pPr>
              <w:jc w:val="center"/>
              <w:rPr>
                <w:rFonts w:asciiTheme="minorHAnsi" w:hAnsiTheme="minorHAnsi" w:cstheme="minorHAnsi"/>
                <w:lang w:val="en-US"/>
              </w:rPr>
            </w:pPr>
            <w:r w:rsidRPr="00541DA8">
              <w:rPr>
                <w:rFonts w:asciiTheme="minorHAnsi" w:hAnsiTheme="minorHAnsi" w:cstheme="minorHAnsi"/>
                <w:lang w:val="en-US"/>
              </w:rPr>
              <w:t>This study</w:t>
            </w:r>
          </w:p>
        </w:tc>
      </w:tr>
      <w:tr w:rsidRPr="000635B7" w:rsidR="00AD635F" w:rsidTr="00CB27FB" w14:paraId="7F994390" w14:textId="77777777">
        <w:trPr>
          <w:jc w:val="center"/>
        </w:trPr>
        <w:tc>
          <w:tcPr>
            <w:tcW w:w="3842" w:type="dxa"/>
            <w:vAlign w:val="center"/>
          </w:tcPr>
          <w:p w:rsidRPr="00541DA8" w:rsidR="00AD635F" w:rsidP="004D6909" w:rsidRDefault="00AD635F" w14:paraId="2076C15F" w14:textId="77777777">
            <w:pPr>
              <w:jc w:val="center"/>
              <w:rPr>
                <w:rFonts w:asciiTheme="minorHAnsi" w:hAnsiTheme="minorHAnsi" w:cstheme="minorHAnsi"/>
                <w:lang w:val="en-US"/>
              </w:rPr>
            </w:pPr>
          </w:p>
        </w:tc>
        <w:tc>
          <w:tcPr>
            <w:tcW w:w="2311" w:type="dxa"/>
            <w:vAlign w:val="center"/>
          </w:tcPr>
          <w:p w:rsidRPr="00541DA8" w:rsidR="00AD635F" w:rsidP="004D6909" w:rsidRDefault="00AD635F" w14:paraId="06E521F9" w14:textId="77777777">
            <w:pPr>
              <w:jc w:val="center"/>
              <w:rPr>
                <w:rFonts w:asciiTheme="minorHAnsi" w:hAnsiTheme="minorHAnsi" w:cstheme="minorHAnsi"/>
                <w:lang w:val="en-US"/>
              </w:rPr>
            </w:pPr>
            <w:r w:rsidRPr="00541DA8">
              <w:rPr>
                <w:rFonts w:asciiTheme="minorHAnsi" w:hAnsiTheme="minorHAnsi" w:cstheme="minorHAnsi"/>
                <w:lang w:val="en-US"/>
              </w:rPr>
              <w:t>656, 581, 501, 409, 280</w:t>
            </w:r>
          </w:p>
        </w:tc>
        <w:tc>
          <w:tcPr>
            <w:tcW w:w="1392" w:type="dxa"/>
            <w:vAlign w:val="center"/>
          </w:tcPr>
          <w:p w:rsidRPr="00541DA8" w:rsidR="00AD635F" w:rsidP="004D6909" w:rsidRDefault="00AD635F" w14:paraId="190959E8" w14:textId="77777777">
            <w:pPr>
              <w:jc w:val="center"/>
              <w:rPr>
                <w:rFonts w:asciiTheme="minorHAnsi" w:hAnsiTheme="minorHAnsi" w:cstheme="minorHAnsi"/>
                <w:lang w:val="en-US"/>
              </w:rPr>
            </w:pPr>
            <w:r w:rsidRPr="00541DA8">
              <w:rPr>
                <w:rFonts w:asciiTheme="minorHAnsi" w:hAnsiTheme="minorHAnsi" w:cstheme="minorHAnsi"/>
                <w:lang w:val="en-US"/>
              </w:rPr>
              <w:t>785</w:t>
            </w:r>
          </w:p>
        </w:tc>
        <w:tc>
          <w:tcPr>
            <w:tcW w:w="1259" w:type="dxa"/>
            <w:vAlign w:val="center"/>
          </w:tcPr>
          <w:p w:rsidRPr="00541DA8" w:rsidR="00AD635F" w:rsidP="004D6909" w:rsidRDefault="00AD635F" w14:paraId="16CADD52" w14:textId="77777777">
            <w:pPr>
              <w:jc w:val="center"/>
              <w:rPr>
                <w:rFonts w:asciiTheme="minorHAnsi" w:hAnsiTheme="minorHAnsi" w:cstheme="minorHAnsi"/>
                <w:lang w:val="en-US"/>
              </w:rPr>
            </w:pPr>
            <w:r w:rsidRPr="00541DA8">
              <w:rPr>
                <w:rFonts w:asciiTheme="minorHAnsi" w:hAnsiTheme="minorHAnsi" w:cstheme="minorHAnsi"/>
                <w:lang w:val="en-US"/>
              </w:rPr>
              <w:t>This study</w:t>
            </w:r>
          </w:p>
        </w:tc>
      </w:tr>
      <w:tr w:rsidRPr="000635B7" w:rsidR="00AD635F" w:rsidTr="00CB27FB" w14:paraId="7719A1D8" w14:textId="77777777">
        <w:trPr>
          <w:jc w:val="center"/>
        </w:trPr>
        <w:tc>
          <w:tcPr>
            <w:tcW w:w="3842" w:type="dxa"/>
            <w:vAlign w:val="center"/>
          </w:tcPr>
          <w:p w:rsidRPr="00541DA8" w:rsidR="00AD635F" w:rsidP="004D6909" w:rsidRDefault="00AD635F" w14:paraId="35C1F508" w14:textId="77777777">
            <w:pPr>
              <w:jc w:val="center"/>
              <w:rPr>
                <w:rFonts w:asciiTheme="minorHAnsi" w:hAnsiTheme="minorHAnsi" w:cstheme="minorHAnsi"/>
                <w:lang w:val="en-US"/>
              </w:rPr>
            </w:pPr>
          </w:p>
        </w:tc>
        <w:tc>
          <w:tcPr>
            <w:tcW w:w="2311" w:type="dxa"/>
            <w:vAlign w:val="center"/>
          </w:tcPr>
          <w:p w:rsidRPr="00541DA8" w:rsidR="00AD635F" w:rsidP="004D6909" w:rsidRDefault="00AD635F" w14:paraId="6CE20859" w14:textId="77777777">
            <w:pPr>
              <w:jc w:val="center"/>
              <w:rPr>
                <w:rFonts w:asciiTheme="minorHAnsi" w:hAnsiTheme="minorHAnsi" w:cstheme="minorHAnsi"/>
                <w:lang w:val="en-US"/>
              </w:rPr>
            </w:pPr>
            <w:r w:rsidRPr="00541DA8">
              <w:rPr>
                <w:rFonts w:asciiTheme="minorHAnsi" w:hAnsiTheme="minorHAnsi" w:cstheme="minorHAnsi"/>
                <w:lang w:val="en-US"/>
              </w:rPr>
              <w:t>630, 575 (sh), 343, 292</w:t>
            </w:r>
          </w:p>
        </w:tc>
        <w:tc>
          <w:tcPr>
            <w:tcW w:w="1392" w:type="dxa"/>
            <w:vAlign w:val="center"/>
          </w:tcPr>
          <w:p w:rsidRPr="00541DA8" w:rsidR="00AD635F" w:rsidP="004D6909" w:rsidRDefault="00AD635F" w14:paraId="302A92DD" w14:textId="77777777">
            <w:pPr>
              <w:jc w:val="center"/>
              <w:rPr>
                <w:rFonts w:asciiTheme="minorHAnsi" w:hAnsiTheme="minorHAnsi" w:cstheme="minorHAnsi"/>
                <w:lang w:val="en-US"/>
              </w:rPr>
            </w:pPr>
            <w:r w:rsidRPr="00541DA8">
              <w:rPr>
                <w:rFonts w:asciiTheme="minorHAnsi" w:hAnsiTheme="minorHAnsi" w:cstheme="minorHAnsi"/>
                <w:lang w:val="en-US"/>
              </w:rPr>
              <w:t>632.8</w:t>
            </w:r>
          </w:p>
        </w:tc>
        <w:tc>
          <w:tcPr>
            <w:tcW w:w="1259" w:type="dxa"/>
            <w:vAlign w:val="center"/>
          </w:tcPr>
          <w:p w:rsidRPr="00541DA8" w:rsidR="00AD635F" w:rsidP="004D6909" w:rsidRDefault="00644950" w14:paraId="6C50E978" w14:textId="7B50A8B9">
            <w:pPr>
              <w:jc w:val="center"/>
              <w:rPr>
                <w:rFonts w:asciiTheme="minorHAnsi" w:hAnsiTheme="minorHAnsi" w:cstheme="minorHAnsi"/>
                <w:lang w:val="en-US"/>
              </w:rPr>
            </w:pPr>
            <w:r w:rsidRPr="00541DA8">
              <w:rPr>
                <w:rFonts w:asciiTheme="minorHAnsi" w:hAnsiTheme="minorHAnsi" w:cstheme="minorHAnsi"/>
                <w:lang w:val="en-US"/>
              </w:rPr>
              <w:t>26</w:t>
            </w:r>
          </w:p>
        </w:tc>
      </w:tr>
      <w:tr w:rsidRPr="000635B7" w:rsidR="00AD635F" w:rsidTr="00CB27FB" w14:paraId="441F189B" w14:textId="77777777">
        <w:trPr>
          <w:jc w:val="center"/>
        </w:trPr>
        <w:tc>
          <w:tcPr>
            <w:tcW w:w="3842" w:type="dxa"/>
            <w:vAlign w:val="center"/>
          </w:tcPr>
          <w:p w:rsidRPr="00541DA8" w:rsidR="00AD635F" w:rsidP="004D6909" w:rsidRDefault="00AD635F" w14:paraId="2D62C20C" w14:textId="77777777">
            <w:pPr>
              <w:jc w:val="center"/>
              <w:rPr>
                <w:rFonts w:asciiTheme="minorHAnsi" w:hAnsiTheme="minorHAnsi" w:cstheme="minorHAnsi"/>
                <w:lang w:val="en-US"/>
              </w:rPr>
            </w:pPr>
          </w:p>
        </w:tc>
        <w:tc>
          <w:tcPr>
            <w:tcW w:w="2311" w:type="dxa"/>
            <w:vAlign w:val="center"/>
          </w:tcPr>
          <w:p w:rsidRPr="00541DA8" w:rsidR="00AD635F" w:rsidP="004D6909" w:rsidRDefault="00AD635F" w14:paraId="40BB1376" w14:textId="77777777">
            <w:pPr>
              <w:jc w:val="center"/>
              <w:rPr>
                <w:rFonts w:asciiTheme="minorHAnsi" w:hAnsiTheme="minorHAnsi" w:cstheme="minorHAnsi"/>
                <w:lang w:val="en-US"/>
              </w:rPr>
            </w:pPr>
            <w:r w:rsidRPr="00541DA8">
              <w:rPr>
                <w:rFonts w:asciiTheme="minorHAnsi" w:hAnsiTheme="minorHAnsi" w:cstheme="minorHAnsi"/>
                <w:lang w:val="en-US"/>
              </w:rPr>
              <w:t>667, 605, 578, 497, 408, 281, 195, 157</w:t>
            </w:r>
          </w:p>
        </w:tc>
        <w:tc>
          <w:tcPr>
            <w:tcW w:w="1392" w:type="dxa"/>
            <w:vAlign w:val="center"/>
          </w:tcPr>
          <w:p w:rsidRPr="00541DA8" w:rsidR="00AD635F" w:rsidP="004D6909" w:rsidRDefault="00AD635F" w14:paraId="19D12A82" w14:textId="16A66AE6">
            <w:pPr>
              <w:jc w:val="center"/>
              <w:rPr>
                <w:rFonts w:asciiTheme="minorHAnsi" w:hAnsiTheme="minorHAnsi" w:cstheme="minorHAnsi"/>
                <w:lang w:val="en-US"/>
              </w:rPr>
            </w:pPr>
            <w:r w:rsidRPr="00541DA8">
              <w:rPr>
                <w:rFonts w:asciiTheme="minorHAnsi" w:hAnsiTheme="minorHAnsi" w:cstheme="minorHAnsi"/>
                <w:lang w:val="en-US"/>
              </w:rPr>
              <w:t>633</w:t>
            </w:r>
          </w:p>
        </w:tc>
        <w:tc>
          <w:tcPr>
            <w:tcW w:w="1259" w:type="dxa"/>
            <w:vAlign w:val="center"/>
          </w:tcPr>
          <w:p w:rsidRPr="00541DA8" w:rsidR="00AD635F" w:rsidP="004D6909" w:rsidRDefault="00AD635F" w14:paraId="08587221" w14:textId="3ABF6AA2">
            <w:pPr>
              <w:jc w:val="center"/>
              <w:rPr>
                <w:rFonts w:asciiTheme="minorHAnsi" w:hAnsiTheme="minorHAnsi" w:cstheme="minorHAnsi"/>
                <w:lang w:val="en-US"/>
              </w:rPr>
            </w:pPr>
            <w:r w:rsidRPr="00541DA8">
              <w:rPr>
                <w:rFonts w:asciiTheme="minorHAnsi" w:hAnsiTheme="minorHAnsi" w:cstheme="minorHAnsi"/>
                <w:lang w:val="en-US"/>
              </w:rPr>
              <w:t>2</w:t>
            </w:r>
          </w:p>
        </w:tc>
      </w:tr>
      <w:tr w:rsidRPr="000635B7" w:rsidR="00AD635F" w:rsidTr="00CB27FB" w14:paraId="176F1DEA" w14:textId="77777777">
        <w:trPr>
          <w:jc w:val="center"/>
        </w:trPr>
        <w:tc>
          <w:tcPr>
            <w:tcW w:w="3842" w:type="dxa"/>
            <w:vAlign w:val="center"/>
          </w:tcPr>
          <w:p w:rsidRPr="00541DA8" w:rsidR="00AD635F" w:rsidP="004D6909" w:rsidRDefault="00AD635F" w14:paraId="77FFCA1F" w14:textId="77777777">
            <w:pPr>
              <w:jc w:val="center"/>
              <w:rPr>
                <w:rFonts w:asciiTheme="minorHAnsi" w:hAnsiTheme="minorHAnsi" w:cstheme="minorHAnsi"/>
                <w:lang w:val="en-US"/>
              </w:rPr>
            </w:pPr>
          </w:p>
        </w:tc>
        <w:tc>
          <w:tcPr>
            <w:tcW w:w="2311" w:type="dxa"/>
            <w:vAlign w:val="center"/>
          </w:tcPr>
          <w:p w:rsidRPr="00541DA8" w:rsidR="00AD635F" w:rsidP="004D6909" w:rsidRDefault="00AD635F" w14:paraId="2AFA02F8" w14:textId="77777777">
            <w:pPr>
              <w:jc w:val="center"/>
              <w:rPr>
                <w:rFonts w:asciiTheme="minorHAnsi" w:hAnsiTheme="minorHAnsi" w:cstheme="minorHAnsi"/>
                <w:lang w:val="en-US"/>
              </w:rPr>
            </w:pPr>
            <w:r w:rsidRPr="00541DA8">
              <w:rPr>
                <w:rFonts w:asciiTheme="minorHAnsi" w:hAnsiTheme="minorHAnsi" w:cstheme="minorHAnsi"/>
                <w:lang w:val="en-US"/>
              </w:rPr>
              <w:t>645, 370, 304</w:t>
            </w:r>
          </w:p>
        </w:tc>
        <w:tc>
          <w:tcPr>
            <w:tcW w:w="1392" w:type="dxa"/>
            <w:vAlign w:val="center"/>
          </w:tcPr>
          <w:p w:rsidRPr="00541DA8" w:rsidR="00AD635F" w:rsidP="004D6909" w:rsidRDefault="00AD635F" w14:paraId="37F252BD" w14:textId="77777777">
            <w:pPr>
              <w:jc w:val="center"/>
              <w:rPr>
                <w:rFonts w:asciiTheme="minorHAnsi" w:hAnsiTheme="minorHAnsi" w:cstheme="minorHAnsi"/>
                <w:lang w:val="en-US"/>
              </w:rPr>
            </w:pPr>
            <w:r w:rsidRPr="00541DA8">
              <w:rPr>
                <w:rFonts w:asciiTheme="minorHAnsi" w:hAnsiTheme="minorHAnsi" w:cstheme="minorHAnsi"/>
                <w:lang w:val="en-US"/>
              </w:rPr>
              <w:t>632</w:t>
            </w:r>
          </w:p>
        </w:tc>
        <w:tc>
          <w:tcPr>
            <w:tcW w:w="1259" w:type="dxa"/>
            <w:vAlign w:val="center"/>
          </w:tcPr>
          <w:p w:rsidRPr="00541DA8" w:rsidR="00AD635F" w:rsidP="004D6909" w:rsidRDefault="00644950" w14:paraId="665CF6A6" w14:textId="0E66735D">
            <w:pPr>
              <w:jc w:val="center"/>
              <w:rPr>
                <w:rFonts w:asciiTheme="minorHAnsi" w:hAnsiTheme="minorHAnsi" w:cstheme="minorHAnsi"/>
                <w:lang w:val="en-US"/>
              </w:rPr>
            </w:pPr>
            <w:r w:rsidRPr="00541DA8">
              <w:rPr>
                <w:rFonts w:asciiTheme="minorHAnsi" w:hAnsiTheme="minorHAnsi" w:cstheme="minorHAnsi"/>
                <w:lang w:val="en-US"/>
              </w:rPr>
              <w:t>40</w:t>
            </w:r>
          </w:p>
        </w:tc>
      </w:tr>
    </w:tbl>
    <w:p w:rsidRPr="00541DA8" w:rsidR="00052219" w:rsidP="00667419" w:rsidRDefault="00052219" w14:paraId="2EC5A4E1" w14:textId="77777777">
      <w:pPr>
        <w:spacing w:line="480" w:lineRule="auto"/>
        <w:ind w:firstLine="567"/>
        <w:jc w:val="both"/>
        <w:rPr>
          <w:rFonts w:ascii="Arial" w:hAnsi="Arial" w:cs="Arial"/>
          <w:lang w:val="en-US"/>
        </w:rPr>
      </w:pPr>
    </w:p>
    <w:p w:rsidRPr="00541DA8" w:rsidR="00581761" w:rsidP="00667419" w:rsidRDefault="00581761" w14:paraId="088E3B11" w14:textId="0429034D">
      <w:pPr>
        <w:spacing w:line="480" w:lineRule="auto"/>
        <w:ind w:firstLine="567"/>
        <w:jc w:val="both"/>
        <w:rPr>
          <w:rFonts w:ascii="Arial" w:hAnsi="Arial" w:cs="Arial"/>
          <w:lang w:val="en-US"/>
        </w:rPr>
      </w:pPr>
      <w:r w:rsidRPr="00541DA8">
        <w:rPr>
          <w:rFonts w:ascii="Arial" w:hAnsi="Arial" w:cs="Arial"/>
          <w:lang w:val="en-US"/>
        </w:rPr>
        <w:t>Table 4</w:t>
      </w:r>
    </w:p>
    <w:tbl>
      <w:tblPr>
        <w:tblStyle w:val="Tabelraster"/>
        <w:tblW w:w="9754" w:type="dxa"/>
        <w:jc w:val="center"/>
        <w:tblLook w:val="04A0" w:firstRow="1" w:lastRow="0" w:firstColumn="1" w:lastColumn="0" w:noHBand="0" w:noVBand="1"/>
      </w:tblPr>
      <w:tblGrid>
        <w:gridCol w:w="2959"/>
        <w:gridCol w:w="2919"/>
        <w:gridCol w:w="1124"/>
        <w:gridCol w:w="1392"/>
        <w:gridCol w:w="1360"/>
      </w:tblGrid>
      <w:tr w:rsidRPr="000635B7" w:rsidR="0054452E" w:rsidTr="00581761" w14:paraId="08FC0EB5" w14:textId="77777777">
        <w:trPr>
          <w:jc w:val="center"/>
        </w:trPr>
        <w:tc>
          <w:tcPr>
            <w:tcW w:w="3034" w:type="dxa"/>
            <w:vAlign w:val="center"/>
          </w:tcPr>
          <w:p w:rsidRPr="000635B7" w:rsidR="00450A21" w:rsidP="00581761" w:rsidRDefault="00450A21" w14:paraId="76D6E922" w14:textId="77777777">
            <w:pPr>
              <w:jc w:val="center"/>
              <w:rPr>
                <w:rFonts w:asciiTheme="minorHAnsi" w:hAnsiTheme="minorHAnsi" w:cstheme="minorHAnsi"/>
                <w:b/>
                <w:bCs/>
                <w:i/>
                <w:iCs/>
                <w:lang w:val="en-US"/>
              </w:rPr>
            </w:pPr>
            <w:r w:rsidRPr="000635B7">
              <w:rPr>
                <w:rFonts w:asciiTheme="minorHAnsi" w:hAnsiTheme="minorHAnsi" w:cstheme="minorHAnsi"/>
                <w:b/>
                <w:bCs/>
                <w:i/>
                <w:iCs/>
                <w:lang w:val="en-US"/>
              </w:rPr>
              <w:t>Manganese oxide</w:t>
            </w:r>
          </w:p>
          <w:p w:rsidRPr="00541DA8" w:rsidR="00450A21" w:rsidP="00581761" w:rsidRDefault="00450A21" w14:paraId="2DBAA3EE" w14:textId="77777777">
            <w:pPr>
              <w:jc w:val="center"/>
              <w:rPr>
                <w:rFonts w:asciiTheme="minorHAnsi" w:hAnsiTheme="minorHAnsi" w:cstheme="minorHAnsi"/>
                <w:lang w:val="en-US"/>
              </w:rPr>
            </w:pPr>
            <w:r w:rsidRPr="000635B7">
              <w:rPr>
                <w:rFonts w:asciiTheme="minorHAnsi" w:hAnsiTheme="minorHAnsi" w:cstheme="minorHAnsi"/>
                <w:b/>
                <w:bCs/>
                <w:i/>
                <w:iCs/>
                <w:lang w:val="en-US"/>
              </w:rPr>
              <w:t>mineral</w:t>
            </w:r>
          </w:p>
        </w:tc>
        <w:tc>
          <w:tcPr>
            <w:tcW w:w="3051" w:type="dxa"/>
            <w:vAlign w:val="center"/>
          </w:tcPr>
          <w:p w:rsidRPr="00541DA8" w:rsidR="00450A21" w:rsidP="00581761" w:rsidRDefault="00450A21" w14:paraId="6C2FAE8F" w14:textId="77777777">
            <w:pPr>
              <w:jc w:val="center"/>
              <w:rPr>
                <w:rFonts w:asciiTheme="minorHAnsi" w:hAnsiTheme="minorHAnsi" w:cstheme="minorHAnsi"/>
                <w:lang w:val="en-US"/>
              </w:rPr>
            </w:pPr>
            <w:r w:rsidRPr="000635B7">
              <w:rPr>
                <w:rFonts w:asciiTheme="minorHAnsi" w:hAnsiTheme="minorHAnsi" w:cstheme="minorHAnsi"/>
                <w:b/>
                <w:bCs/>
                <w:i/>
                <w:iCs/>
                <w:lang w:val="en-US"/>
              </w:rPr>
              <w:t>Wavenumber/cm</w:t>
            </w:r>
            <w:r w:rsidRPr="000635B7">
              <w:rPr>
                <w:rFonts w:asciiTheme="minorHAnsi" w:hAnsiTheme="minorHAnsi" w:cstheme="minorHAnsi"/>
                <w:b/>
                <w:bCs/>
                <w:i/>
                <w:iCs/>
                <w:vertAlign w:val="superscript"/>
                <w:lang w:val="en-US"/>
              </w:rPr>
              <w:t>-1</w:t>
            </w:r>
          </w:p>
        </w:tc>
        <w:tc>
          <w:tcPr>
            <w:tcW w:w="958" w:type="dxa"/>
            <w:vAlign w:val="center"/>
          </w:tcPr>
          <w:p w:rsidRPr="00541DA8" w:rsidR="00450A21" w:rsidP="00581761" w:rsidRDefault="00450A21" w14:paraId="7C48A0A0" w14:textId="77777777">
            <w:pPr>
              <w:jc w:val="center"/>
              <w:rPr>
                <w:rFonts w:asciiTheme="minorHAnsi" w:hAnsiTheme="minorHAnsi" w:cstheme="minorHAnsi"/>
                <w:lang w:val="en-US"/>
              </w:rPr>
            </w:pPr>
            <w:r w:rsidRPr="000635B7">
              <w:rPr>
                <w:rFonts w:asciiTheme="minorHAnsi" w:hAnsiTheme="minorHAnsi" w:cstheme="minorHAnsi"/>
                <w:b/>
                <w:bCs/>
                <w:i/>
                <w:iCs/>
                <w:lang w:val="en-US"/>
              </w:rPr>
              <w:t>Type</w:t>
            </w:r>
          </w:p>
        </w:tc>
        <w:tc>
          <w:tcPr>
            <w:tcW w:w="1329" w:type="dxa"/>
            <w:vAlign w:val="center"/>
          </w:tcPr>
          <w:p w:rsidRPr="000635B7" w:rsidR="00450A21" w:rsidP="00581761" w:rsidRDefault="00450A21" w14:paraId="094723EC" w14:textId="77777777">
            <w:pPr>
              <w:jc w:val="center"/>
              <w:rPr>
                <w:rFonts w:asciiTheme="minorHAnsi" w:hAnsiTheme="minorHAnsi" w:cstheme="minorHAnsi"/>
                <w:b/>
                <w:bCs/>
                <w:i/>
                <w:iCs/>
                <w:lang w:val="en-US"/>
              </w:rPr>
            </w:pPr>
            <w:r w:rsidRPr="000635B7">
              <w:rPr>
                <w:rFonts w:asciiTheme="minorHAnsi" w:hAnsiTheme="minorHAnsi" w:cstheme="minorHAnsi"/>
                <w:b/>
                <w:bCs/>
                <w:i/>
                <w:iCs/>
                <w:lang w:val="en-US"/>
              </w:rPr>
              <w:t>Laser wavelength (nm)</w:t>
            </w:r>
          </w:p>
        </w:tc>
        <w:tc>
          <w:tcPr>
            <w:tcW w:w="1382" w:type="dxa"/>
            <w:vAlign w:val="center"/>
          </w:tcPr>
          <w:p w:rsidRPr="00541DA8" w:rsidR="00450A21" w:rsidP="00581761" w:rsidRDefault="00450A21" w14:paraId="0939C9B6" w14:textId="77777777">
            <w:pPr>
              <w:jc w:val="center"/>
              <w:rPr>
                <w:rFonts w:asciiTheme="minorHAnsi" w:hAnsiTheme="minorHAnsi" w:cstheme="minorHAnsi"/>
                <w:lang w:val="en-US"/>
              </w:rPr>
            </w:pPr>
            <w:r w:rsidRPr="000635B7">
              <w:rPr>
                <w:rFonts w:asciiTheme="minorHAnsi" w:hAnsiTheme="minorHAnsi" w:cstheme="minorHAnsi"/>
                <w:b/>
                <w:bCs/>
                <w:i/>
                <w:iCs/>
                <w:lang w:val="en-US"/>
              </w:rPr>
              <w:t>Reference</w:t>
            </w:r>
          </w:p>
        </w:tc>
      </w:tr>
      <w:tr w:rsidRPr="000635B7" w:rsidR="0054452E" w:rsidTr="00581761" w14:paraId="7CF6302F" w14:textId="77777777">
        <w:trPr>
          <w:jc w:val="center"/>
        </w:trPr>
        <w:tc>
          <w:tcPr>
            <w:tcW w:w="3034" w:type="dxa"/>
            <w:vAlign w:val="center"/>
          </w:tcPr>
          <w:p w:rsidRPr="00FE2EE9" w:rsidR="00450A21" w:rsidP="00581761" w:rsidRDefault="00450A21" w14:paraId="192355B8" w14:textId="1AD70CB3">
            <w:pPr>
              <w:jc w:val="center"/>
              <w:rPr>
                <w:rFonts w:asciiTheme="minorHAnsi" w:hAnsiTheme="minorHAnsi" w:cstheme="minorHAnsi"/>
                <w:lang w:val="it-IT"/>
              </w:rPr>
            </w:pPr>
            <w:r w:rsidRPr="00FE2EE9">
              <w:rPr>
                <w:rFonts w:asciiTheme="minorHAnsi" w:hAnsiTheme="minorHAnsi" w:cstheme="minorHAnsi"/>
                <w:lang w:val="it-IT"/>
              </w:rPr>
              <w:t>Birnessite</w:t>
            </w:r>
            <w:r w:rsidRPr="00FE2EE9" w:rsidR="00756086">
              <w:rPr>
                <w:rFonts w:asciiTheme="minorHAnsi" w:hAnsiTheme="minorHAnsi" w:cstheme="minorHAnsi"/>
                <w:lang w:val="it-IT"/>
              </w:rPr>
              <w:t xml:space="preserve"> </w:t>
            </w:r>
            <w:bookmarkStart w:name="_Hlk151740021" w:id="2"/>
            <w:r w:rsidRPr="00541DA8" w:rsidR="00756086">
              <w:rPr>
                <w:rFonts w:asciiTheme="minorHAnsi" w:hAnsiTheme="minorHAnsi" w:cstheme="minorHAnsi"/>
                <w:lang w:val="it-IT"/>
              </w:rPr>
              <w:t>(Na,Ca)(Mn</w:t>
            </w:r>
            <w:r w:rsidRPr="00541DA8" w:rsidR="00756086">
              <w:rPr>
                <w:rFonts w:asciiTheme="minorHAnsi" w:hAnsiTheme="minorHAnsi" w:cstheme="minorHAnsi"/>
                <w:vertAlign w:val="superscript"/>
                <w:lang w:val="it-IT"/>
              </w:rPr>
              <w:t>4+</w:t>
            </w:r>
            <w:r w:rsidRPr="00541DA8" w:rsidR="00756086">
              <w:rPr>
                <w:rFonts w:asciiTheme="minorHAnsi" w:hAnsiTheme="minorHAnsi" w:cstheme="minorHAnsi"/>
                <w:lang w:val="it-IT"/>
              </w:rPr>
              <w:t>,Mn</w:t>
            </w:r>
            <w:r w:rsidRPr="00541DA8" w:rsidR="00756086">
              <w:rPr>
                <w:rFonts w:asciiTheme="minorHAnsi" w:hAnsiTheme="minorHAnsi" w:cstheme="minorHAnsi"/>
                <w:vertAlign w:val="superscript"/>
                <w:lang w:val="it-IT"/>
              </w:rPr>
              <w:t>3+</w:t>
            </w:r>
            <w:r w:rsidRPr="00541DA8" w:rsidR="00756086">
              <w:rPr>
                <w:rFonts w:asciiTheme="minorHAnsi" w:hAnsiTheme="minorHAnsi" w:cstheme="minorHAnsi"/>
                <w:lang w:val="it-IT"/>
              </w:rPr>
              <w:t>)</w:t>
            </w:r>
            <w:r w:rsidRPr="00541DA8" w:rsidR="00756086">
              <w:rPr>
                <w:rFonts w:asciiTheme="minorHAnsi" w:hAnsiTheme="minorHAnsi" w:cstheme="minorHAnsi"/>
                <w:vertAlign w:val="subscript"/>
                <w:lang w:val="it-IT"/>
              </w:rPr>
              <w:t>2</w:t>
            </w:r>
            <w:r w:rsidRPr="00541DA8" w:rsidR="00756086">
              <w:rPr>
                <w:rFonts w:asciiTheme="minorHAnsi" w:hAnsiTheme="minorHAnsi" w:cstheme="minorHAnsi"/>
                <w:lang w:val="it-IT"/>
              </w:rPr>
              <w:t>O</w:t>
            </w:r>
            <w:r w:rsidRPr="00541DA8" w:rsidR="00756086">
              <w:rPr>
                <w:rFonts w:asciiTheme="minorHAnsi" w:hAnsiTheme="minorHAnsi" w:cstheme="minorHAnsi"/>
                <w:vertAlign w:val="subscript"/>
                <w:lang w:val="it-IT"/>
              </w:rPr>
              <w:t xml:space="preserve">4 </w:t>
            </w:r>
            <w:r w:rsidRPr="00541DA8" w:rsidR="00756086">
              <w:rPr>
                <w:rFonts w:asciiTheme="minorHAnsi" w:hAnsiTheme="minorHAnsi" w:cstheme="minorHAnsi"/>
                <w:lang w:val="it-IT"/>
              </w:rPr>
              <w:t>·3/2 H</w:t>
            </w:r>
            <w:r w:rsidRPr="00541DA8" w:rsidR="00756086">
              <w:rPr>
                <w:rFonts w:asciiTheme="minorHAnsi" w:hAnsiTheme="minorHAnsi" w:cstheme="minorHAnsi"/>
                <w:vertAlign w:val="subscript"/>
                <w:lang w:val="it-IT"/>
              </w:rPr>
              <w:t>2</w:t>
            </w:r>
            <w:r w:rsidRPr="00541DA8" w:rsidR="00756086">
              <w:rPr>
                <w:rFonts w:asciiTheme="minorHAnsi" w:hAnsiTheme="minorHAnsi" w:cstheme="minorHAnsi"/>
                <w:lang w:val="it-IT"/>
              </w:rPr>
              <w:t>O</w:t>
            </w:r>
            <w:bookmarkEnd w:id="2"/>
          </w:p>
          <w:p w:rsidRPr="00FE2EE9" w:rsidR="00581761" w:rsidP="00581761" w:rsidRDefault="00581761" w14:paraId="48CCE316" w14:textId="47730EAC">
            <w:pPr>
              <w:jc w:val="center"/>
              <w:rPr>
                <w:rFonts w:asciiTheme="minorHAnsi" w:hAnsiTheme="minorHAnsi" w:cstheme="minorHAnsi"/>
                <w:lang w:val="it-IT"/>
              </w:rPr>
            </w:pPr>
          </w:p>
        </w:tc>
        <w:tc>
          <w:tcPr>
            <w:tcW w:w="3051" w:type="dxa"/>
            <w:vAlign w:val="center"/>
          </w:tcPr>
          <w:p w:rsidRPr="00541DA8" w:rsidR="00450A21" w:rsidP="00581761" w:rsidRDefault="00450A21" w14:paraId="773098B5" w14:textId="77777777">
            <w:pPr>
              <w:jc w:val="center"/>
              <w:rPr>
                <w:rFonts w:asciiTheme="minorHAnsi" w:hAnsiTheme="minorHAnsi" w:cstheme="minorHAnsi"/>
                <w:lang w:val="en-US"/>
              </w:rPr>
            </w:pPr>
            <w:r w:rsidRPr="00541DA8">
              <w:rPr>
                <w:rFonts w:asciiTheme="minorHAnsi" w:hAnsiTheme="minorHAnsi" w:cstheme="minorHAnsi"/>
                <w:lang w:val="en-US"/>
              </w:rPr>
              <w:t>654, 612, 577, 499, 388, 141</w:t>
            </w:r>
          </w:p>
        </w:tc>
        <w:tc>
          <w:tcPr>
            <w:tcW w:w="958" w:type="dxa"/>
            <w:vAlign w:val="center"/>
          </w:tcPr>
          <w:p w:rsidRPr="00541DA8" w:rsidR="00450A21" w:rsidP="00581761" w:rsidRDefault="00450A21" w14:paraId="261B54B0" w14:textId="77777777">
            <w:pPr>
              <w:jc w:val="center"/>
              <w:rPr>
                <w:rFonts w:asciiTheme="minorHAnsi" w:hAnsiTheme="minorHAnsi" w:cstheme="minorHAnsi"/>
                <w:lang w:val="en-US"/>
              </w:rPr>
            </w:pPr>
            <w:r w:rsidRPr="00541DA8">
              <w:rPr>
                <w:rFonts w:asciiTheme="minorHAnsi" w:hAnsiTheme="minorHAnsi" w:cstheme="minorHAnsi"/>
                <w:lang w:val="en-US"/>
              </w:rPr>
              <w:t>Natural</w:t>
            </w:r>
          </w:p>
          <w:p w:rsidRPr="00541DA8" w:rsidR="008A4281" w:rsidP="00581761" w:rsidRDefault="008A4281" w14:paraId="1E5F502B" w14:textId="02BC7925">
            <w:pPr>
              <w:jc w:val="center"/>
              <w:rPr>
                <w:rFonts w:asciiTheme="minorHAnsi" w:hAnsiTheme="minorHAnsi" w:cstheme="minorHAnsi"/>
                <w:lang w:val="en-US"/>
              </w:rPr>
            </w:pPr>
            <w:r w:rsidRPr="00541DA8">
              <w:rPr>
                <w:rFonts w:asciiTheme="minorHAnsi" w:hAnsiTheme="minorHAnsi" w:cstheme="minorHAnsi"/>
                <w:lang w:val="en-US"/>
              </w:rPr>
              <w:t>(H-Bir)</w:t>
            </w:r>
          </w:p>
        </w:tc>
        <w:tc>
          <w:tcPr>
            <w:tcW w:w="1329" w:type="dxa"/>
            <w:vAlign w:val="center"/>
          </w:tcPr>
          <w:p w:rsidRPr="00541DA8" w:rsidR="00450A21" w:rsidP="00581761" w:rsidRDefault="00450A21" w14:paraId="49933133" w14:textId="77777777">
            <w:pPr>
              <w:jc w:val="center"/>
              <w:rPr>
                <w:rFonts w:asciiTheme="minorHAnsi" w:hAnsiTheme="minorHAnsi" w:cstheme="minorHAnsi"/>
                <w:lang w:val="en-US"/>
              </w:rPr>
            </w:pPr>
            <w:r w:rsidRPr="00541DA8">
              <w:rPr>
                <w:rFonts w:asciiTheme="minorHAnsi" w:hAnsiTheme="minorHAnsi" w:cstheme="minorHAnsi"/>
                <w:lang w:val="en-US"/>
              </w:rPr>
              <w:t>532</w:t>
            </w:r>
          </w:p>
        </w:tc>
        <w:tc>
          <w:tcPr>
            <w:tcW w:w="1382" w:type="dxa"/>
            <w:vAlign w:val="center"/>
          </w:tcPr>
          <w:p w:rsidRPr="00541DA8" w:rsidR="00450A21" w:rsidP="00581761" w:rsidRDefault="00450A21" w14:paraId="2ED3587B" w14:textId="77777777">
            <w:pPr>
              <w:jc w:val="center"/>
              <w:rPr>
                <w:rFonts w:asciiTheme="minorHAnsi" w:hAnsiTheme="minorHAnsi" w:cstheme="minorHAnsi"/>
                <w:lang w:val="en-US"/>
              </w:rPr>
            </w:pPr>
            <w:r w:rsidRPr="00541DA8">
              <w:rPr>
                <w:rFonts w:asciiTheme="minorHAnsi" w:hAnsiTheme="minorHAnsi" w:cstheme="minorHAnsi"/>
                <w:lang w:val="en-US"/>
              </w:rPr>
              <w:t>This study</w:t>
            </w:r>
          </w:p>
        </w:tc>
      </w:tr>
      <w:tr w:rsidRPr="000635B7" w:rsidR="0054452E" w:rsidTr="00581761" w14:paraId="723E93A8" w14:textId="77777777">
        <w:trPr>
          <w:jc w:val="center"/>
        </w:trPr>
        <w:tc>
          <w:tcPr>
            <w:tcW w:w="3034" w:type="dxa"/>
            <w:vAlign w:val="center"/>
          </w:tcPr>
          <w:p w:rsidRPr="00541DA8" w:rsidR="00450A21" w:rsidP="00581761" w:rsidRDefault="00450A21" w14:paraId="0BA3828C" w14:textId="77777777">
            <w:pPr>
              <w:jc w:val="center"/>
              <w:rPr>
                <w:rFonts w:asciiTheme="minorHAnsi" w:hAnsiTheme="minorHAnsi" w:cstheme="minorHAnsi"/>
                <w:lang w:val="en-US"/>
              </w:rPr>
            </w:pPr>
          </w:p>
        </w:tc>
        <w:tc>
          <w:tcPr>
            <w:tcW w:w="3051" w:type="dxa"/>
            <w:vAlign w:val="center"/>
          </w:tcPr>
          <w:p w:rsidRPr="00541DA8" w:rsidR="00450A21" w:rsidP="00581761" w:rsidRDefault="00450A21" w14:paraId="1AD3F7EC" w14:textId="77777777">
            <w:pPr>
              <w:jc w:val="center"/>
              <w:rPr>
                <w:rFonts w:asciiTheme="minorHAnsi" w:hAnsiTheme="minorHAnsi" w:cstheme="minorHAnsi"/>
                <w:lang w:val="en-US"/>
              </w:rPr>
            </w:pPr>
            <w:r w:rsidRPr="00541DA8">
              <w:rPr>
                <w:rFonts w:asciiTheme="minorHAnsi" w:hAnsiTheme="minorHAnsi" w:cstheme="minorHAnsi"/>
                <w:lang w:val="en-US"/>
              </w:rPr>
              <w:t>651, 581, 142</w:t>
            </w:r>
          </w:p>
        </w:tc>
        <w:tc>
          <w:tcPr>
            <w:tcW w:w="958" w:type="dxa"/>
            <w:vAlign w:val="center"/>
          </w:tcPr>
          <w:p w:rsidRPr="00541DA8" w:rsidR="00450A21" w:rsidP="00581761" w:rsidRDefault="00450A21" w14:paraId="3ABE943E" w14:textId="77777777">
            <w:pPr>
              <w:jc w:val="center"/>
              <w:rPr>
                <w:rFonts w:asciiTheme="minorHAnsi" w:hAnsiTheme="minorHAnsi" w:cstheme="minorHAnsi"/>
                <w:lang w:val="en-US"/>
              </w:rPr>
            </w:pPr>
            <w:r w:rsidRPr="00541DA8">
              <w:rPr>
                <w:rFonts w:asciiTheme="minorHAnsi" w:hAnsiTheme="minorHAnsi" w:cstheme="minorHAnsi"/>
                <w:lang w:val="en-US"/>
              </w:rPr>
              <w:t>Natural</w:t>
            </w:r>
          </w:p>
          <w:p w:rsidRPr="00541DA8" w:rsidR="008A4281" w:rsidP="00581761" w:rsidRDefault="008A4281" w14:paraId="50DAE203" w14:textId="027C1A47">
            <w:pPr>
              <w:jc w:val="center"/>
              <w:rPr>
                <w:rFonts w:asciiTheme="minorHAnsi" w:hAnsiTheme="minorHAnsi" w:cstheme="minorHAnsi"/>
                <w:lang w:val="en-US"/>
              </w:rPr>
            </w:pPr>
            <w:r w:rsidRPr="00541DA8">
              <w:rPr>
                <w:rFonts w:asciiTheme="minorHAnsi" w:hAnsiTheme="minorHAnsi" w:cstheme="minorHAnsi"/>
                <w:lang w:val="en-US"/>
              </w:rPr>
              <w:t>(H-Bir)</w:t>
            </w:r>
          </w:p>
        </w:tc>
        <w:tc>
          <w:tcPr>
            <w:tcW w:w="1329" w:type="dxa"/>
            <w:vAlign w:val="center"/>
          </w:tcPr>
          <w:p w:rsidRPr="00541DA8" w:rsidR="00450A21" w:rsidP="00581761" w:rsidRDefault="00450A21" w14:paraId="781D7FA7" w14:textId="77777777">
            <w:pPr>
              <w:jc w:val="center"/>
              <w:rPr>
                <w:rFonts w:asciiTheme="minorHAnsi" w:hAnsiTheme="minorHAnsi" w:cstheme="minorHAnsi"/>
                <w:lang w:val="en-US"/>
              </w:rPr>
            </w:pPr>
            <w:r w:rsidRPr="00541DA8">
              <w:rPr>
                <w:rFonts w:asciiTheme="minorHAnsi" w:hAnsiTheme="minorHAnsi" w:cstheme="minorHAnsi"/>
                <w:lang w:val="en-US"/>
              </w:rPr>
              <w:t>785</w:t>
            </w:r>
          </w:p>
        </w:tc>
        <w:tc>
          <w:tcPr>
            <w:tcW w:w="1382" w:type="dxa"/>
            <w:vAlign w:val="center"/>
          </w:tcPr>
          <w:p w:rsidRPr="00541DA8" w:rsidR="00450A21" w:rsidP="00581761" w:rsidRDefault="00450A21" w14:paraId="1EB71F75" w14:textId="77777777">
            <w:pPr>
              <w:jc w:val="center"/>
              <w:rPr>
                <w:rFonts w:asciiTheme="minorHAnsi" w:hAnsiTheme="minorHAnsi" w:cstheme="minorHAnsi"/>
                <w:lang w:val="en-US"/>
              </w:rPr>
            </w:pPr>
            <w:r w:rsidRPr="00541DA8">
              <w:rPr>
                <w:rFonts w:asciiTheme="minorHAnsi" w:hAnsiTheme="minorHAnsi" w:cstheme="minorHAnsi"/>
                <w:lang w:val="en-US"/>
              </w:rPr>
              <w:t>This study</w:t>
            </w:r>
          </w:p>
        </w:tc>
      </w:tr>
      <w:tr w:rsidRPr="000635B7" w:rsidR="0054452E" w:rsidTr="00581761" w14:paraId="57213820" w14:textId="77777777">
        <w:trPr>
          <w:jc w:val="center"/>
        </w:trPr>
        <w:tc>
          <w:tcPr>
            <w:tcW w:w="3034" w:type="dxa"/>
            <w:vAlign w:val="center"/>
          </w:tcPr>
          <w:p w:rsidRPr="00541DA8" w:rsidR="00450A21" w:rsidP="00581761" w:rsidRDefault="00450A21" w14:paraId="65B39129" w14:textId="77777777">
            <w:pPr>
              <w:jc w:val="center"/>
              <w:rPr>
                <w:rFonts w:asciiTheme="minorHAnsi" w:hAnsiTheme="minorHAnsi" w:cstheme="minorHAnsi"/>
                <w:lang w:val="en-US"/>
              </w:rPr>
            </w:pPr>
          </w:p>
        </w:tc>
        <w:tc>
          <w:tcPr>
            <w:tcW w:w="3051" w:type="dxa"/>
            <w:vAlign w:val="center"/>
          </w:tcPr>
          <w:p w:rsidRPr="00541DA8" w:rsidR="00450A21" w:rsidP="00581761" w:rsidRDefault="00450A21" w14:paraId="34D4B8EC" w14:textId="77777777">
            <w:pPr>
              <w:jc w:val="center"/>
              <w:rPr>
                <w:rFonts w:asciiTheme="minorHAnsi" w:hAnsiTheme="minorHAnsi" w:cstheme="minorHAnsi"/>
                <w:lang w:val="en-US"/>
              </w:rPr>
            </w:pPr>
            <w:r w:rsidRPr="00541DA8">
              <w:rPr>
                <w:rFonts w:asciiTheme="minorHAnsi" w:hAnsiTheme="minorHAnsi" w:cstheme="minorHAnsi"/>
                <w:lang w:val="en-US"/>
              </w:rPr>
              <w:t>715 (sh), 635, 584, 513, 388, 288, 181</w:t>
            </w:r>
          </w:p>
        </w:tc>
        <w:tc>
          <w:tcPr>
            <w:tcW w:w="958" w:type="dxa"/>
            <w:vAlign w:val="center"/>
          </w:tcPr>
          <w:p w:rsidRPr="00541DA8" w:rsidR="00450A21" w:rsidP="00581761" w:rsidRDefault="00450A21" w14:paraId="5FC70635" w14:textId="77777777">
            <w:pPr>
              <w:jc w:val="center"/>
              <w:rPr>
                <w:rFonts w:asciiTheme="minorHAnsi" w:hAnsiTheme="minorHAnsi" w:cstheme="minorHAnsi"/>
                <w:lang w:val="en-US"/>
              </w:rPr>
            </w:pPr>
            <w:r w:rsidRPr="00541DA8">
              <w:rPr>
                <w:rFonts w:asciiTheme="minorHAnsi" w:hAnsiTheme="minorHAnsi" w:cstheme="minorHAnsi"/>
                <w:lang w:val="en-US"/>
              </w:rPr>
              <w:t>Natural</w:t>
            </w:r>
          </w:p>
        </w:tc>
        <w:tc>
          <w:tcPr>
            <w:tcW w:w="1329" w:type="dxa"/>
            <w:vAlign w:val="center"/>
          </w:tcPr>
          <w:p w:rsidRPr="00541DA8" w:rsidR="00450A21" w:rsidP="00581761" w:rsidRDefault="00450A21" w14:paraId="7145FC3D" w14:textId="77777777">
            <w:pPr>
              <w:jc w:val="center"/>
              <w:rPr>
                <w:rFonts w:asciiTheme="minorHAnsi" w:hAnsiTheme="minorHAnsi" w:cstheme="minorHAnsi"/>
                <w:lang w:val="en-US"/>
              </w:rPr>
            </w:pPr>
            <w:r w:rsidRPr="00541DA8">
              <w:rPr>
                <w:rFonts w:asciiTheme="minorHAnsi" w:hAnsiTheme="minorHAnsi" w:cstheme="minorHAnsi"/>
                <w:lang w:val="en-US"/>
              </w:rPr>
              <w:t>632.8</w:t>
            </w:r>
          </w:p>
        </w:tc>
        <w:tc>
          <w:tcPr>
            <w:tcW w:w="1382" w:type="dxa"/>
            <w:vAlign w:val="center"/>
          </w:tcPr>
          <w:p w:rsidRPr="00541DA8" w:rsidR="00450A21" w:rsidP="00581761" w:rsidRDefault="00AE06AB" w14:paraId="24EA99F6" w14:textId="6BC2BB07">
            <w:pPr>
              <w:jc w:val="center"/>
              <w:rPr>
                <w:rFonts w:asciiTheme="minorHAnsi" w:hAnsiTheme="minorHAnsi" w:cstheme="minorHAnsi"/>
                <w:lang w:val="en-US"/>
              </w:rPr>
            </w:pPr>
            <w:r w:rsidRPr="00541DA8">
              <w:rPr>
                <w:rFonts w:asciiTheme="minorHAnsi" w:hAnsiTheme="minorHAnsi" w:cstheme="minorHAnsi"/>
                <w:lang w:val="en-US"/>
              </w:rPr>
              <w:t>26</w:t>
            </w:r>
          </w:p>
        </w:tc>
      </w:tr>
      <w:tr w:rsidRPr="000635B7" w:rsidR="0054452E" w:rsidTr="00581761" w14:paraId="35CE6007" w14:textId="77777777">
        <w:trPr>
          <w:jc w:val="center"/>
        </w:trPr>
        <w:tc>
          <w:tcPr>
            <w:tcW w:w="3034" w:type="dxa"/>
            <w:vAlign w:val="center"/>
          </w:tcPr>
          <w:p w:rsidRPr="00541DA8" w:rsidR="00450A21" w:rsidP="00581761" w:rsidRDefault="00450A21" w14:paraId="30730196" w14:textId="77777777">
            <w:pPr>
              <w:jc w:val="center"/>
              <w:rPr>
                <w:rFonts w:asciiTheme="minorHAnsi" w:hAnsiTheme="minorHAnsi" w:cstheme="minorHAnsi"/>
                <w:lang w:val="en-US"/>
              </w:rPr>
            </w:pPr>
          </w:p>
        </w:tc>
        <w:tc>
          <w:tcPr>
            <w:tcW w:w="3051" w:type="dxa"/>
            <w:vAlign w:val="center"/>
          </w:tcPr>
          <w:p w:rsidRPr="00541DA8" w:rsidR="00450A21" w:rsidP="00581761" w:rsidRDefault="00450A21" w14:paraId="4710A8CA" w14:textId="77777777">
            <w:pPr>
              <w:jc w:val="center"/>
              <w:rPr>
                <w:rFonts w:asciiTheme="minorHAnsi" w:hAnsiTheme="minorHAnsi" w:cstheme="minorHAnsi"/>
                <w:lang w:val="en-US"/>
              </w:rPr>
            </w:pPr>
            <w:r w:rsidRPr="00541DA8">
              <w:rPr>
                <w:rFonts w:asciiTheme="minorHAnsi" w:hAnsiTheme="minorHAnsi" w:cstheme="minorHAnsi"/>
                <w:lang w:val="en-US"/>
              </w:rPr>
              <w:t>654, 578, 516, 300, 142</w:t>
            </w:r>
          </w:p>
        </w:tc>
        <w:tc>
          <w:tcPr>
            <w:tcW w:w="958" w:type="dxa"/>
            <w:vAlign w:val="center"/>
          </w:tcPr>
          <w:p w:rsidRPr="00541DA8" w:rsidR="00450A21" w:rsidP="00581761" w:rsidRDefault="00450A21" w14:paraId="0B25E4C7" w14:textId="77777777">
            <w:pPr>
              <w:jc w:val="center"/>
              <w:rPr>
                <w:rFonts w:asciiTheme="minorHAnsi" w:hAnsiTheme="minorHAnsi" w:cstheme="minorHAnsi"/>
                <w:lang w:val="en-US"/>
              </w:rPr>
            </w:pPr>
            <w:r w:rsidRPr="00541DA8">
              <w:rPr>
                <w:rFonts w:asciiTheme="minorHAnsi" w:hAnsiTheme="minorHAnsi" w:cstheme="minorHAnsi"/>
                <w:lang w:val="en-US"/>
              </w:rPr>
              <w:t>Natural</w:t>
            </w:r>
          </w:p>
          <w:p w:rsidRPr="00541DA8" w:rsidR="00447B1A" w:rsidP="00581761" w:rsidRDefault="00447B1A" w14:paraId="39725A6B" w14:textId="1695598F">
            <w:pPr>
              <w:jc w:val="center"/>
              <w:rPr>
                <w:rFonts w:asciiTheme="minorHAnsi" w:hAnsiTheme="minorHAnsi" w:cstheme="minorHAnsi"/>
                <w:lang w:val="en-US"/>
              </w:rPr>
            </w:pPr>
            <w:r w:rsidRPr="00541DA8">
              <w:rPr>
                <w:rFonts w:asciiTheme="minorHAnsi" w:hAnsiTheme="minorHAnsi" w:cstheme="minorHAnsi"/>
                <w:lang w:val="en-US"/>
              </w:rPr>
              <w:t>(H-Bir)</w:t>
            </w:r>
          </w:p>
          <w:p w:rsidRPr="00541DA8" w:rsidR="00453E72" w:rsidP="00581761" w:rsidRDefault="00453E72" w14:paraId="65282A4B" w14:textId="1F7FEB77">
            <w:pPr>
              <w:jc w:val="center"/>
              <w:rPr>
                <w:rFonts w:asciiTheme="minorHAnsi" w:hAnsiTheme="minorHAnsi" w:cstheme="minorHAnsi"/>
                <w:lang w:val="en-US"/>
              </w:rPr>
            </w:pPr>
          </w:p>
        </w:tc>
        <w:tc>
          <w:tcPr>
            <w:tcW w:w="1329" w:type="dxa"/>
            <w:vAlign w:val="center"/>
          </w:tcPr>
          <w:p w:rsidRPr="00541DA8" w:rsidR="00450A21" w:rsidP="00581761" w:rsidRDefault="00450A21" w14:paraId="50EB6213" w14:textId="56F3F3F6">
            <w:pPr>
              <w:jc w:val="center"/>
              <w:rPr>
                <w:rFonts w:asciiTheme="minorHAnsi" w:hAnsiTheme="minorHAnsi" w:cstheme="minorHAnsi"/>
                <w:lang w:val="en-US"/>
              </w:rPr>
            </w:pPr>
            <w:r w:rsidRPr="00541DA8">
              <w:rPr>
                <w:rFonts w:asciiTheme="minorHAnsi" w:hAnsiTheme="minorHAnsi" w:cstheme="minorHAnsi"/>
                <w:lang w:val="en-US"/>
              </w:rPr>
              <w:t>785</w:t>
            </w:r>
          </w:p>
        </w:tc>
        <w:tc>
          <w:tcPr>
            <w:tcW w:w="1382" w:type="dxa"/>
            <w:vAlign w:val="center"/>
          </w:tcPr>
          <w:p w:rsidRPr="00541DA8" w:rsidR="00450A21" w:rsidP="00581761" w:rsidRDefault="00E826FF" w14:paraId="711E6324" w14:textId="6598D2D4">
            <w:pPr>
              <w:jc w:val="center"/>
              <w:rPr>
                <w:rFonts w:asciiTheme="minorHAnsi" w:hAnsiTheme="minorHAnsi" w:cstheme="minorHAnsi"/>
                <w:lang w:val="en-US"/>
              </w:rPr>
            </w:pPr>
            <w:r w:rsidRPr="00541DA8">
              <w:rPr>
                <w:rFonts w:asciiTheme="minorHAnsi" w:hAnsiTheme="minorHAnsi" w:cstheme="minorHAnsi"/>
                <w:lang w:val="en-US"/>
              </w:rPr>
              <w:t>2</w:t>
            </w:r>
          </w:p>
        </w:tc>
      </w:tr>
      <w:tr w:rsidRPr="000635B7" w:rsidR="0054452E" w:rsidTr="00581761" w14:paraId="3BD055E8" w14:textId="77777777">
        <w:trPr>
          <w:jc w:val="center"/>
        </w:trPr>
        <w:tc>
          <w:tcPr>
            <w:tcW w:w="3034" w:type="dxa"/>
            <w:vAlign w:val="center"/>
          </w:tcPr>
          <w:p w:rsidRPr="00541DA8" w:rsidR="00450A21" w:rsidP="00581761" w:rsidRDefault="00450A21" w14:paraId="4946C170" w14:textId="77777777">
            <w:pPr>
              <w:jc w:val="center"/>
              <w:rPr>
                <w:rFonts w:asciiTheme="minorHAnsi" w:hAnsiTheme="minorHAnsi" w:cstheme="minorHAnsi"/>
                <w:lang w:val="en-US"/>
              </w:rPr>
            </w:pPr>
          </w:p>
        </w:tc>
        <w:tc>
          <w:tcPr>
            <w:tcW w:w="3051" w:type="dxa"/>
            <w:vAlign w:val="center"/>
          </w:tcPr>
          <w:p w:rsidRPr="00541DA8" w:rsidR="00450A21" w:rsidP="00581761" w:rsidRDefault="00450A21" w14:paraId="3A77B7CF" w14:textId="77777777">
            <w:pPr>
              <w:jc w:val="center"/>
              <w:rPr>
                <w:rFonts w:asciiTheme="minorHAnsi" w:hAnsiTheme="minorHAnsi" w:cstheme="minorHAnsi"/>
                <w:lang w:val="en-US"/>
              </w:rPr>
            </w:pPr>
            <w:r w:rsidRPr="00541DA8">
              <w:rPr>
                <w:rFonts w:asciiTheme="minorHAnsi" w:hAnsiTheme="minorHAnsi" w:cstheme="minorHAnsi"/>
                <w:lang w:val="en-US"/>
              </w:rPr>
              <w:t>730, 656, 575, 506, 303, 296</w:t>
            </w:r>
          </w:p>
        </w:tc>
        <w:tc>
          <w:tcPr>
            <w:tcW w:w="958" w:type="dxa"/>
            <w:vAlign w:val="center"/>
          </w:tcPr>
          <w:p w:rsidRPr="00541DA8" w:rsidR="00450A21" w:rsidP="00581761" w:rsidRDefault="00450A21" w14:paraId="1DD35D0A" w14:textId="77777777">
            <w:pPr>
              <w:jc w:val="center"/>
              <w:rPr>
                <w:rFonts w:asciiTheme="minorHAnsi" w:hAnsiTheme="minorHAnsi" w:cstheme="minorHAnsi"/>
                <w:lang w:val="en-US"/>
              </w:rPr>
            </w:pPr>
            <w:r w:rsidRPr="00541DA8">
              <w:rPr>
                <w:rFonts w:asciiTheme="minorHAnsi" w:hAnsiTheme="minorHAnsi" w:cstheme="minorHAnsi"/>
                <w:lang w:val="en-US"/>
              </w:rPr>
              <w:t>Natural</w:t>
            </w:r>
          </w:p>
        </w:tc>
        <w:tc>
          <w:tcPr>
            <w:tcW w:w="1329" w:type="dxa"/>
            <w:vAlign w:val="center"/>
          </w:tcPr>
          <w:p w:rsidRPr="00541DA8" w:rsidR="00450A21" w:rsidP="00581761" w:rsidRDefault="00450A21" w14:paraId="50A4FE22" w14:textId="77777777">
            <w:pPr>
              <w:jc w:val="center"/>
              <w:rPr>
                <w:rFonts w:asciiTheme="minorHAnsi" w:hAnsiTheme="minorHAnsi" w:cstheme="minorHAnsi"/>
                <w:lang w:val="en-US"/>
              </w:rPr>
            </w:pPr>
            <w:r w:rsidRPr="00541DA8">
              <w:rPr>
                <w:rFonts w:asciiTheme="minorHAnsi" w:hAnsiTheme="minorHAnsi" w:cstheme="minorHAnsi"/>
                <w:lang w:val="en-US"/>
              </w:rPr>
              <w:t>632</w:t>
            </w:r>
          </w:p>
        </w:tc>
        <w:tc>
          <w:tcPr>
            <w:tcW w:w="1382" w:type="dxa"/>
            <w:vAlign w:val="center"/>
          </w:tcPr>
          <w:p w:rsidRPr="00541DA8" w:rsidR="00450A21" w:rsidP="00581761" w:rsidRDefault="00AE06AB" w14:paraId="64B62C5A" w14:textId="78EB362F">
            <w:pPr>
              <w:jc w:val="center"/>
              <w:rPr>
                <w:rFonts w:asciiTheme="minorHAnsi" w:hAnsiTheme="minorHAnsi" w:cstheme="minorHAnsi"/>
                <w:lang w:val="en-US"/>
              </w:rPr>
            </w:pPr>
            <w:r w:rsidRPr="00541DA8">
              <w:rPr>
                <w:rFonts w:asciiTheme="minorHAnsi" w:hAnsiTheme="minorHAnsi" w:cstheme="minorHAnsi"/>
                <w:lang w:val="en-US"/>
              </w:rPr>
              <w:t>60</w:t>
            </w:r>
          </w:p>
        </w:tc>
      </w:tr>
      <w:tr w:rsidRPr="000635B7" w:rsidR="00251363" w:rsidTr="00581761" w14:paraId="760D2E92" w14:textId="77777777">
        <w:trPr>
          <w:jc w:val="center"/>
        </w:trPr>
        <w:tc>
          <w:tcPr>
            <w:tcW w:w="3034" w:type="dxa"/>
            <w:vAlign w:val="center"/>
          </w:tcPr>
          <w:p w:rsidRPr="00541DA8" w:rsidR="00450A21" w:rsidP="00581761" w:rsidRDefault="00450A21" w14:paraId="427C7D9F" w14:textId="77777777">
            <w:pPr>
              <w:jc w:val="center"/>
              <w:rPr>
                <w:rFonts w:asciiTheme="minorHAnsi" w:hAnsiTheme="minorHAnsi" w:cstheme="minorHAnsi"/>
                <w:lang w:val="en-US"/>
              </w:rPr>
            </w:pPr>
          </w:p>
        </w:tc>
        <w:tc>
          <w:tcPr>
            <w:tcW w:w="3051" w:type="dxa"/>
            <w:vAlign w:val="center"/>
          </w:tcPr>
          <w:p w:rsidRPr="00541DA8" w:rsidR="00450A21" w:rsidP="00581761" w:rsidRDefault="00450A21" w14:paraId="3CEC1C85" w14:textId="77777777">
            <w:pPr>
              <w:jc w:val="center"/>
              <w:rPr>
                <w:rFonts w:asciiTheme="minorHAnsi" w:hAnsiTheme="minorHAnsi" w:cstheme="minorHAnsi"/>
                <w:lang w:val="en-US"/>
              </w:rPr>
            </w:pPr>
            <w:r w:rsidRPr="00541DA8">
              <w:rPr>
                <w:rFonts w:asciiTheme="minorHAnsi" w:hAnsiTheme="minorHAnsi" w:cstheme="minorHAnsi"/>
                <w:lang w:val="en-US"/>
              </w:rPr>
              <w:t>655, 636, 585, 560 (sh), 508, 477, 407, 281, 197</w:t>
            </w:r>
          </w:p>
        </w:tc>
        <w:tc>
          <w:tcPr>
            <w:tcW w:w="958" w:type="dxa"/>
            <w:vAlign w:val="center"/>
          </w:tcPr>
          <w:p w:rsidRPr="00541DA8" w:rsidR="00450A21" w:rsidP="00581761" w:rsidRDefault="00450A21" w14:paraId="490EF966" w14:textId="4A698F94">
            <w:pPr>
              <w:jc w:val="center"/>
              <w:rPr>
                <w:rFonts w:asciiTheme="minorHAnsi" w:hAnsiTheme="minorHAnsi" w:cstheme="minorHAnsi"/>
                <w:lang w:val="en-US"/>
              </w:rPr>
            </w:pPr>
            <w:r w:rsidRPr="00541DA8">
              <w:rPr>
                <w:rFonts w:asciiTheme="minorHAnsi" w:hAnsiTheme="minorHAnsi" w:cstheme="minorHAnsi"/>
                <w:lang w:val="en-US"/>
              </w:rPr>
              <w:t xml:space="preserve">Synthetic </w:t>
            </w:r>
          </w:p>
        </w:tc>
        <w:tc>
          <w:tcPr>
            <w:tcW w:w="1329" w:type="dxa"/>
            <w:vAlign w:val="center"/>
          </w:tcPr>
          <w:p w:rsidRPr="00541DA8" w:rsidR="00450A21" w:rsidP="00581761" w:rsidRDefault="00450A21" w14:paraId="5E82AB26" w14:textId="67E3113C">
            <w:pPr>
              <w:jc w:val="center"/>
              <w:rPr>
                <w:rFonts w:asciiTheme="minorHAnsi" w:hAnsiTheme="minorHAnsi" w:cstheme="minorHAnsi"/>
                <w:lang w:val="en-US"/>
              </w:rPr>
            </w:pPr>
            <w:r w:rsidRPr="00541DA8">
              <w:rPr>
                <w:rFonts w:asciiTheme="minorHAnsi" w:hAnsiTheme="minorHAnsi" w:cstheme="minorHAnsi"/>
                <w:lang w:val="en-US"/>
              </w:rPr>
              <w:t>532</w:t>
            </w:r>
          </w:p>
        </w:tc>
        <w:tc>
          <w:tcPr>
            <w:tcW w:w="1382" w:type="dxa"/>
            <w:vAlign w:val="center"/>
          </w:tcPr>
          <w:p w:rsidRPr="00541DA8" w:rsidR="00450A21" w:rsidP="00581761" w:rsidRDefault="008E1C36" w14:paraId="55ECBCA0" w14:textId="4D16D455">
            <w:pPr>
              <w:jc w:val="center"/>
              <w:rPr>
                <w:rFonts w:asciiTheme="minorHAnsi" w:hAnsiTheme="minorHAnsi" w:cstheme="minorHAnsi"/>
                <w:lang w:val="en-US"/>
              </w:rPr>
            </w:pPr>
            <w:r w:rsidRPr="00541DA8">
              <w:rPr>
                <w:rFonts w:asciiTheme="minorHAnsi" w:hAnsiTheme="minorHAnsi" w:cstheme="minorHAnsi"/>
                <w:lang w:val="en-US"/>
              </w:rPr>
              <w:t>4</w:t>
            </w:r>
          </w:p>
        </w:tc>
      </w:tr>
      <w:tr w:rsidRPr="000635B7" w:rsidR="00BA090E" w:rsidTr="00581761" w14:paraId="5F08EC96" w14:textId="77777777">
        <w:trPr>
          <w:jc w:val="center"/>
        </w:trPr>
        <w:tc>
          <w:tcPr>
            <w:tcW w:w="3034" w:type="dxa"/>
            <w:vAlign w:val="center"/>
          </w:tcPr>
          <w:p w:rsidRPr="00541DA8" w:rsidR="00BA090E" w:rsidP="00581761" w:rsidRDefault="00BA090E" w14:paraId="769E4033" w14:textId="77777777">
            <w:pPr>
              <w:jc w:val="center"/>
              <w:rPr>
                <w:rFonts w:asciiTheme="minorHAnsi" w:hAnsiTheme="minorHAnsi" w:cstheme="minorHAnsi"/>
                <w:lang w:val="en-US"/>
              </w:rPr>
            </w:pPr>
          </w:p>
        </w:tc>
        <w:tc>
          <w:tcPr>
            <w:tcW w:w="3051" w:type="dxa"/>
            <w:vAlign w:val="center"/>
          </w:tcPr>
          <w:p w:rsidRPr="00541DA8" w:rsidR="00BA090E" w:rsidP="00581761" w:rsidRDefault="00732E62" w14:paraId="3011CB8E" w14:textId="1DB1A0F6">
            <w:pPr>
              <w:jc w:val="center"/>
              <w:rPr>
                <w:rFonts w:asciiTheme="minorHAnsi" w:hAnsiTheme="minorHAnsi" w:cstheme="minorHAnsi"/>
                <w:lang w:val="en-US"/>
              </w:rPr>
            </w:pPr>
            <w:r w:rsidRPr="00541DA8">
              <w:rPr>
                <w:rFonts w:asciiTheme="minorHAnsi" w:hAnsiTheme="minorHAnsi" w:cstheme="minorHAnsi"/>
                <w:lang w:val="en-US"/>
              </w:rPr>
              <w:t>645, 607, 573, 500</w:t>
            </w:r>
            <w:r w:rsidRPr="00541DA8" w:rsidR="00296733">
              <w:rPr>
                <w:rFonts w:asciiTheme="minorHAnsi" w:hAnsiTheme="minorHAnsi" w:cstheme="minorHAnsi"/>
                <w:lang w:val="en-US"/>
              </w:rPr>
              <w:t xml:space="preserve">, 407, 385, </w:t>
            </w:r>
          </w:p>
        </w:tc>
        <w:tc>
          <w:tcPr>
            <w:tcW w:w="958" w:type="dxa"/>
            <w:vAlign w:val="center"/>
          </w:tcPr>
          <w:p w:rsidRPr="00541DA8" w:rsidR="00BA090E" w:rsidP="00581761" w:rsidRDefault="00447B1A" w14:paraId="4DD3FBCC" w14:textId="77777777">
            <w:pPr>
              <w:jc w:val="center"/>
              <w:rPr>
                <w:rFonts w:asciiTheme="minorHAnsi" w:hAnsiTheme="minorHAnsi" w:cstheme="minorHAnsi"/>
                <w:lang w:val="en-US"/>
              </w:rPr>
            </w:pPr>
            <w:r w:rsidRPr="00541DA8">
              <w:rPr>
                <w:rFonts w:asciiTheme="minorHAnsi" w:hAnsiTheme="minorHAnsi" w:cstheme="minorHAnsi"/>
                <w:lang w:val="en-US"/>
              </w:rPr>
              <w:t xml:space="preserve">Synthetic </w:t>
            </w:r>
          </w:p>
          <w:p w:rsidRPr="00541DA8" w:rsidR="00447B1A" w:rsidP="00581761" w:rsidRDefault="00447B1A" w14:paraId="35BAD723" w14:textId="1DA47D59">
            <w:pPr>
              <w:jc w:val="center"/>
              <w:rPr>
                <w:rFonts w:asciiTheme="minorHAnsi" w:hAnsiTheme="minorHAnsi" w:cstheme="minorHAnsi"/>
                <w:lang w:val="en-US"/>
              </w:rPr>
            </w:pPr>
            <w:r w:rsidRPr="00541DA8">
              <w:rPr>
                <w:rFonts w:asciiTheme="minorHAnsi" w:hAnsiTheme="minorHAnsi" w:cstheme="minorHAnsi"/>
                <w:lang w:val="en-US"/>
              </w:rPr>
              <w:t>(H-Bir)</w:t>
            </w:r>
          </w:p>
        </w:tc>
        <w:tc>
          <w:tcPr>
            <w:tcW w:w="1329" w:type="dxa"/>
            <w:vAlign w:val="center"/>
          </w:tcPr>
          <w:p w:rsidRPr="00541DA8" w:rsidR="00BA090E" w:rsidP="00581761" w:rsidRDefault="00447B1A" w14:paraId="5BDC174E" w14:textId="1EED1315">
            <w:pPr>
              <w:jc w:val="center"/>
              <w:rPr>
                <w:rFonts w:asciiTheme="minorHAnsi" w:hAnsiTheme="minorHAnsi" w:cstheme="minorHAnsi"/>
                <w:lang w:val="en-US"/>
              </w:rPr>
            </w:pPr>
            <w:r w:rsidRPr="00541DA8">
              <w:rPr>
                <w:rFonts w:asciiTheme="minorHAnsi" w:hAnsiTheme="minorHAnsi" w:cstheme="minorHAnsi"/>
                <w:lang w:val="en-US"/>
              </w:rPr>
              <w:t>532</w:t>
            </w:r>
          </w:p>
        </w:tc>
        <w:tc>
          <w:tcPr>
            <w:tcW w:w="1382" w:type="dxa"/>
            <w:vAlign w:val="center"/>
          </w:tcPr>
          <w:p w:rsidRPr="00541DA8" w:rsidR="00BA090E" w:rsidP="00581761" w:rsidRDefault="00AE06AB" w14:paraId="2576F104" w14:textId="11BF2E9F">
            <w:pPr>
              <w:jc w:val="center"/>
              <w:rPr>
                <w:rFonts w:asciiTheme="minorHAnsi" w:hAnsiTheme="minorHAnsi" w:cstheme="minorHAnsi"/>
                <w:lang w:val="en-US"/>
              </w:rPr>
            </w:pPr>
            <w:r w:rsidRPr="00541DA8">
              <w:rPr>
                <w:rFonts w:asciiTheme="minorHAnsi" w:hAnsiTheme="minorHAnsi" w:cstheme="minorHAnsi"/>
                <w:lang w:val="en-US"/>
              </w:rPr>
              <w:t>28</w:t>
            </w:r>
          </w:p>
        </w:tc>
      </w:tr>
      <w:tr w:rsidRPr="000635B7" w:rsidR="007C0C5E" w:rsidTr="00CB27FB" w14:paraId="45FA9F43" w14:textId="77777777">
        <w:trPr>
          <w:jc w:val="center"/>
        </w:trPr>
        <w:tc>
          <w:tcPr>
            <w:tcW w:w="3034" w:type="dxa"/>
            <w:shd w:val="clear" w:color="auto" w:fill="auto"/>
            <w:vAlign w:val="center"/>
          </w:tcPr>
          <w:p w:rsidRPr="00541DA8" w:rsidR="007C0C5E" w:rsidP="00581761" w:rsidRDefault="007C0C5E" w14:paraId="3556E931" w14:textId="77777777">
            <w:pPr>
              <w:jc w:val="center"/>
              <w:rPr>
                <w:rFonts w:asciiTheme="minorHAnsi" w:hAnsiTheme="minorHAnsi" w:cstheme="minorHAnsi"/>
                <w:lang w:val="en-US"/>
              </w:rPr>
            </w:pPr>
          </w:p>
        </w:tc>
        <w:tc>
          <w:tcPr>
            <w:tcW w:w="3051" w:type="dxa"/>
            <w:shd w:val="clear" w:color="auto" w:fill="auto"/>
            <w:vAlign w:val="center"/>
          </w:tcPr>
          <w:p w:rsidRPr="00541DA8" w:rsidR="007C0C5E" w:rsidP="00581761" w:rsidRDefault="00956905" w14:paraId="623CDC42" w14:textId="6BDDD6EB">
            <w:pPr>
              <w:jc w:val="center"/>
              <w:rPr>
                <w:rFonts w:asciiTheme="minorHAnsi" w:hAnsiTheme="minorHAnsi" w:cstheme="minorHAnsi"/>
                <w:lang w:val="en-US"/>
              </w:rPr>
            </w:pPr>
            <w:r w:rsidRPr="00541DA8">
              <w:rPr>
                <w:rFonts w:asciiTheme="minorHAnsi" w:hAnsiTheme="minorHAnsi" w:cstheme="minorHAnsi"/>
                <w:lang w:val="en-US"/>
              </w:rPr>
              <w:t>635, 587, 509, 485, 405, 279, 200</w:t>
            </w:r>
          </w:p>
        </w:tc>
        <w:tc>
          <w:tcPr>
            <w:tcW w:w="958" w:type="dxa"/>
            <w:shd w:val="clear" w:color="auto" w:fill="auto"/>
            <w:vAlign w:val="center"/>
          </w:tcPr>
          <w:p w:rsidRPr="00541DA8" w:rsidR="007C0C5E" w:rsidP="00581761" w:rsidRDefault="00956905" w14:paraId="53DAB98D" w14:textId="723BD2A4">
            <w:pPr>
              <w:jc w:val="center"/>
              <w:rPr>
                <w:rFonts w:asciiTheme="minorHAnsi" w:hAnsiTheme="minorHAnsi" w:cstheme="minorHAnsi"/>
                <w:lang w:val="en-US"/>
              </w:rPr>
            </w:pPr>
            <w:r w:rsidRPr="00541DA8">
              <w:rPr>
                <w:rFonts w:asciiTheme="minorHAnsi" w:hAnsiTheme="minorHAnsi" w:cstheme="minorHAnsi"/>
                <w:lang w:val="en-US"/>
              </w:rPr>
              <w:t xml:space="preserve">Synthetic </w:t>
            </w:r>
            <w:r w:rsidRPr="00541DA8" w:rsidR="00E07DC4">
              <w:rPr>
                <w:rFonts w:asciiTheme="minorHAnsi" w:hAnsiTheme="minorHAnsi" w:cstheme="minorHAnsi"/>
                <w:lang w:val="en-US"/>
              </w:rPr>
              <w:t>(T-Bir)</w:t>
            </w:r>
          </w:p>
        </w:tc>
        <w:tc>
          <w:tcPr>
            <w:tcW w:w="1329" w:type="dxa"/>
            <w:shd w:val="clear" w:color="auto" w:fill="auto"/>
            <w:vAlign w:val="center"/>
          </w:tcPr>
          <w:p w:rsidRPr="00541DA8" w:rsidR="007C0C5E" w:rsidP="00581761" w:rsidRDefault="00E07DC4" w14:paraId="090D2D71" w14:textId="04069088">
            <w:pPr>
              <w:jc w:val="center"/>
              <w:rPr>
                <w:rFonts w:asciiTheme="minorHAnsi" w:hAnsiTheme="minorHAnsi" w:cstheme="minorHAnsi"/>
                <w:lang w:val="en-US"/>
              </w:rPr>
            </w:pPr>
            <w:r w:rsidRPr="00541DA8">
              <w:rPr>
                <w:rFonts w:asciiTheme="minorHAnsi" w:hAnsiTheme="minorHAnsi" w:cstheme="minorHAnsi"/>
                <w:lang w:val="en-US"/>
              </w:rPr>
              <w:t>532</w:t>
            </w:r>
          </w:p>
        </w:tc>
        <w:tc>
          <w:tcPr>
            <w:tcW w:w="1382" w:type="dxa"/>
            <w:shd w:val="clear" w:color="auto" w:fill="auto"/>
            <w:vAlign w:val="center"/>
          </w:tcPr>
          <w:p w:rsidRPr="00541DA8" w:rsidR="007C0C5E" w:rsidP="00581761" w:rsidRDefault="00AE06AB" w14:paraId="59950C02" w14:textId="2E06A668">
            <w:pPr>
              <w:jc w:val="center"/>
              <w:rPr>
                <w:rFonts w:asciiTheme="minorHAnsi" w:hAnsiTheme="minorHAnsi" w:cstheme="minorHAnsi"/>
                <w:lang w:val="en-US"/>
              </w:rPr>
            </w:pPr>
            <w:r w:rsidRPr="00541DA8">
              <w:rPr>
                <w:rFonts w:asciiTheme="minorHAnsi" w:hAnsiTheme="minorHAnsi" w:cstheme="minorHAnsi"/>
                <w:lang w:val="en-US"/>
              </w:rPr>
              <w:t>42</w:t>
            </w:r>
          </w:p>
        </w:tc>
      </w:tr>
      <w:tr w:rsidRPr="000635B7" w:rsidR="00E07DC4" w:rsidTr="00CB27FB" w14:paraId="1CEE7398" w14:textId="77777777">
        <w:trPr>
          <w:jc w:val="center"/>
        </w:trPr>
        <w:tc>
          <w:tcPr>
            <w:tcW w:w="3034" w:type="dxa"/>
            <w:shd w:val="clear" w:color="auto" w:fill="auto"/>
            <w:vAlign w:val="center"/>
          </w:tcPr>
          <w:p w:rsidRPr="00541DA8" w:rsidR="00E07DC4" w:rsidP="00581761" w:rsidRDefault="00E07DC4" w14:paraId="06D00E81" w14:textId="77777777">
            <w:pPr>
              <w:jc w:val="center"/>
              <w:rPr>
                <w:rFonts w:asciiTheme="minorHAnsi" w:hAnsiTheme="minorHAnsi" w:cstheme="minorHAnsi"/>
                <w:lang w:val="en-US"/>
              </w:rPr>
            </w:pPr>
          </w:p>
        </w:tc>
        <w:tc>
          <w:tcPr>
            <w:tcW w:w="3051" w:type="dxa"/>
            <w:shd w:val="clear" w:color="auto" w:fill="auto"/>
            <w:vAlign w:val="center"/>
          </w:tcPr>
          <w:p w:rsidRPr="00541DA8" w:rsidR="00E07DC4" w:rsidP="00581761" w:rsidRDefault="00B35590" w14:paraId="76C93005" w14:textId="07F8A786">
            <w:pPr>
              <w:jc w:val="center"/>
              <w:rPr>
                <w:rFonts w:asciiTheme="minorHAnsi" w:hAnsiTheme="minorHAnsi" w:cstheme="minorHAnsi"/>
                <w:lang w:val="en-US"/>
              </w:rPr>
            </w:pPr>
            <w:r w:rsidRPr="00541DA8">
              <w:rPr>
                <w:rFonts w:asciiTheme="minorHAnsi" w:hAnsiTheme="minorHAnsi" w:cstheme="minorHAnsi"/>
                <w:lang w:val="en-US"/>
              </w:rPr>
              <w:t>650, 610, 575, 500, 387</w:t>
            </w:r>
          </w:p>
        </w:tc>
        <w:tc>
          <w:tcPr>
            <w:tcW w:w="958" w:type="dxa"/>
            <w:shd w:val="clear" w:color="auto" w:fill="auto"/>
            <w:vAlign w:val="center"/>
          </w:tcPr>
          <w:p w:rsidRPr="00541DA8" w:rsidR="00E07DC4" w:rsidP="00581761" w:rsidRDefault="00B35590" w14:paraId="1F4422C2" w14:textId="2C55A7A2">
            <w:pPr>
              <w:jc w:val="center"/>
              <w:rPr>
                <w:rFonts w:asciiTheme="minorHAnsi" w:hAnsiTheme="minorHAnsi" w:cstheme="minorHAnsi"/>
                <w:lang w:val="en-US"/>
              </w:rPr>
            </w:pPr>
            <w:r w:rsidRPr="00541DA8">
              <w:rPr>
                <w:rFonts w:asciiTheme="minorHAnsi" w:hAnsiTheme="minorHAnsi" w:cstheme="minorHAnsi"/>
                <w:lang w:val="en-US"/>
              </w:rPr>
              <w:t>Synthetic (H-Bir)</w:t>
            </w:r>
          </w:p>
        </w:tc>
        <w:tc>
          <w:tcPr>
            <w:tcW w:w="1329" w:type="dxa"/>
            <w:shd w:val="clear" w:color="auto" w:fill="auto"/>
            <w:vAlign w:val="center"/>
          </w:tcPr>
          <w:p w:rsidRPr="00541DA8" w:rsidR="00E07DC4" w:rsidP="00581761" w:rsidRDefault="00B35590" w14:paraId="13F63888" w14:textId="10E0A4E1">
            <w:pPr>
              <w:jc w:val="center"/>
              <w:rPr>
                <w:rFonts w:asciiTheme="minorHAnsi" w:hAnsiTheme="minorHAnsi" w:cstheme="minorHAnsi"/>
                <w:lang w:val="en-US"/>
              </w:rPr>
            </w:pPr>
            <w:r w:rsidRPr="00541DA8">
              <w:rPr>
                <w:rFonts w:asciiTheme="minorHAnsi" w:hAnsiTheme="minorHAnsi" w:cstheme="minorHAnsi"/>
                <w:lang w:val="en-US"/>
              </w:rPr>
              <w:t>532</w:t>
            </w:r>
          </w:p>
        </w:tc>
        <w:tc>
          <w:tcPr>
            <w:tcW w:w="1382" w:type="dxa"/>
            <w:shd w:val="clear" w:color="auto" w:fill="auto"/>
            <w:vAlign w:val="center"/>
          </w:tcPr>
          <w:p w:rsidRPr="00541DA8" w:rsidR="00E07DC4" w:rsidP="00581761" w:rsidRDefault="00AE06AB" w14:paraId="67E37AE4" w14:textId="425E22FB">
            <w:pPr>
              <w:jc w:val="center"/>
              <w:rPr>
                <w:rFonts w:asciiTheme="minorHAnsi" w:hAnsiTheme="minorHAnsi" w:cstheme="minorHAnsi"/>
                <w:lang w:val="en-US"/>
              </w:rPr>
            </w:pPr>
            <w:r w:rsidRPr="00541DA8">
              <w:rPr>
                <w:rFonts w:asciiTheme="minorHAnsi" w:hAnsiTheme="minorHAnsi" w:cstheme="minorHAnsi"/>
                <w:lang w:val="en-US"/>
              </w:rPr>
              <w:t>42</w:t>
            </w:r>
          </w:p>
        </w:tc>
      </w:tr>
    </w:tbl>
    <w:p w:rsidRPr="00541DA8" w:rsidR="00450A21" w:rsidP="00667419" w:rsidRDefault="00450A21" w14:paraId="5C34F63A" w14:textId="77777777">
      <w:pPr>
        <w:spacing w:line="480" w:lineRule="auto"/>
        <w:ind w:firstLine="567"/>
        <w:jc w:val="both"/>
        <w:rPr>
          <w:rFonts w:ascii="Arial" w:hAnsi="Arial" w:cs="Arial"/>
          <w:lang w:val="en-US"/>
        </w:rPr>
      </w:pPr>
    </w:p>
    <w:p w:rsidRPr="00541DA8" w:rsidR="00E2600E" w:rsidRDefault="00E2600E" w14:paraId="55D586D2" w14:textId="77777777">
      <w:pPr>
        <w:spacing w:after="160" w:line="259" w:lineRule="auto"/>
        <w:rPr>
          <w:rFonts w:ascii="Arial" w:hAnsi="Arial" w:cs="Arial"/>
          <w:lang w:val="en-US"/>
        </w:rPr>
      </w:pPr>
      <w:r w:rsidRPr="00541DA8">
        <w:rPr>
          <w:rFonts w:ascii="Arial" w:hAnsi="Arial" w:cs="Arial"/>
          <w:lang w:val="en-US"/>
        </w:rPr>
        <w:br w:type="page"/>
      </w:r>
    </w:p>
    <w:p w:rsidRPr="00541DA8" w:rsidR="00A764F3" w:rsidP="00667419" w:rsidRDefault="00A764F3" w14:paraId="773B5C40" w14:textId="661885E5">
      <w:pPr>
        <w:spacing w:line="480" w:lineRule="auto"/>
        <w:ind w:firstLine="567"/>
        <w:jc w:val="both"/>
        <w:rPr>
          <w:rFonts w:ascii="Arial" w:hAnsi="Arial" w:cs="Arial"/>
          <w:lang w:val="en-US"/>
        </w:rPr>
      </w:pPr>
      <w:r w:rsidRPr="00541DA8">
        <w:rPr>
          <w:rFonts w:ascii="Arial" w:hAnsi="Arial" w:cs="Arial"/>
          <w:lang w:val="en-US"/>
        </w:rPr>
        <w:t xml:space="preserve">Table </w:t>
      </w:r>
      <w:r w:rsidRPr="00541DA8" w:rsidR="00112028">
        <w:rPr>
          <w:rFonts w:ascii="Arial" w:hAnsi="Arial" w:cs="Arial"/>
          <w:lang w:val="en-US"/>
        </w:rPr>
        <w:t>5</w:t>
      </w:r>
    </w:p>
    <w:tbl>
      <w:tblPr>
        <w:tblStyle w:val="Tabelraster"/>
        <w:tblW w:w="9754" w:type="dxa"/>
        <w:tblInd w:w="-692" w:type="dxa"/>
        <w:tblLook w:val="04A0" w:firstRow="1" w:lastRow="0" w:firstColumn="1" w:lastColumn="0" w:noHBand="0" w:noVBand="1"/>
      </w:tblPr>
      <w:tblGrid>
        <w:gridCol w:w="3033"/>
        <w:gridCol w:w="2999"/>
        <w:gridCol w:w="957"/>
        <w:gridCol w:w="1392"/>
        <w:gridCol w:w="1373"/>
      </w:tblGrid>
      <w:tr w:rsidRPr="000635B7" w:rsidR="00F45556" w:rsidTr="003D29F7" w14:paraId="0A2ACBC1" w14:textId="77777777">
        <w:tc>
          <w:tcPr>
            <w:tcW w:w="3034" w:type="dxa"/>
            <w:vAlign w:val="center"/>
          </w:tcPr>
          <w:p w:rsidRPr="000635B7" w:rsidR="00F45556" w:rsidP="003D29F7" w:rsidRDefault="00F45556" w14:paraId="381FBE93" w14:textId="77777777">
            <w:pPr>
              <w:jc w:val="center"/>
              <w:rPr>
                <w:rFonts w:ascii="Calibri" w:hAnsi="Calibri" w:cs="Calibri"/>
                <w:b/>
                <w:bCs/>
                <w:i/>
                <w:iCs/>
                <w:lang w:val="en-US"/>
              </w:rPr>
            </w:pPr>
            <w:r w:rsidRPr="000635B7">
              <w:rPr>
                <w:rFonts w:ascii="Calibri" w:hAnsi="Calibri" w:cs="Calibri"/>
                <w:b/>
                <w:bCs/>
                <w:i/>
                <w:iCs/>
                <w:lang w:val="en-US"/>
              </w:rPr>
              <w:t>Manganese oxide</w:t>
            </w:r>
          </w:p>
          <w:p w:rsidRPr="00541DA8" w:rsidR="00F45556" w:rsidP="003D29F7" w:rsidRDefault="00F45556" w14:paraId="34DEDAF4" w14:textId="77777777">
            <w:pPr>
              <w:jc w:val="center"/>
              <w:rPr>
                <w:rFonts w:ascii="Calibri" w:hAnsi="Calibri" w:cs="Calibri"/>
                <w:lang w:val="en-US"/>
              </w:rPr>
            </w:pPr>
            <w:r w:rsidRPr="000635B7">
              <w:rPr>
                <w:rFonts w:ascii="Calibri" w:hAnsi="Calibri" w:cs="Calibri"/>
                <w:b/>
                <w:bCs/>
                <w:i/>
                <w:iCs/>
                <w:lang w:val="en-US"/>
              </w:rPr>
              <w:t>mineral</w:t>
            </w:r>
          </w:p>
        </w:tc>
        <w:tc>
          <w:tcPr>
            <w:tcW w:w="3051" w:type="dxa"/>
            <w:vAlign w:val="center"/>
          </w:tcPr>
          <w:p w:rsidRPr="00541DA8" w:rsidR="00F45556" w:rsidP="003D29F7" w:rsidRDefault="00F45556" w14:paraId="64829C67" w14:textId="77777777">
            <w:pPr>
              <w:jc w:val="center"/>
              <w:rPr>
                <w:rFonts w:ascii="Calibri" w:hAnsi="Calibri" w:cs="Calibri"/>
                <w:lang w:val="en-US"/>
              </w:rPr>
            </w:pPr>
            <w:r w:rsidRPr="000635B7">
              <w:rPr>
                <w:rFonts w:ascii="Calibri" w:hAnsi="Calibri" w:cs="Calibri"/>
                <w:b/>
                <w:bCs/>
                <w:i/>
                <w:iCs/>
                <w:lang w:val="en-US"/>
              </w:rPr>
              <w:t>Wavenumber/cm</w:t>
            </w:r>
            <w:r w:rsidRPr="000635B7">
              <w:rPr>
                <w:rFonts w:ascii="Calibri" w:hAnsi="Calibri" w:cs="Calibri"/>
                <w:b/>
                <w:bCs/>
                <w:i/>
                <w:iCs/>
                <w:vertAlign w:val="superscript"/>
                <w:lang w:val="en-US"/>
              </w:rPr>
              <w:t>-1</w:t>
            </w:r>
          </w:p>
        </w:tc>
        <w:tc>
          <w:tcPr>
            <w:tcW w:w="958" w:type="dxa"/>
            <w:vAlign w:val="center"/>
          </w:tcPr>
          <w:p w:rsidRPr="00541DA8" w:rsidR="00F45556" w:rsidP="003D29F7" w:rsidRDefault="00F45556" w14:paraId="01B70C7D" w14:textId="77777777">
            <w:pPr>
              <w:jc w:val="center"/>
              <w:rPr>
                <w:rFonts w:ascii="Calibri" w:hAnsi="Calibri" w:cs="Calibri"/>
                <w:lang w:val="en-US"/>
              </w:rPr>
            </w:pPr>
            <w:r w:rsidRPr="000635B7">
              <w:rPr>
                <w:rFonts w:ascii="Calibri" w:hAnsi="Calibri" w:cs="Calibri"/>
                <w:b/>
                <w:bCs/>
                <w:i/>
                <w:iCs/>
                <w:lang w:val="en-US"/>
              </w:rPr>
              <w:t>Type</w:t>
            </w:r>
          </w:p>
        </w:tc>
        <w:tc>
          <w:tcPr>
            <w:tcW w:w="1329" w:type="dxa"/>
            <w:vAlign w:val="center"/>
          </w:tcPr>
          <w:p w:rsidRPr="000635B7" w:rsidR="00F45556" w:rsidP="003D29F7" w:rsidRDefault="00F45556" w14:paraId="6666CE8E" w14:textId="77777777">
            <w:pPr>
              <w:jc w:val="center"/>
              <w:rPr>
                <w:rFonts w:ascii="Calibri" w:hAnsi="Calibri" w:cs="Calibri"/>
                <w:b/>
                <w:bCs/>
                <w:i/>
                <w:iCs/>
                <w:lang w:val="en-US"/>
              </w:rPr>
            </w:pPr>
            <w:r w:rsidRPr="000635B7">
              <w:rPr>
                <w:rFonts w:ascii="Calibri" w:hAnsi="Calibri" w:cs="Calibri"/>
                <w:b/>
                <w:bCs/>
                <w:i/>
                <w:iCs/>
                <w:lang w:val="en-US"/>
              </w:rPr>
              <w:t>Laser wavelength (nm)</w:t>
            </w:r>
          </w:p>
        </w:tc>
        <w:tc>
          <w:tcPr>
            <w:tcW w:w="1382" w:type="dxa"/>
            <w:vAlign w:val="center"/>
          </w:tcPr>
          <w:p w:rsidRPr="00541DA8" w:rsidR="00F45556" w:rsidP="003D29F7" w:rsidRDefault="00F45556" w14:paraId="110F11CE" w14:textId="77777777">
            <w:pPr>
              <w:jc w:val="center"/>
              <w:rPr>
                <w:rFonts w:ascii="Calibri" w:hAnsi="Calibri" w:cs="Calibri"/>
                <w:lang w:val="en-US"/>
              </w:rPr>
            </w:pPr>
            <w:r w:rsidRPr="000635B7">
              <w:rPr>
                <w:rFonts w:ascii="Calibri" w:hAnsi="Calibri" w:cs="Calibri"/>
                <w:b/>
                <w:bCs/>
                <w:i/>
                <w:iCs/>
                <w:lang w:val="en-US"/>
              </w:rPr>
              <w:t>Reference</w:t>
            </w:r>
          </w:p>
        </w:tc>
      </w:tr>
      <w:tr w:rsidRPr="000635B7" w:rsidR="00F45556" w:rsidTr="003D29F7" w14:paraId="59755C3C" w14:textId="77777777">
        <w:tc>
          <w:tcPr>
            <w:tcW w:w="3034" w:type="dxa"/>
            <w:vAlign w:val="center"/>
          </w:tcPr>
          <w:p w:rsidRPr="00FE2EE9" w:rsidR="00F45556" w:rsidP="003D29F7" w:rsidRDefault="00756086" w14:paraId="26D75C45" w14:textId="69110914">
            <w:pPr>
              <w:jc w:val="center"/>
              <w:rPr>
                <w:rFonts w:ascii="Calibri" w:hAnsi="Calibri" w:cs="Calibri"/>
                <w:lang w:val="it-IT"/>
              </w:rPr>
            </w:pPr>
            <w:r w:rsidRPr="00FE2EE9">
              <w:rPr>
                <w:rFonts w:ascii="Calibri" w:hAnsi="Calibri" w:cs="Calibri"/>
                <w:lang w:val="it-IT"/>
              </w:rPr>
              <w:t>R</w:t>
            </w:r>
            <w:r w:rsidRPr="00FE2EE9" w:rsidR="00F45556">
              <w:rPr>
                <w:rFonts w:ascii="Calibri" w:hAnsi="Calibri" w:cs="Calibri"/>
                <w:lang w:val="it-IT"/>
              </w:rPr>
              <w:t>omanéchite</w:t>
            </w:r>
            <w:r w:rsidRPr="00FE2EE9">
              <w:rPr>
                <w:rFonts w:ascii="Calibri" w:hAnsi="Calibri" w:cs="Calibri"/>
                <w:lang w:val="it-IT"/>
              </w:rPr>
              <w:t xml:space="preserve"> </w:t>
            </w:r>
            <w:r w:rsidRPr="00541DA8">
              <w:rPr>
                <w:rFonts w:ascii="Arial" w:hAnsi="Arial" w:cs="Arial"/>
                <w:lang w:val="it-IT"/>
              </w:rPr>
              <w:t>(Ba,H</w:t>
            </w:r>
            <w:r w:rsidRPr="00541DA8">
              <w:rPr>
                <w:rFonts w:ascii="Arial" w:hAnsi="Arial" w:cs="Arial"/>
                <w:vertAlign w:val="subscript"/>
                <w:lang w:val="it-IT"/>
              </w:rPr>
              <w:t>2</w:t>
            </w:r>
            <w:r w:rsidRPr="00541DA8">
              <w:rPr>
                <w:rFonts w:ascii="Arial" w:hAnsi="Arial" w:cs="Arial"/>
                <w:lang w:val="it-IT"/>
              </w:rPr>
              <w:t>O)</w:t>
            </w:r>
            <w:r w:rsidRPr="00541DA8">
              <w:rPr>
                <w:rFonts w:ascii="Arial" w:hAnsi="Arial" w:cs="Arial"/>
                <w:vertAlign w:val="subscript"/>
                <w:lang w:val="it-IT"/>
              </w:rPr>
              <w:t>2</w:t>
            </w:r>
            <w:r w:rsidRPr="00541DA8">
              <w:rPr>
                <w:rFonts w:ascii="Arial" w:hAnsi="Arial" w:cs="Arial"/>
                <w:lang w:val="it-IT"/>
              </w:rPr>
              <w:t>(Mn</w:t>
            </w:r>
            <w:r w:rsidRPr="00541DA8">
              <w:rPr>
                <w:rFonts w:ascii="Arial" w:hAnsi="Arial" w:cs="Arial"/>
                <w:vertAlign w:val="superscript"/>
                <w:lang w:val="it-IT"/>
              </w:rPr>
              <w:t>4+</w:t>
            </w:r>
            <w:r w:rsidRPr="00541DA8">
              <w:rPr>
                <w:rFonts w:ascii="Arial" w:hAnsi="Arial" w:cs="Arial"/>
                <w:lang w:val="it-IT"/>
              </w:rPr>
              <w:t>,Mn</w:t>
            </w:r>
            <w:r w:rsidRPr="00541DA8">
              <w:rPr>
                <w:rFonts w:ascii="Arial" w:hAnsi="Arial" w:cs="Arial"/>
                <w:vertAlign w:val="superscript"/>
                <w:lang w:val="it-IT"/>
              </w:rPr>
              <w:t>3+</w:t>
            </w:r>
            <w:r w:rsidRPr="00541DA8">
              <w:rPr>
                <w:rFonts w:ascii="Arial" w:hAnsi="Arial" w:cs="Arial"/>
                <w:lang w:val="it-IT"/>
              </w:rPr>
              <w:t>)</w:t>
            </w:r>
            <w:r w:rsidRPr="00541DA8">
              <w:rPr>
                <w:rFonts w:ascii="Arial" w:hAnsi="Arial" w:cs="Arial"/>
                <w:vertAlign w:val="subscript"/>
                <w:lang w:val="it-IT"/>
              </w:rPr>
              <w:t>5</w:t>
            </w:r>
            <w:r w:rsidRPr="00541DA8">
              <w:rPr>
                <w:rFonts w:ascii="Arial" w:hAnsi="Arial" w:cs="Arial"/>
                <w:lang w:val="it-IT"/>
              </w:rPr>
              <w:t>O</w:t>
            </w:r>
            <w:r w:rsidRPr="00541DA8">
              <w:rPr>
                <w:rFonts w:ascii="Arial" w:hAnsi="Arial" w:cs="Arial"/>
                <w:vertAlign w:val="subscript"/>
                <w:lang w:val="it-IT"/>
              </w:rPr>
              <w:t>10</w:t>
            </w:r>
            <w:r w:rsidRPr="00FE2EE9">
              <w:rPr>
                <w:rFonts w:ascii="Arial" w:hAnsi="Arial" w:cs="Arial"/>
                <w:lang w:val="it-IT"/>
              </w:rPr>
              <w:t xml:space="preserve"> </w:t>
            </w:r>
            <w:r w:rsidRPr="00FE2EE9" w:rsidR="00F45556">
              <w:rPr>
                <w:rFonts w:ascii="Calibri" w:hAnsi="Calibri" w:cs="Calibri"/>
                <w:lang w:val="it-IT"/>
              </w:rPr>
              <w:t xml:space="preserve"> </w:t>
            </w:r>
          </w:p>
        </w:tc>
        <w:tc>
          <w:tcPr>
            <w:tcW w:w="3051" w:type="dxa"/>
            <w:vAlign w:val="center"/>
          </w:tcPr>
          <w:p w:rsidRPr="00541DA8" w:rsidR="00F45556" w:rsidP="003D29F7" w:rsidRDefault="00F45556" w14:paraId="2EFB7C8A" w14:textId="77777777">
            <w:pPr>
              <w:jc w:val="center"/>
              <w:rPr>
                <w:rFonts w:ascii="Calibri" w:hAnsi="Calibri" w:cs="Calibri"/>
                <w:lang w:val="en-US"/>
              </w:rPr>
            </w:pPr>
            <w:r w:rsidRPr="00541DA8">
              <w:rPr>
                <w:rFonts w:ascii="Calibri" w:hAnsi="Calibri" w:cs="Calibri"/>
                <w:lang w:val="en-US"/>
              </w:rPr>
              <w:t>738, 625, 584, 514, 476 (sh), 394, 280, 208, 182, 141</w:t>
            </w:r>
          </w:p>
        </w:tc>
        <w:tc>
          <w:tcPr>
            <w:tcW w:w="958" w:type="dxa"/>
            <w:vAlign w:val="center"/>
          </w:tcPr>
          <w:p w:rsidRPr="00541DA8" w:rsidR="00F45556" w:rsidP="003D29F7" w:rsidRDefault="00F45556" w14:paraId="00E579D3" w14:textId="77777777">
            <w:pPr>
              <w:jc w:val="center"/>
              <w:rPr>
                <w:rFonts w:ascii="Calibri" w:hAnsi="Calibri" w:cs="Calibri"/>
                <w:lang w:val="en-US"/>
              </w:rPr>
            </w:pPr>
            <w:r w:rsidRPr="00541DA8">
              <w:rPr>
                <w:rFonts w:ascii="Calibri" w:hAnsi="Calibri" w:cs="Calibri"/>
                <w:lang w:val="en-US"/>
              </w:rPr>
              <w:t>Natural</w:t>
            </w:r>
          </w:p>
        </w:tc>
        <w:tc>
          <w:tcPr>
            <w:tcW w:w="1329" w:type="dxa"/>
            <w:vAlign w:val="center"/>
          </w:tcPr>
          <w:p w:rsidRPr="00541DA8" w:rsidR="00F45556" w:rsidP="003D29F7" w:rsidRDefault="00F45556" w14:paraId="7E7F5643" w14:textId="77777777">
            <w:pPr>
              <w:jc w:val="center"/>
              <w:rPr>
                <w:rFonts w:ascii="Calibri" w:hAnsi="Calibri" w:cs="Calibri"/>
                <w:lang w:val="en-US"/>
              </w:rPr>
            </w:pPr>
            <w:r w:rsidRPr="00541DA8">
              <w:rPr>
                <w:rFonts w:ascii="Calibri" w:hAnsi="Calibri" w:cs="Calibri"/>
                <w:lang w:val="en-US"/>
              </w:rPr>
              <w:t>532</w:t>
            </w:r>
          </w:p>
        </w:tc>
        <w:tc>
          <w:tcPr>
            <w:tcW w:w="1382" w:type="dxa"/>
            <w:vAlign w:val="center"/>
          </w:tcPr>
          <w:p w:rsidRPr="00541DA8" w:rsidR="00F45556" w:rsidP="003D29F7" w:rsidRDefault="00F45556" w14:paraId="761D3489" w14:textId="77777777">
            <w:pPr>
              <w:jc w:val="center"/>
              <w:rPr>
                <w:rFonts w:ascii="Calibri" w:hAnsi="Calibri" w:cs="Calibri"/>
                <w:lang w:val="en-US"/>
              </w:rPr>
            </w:pPr>
            <w:r w:rsidRPr="00541DA8">
              <w:rPr>
                <w:rFonts w:ascii="Calibri" w:hAnsi="Calibri" w:cs="Calibri"/>
                <w:lang w:val="en-US"/>
              </w:rPr>
              <w:t>This study</w:t>
            </w:r>
          </w:p>
        </w:tc>
      </w:tr>
      <w:tr w:rsidRPr="000635B7" w:rsidR="00F45556" w:rsidTr="003D29F7" w14:paraId="25C28609" w14:textId="77777777">
        <w:tc>
          <w:tcPr>
            <w:tcW w:w="3034" w:type="dxa"/>
            <w:vAlign w:val="center"/>
          </w:tcPr>
          <w:p w:rsidRPr="00541DA8" w:rsidR="00F45556" w:rsidP="003D29F7" w:rsidRDefault="00F45556" w14:paraId="06605C5E" w14:textId="77777777">
            <w:pPr>
              <w:jc w:val="center"/>
              <w:rPr>
                <w:rFonts w:ascii="Calibri" w:hAnsi="Calibri" w:cs="Calibri"/>
                <w:lang w:val="en-US"/>
              </w:rPr>
            </w:pPr>
          </w:p>
        </w:tc>
        <w:tc>
          <w:tcPr>
            <w:tcW w:w="3051" w:type="dxa"/>
            <w:vAlign w:val="center"/>
          </w:tcPr>
          <w:p w:rsidRPr="00541DA8" w:rsidR="00F45556" w:rsidP="003D29F7" w:rsidRDefault="00F45556" w14:paraId="39C42B36" w14:textId="77777777">
            <w:pPr>
              <w:jc w:val="center"/>
              <w:rPr>
                <w:rFonts w:ascii="Calibri" w:hAnsi="Calibri" w:cs="Calibri"/>
                <w:lang w:val="en-US"/>
              </w:rPr>
            </w:pPr>
            <w:r w:rsidRPr="00541DA8">
              <w:rPr>
                <w:rFonts w:ascii="Calibri" w:hAnsi="Calibri" w:cs="Calibri"/>
                <w:lang w:val="en-US"/>
              </w:rPr>
              <w:t>730, 626, 583, 514, 396, 280, 182, 143</w:t>
            </w:r>
          </w:p>
        </w:tc>
        <w:tc>
          <w:tcPr>
            <w:tcW w:w="958" w:type="dxa"/>
            <w:vAlign w:val="center"/>
          </w:tcPr>
          <w:p w:rsidRPr="00541DA8" w:rsidR="00F45556" w:rsidP="003D29F7" w:rsidRDefault="00F45556" w14:paraId="35BA7EC6" w14:textId="77777777">
            <w:pPr>
              <w:jc w:val="center"/>
              <w:rPr>
                <w:rFonts w:ascii="Calibri" w:hAnsi="Calibri" w:cs="Calibri"/>
                <w:lang w:val="en-US"/>
              </w:rPr>
            </w:pPr>
            <w:r w:rsidRPr="00541DA8">
              <w:rPr>
                <w:rFonts w:ascii="Calibri" w:hAnsi="Calibri" w:cs="Calibri"/>
                <w:lang w:val="en-US"/>
              </w:rPr>
              <w:t>Natural</w:t>
            </w:r>
          </w:p>
        </w:tc>
        <w:tc>
          <w:tcPr>
            <w:tcW w:w="1329" w:type="dxa"/>
            <w:vAlign w:val="center"/>
          </w:tcPr>
          <w:p w:rsidRPr="00541DA8" w:rsidR="00F45556" w:rsidP="003D29F7" w:rsidRDefault="00F45556" w14:paraId="4E9E48B2" w14:textId="77777777">
            <w:pPr>
              <w:jc w:val="center"/>
              <w:rPr>
                <w:rFonts w:ascii="Calibri" w:hAnsi="Calibri" w:cs="Calibri"/>
                <w:lang w:val="en-US"/>
              </w:rPr>
            </w:pPr>
            <w:r w:rsidRPr="00541DA8">
              <w:rPr>
                <w:rFonts w:ascii="Calibri" w:hAnsi="Calibri" w:cs="Calibri"/>
                <w:lang w:val="en-US"/>
              </w:rPr>
              <w:t>785</w:t>
            </w:r>
          </w:p>
        </w:tc>
        <w:tc>
          <w:tcPr>
            <w:tcW w:w="1382" w:type="dxa"/>
            <w:vAlign w:val="center"/>
          </w:tcPr>
          <w:p w:rsidRPr="00541DA8" w:rsidR="00F45556" w:rsidP="003D29F7" w:rsidRDefault="00F45556" w14:paraId="2957BB8B" w14:textId="77777777">
            <w:pPr>
              <w:jc w:val="center"/>
              <w:rPr>
                <w:rFonts w:ascii="Calibri" w:hAnsi="Calibri" w:cs="Calibri"/>
                <w:lang w:val="en-US"/>
              </w:rPr>
            </w:pPr>
            <w:r w:rsidRPr="00541DA8">
              <w:rPr>
                <w:rFonts w:ascii="Calibri" w:hAnsi="Calibri" w:cs="Calibri"/>
                <w:lang w:val="en-US"/>
              </w:rPr>
              <w:t>This study</w:t>
            </w:r>
          </w:p>
        </w:tc>
      </w:tr>
      <w:tr w:rsidRPr="000635B7" w:rsidR="00F45556" w:rsidTr="003D29F7" w14:paraId="3B22D59C" w14:textId="77777777">
        <w:tc>
          <w:tcPr>
            <w:tcW w:w="3034" w:type="dxa"/>
            <w:vAlign w:val="center"/>
          </w:tcPr>
          <w:p w:rsidRPr="00541DA8" w:rsidR="00F45556" w:rsidP="003D29F7" w:rsidRDefault="00F45556" w14:paraId="329CC623" w14:textId="77777777">
            <w:pPr>
              <w:jc w:val="center"/>
              <w:rPr>
                <w:rFonts w:ascii="Calibri" w:hAnsi="Calibri" w:cs="Calibri"/>
                <w:lang w:val="en-US"/>
              </w:rPr>
            </w:pPr>
          </w:p>
        </w:tc>
        <w:tc>
          <w:tcPr>
            <w:tcW w:w="3051" w:type="dxa"/>
            <w:vAlign w:val="center"/>
          </w:tcPr>
          <w:p w:rsidRPr="00541DA8" w:rsidR="00F45556" w:rsidP="003D29F7" w:rsidRDefault="00F45556" w14:paraId="4369EF67" w14:textId="77777777">
            <w:pPr>
              <w:jc w:val="center"/>
              <w:rPr>
                <w:rFonts w:ascii="Calibri" w:hAnsi="Calibri" w:cs="Calibri"/>
                <w:lang w:val="en-US"/>
              </w:rPr>
            </w:pPr>
            <w:r w:rsidRPr="00541DA8">
              <w:rPr>
                <w:rFonts w:ascii="Calibri" w:hAnsi="Calibri" w:cs="Calibri"/>
                <w:lang w:val="en-US"/>
              </w:rPr>
              <w:t>720, 635, 580, 510</w:t>
            </w:r>
          </w:p>
        </w:tc>
        <w:tc>
          <w:tcPr>
            <w:tcW w:w="958" w:type="dxa"/>
            <w:vAlign w:val="center"/>
          </w:tcPr>
          <w:p w:rsidRPr="00541DA8" w:rsidR="00F45556" w:rsidP="003D29F7" w:rsidRDefault="00F45556" w14:paraId="52120F38" w14:textId="77777777">
            <w:pPr>
              <w:jc w:val="center"/>
              <w:rPr>
                <w:rFonts w:ascii="Calibri" w:hAnsi="Calibri" w:cs="Calibri"/>
                <w:lang w:val="en-US"/>
              </w:rPr>
            </w:pPr>
            <w:r w:rsidRPr="00541DA8">
              <w:rPr>
                <w:rFonts w:ascii="Calibri" w:hAnsi="Calibri" w:cs="Calibri"/>
                <w:lang w:val="en-US"/>
              </w:rPr>
              <w:t>Natural</w:t>
            </w:r>
          </w:p>
        </w:tc>
        <w:tc>
          <w:tcPr>
            <w:tcW w:w="1329" w:type="dxa"/>
            <w:vAlign w:val="center"/>
          </w:tcPr>
          <w:p w:rsidRPr="00541DA8" w:rsidR="00F45556" w:rsidP="003D29F7" w:rsidRDefault="00F45556" w14:paraId="19DEB827" w14:textId="77777777">
            <w:pPr>
              <w:jc w:val="center"/>
              <w:rPr>
                <w:rFonts w:ascii="Calibri" w:hAnsi="Calibri" w:cs="Calibri"/>
                <w:lang w:val="en-US"/>
              </w:rPr>
            </w:pPr>
            <w:r w:rsidRPr="00541DA8">
              <w:rPr>
                <w:rFonts w:ascii="Calibri" w:hAnsi="Calibri" w:cs="Calibri"/>
                <w:lang w:val="en-US"/>
              </w:rPr>
              <w:t>632.8</w:t>
            </w:r>
          </w:p>
        </w:tc>
        <w:tc>
          <w:tcPr>
            <w:tcW w:w="1382" w:type="dxa"/>
            <w:vAlign w:val="center"/>
          </w:tcPr>
          <w:p w:rsidRPr="00541DA8" w:rsidR="00F45556" w:rsidP="003D29F7" w:rsidRDefault="00AE06AB" w14:paraId="104B7DB9" w14:textId="48A8510A">
            <w:pPr>
              <w:jc w:val="center"/>
              <w:rPr>
                <w:rFonts w:ascii="Calibri" w:hAnsi="Calibri" w:cs="Calibri"/>
                <w:lang w:val="en-US"/>
              </w:rPr>
            </w:pPr>
            <w:r w:rsidRPr="00541DA8">
              <w:rPr>
                <w:rFonts w:ascii="Calibri" w:hAnsi="Calibri" w:cs="Calibri"/>
                <w:lang w:val="en-US"/>
              </w:rPr>
              <w:t>26</w:t>
            </w:r>
          </w:p>
        </w:tc>
      </w:tr>
      <w:tr w:rsidRPr="000635B7" w:rsidR="00F45556" w:rsidTr="003D29F7" w14:paraId="3CAE562E" w14:textId="77777777">
        <w:tc>
          <w:tcPr>
            <w:tcW w:w="3034" w:type="dxa"/>
            <w:vAlign w:val="center"/>
          </w:tcPr>
          <w:p w:rsidRPr="00541DA8" w:rsidR="00F45556" w:rsidP="003D29F7" w:rsidRDefault="00F45556" w14:paraId="42698C60" w14:textId="77777777">
            <w:pPr>
              <w:jc w:val="center"/>
              <w:rPr>
                <w:rFonts w:ascii="Calibri" w:hAnsi="Calibri" w:cs="Calibri"/>
                <w:lang w:val="en-US"/>
              </w:rPr>
            </w:pPr>
          </w:p>
        </w:tc>
        <w:tc>
          <w:tcPr>
            <w:tcW w:w="3051" w:type="dxa"/>
            <w:vAlign w:val="center"/>
          </w:tcPr>
          <w:p w:rsidRPr="00541DA8" w:rsidR="00F45556" w:rsidP="003D29F7" w:rsidRDefault="00F45556" w14:paraId="663B1C62" w14:textId="77777777">
            <w:pPr>
              <w:jc w:val="center"/>
              <w:rPr>
                <w:rFonts w:ascii="Calibri" w:hAnsi="Calibri" w:cs="Calibri"/>
                <w:lang w:val="en-US"/>
              </w:rPr>
            </w:pPr>
            <w:r w:rsidRPr="00541DA8">
              <w:rPr>
                <w:rFonts w:ascii="Calibri" w:hAnsi="Calibri" w:cs="Calibri"/>
                <w:lang w:val="en-US"/>
              </w:rPr>
              <w:t>729, 635, 577, 510, 290, 200, 148</w:t>
            </w:r>
          </w:p>
        </w:tc>
        <w:tc>
          <w:tcPr>
            <w:tcW w:w="958" w:type="dxa"/>
            <w:vAlign w:val="center"/>
          </w:tcPr>
          <w:p w:rsidRPr="00541DA8" w:rsidR="00F45556" w:rsidP="003D29F7" w:rsidRDefault="00F45556" w14:paraId="04BCCFD2" w14:textId="77777777">
            <w:pPr>
              <w:jc w:val="center"/>
              <w:rPr>
                <w:rFonts w:ascii="Calibri" w:hAnsi="Calibri" w:cs="Calibri"/>
                <w:lang w:val="en-US"/>
              </w:rPr>
            </w:pPr>
            <w:r w:rsidRPr="00541DA8">
              <w:rPr>
                <w:rFonts w:ascii="Calibri" w:hAnsi="Calibri" w:cs="Calibri"/>
                <w:lang w:val="en-US"/>
              </w:rPr>
              <w:t>Natural</w:t>
            </w:r>
          </w:p>
        </w:tc>
        <w:tc>
          <w:tcPr>
            <w:tcW w:w="1329" w:type="dxa"/>
            <w:vAlign w:val="center"/>
          </w:tcPr>
          <w:p w:rsidRPr="00541DA8" w:rsidR="00F45556" w:rsidP="003D29F7" w:rsidRDefault="00F45556" w14:paraId="5A7D5433" w14:textId="2CD7893B">
            <w:pPr>
              <w:jc w:val="center"/>
              <w:rPr>
                <w:rFonts w:ascii="Calibri" w:hAnsi="Calibri" w:cs="Calibri"/>
                <w:lang w:val="en-US"/>
              </w:rPr>
            </w:pPr>
            <w:r w:rsidRPr="00541DA8">
              <w:rPr>
                <w:rFonts w:ascii="Calibri" w:hAnsi="Calibri" w:cs="Calibri"/>
                <w:lang w:val="en-US"/>
              </w:rPr>
              <w:t>785</w:t>
            </w:r>
          </w:p>
        </w:tc>
        <w:tc>
          <w:tcPr>
            <w:tcW w:w="1382" w:type="dxa"/>
            <w:vAlign w:val="center"/>
          </w:tcPr>
          <w:p w:rsidRPr="00541DA8" w:rsidR="00F45556" w:rsidP="003D29F7" w:rsidRDefault="00BE6D9C" w14:paraId="1514091D" w14:textId="1DD63B97">
            <w:pPr>
              <w:jc w:val="center"/>
              <w:rPr>
                <w:rFonts w:ascii="Calibri" w:hAnsi="Calibri" w:cs="Calibri"/>
                <w:lang w:val="en-US"/>
              </w:rPr>
            </w:pPr>
            <w:r w:rsidRPr="00541DA8">
              <w:rPr>
                <w:rFonts w:ascii="Calibri" w:hAnsi="Calibri" w:cs="Calibri"/>
                <w:lang w:val="en-US"/>
              </w:rPr>
              <w:t>27</w:t>
            </w:r>
          </w:p>
        </w:tc>
      </w:tr>
      <w:tr w:rsidRPr="000635B7" w:rsidR="00F45556" w:rsidTr="003D29F7" w14:paraId="61D24331" w14:textId="77777777">
        <w:tc>
          <w:tcPr>
            <w:tcW w:w="3034" w:type="dxa"/>
            <w:vAlign w:val="center"/>
          </w:tcPr>
          <w:p w:rsidRPr="00541DA8" w:rsidR="00F45556" w:rsidP="003D29F7" w:rsidRDefault="00F45556" w14:paraId="072D08D8" w14:textId="77777777">
            <w:pPr>
              <w:jc w:val="center"/>
              <w:rPr>
                <w:rFonts w:ascii="Calibri" w:hAnsi="Calibri" w:cs="Calibri"/>
                <w:lang w:val="en-US"/>
              </w:rPr>
            </w:pPr>
          </w:p>
        </w:tc>
        <w:tc>
          <w:tcPr>
            <w:tcW w:w="3051" w:type="dxa"/>
            <w:vAlign w:val="center"/>
          </w:tcPr>
          <w:p w:rsidRPr="00541DA8" w:rsidR="00F45556" w:rsidP="003D29F7" w:rsidRDefault="00F45556" w14:paraId="65B8E9AF" w14:textId="77777777">
            <w:pPr>
              <w:jc w:val="center"/>
              <w:rPr>
                <w:rFonts w:ascii="Calibri" w:hAnsi="Calibri" w:cs="Calibri"/>
                <w:lang w:val="en-US"/>
              </w:rPr>
            </w:pPr>
            <w:r w:rsidRPr="00541DA8">
              <w:rPr>
                <w:rFonts w:ascii="Calibri" w:hAnsi="Calibri" w:cs="Calibri"/>
                <w:lang w:val="en-US"/>
              </w:rPr>
              <w:t>635, 577, 510, 385, 290, 148</w:t>
            </w:r>
          </w:p>
        </w:tc>
        <w:tc>
          <w:tcPr>
            <w:tcW w:w="958" w:type="dxa"/>
            <w:vAlign w:val="center"/>
          </w:tcPr>
          <w:p w:rsidRPr="00541DA8" w:rsidR="00F45556" w:rsidP="003D29F7" w:rsidRDefault="00F45556" w14:paraId="01E9C6A7" w14:textId="77777777">
            <w:pPr>
              <w:jc w:val="center"/>
              <w:rPr>
                <w:rFonts w:ascii="Calibri" w:hAnsi="Calibri" w:cs="Calibri"/>
                <w:lang w:val="en-US"/>
              </w:rPr>
            </w:pPr>
            <w:r w:rsidRPr="00541DA8">
              <w:rPr>
                <w:rFonts w:ascii="Calibri" w:hAnsi="Calibri" w:cs="Calibri"/>
                <w:lang w:val="en-US"/>
              </w:rPr>
              <w:t>Natural</w:t>
            </w:r>
          </w:p>
        </w:tc>
        <w:tc>
          <w:tcPr>
            <w:tcW w:w="1329" w:type="dxa"/>
            <w:vAlign w:val="center"/>
          </w:tcPr>
          <w:p w:rsidRPr="00541DA8" w:rsidR="00F45556" w:rsidP="003D29F7" w:rsidRDefault="00F45556" w14:paraId="0076B39D" w14:textId="77777777">
            <w:pPr>
              <w:jc w:val="center"/>
              <w:rPr>
                <w:rFonts w:ascii="Calibri" w:hAnsi="Calibri" w:cs="Calibri"/>
                <w:lang w:val="en-US"/>
              </w:rPr>
            </w:pPr>
            <w:r w:rsidRPr="00541DA8">
              <w:rPr>
                <w:rFonts w:ascii="Calibri" w:hAnsi="Calibri" w:cs="Calibri"/>
                <w:lang w:val="en-US"/>
              </w:rPr>
              <w:t>532</w:t>
            </w:r>
          </w:p>
        </w:tc>
        <w:tc>
          <w:tcPr>
            <w:tcW w:w="1382" w:type="dxa"/>
            <w:vAlign w:val="center"/>
          </w:tcPr>
          <w:p w:rsidRPr="00541DA8" w:rsidR="00F45556" w:rsidP="003D29F7" w:rsidRDefault="00BE6D9C" w14:paraId="64D53154" w14:textId="01907E2C">
            <w:pPr>
              <w:jc w:val="center"/>
              <w:rPr>
                <w:rFonts w:ascii="Calibri" w:hAnsi="Calibri" w:cs="Calibri"/>
                <w:lang w:val="en-US"/>
              </w:rPr>
            </w:pPr>
            <w:r w:rsidRPr="00541DA8">
              <w:rPr>
                <w:rFonts w:ascii="Calibri" w:hAnsi="Calibri" w:cs="Calibri"/>
                <w:lang w:val="en-US"/>
              </w:rPr>
              <w:t>27</w:t>
            </w:r>
          </w:p>
        </w:tc>
      </w:tr>
      <w:tr w:rsidRPr="000635B7" w:rsidR="00F45556" w:rsidTr="003D29F7" w14:paraId="73B556B3" w14:textId="77777777">
        <w:tc>
          <w:tcPr>
            <w:tcW w:w="3034" w:type="dxa"/>
            <w:vAlign w:val="center"/>
          </w:tcPr>
          <w:p w:rsidRPr="00541DA8" w:rsidR="00F45556" w:rsidP="003D29F7" w:rsidRDefault="00F45556" w14:paraId="5A689A2C" w14:textId="77777777">
            <w:pPr>
              <w:jc w:val="center"/>
              <w:rPr>
                <w:rFonts w:ascii="Calibri" w:hAnsi="Calibri" w:cs="Calibri"/>
                <w:lang w:val="en-US"/>
              </w:rPr>
            </w:pPr>
          </w:p>
        </w:tc>
        <w:tc>
          <w:tcPr>
            <w:tcW w:w="3051" w:type="dxa"/>
            <w:vAlign w:val="center"/>
          </w:tcPr>
          <w:p w:rsidRPr="00541DA8" w:rsidR="00F45556" w:rsidP="003D29F7" w:rsidRDefault="00F45556" w14:paraId="79EF6EFC" w14:textId="77777777">
            <w:pPr>
              <w:jc w:val="center"/>
              <w:rPr>
                <w:rFonts w:ascii="Calibri" w:hAnsi="Calibri" w:cs="Calibri"/>
                <w:lang w:val="en-US"/>
              </w:rPr>
            </w:pPr>
            <w:r w:rsidRPr="00541DA8">
              <w:rPr>
                <w:rFonts w:ascii="Calibri" w:hAnsi="Calibri" w:cs="Calibri"/>
                <w:lang w:val="en-US"/>
              </w:rPr>
              <w:t>721, 643, 578, 515, 372, 284</w:t>
            </w:r>
          </w:p>
        </w:tc>
        <w:tc>
          <w:tcPr>
            <w:tcW w:w="958" w:type="dxa"/>
            <w:vAlign w:val="center"/>
          </w:tcPr>
          <w:p w:rsidRPr="00541DA8" w:rsidR="00F45556" w:rsidP="003D29F7" w:rsidRDefault="00F45556" w14:paraId="7181B40D" w14:textId="77777777">
            <w:pPr>
              <w:jc w:val="center"/>
              <w:rPr>
                <w:rFonts w:ascii="Calibri" w:hAnsi="Calibri" w:cs="Calibri"/>
                <w:lang w:val="en-US"/>
              </w:rPr>
            </w:pPr>
            <w:r w:rsidRPr="00541DA8">
              <w:rPr>
                <w:rFonts w:ascii="Calibri" w:hAnsi="Calibri" w:cs="Calibri"/>
                <w:lang w:val="en-US"/>
              </w:rPr>
              <w:t>Natural</w:t>
            </w:r>
          </w:p>
        </w:tc>
        <w:tc>
          <w:tcPr>
            <w:tcW w:w="1329" w:type="dxa"/>
            <w:vAlign w:val="center"/>
          </w:tcPr>
          <w:p w:rsidRPr="00541DA8" w:rsidR="00F45556" w:rsidP="003D29F7" w:rsidRDefault="00F45556" w14:paraId="17E55654" w14:textId="77777777">
            <w:pPr>
              <w:jc w:val="center"/>
              <w:rPr>
                <w:rFonts w:ascii="Calibri" w:hAnsi="Calibri" w:cs="Calibri"/>
                <w:lang w:val="en-US"/>
              </w:rPr>
            </w:pPr>
            <w:r w:rsidRPr="00541DA8">
              <w:rPr>
                <w:rFonts w:ascii="Calibri" w:hAnsi="Calibri" w:cs="Calibri"/>
                <w:lang w:val="en-US"/>
              </w:rPr>
              <w:t>514.5</w:t>
            </w:r>
          </w:p>
        </w:tc>
        <w:tc>
          <w:tcPr>
            <w:tcW w:w="1382" w:type="dxa"/>
            <w:vAlign w:val="center"/>
          </w:tcPr>
          <w:p w:rsidRPr="00541DA8" w:rsidR="00F45556" w:rsidP="003D29F7" w:rsidRDefault="009B75B6" w14:paraId="542D94E1" w14:textId="72E4DBB6">
            <w:pPr>
              <w:jc w:val="center"/>
              <w:rPr>
                <w:rFonts w:ascii="Calibri" w:hAnsi="Calibri" w:cs="Calibri"/>
                <w:lang w:val="en-US"/>
              </w:rPr>
            </w:pPr>
            <w:r w:rsidRPr="00541DA8">
              <w:rPr>
                <w:rFonts w:ascii="Calibri" w:hAnsi="Calibri" w:cs="Calibri"/>
                <w:lang w:val="en-US"/>
              </w:rPr>
              <w:t>29</w:t>
            </w:r>
          </w:p>
        </w:tc>
      </w:tr>
    </w:tbl>
    <w:p w:rsidRPr="00541DA8" w:rsidR="00A764F3" w:rsidP="00667419" w:rsidRDefault="00A764F3" w14:paraId="0AAE2983" w14:textId="77777777">
      <w:pPr>
        <w:spacing w:line="480" w:lineRule="auto"/>
        <w:ind w:firstLine="567"/>
        <w:jc w:val="both"/>
        <w:rPr>
          <w:rFonts w:ascii="Arial" w:hAnsi="Arial" w:cs="Arial"/>
          <w:b/>
          <w:bCs/>
          <w:i/>
          <w:iCs/>
          <w:u w:val="single"/>
          <w:lang w:val="en-US"/>
        </w:rPr>
      </w:pPr>
    </w:p>
    <w:p w:rsidRPr="00541DA8" w:rsidR="00A748E5" w:rsidP="00667419" w:rsidRDefault="00A748E5" w14:paraId="4080ADA4" w14:textId="35E929EA">
      <w:pPr>
        <w:spacing w:line="480" w:lineRule="auto"/>
        <w:ind w:firstLine="567"/>
        <w:jc w:val="both"/>
        <w:rPr>
          <w:rFonts w:ascii="Arial" w:hAnsi="Arial" w:cs="Arial"/>
          <w:lang w:val="en-US"/>
        </w:rPr>
      </w:pPr>
      <w:r w:rsidRPr="00541DA8">
        <w:rPr>
          <w:rFonts w:ascii="Arial" w:hAnsi="Arial" w:cs="Arial"/>
          <w:lang w:val="en-US"/>
        </w:rPr>
        <w:t>Table 6</w:t>
      </w:r>
    </w:p>
    <w:tbl>
      <w:tblPr>
        <w:tblStyle w:val="Tabelraster"/>
        <w:tblW w:w="0" w:type="auto"/>
        <w:jc w:val="center"/>
        <w:tblLook w:val="04A0" w:firstRow="1" w:lastRow="0" w:firstColumn="1" w:lastColumn="0" w:noHBand="0" w:noVBand="1"/>
      </w:tblPr>
      <w:tblGrid>
        <w:gridCol w:w="1652"/>
        <w:gridCol w:w="739"/>
        <w:gridCol w:w="740"/>
        <w:gridCol w:w="1113"/>
        <w:gridCol w:w="1337"/>
        <w:gridCol w:w="1218"/>
      </w:tblGrid>
      <w:tr w:rsidRPr="000635B7" w:rsidR="00B51D0E" w:rsidTr="004A2E87" w14:paraId="1EB16683" w14:textId="77777777">
        <w:trPr>
          <w:jc w:val="center"/>
        </w:trPr>
        <w:tc>
          <w:tcPr>
            <w:tcW w:w="1652" w:type="dxa"/>
            <w:vAlign w:val="center"/>
          </w:tcPr>
          <w:p w:rsidRPr="00541DA8" w:rsidR="00B51D0E" w:rsidP="004A2E87" w:rsidRDefault="00B51D0E" w14:paraId="7F5086EF" w14:textId="77777777">
            <w:pPr>
              <w:jc w:val="center"/>
              <w:rPr>
                <w:rFonts w:asciiTheme="minorHAnsi" w:hAnsiTheme="minorHAnsi" w:cstheme="minorHAnsi"/>
                <w:lang w:val="en-US"/>
              </w:rPr>
            </w:pPr>
          </w:p>
        </w:tc>
        <w:tc>
          <w:tcPr>
            <w:tcW w:w="1479" w:type="dxa"/>
            <w:gridSpan w:val="2"/>
            <w:vAlign w:val="center"/>
          </w:tcPr>
          <w:p w:rsidRPr="00541DA8" w:rsidR="00B51D0E" w:rsidP="004A2E87" w:rsidRDefault="00B51D0E" w14:paraId="4F558B50" w14:textId="77777777">
            <w:pPr>
              <w:jc w:val="center"/>
              <w:rPr>
                <w:rFonts w:asciiTheme="minorHAnsi" w:hAnsiTheme="minorHAnsi" w:cstheme="minorHAnsi"/>
                <w:lang w:val="en-US"/>
              </w:rPr>
            </w:pPr>
            <w:r w:rsidRPr="00541DA8">
              <w:rPr>
                <w:rFonts w:asciiTheme="minorHAnsi" w:hAnsiTheme="minorHAnsi" w:cstheme="minorHAnsi"/>
                <w:lang w:val="en-US"/>
              </w:rPr>
              <w:t>Senterra</w:t>
            </w:r>
          </w:p>
        </w:tc>
        <w:tc>
          <w:tcPr>
            <w:tcW w:w="1113" w:type="dxa"/>
            <w:vAlign w:val="center"/>
          </w:tcPr>
          <w:p w:rsidRPr="00541DA8" w:rsidR="00B51D0E" w:rsidP="004A2E87" w:rsidRDefault="00B51D0E" w14:paraId="1FCE6C15" w14:textId="77777777">
            <w:pPr>
              <w:jc w:val="center"/>
              <w:rPr>
                <w:rFonts w:asciiTheme="minorHAnsi" w:hAnsiTheme="minorHAnsi" w:cstheme="minorHAnsi"/>
                <w:lang w:val="en-US"/>
              </w:rPr>
            </w:pPr>
            <w:r w:rsidRPr="00541DA8">
              <w:rPr>
                <w:rFonts w:asciiTheme="minorHAnsi" w:hAnsiTheme="minorHAnsi" w:cstheme="minorHAnsi"/>
                <w:lang w:val="en-US"/>
              </w:rPr>
              <w:t>Bravo</w:t>
            </w:r>
          </w:p>
        </w:tc>
        <w:tc>
          <w:tcPr>
            <w:tcW w:w="1337" w:type="dxa"/>
            <w:vAlign w:val="center"/>
          </w:tcPr>
          <w:p w:rsidRPr="00541DA8" w:rsidR="00B51D0E" w:rsidP="004A2E87" w:rsidRDefault="00B51D0E" w14:paraId="4D152A4F" w14:textId="77777777">
            <w:pPr>
              <w:jc w:val="center"/>
              <w:rPr>
                <w:rFonts w:asciiTheme="minorHAnsi" w:hAnsiTheme="minorHAnsi" w:cstheme="minorHAnsi"/>
                <w:lang w:val="en-US"/>
              </w:rPr>
            </w:pPr>
            <w:r w:rsidRPr="00541DA8">
              <w:rPr>
                <w:rFonts w:asciiTheme="minorHAnsi" w:hAnsiTheme="minorHAnsi" w:cstheme="minorHAnsi"/>
                <w:lang w:val="en-US"/>
              </w:rPr>
              <w:t>i-RAMAN® EX</w:t>
            </w:r>
          </w:p>
        </w:tc>
        <w:tc>
          <w:tcPr>
            <w:tcW w:w="1218" w:type="dxa"/>
            <w:vAlign w:val="center"/>
          </w:tcPr>
          <w:p w:rsidRPr="00541DA8" w:rsidR="00B51D0E" w:rsidP="004A2E87" w:rsidRDefault="00B51D0E" w14:paraId="4004F9E2" w14:textId="77777777">
            <w:pPr>
              <w:jc w:val="center"/>
              <w:rPr>
                <w:rFonts w:asciiTheme="minorHAnsi" w:hAnsiTheme="minorHAnsi" w:cstheme="minorHAnsi"/>
                <w:highlight w:val="yellow"/>
                <w:lang w:val="en-US"/>
              </w:rPr>
            </w:pPr>
            <w:r w:rsidRPr="00541DA8">
              <w:rPr>
                <w:rFonts w:asciiTheme="minorHAnsi" w:hAnsiTheme="minorHAnsi" w:cstheme="minorHAnsi"/>
                <w:lang w:val="en-US"/>
              </w:rPr>
              <w:t>EnSpectr RaPort</w:t>
            </w:r>
          </w:p>
        </w:tc>
      </w:tr>
      <w:tr w:rsidRPr="000635B7" w:rsidR="00B51D0E" w:rsidTr="004A2E87" w14:paraId="7A7BD609" w14:textId="77777777">
        <w:trPr>
          <w:jc w:val="center"/>
        </w:trPr>
        <w:tc>
          <w:tcPr>
            <w:tcW w:w="1652" w:type="dxa"/>
            <w:vAlign w:val="center"/>
          </w:tcPr>
          <w:p w:rsidRPr="00541DA8" w:rsidR="00B51D0E" w:rsidP="004A2E87" w:rsidRDefault="00B51D0E" w14:paraId="16B67C2B" w14:textId="77777777">
            <w:pPr>
              <w:jc w:val="center"/>
              <w:rPr>
                <w:rFonts w:asciiTheme="minorHAnsi" w:hAnsiTheme="minorHAnsi" w:cstheme="minorHAnsi"/>
                <w:lang w:val="en-US"/>
              </w:rPr>
            </w:pPr>
          </w:p>
        </w:tc>
        <w:tc>
          <w:tcPr>
            <w:tcW w:w="739" w:type="dxa"/>
            <w:vAlign w:val="center"/>
          </w:tcPr>
          <w:p w:rsidRPr="00541DA8" w:rsidR="00B51D0E" w:rsidP="004A2E87" w:rsidRDefault="00B51D0E" w14:paraId="71C64985" w14:textId="77777777">
            <w:pPr>
              <w:jc w:val="center"/>
              <w:rPr>
                <w:rFonts w:asciiTheme="minorHAnsi" w:hAnsiTheme="minorHAnsi" w:cstheme="minorHAnsi"/>
                <w:lang w:val="en-US"/>
              </w:rPr>
            </w:pPr>
            <w:r w:rsidRPr="00541DA8">
              <w:rPr>
                <w:rFonts w:asciiTheme="minorHAnsi" w:hAnsiTheme="minorHAnsi" w:cstheme="minorHAnsi"/>
                <w:lang w:val="en-US"/>
              </w:rPr>
              <w:t>785 nm</w:t>
            </w:r>
          </w:p>
        </w:tc>
        <w:tc>
          <w:tcPr>
            <w:tcW w:w="740" w:type="dxa"/>
            <w:vAlign w:val="center"/>
          </w:tcPr>
          <w:p w:rsidRPr="00541DA8" w:rsidR="00B51D0E" w:rsidP="004A2E87" w:rsidRDefault="00B51D0E" w14:paraId="5EFF7398" w14:textId="77777777">
            <w:pPr>
              <w:jc w:val="center"/>
              <w:rPr>
                <w:rFonts w:asciiTheme="minorHAnsi" w:hAnsiTheme="minorHAnsi" w:cstheme="minorHAnsi"/>
                <w:lang w:val="en-US"/>
              </w:rPr>
            </w:pPr>
            <w:r w:rsidRPr="00541DA8">
              <w:rPr>
                <w:rFonts w:asciiTheme="minorHAnsi" w:hAnsiTheme="minorHAnsi" w:cstheme="minorHAnsi"/>
                <w:lang w:val="en-US"/>
              </w:rPr>
              <w:t>532 nm</w:t>
            </w:r>
          </w:p>
        </w:tc>
        <w:tc>
          <w:tcPr>
            <w:tcW w:w="1113" w:type="dxa"/>
            <w:vAlign w:val="center"/>
          </w:tcPr>
          <w:p w:rsidRPr="00541DA8" w:rsidR="00B51D0E" w:rsidP="004A2E87" w:rsidRDefault="001C03B9" w14:paraId="090266DD" w14:textId="2EBC6C6E">
            <w:pPr>
              <w:jc w:val="center"/>
              <w:rPr>
                <w:rFonts w:asciiTheme="minorHAnsi" w:hAnsiTheme="minorHAnsi" w:cstheme="minorHAnsi"/>
                <w:lang w:val="en-US"/>
              </w:rPr>
            </w:pPr>
            <w:r w:rsidRPr="00541DA8">
              <w:rPr>
                <w:rFonts w:asciiTheme="minorHAnsi" w:hAnsiTheme="minorHAnsi" w:cstheme="minorHAnsi"/>
                <w:lang w:val="en-US"/>
              </w:rPr>
              <w:t>785 and 8</w:t>
            </w:r>
            <w:r w:rsidRPr="00541DA8" w:rsidR="00166E8D">
              <w:rPr>
                <w:rFonts w:asciiTheme="minorHAnsi" w:hAnsiTheme="minorHAnsi" w:cstheme="minorHAnsi"/>
                <w:lang w:val="en-US"/>
              </w:rPr>
              <w:t>5</w:t>
            </w:r>
            <w:r w:rsidRPr="00541DA8">
              <w:rPr>
                <w:rFonts w:asciiTheme="minorHAnsi" w:hAnsiTheme="minorHAnsi" w:cstheme="minorHAnsi"/>
                <w:lang w:val="en-US"/>
              </w:rPr>
              <w:t>3 nm</w:t>
            </w:r>
          </w:p>
        </w:tc>
        <w:tc>
          <w:tcPr>
            <w:tcW w:w="1337" w:type="dxa"/>
            <w:vAlign w:val="center"/>
          </w:tcPr>
          <w:p w:rsidRPr="00541DA8" w:rsidR="00B51D0E" w:rsidP="004A2E87" w:rsidRDefault="00B51D0E" w14:paraId="3C30DB31" w14:textId="77777777">
            <w:pPr>
              <w:jc w:val="center"/>
              <w:rPr>
                <w:rFonts w:asciiTheme="minorHAnsi" w:hAnsiTheme="minorHAnsi" w:cstheme="minorHAnsi"/>
                <w:lang w:val="en-US"/>
              </w:rPr>
            </w:pPr>
            <w:r w:rsidRPr="00541DA8">
              <w:rPr>
                <w:rFonts w:asciiTheme="minorHAnsi" w:hAnsiTheme="minorHAnsi" w:cstheme="minorHAnsi"/>
                <w:lang w:val="en-US"/>
              </w:rPr>
              <w:t>1064 nm</w:t>
            </w:r>
          </w:p>
        </w:tc>
        <w:tc>
          <w:tcPr>
            <w:tcW w:w="1218" w:type="dxa"/>
            <w:vAlign w:val="center"/>
          </w:tcPr>
          <w:p w:rsidRPr="00541DA8" w:rsidR="00B51D0E" w:rsidP="004A2E87" w:rsidRDefault="00B51D0E" w14:paraId="3955B567" w14:textId="77777777">
            <w:pPr>
              <w:jc w:val="center"/>
              <w:rPr>
                <w:rFonts w:asciiTheme="minorHAnsi" w:hAnsiTheme="minorHAnsi" w:cstheme="minorHAnsi"/>
                <w:lang w:val="en-US"/>
              </w:rPr>
            </w:pPr>
            <w:r w:rsidRPr="00541DA8">
              <w:rPr>
                <w:rFonts w:asciiTheme="minorHAnsi" w:hAnsiTheme="minorHAnsi" w:cstheme="minorHAnsi"/>
                <w:lang w:val="en-US"/>
              </w:rPr>
              <w:t>532 nm</w:t>
            </w:r>
          </w:p>
        </w:tc>
      </w:tr>
      <w:tr w:rsidRPr="000635B7" w:rsidR="00B51D0E" w:rsidTr="004A2E87" w14:paraId="18CB004A" w14:textId="77777777">
        <w:trPr>
          <w:trHeight w:val="519"/>
          <w:jc w:val="center"/>
        </w:trPr>
        <w:tc>
          <w:tcPr>
            <w:tcW w:w="1652" w:type="dxa"/>
            <w:vAlign w:val="center"/>
          </w:tcPr>
          <w:p w:rsidRPr="00541DA8" w:rsidR="00B51D0E" w:rsidP="004A2E87" w:rsidRDefault="00B51D0E" w14:paraId="7BCF2063" w14:textId="77777777">
            <w:pPr>
              <w:jc w:val="center"/>
              <w:rPr>
                <w:rFonts w:asciiTheme="minorHAnsi" w:hAnsiTheme="minorHAnsi" w:cstheme="minorHAnsi"/>
                <w:lang w:val="en-US"/>
              </w:rPr>
            </w:pPr>
            <w:r w:rsidRPr="00541DA8">
              <w:rPr>
                <w:rFonts w:asciiTheme="minorHAnsi" w:hAnsiTheme="minorHAnsi" w:cstheme="minorHAnsi"/>
                <w:lang w:val="en-US"/>
              </w:rPr>
              <w:t>Chalcophanite</w:t>
            </w:r>
          </w:p>
        </w:tc>
        <w:tc>
          <w:tcPr>
            <w:tcW w:w="739" w:type="dxa"/>
            <w:vAlign w:val="center"/>
          </w:tcPr>
          <w:p w:rsidRPr="00541DA8" w:rsidR="00B51D0E" w:rsidP="004A2E87" w:rsidRDefault="00B51D0E" w14:paraId="541A5F63" w14:textId="77777777">
            <w:pPr>
              <w:jc w:val="center"/>
              <w:rPr>
                <w:rFonts w:asciiTheme="minorHAnsi" w:hAnsiTheme="minorHAnsi" w:cstheme="minorHAnsi"/>
                <w:lang w:val="en-US"/>
              </w:rPr>
            </w:pPr>
            <w:r w:rsidRPr="00541DA8">
              <w:rPr>
                <w:rFonts w:eastAsia="Wingdings" w:asciiTheme="minorHAnsi" w:hAnsiTheme="minorHAnsi" w:cstheme="minorHAnsi"/>
                <w:lang w:val="en-US"/>
              </w:rPr>
              <w:t>ü</w:t>
            </w:r>
          </w:p>
        </w:tc>
        <w:tc>
          <w:tcPr>
            <w:tcW w:w="740" w:type="dxa"/>
            <w:vAlign w:val="center"/>
          </w:tcPr>
          <w:p w:rsidRPr="00541DA8" w:rsidR="00B51D0E" w:rsidP="004A2E87" w:rsidRDefault="00B51D0E" w14:paraId="12CA48B0" w14:textId="77777777">
            <w:pPr>
              <w:jc w:val="center"/>
              <w:rPr>
                <w:rFonts w:asciiTheme="minorHAnsi" w:hAnsiTheme="minorHAnsi" w:cstheme="minorHAnsi"/>
                <w:lang w:val="en-US"/>
              </w:rPr>
            </w:pPr>
            <w:r w:rsidRPr="00541DA8">
              <w:rPr>
                <w:rFonts w:eastAsia="Wingdings" w:asciiTheme="minorHAnsi" w:hAnsiTheme="minorHAnsi" w:cstheme="minorHAnsi"/>
                <w:lang w:val="en-US"/>
              </w:rPr>
              <w:t>ü</w:t>
            </w:r>
          </w:p>
        </w:tc>
        <w:tc>
          <w:tcPr>
            <w:tcW w:w="1113" w:type="dxa"/>
            <w:vAlign w:val="center"/>
          </w:tcPr>
          <w:p w:rsidRPr="00541DA8" w:rsidR="00B51D0E" w:rsidP="004A2E87" w:rsidRDefault="00B51D0E" w14:paraId="755334BE" w14:textId="77777777">
            <w:pPr>
              <w:jc w:val="center"/>
              <w:rPr>
                <w:rFonts w:asciiTheme="minorHAnsi" w:hAnsiTheme="minorHAnsi" w:cstheme="minorHAnsi"/>
                <w:lang w:val="en-US"/>
              </w:rPr>
            </w:pPr>
            <w:r w:rsidRPr="00541DA8">
              <w:rPr>
                <w:rFonts w:eastAsia="Wingdings" w:asciiTheme="minorHAnsi" w:hAnsiTheme="minorHAnsi" w:cstheme="minorHAnsi"/>
                <w:lang w:val="en-US"/>
              </w:rPr>
              <w:t>ü</w:t>
            </w:r>
          </w:p>
        </w:tc>
        <w:tc>
          <w:tcPr>
            <w:tcW w:w="1337" w:type="dxa"/>
            <w:vAlign w:val="center"/>
          </w:tcPr>
          <w:p w:rsidRPr="00541DA8" w:rsidR="00B51D0E" w:rsidP="004A2E87" w:rsidRDefault="00B51D0E" w14:paraId="141B4EB1" w14:textId="77777777">
            <w:pPr>
              <w:jc w:val="center"/>
              <w:rPr>
                <w:rFonts w:asciiTheme="minorHAnsi" w:hAnsiTheme="minorHAnsi" w:cstheme="minorHAnsi"/>
                <w:lang w:val="en-US"/>
              </w:rPr>
            </w:pPr>
            <w:r w:rsidRPr="00541DA8">
              <w:rPr>
                <w:rFonts w:asciiTheme="minorHAnsi" w:hAnsiTheme="minorHAnsi" w:cstheme="minorHAnsi"/>
                <w:lang w:val="en-US"/>
              </w:rPr>
              <w:t>X</w:t>
            </w:r>
          </w:p>
        </w:tc>
        <w:tc>
          <w:tcPr>
            <w:tcW w:w="1218" w:type="dxa"/>
            <w:vAlign w:val="center"/>
          </w:tcPr>
          <w:p w:rsidRPr="00541DA8" w:rsidR="00B51D0E" w:rsidP="004A2E87" w:rsidRDefault="00B51D0E" w14:paraId="76A6A4E7" w14:textId="77777777">
            <w:pPr>
              <w:jc w:val="center"/>
              <w:rPr>
                <w:rFonts w:asciiTheme="minorHAnsi" w:hAnsiTheme="minorHAnsi" w:cstheme="minorHAnsi"/>
                <w:lang w:val="en-US"/>
              </w:rPr>
            </w:pPr>
            <w:r w:rsidRPr="00541DA8">
              <w:rPr>
                <w:rFonts w:asciiTheme="minorHAnsi" w:hAnsiTheme="minorHAnsi" w:cstheme="minorHAnsi"/>
                <w:lang w:val="en-US"/>
              </w:rPr>
              <w:t>+/-</w:t>
            </w:r>
          </w:p>
        </w:tc>
      </w:tr>
      <w:tr w:rsidRPr="000635B7" w:rsidR="00B51D0E" w:rsidTr="004A2E87" w14:paraId="287F2AE0" w14:textId="77777777">
        <w:trPr>
          <w:trHeight w:val="496"/>
          <w:jc w:val="center"/>
        </w:trPr>
        <w:tc>
          <w:tcPr>
            <w:tcW w:w="1652" w:type="dxa"/>
            <w:vAlign w:val="center"/>
          </w:tcPr>
          <w:p w:rsidRPr="00541DA8" w:rsidR="00B51D0E" w:rsidP="004A2E87" w:rsidRDefault="00B51D0E" w14:paraId="3ED6DBBE" w14:textId="77777777">
            <w:pPr>
              <w:jc w:val="center"/>
              <w:rPr>
                <w:rFonts w:asciiTheme="minorHAnsi" w:hAnsiTheme="minorHAnsi" w:cstheme="minorHAnsi"/>
                <w:lang w:val="en-US"/>
              </w:rPr>
            </w:pPr>
            <w:r w:rsidRPr="00541DA8">
              <w:rPr>
                <w:rFonts w:asciiTheme="minorHAnsi" w:hAnsiTheme="minorHAnsi" w:cstheme="minorHAnsi"/>
                <w:lang w:val="en-US"/>
              </w:rPr>
              <w:t>Asbolane</w:t>
            </w:r>
          </w:p>
        </w:tc>
        <w:tc>
          <w:tcPr>
            <w:tcW w:w="739" w:type="dxa"/>
            <w:vAlign w:val="center"/>
          </w:tcPr>
          <w:p w:rsidRPr="00541DA8" w:rsidR="00B51D0E" w:rsidP="004A2E87" w:rsidRDefault="00B51D0E" w14:paraId="53B8DF17" w14:textId="77777777">
            <w:pPr>
              <w:jc w:val="center"/>
              <w:rPr>
                <w:rFonts w:asciiTheme="minorHAnsi" w:hAnsiTheme="minorHAnsi" w:cstheme="minorHAnsi"/>
                <w:lang w:val="en-US"/>
              </w:rPr>
            </w:pPr>
            <w:r w:rsidRPr="00541DA8">
              <w:rPr>
                <w:rFonts w:eastAsia="Wingdings" w:asciiTheme="minorHAnsi" w:hAnsiTheme="minorHAnsi" w:cstheme="minorHAnsi"/>
                <w:lang w:val="en-US"/>
              </w:rPr>
              <w:t>ü</w:t>
            </w:r>
          </w:p>
        </w:tc>
        <w:tc>
          <w:tcPr>
            <w:tcW w:w="740" w:type="dxa"/>
            <w:vAlign w:val="center"/>
          </w:tcPr>
          <w:p w:rsidRPr="00541DA8" w:rsidR="00B51D0E" w:rsidP="004A2E87" w:rsidRDefault="00B51D0E" w14:paraId="765351BD" w14:textId="77777777">
            <w:pPr>
              <w:jc w:val="center"/>
              <w:rPr>
                <w:rFonts w:asciiTheme="minorHAnsi" w:hAnsiTheme="minorHAnsi" w:cstheme="minorHAnsi"/>
                <w:lang w:val="en-US"/>
              </w:rPr>
            </w:pPr>
            <w:r w:rsidRPr="00541DA8">
              <w:rPr>
                <w:rFonts w:eastAsia="Wingdings" w:asciiTheme="minorHAnsi" w:hAnsiTheme="minorHAnsi" w:cstheme="minorHAnsi"/>
                <w:lang w:val="en-US"/>
              </w:rPr>
              <w:t>ü</w:t>
            </w:r>
          </w:p>
        </w:tc>
        <w:tc>
          <w:tcPr>
            <w:tcW w:w="1113" w:type="dxa"/>
            <w:vAlign w:val="center"/>
          </w:tcPr>
          <w:p w:rsidRPr="00541DA8" w:rsidR="00B51D0E" w:rsidP="004A2E87" w:rsidRDefault="00B51D0E" w14:paraId="7573BE70" w14:textId="77777777">
            <w:pPr>
              <w:jc w:val="center"/>
              <w:rPr>
                <w:rFonts w:asciiTheme="minorHAnsi" w:hAnsiTheme="minorHAnsi" w:cstheme="minorHAnsi"/>
                <w:lang w:val="en-US"/>
              </w:rPr>
            </w:pPr>
            <w:r w:rsidRPr="00541DA8">
              <w:rPr>
                <w:rFonts w:asciiTheme="minorHAnsi" w:hAnsiTheme="minorHAnsi" w:cstheme="minorHAnsi"/>
                <w:lang w:val="en-US"/>
              </w:rPr>
              <w:t>X</w:t>
            </w:r>
          </w:p>
        </w:tc>
        <w:tc>
          <w:tcPr>
            <w:tcW w:w="1337" w:type="dxa"/>
            <w:vAlign w:val="center"/>
          </w:tcPr>
          <w:p w:rsidRPr="00541DA8" w:rsidR="00B51D0E" w:rsidP="004A2E87" w:rsidRDefault="00B51D0E" w14:paraId="745DB569" w14:textId="77777777">
            <w:pPr>
              <w:jc w:val="center"/>
              <w:rPr>
                <w:rFonts w:asciiTheme="minorHAnsi" w:hAnsiTheme="minorHAnsi" w:cstheme="minorHAnsi"/>
                <w:lang w:val="en-US"/>
              </w:rPr>
            </w:pPr>
            <w:r w:rsidRPr="00541DA8">
              <w:rPr>
                <w:rFonts w:asciiTheme="minorHAnsi" w:hAnsiTheme="minorHAnsi" w:cstheme="minorHAnsi"/>
                <w:lang w:val="en-US"/>
              </w:rPr>
              <w:t>X</w:t>
            </w:r>
          </w:p>
        </w:tc>
        <w:tc>
          <w:tcPr>
            <w:tcW w:w="1218" w:type="dxa"/>
            <w:vAlign w:val="center"/>
          </w:tcPr>
          <w:p w:rsidRPr="00541DA8" w:rsidR="00B51D0E" w:rsidP="004A2E87" w:rsidRDefault="00B51D0E" w14:paraId="4A057E8C" w14:textId="77777777">
            <w:pPr>
              <w:jc w:val="center"/>
              <w:rPr>
                <w:rFonts w:asciiTheme="minorHAnsi" w:hAnsiTheme="minorHAnsi" w:cstheme="minorHAnsi"/>
                <w:lang w:val="en-US"/>
              </w:rPr>
            </w:pPr>
            <w:r w:rsidRPr="00541DA8">
              <w:rPr>
                <w:rFonts w:asciiTheme="minorHAnsi" w:hAnsiTheme="minorHAnsi" w:cstheme="minorHAnsi"/>
                <w:lang w:val="en-US"/>
              </w:rPr>
              <w:t>X</w:t>
            </w:r>
          </w:p>
        </w:tc>
      </w:tr>
      <w:tr w:rsidRPr="000635B7" w:rsidR="00B51D0E" w:rsidTr="004A2E87" w14:paraId="11C88BEB" w14:textId="77777777">
        <w:trPr>
          <w:trHeight w:val="613"/>
          <w:jc w:val="center"/>
        </w:trPr>
        <w:tc>
          <w:tcPr>
            <w:tcW w:w="1652" w:type="dxa"/>
            <w:vAlign w:val="center"/>
          </w:tcPr>
          <w:p w:rsidRPr="00541DA8" w:rsidR="00B51D0E" w:rsidP="004A2E87" w:rsidRDefault="00B51D0E" w14:paraId="319CA379" w14:textId="77777777">
            <w:pPr>
              <w:jc w:val="center"/>
              <w:rPr>
                <w:rFonts w:asciiTheme="minorHAnsi" w:hAnsiTheme="minorHAnsi" w:cstheme="minorHAnsi"/>
                <w:lang w:val="en-US"/>
              </w:rPr>
            </w:pPr>
            <w:r w:rsidRPr="00541DA8">
              <w:rPr>
                <w:rFonts w:asciiTheme="minorHAnsi" w:hAnsiTheme="minorHAnsi" w:cstheme="minorHAnsi"/>
                <w:lang w:val="en-US"/>
              </w:rPr>
              <w:t>Ranciéite</w:t>
            </w:r>
          </w:p>
        </w:tc>
        <w:tc>
          <w:tcPr>
            <w:tcW w:w="739" w:type="dxa"/>
            <w:vAlign w:val="center"/>
          </w:tcPr>
          <w:p w:rsidRPr="00541DA8" w:rsidR="00B51D0E" w:rsidP="004A2E87" w:rsidRDefault="00B51D0E" w14:paraId="61383977" w14:textId="77777777">
            <w:pPr>
              <w:jc w:val="center"/>
              <w:rPr>
                <w:rFonts w:asciiTheme="minorHAnsi" w:hAnsiTheme="minorHAnsi" w:cstheme="minorHAnsi"/>
                <w:lang w:val="en-US"/>
              </w:rPr>
            </w:pPr>
            <w:r w:rsidRPr="00541DA8">
              <w:rPr>
                <w:rFonts w:eastAsia="Wingdings" w:asciiTheme="minorHAnsi" w:hAnsiTheme="minorHAnsi" w:cstheme="minorHAnsi"/>
                <w:lang w:val="en-US"/>
              </w:rPr>
              <w:t>ü</w:t>
            </w:r>
          </w:p>
        </w:tc>
        <w:tc>
          <w:tcPr>
            <w:tcW w:w="740" w:type="dxa"/>
            <w:vAlign w:val="center"/>
          </w:tcPr>
          <w:p w:rsidRPr="00541DA8" w:rsidR="00B51D0E" w:rsidP="004A2E87" w:rsidRDefault="00B51D0E" w14:paraId="45016245" w14:textId="77777777">
            <w:pPr>
              <w:jc w:val="center"/>
              <w:rPr>
                <w:rFonts w:asciiTheme="minorHAnsi" w:hAnsiTheme="minorHAnsi" w:cstheme="minorHAnsi"/>
                <w:lang w:val="en-US"/>
              </w:rPr>
            </w:pPr>
            <w:r w:rsidRPr="00541DA8">
              <w:rPr>
                <w:rFonts w:eastAsia="Wingdings" w:asciiTheme="minorHAnsi" w:hAnsiTheme="minorHAnsi" w:cstheme="minorHAnsi"/>
                <w:lang w:val="en-US"/>
              </w:rPr>
              <w:t>ü</w:t>
            </w:r>
          </w:p>
        </w:tc>
        <w:tc>
          <w:tcPr>
            <w:tcW w:w="1113" w:type="dxa"/>
            <w:vAlign w:val="center"/>
          </w:tcPr>
          <w:p w:rsidRPr="00541DA8" w:rsidR="00B51D0E" w:rsidP="004A2E87" w:rsidRDefault="00B51D0E" w14:paraId="6123DB50" w14:textId="77777777">
            <w:pPr>
              <w:jc w:val="center"/>
              <w:rPr>
                <w:rFonts w:asciiTheme="minorHAnsi" w:hAnsiTheme="minorHAnsi" w:cstheme="minorHAnsi"/>
                <w:lang w:val="en-US"/>
              </w:rPr>
            </w:pPr>
            <w:r w:rsidRPr="00541DA8">
              <w:rPr>
                <w:rFonts w:asciiTheme="minorHAnsi" w:hAnsiTheme="minorHAnsi" w:cstheme="minorHAnsi"/>
                <w:lang w:val="en-US"/>
              </w:rPr>
              <w:t>X</w:t>
            </w:r>
          </w:p>
        </w:tc>
        <w:tc>
          <w:tcPr>
            <w:tcW w:w="1337" w:type="dxa"/>
            <w:vAlign w:val="center"/>
          </w:tcPr>
          <w:p w:rsidRPr="00541DA8" w:rsidR="00B51D0E" w:rsidP="004A2E87" w:rsidRDefault="00B51D0E" w14:paraId="37A17BA2" w14:textId="77777777">
            <w:pPr>
              <w:jc w:val="center"/>
              <w:rPr>
                <w:rFonts w:asciiTheme="minorHAnsi" w:hAnsiTheme="minorHAnsi" w:cstheme="minorHAnsi"/>
                <w:lang w:val="en-US"/>
              </w:rPr>
            </w:pPr>
            <w:r w:rsidRPr="00541DA8">
              <w:rPr>
                <w:rFonts w:asciiTheme="minorHAnsi" w:hAnsiTheme="minorHAnsi" w:cstheme="minorHAnsi"/>
                <w:lang w:val="en-US"/>
              </w:rPr>
              <w:t>X</w:t>
            </w:r>
          </w:p>
        </w:tc>
        <w:tc>
          <w:tcPr>
            <w:tcW w:w="1218" w:type="dxa"/>
            <w:vAlign w:val="center"/>
          </w:tcPr>
          <w:p w:rsidRPr="00541DA8" w:rsidR="00B51D0E" w:rsidP="004A2E87" w:rsidRDefault="00B51D0E" w14:paraId="4910BB16" w14:textId="77777777">
            <w:pPr>
              <w:jc w:val="center"/>
              <w:rPr>
                <w:rFonts w:asciiTheme="minorHAnsi" w:hAnsiTheme="minorHAnsi" w:cstheme="minorHAnsi"/>
                <w:lang w:val="en-US"/>
              </w:rPr>
            </w:pPr>
            <w:r w:rsidRPr="00541DA8">
              <w:rPr>
                <w:rFonts w:asciiTheme="minorHAnsi" w:hAnsiTheme="minorHAnsi" w:cstheme="minorHAnsi"/>
                <w:lang w:val="en-US"/>
              </w:rPr>
              <w:t>X</w:t>
            </w:r>
          </w:p>
        </w:tc>
      </w:tr>
      <w:tr w:rsidRPr="000635B7" w:rsidR="00B51D0E" w:rsidTr="004A2E87" w14:paraId="059CE0C0" w14:textId="77777777">
        <w:trPr>
          <w:trHeight w:val="604"/>
          <w:jc w:val="center"/>
        </w:trPr>
        <w:tc>
          <w:tcPr>
            <w:tcW w:w="1652" w:type="dxa"/>
            <w:vAlign w:val="center"/>
          </w:tcPr>
          <w:p w:rsidRPr="00541DA8" w:rsidR="00B51D0E" w:rsidP="004A2E87" w:rsidRDefault="00B51D0E" w14:paraId="55AC6A4C" w14:textId="77777777">
            <w:pPr>
              <w:jc w:val="center"/>
              <w:rPr>
                <w:rFonts w:asciiTheme="minorHAnsi" w:hAnsiTheme="minorHAnsi" w:cstheme="minorHAnsi"/>
                <w:lang w:val="en-US"/>
              </w:rPr>
            </w:pPr>
            <w:r w:rsidRPr="00541DA8">
              <w:rPr>
                <w:rFonts w:asciiTheme="minorHAnsi" w:hAnsiTheme="minorHAnsi" w:cstheme="minorHAnsi"/>
                <w:lang w:val="en-US"/>
              </w:rPr>
              <w:t>Birnessite</w:t>
            </w:r>
          </w:p>
        </w:tc>
        <w:tc>
          <w:tcPr>
            <w:tcW w:w="739" w:type="dxa"/>
            <w:vAlign w:val="center"/>
          </w:tcPr>
          <w:p w:rsidRPr="00541DA8" w:rsidR="00B51D0E" w:rsidP="004A2E87" w:rsidRDefault="00B51D0E" w14:paraId="5276BABA" w14:textId="77777777">
            <w:pPr>
              <w:jc w:val="center"/>
              <w:rPr>
                <w:rFonts w:asciiTheme="minorHAnsi" w:hAnsiTheme="minorHAnsi" w:cstheme="minorHAnsi"/>
                <w:lang w:val="en-US"/>
              </w:rPr>
            </w:pPr>
            <w:r w:rsidRPr="00541DA8">
              <w:rPr>
                <w:rFonts w:eastAsia="Wingdings" w:asciiTheme="minorHAnsi" w:hAnsiTheme="minorHAnsi" w:cstheme="minorHAnsi"/>
                <w:lang w:val="en-US"/>
              </w:rPr>
              <w:t>ü</w:t>
            </w:r>
          </w:p>
        </w:tc>
        <w:tc>
          <w:tcPr>
            <w:tcW w:w="740" w:type="dxa"/>
            <w:vAlign w:val="center"/>
          </w:tcPr>
          <w:p w:rsidRPr="00541DA8" w:rsidR="00B51D0E" w:rsidP="004A2E87" w:rsidRDefault="00B51D0E" w14:paraId="2FE65899" w14:textId="77777777">
            <w:pPr>
              <w:jc w:val="center"/>
              <w:rPr>
                <w:rFonts w:asciiTheme="minorHAnsi" w:hAnsiTheme="minorHAnsi" w:cstheme="minorHAnsi"/>
                <w:lang w:val="en-US"/>
              </w:rPr>
            </w:pPr>
            <w:r w:rsidRPr="00541DA8">
              <w:rPr>
                <w:rFonts w:eastAsia="Wingdings" w:asciiTheme="minorHAnsi" w:hAnsiTheme="minorHAnsi" w:cstheme="minorHAnsi"/>
                <w:lang w:val="en-US"/>
              </w:rPr>
              <w:t>ü</w:t>
            </w:r>
          </w:p>
        </w:tc>
        <w:tc>
          <w:tcPr>
            <w:tcW w:w="1113" w:type="dxa"/>
            <w:vAlign w:val="center"/>
          </w:tcPr>
          <w:p w:rsidRPr="00541DA8" w:rsidR="00B51D0E" w:rsidP="004A2E87" w:rsidRDefault="00B51D0E" w14:paraId="32E1B60E" w14:textId="77777777">
            <w:pPr>
              <w:jc w:val="center"/>
              <w:rPr>
                <w:rFonts w:asciiTheme="minorHAnsi" w:hAnsiTheme="minorHAnsi" w:cstheme="minorHAnsi"/>
                <w:lang w:val="en-US"/>
              </w:rPr>
            </w:pPr>
            <w:r w:rsidRPr="00541DA8">
              <w:rPr>
                <w:rFonts w:asciiTheme="minorHAnsi" w:hAnsiTheme="minorHAnsi" w:cstheme="minorHAnsi"/>
                <w:lang w:val="en-US"/>
              </w:rPr>
              <w:t>X</w:t>
            </w:r>
          </w:p>
        </w:tc>
        <w:tc>
          <w:tcPr>
            <w:tcW w:w="1337" w:type="dxa"/>
            <w:vAlign w:val="center"/>
          </w:tcPr>
          <w:p w:rsidRPr="00541DA8" w:rsidR="00B51D0E" w:rsidP="004A2E87" w:rsidRDefault="00B51D0E" w14:paraId="18121413" w14:textId="77777777">
            <w:pPr>
              <w:jc w:val="center"/>
              <w:rPr>
                <w:rFonts w:asciiTheme="minorHAnsi" w:hAnsiTheme="minorHAnsi" w:cstheme="minorHAnsi"/>
                <w:lang w:val="en-US"/>
              </w:rPr>
            </w:pPr>
            <w:r w:rsidRPr="00541DA8">
              <w:rPr>
                <w:rFonts w:asciiTheme="minorHAnsi" w:hAnsiTheme="minorHAnsi" w:cstheme="minorHAnsi"/>
                <w:lang w:val="en-US"/>
              </w:rPr>
              <w:t>X</w:t>
            </w:r>
          </w:p>
        </w:tc>
        <w:tc>
          <w:tcPr>
            <w:tcW w:w="1218" w:type="dxa"/>
            <w:vAlign w:val="center"/>
          </w:tcPr>
          <w:p w:rsidRPr="00541DA8" w:rsidR="00B51D0E" w:rsidP="004A2E87" w:rsidRDefault="00B51D0E" w14:paraId="0898E057" w14:textId="77777777">
            <w:pPr>
              <w:jc w:val="center"/>
              <w:rPr>
                <w:rFonts w:asciiTheme="minorHAnsi" w:hAnsiTheme="minorHAnsi" w:cstheme="minorHAnsi"/>
                <w:lang w:val="en-US"/>
              </w:rPr>
            </w:pPr>
            <w:r w:rsidRPr="00541DA8">
              <w:rPr>
                <w:rFonts w:asciiTheme="minorHAnsi" w:hAnsiTheme="minorHAnsi" w:cstheme="minorHAnsi"/>
                <w:lang w:val="en-US"/>
              </w:rPr>
              <w:t>X</w:t>
            </w:r>
          </w:p>
        </w:tc>
      </w:tr>
      <w:tr w:rsidRPr="000635B7" w:rsidR="00B51D0E" w:rsidTr="004A2E87" w14:paraId="4CFA9AF5" w14:textId="77777777">
        <w:trPr>
          <w:trHeight w:val="863"/>
          <w:jc w:val="center"/>
        </w:trPr>
        <w:tc>
          <w:tcPr>
            <w:tcW w:w="1652" w:type="dxa"/>
            <w:vAlign w:val="center"/>
          </w:tcPr>
          <w:p w:rsidRPr="00541DA8" w:rsidR="00B51D0E" w:rsidP="004A2E87" w:rsidRDefault="00B51D0E" w14:paraId="6E66D0D5" w14:textId="77777777">
            <w:pPr>
              <w:jc w:val="center"/>
              <w:rPr>
                <w:rFonts w:asciiTheme="minorHAnsi" w:hAnsiTheme="minorHAnsi" w:cstheme="minorHAnsi"/>
                <w:lang w:val="en-US"/>
              </w:rPr>
            </w:pPr>
            <w:r w:rsidRPr="00541DA8">
              <w:rPr>
                <w:rFonts w:asciiTheme="minorHAnsi" w:hAnsiTheme="minorHAnsi" w:cstheme="minorHAnsi"/>
                <w:lang w:val="en-US"/>
              </w:rPr>
              <w:t>Romanéchite</w:t>
            </w:r>
          </w:p>
        </w:tc>
        <w:tc>
          <w:tcPr>
            <w:tcW w:w="739" w:type="dxa"/>
            <w:vAlign w:val="center"/>
          </w:tcPr>
          <w:p w:rsidRPr="00541DA8" w:rsidR="00B51D0E" w:rsidP="004A2E87" w:rsidRDefault="00B51D0E" w14:paraId="79666639" w14:textId="77777777">
            <w:pPr>
              <w:jc w:val="center"/>
              <w:rPr>
                <w:rFonts w:asciiTheme="minorHAnsi" w:hAnsiTheme="minorHAnsi" w:cstheme="minorHAnsi"/>
                <w:lang w:val="en-US"/>
              </w:rPr>
            </w:pPr>
            <w:r w:rsidRPr="00541DA8">
              <w:rPr>
                <w:rFonts w:eastAsia="Wingdings" w:asciiTheme="minorHAnsi" w:hAnsiTheme="minorHAnsi" w:cstheme="minorHAnsi"/>
                <w:lang w:val="en-US"/>
              </w:rPr>
              <w:t>ü</w:t>
            </w:r>
          </w:p>
        </w:tc>
        <w:tc>
          <w:tcPr>
            <w:tcW w:w="740" w:type="dxa"/>
            <w:vAlign w:val="center"/>
          </w:tcPr>
          <w:p w:rsidRPr="00541DA8" w:rsidR="00B51D0E" w:rsidP="004A2E87" w:rsidRDefault="00B51D0E" w14:paraId="686C99CE" w14:textId="77777777">
            <w:pPr>
              <w:jc w:val="center"/>
              <w:rPr>
                <w:rFonts w:asciiTheme="minorHAnsi" w:hAnsiTheme="minorHAnsi" w:cstheme="minorHAnsi"/>
                <w:lang w:val="en-US"/>
              </w:rPr>
            </w:pPr>
            <w:r w:rsidRPr="00541DA8">
              <w:rPr>
                <w:rFonts w:eastAsia="Wingdings" w:asciiTheme="minorHAnsi" w:hAnsiTheme="minorHAnsi" w:cstheme="minorHAnsi"/>
                <w:lang w:val="en-US"/>
              </w:rPr>
              <w:t>ü</w:t>
            </w:r>
          </w:p>
        </w:tc>
        <w:tc>
          <w:tcPr>
            <w:tcW w:w="1113" w:type="dxa"/>
            <w:vAlign w:val="center"/>
          </w:tcPr>
          <w:p w:rsidRPr="00541DA8" w:rsidR="00B51D0E" w:rsidP="004A2E87" w:rsidRDefault="00B51D0E" w14:paraId="295572D7" w14:textId="77777777">
            <w:pPr>
              <w:jc w:val="center"/>
              <w:rPr>
                <w:rFonts w:asciiTheme="minorHAnsi" w:hAnsiTheme="minorHAnsi" w:cstheme="minorHAnsi"/>
                <w:lang w:val="en-US"/>
              </w:rPr>
            </w:pPr>
            <w:r w:rsidRPr="00541DA8">
              <w:rPr>
                <w:rFonts w:asciiTheme="minorHAnsi" w:hAnsiTheme="minorHAnsi" w:cstheme="minorHAnsi"/>
                <w:lang w:val="en-US"/>
              </w:rPr>
              <w:t>X</w:t>
            </w:r>
          </w:p>
        </w:tc>
        <w:tc>
          <w:tcPr>
            <w:tcW w:w="1337" w:type="dxa"/>
            <w:vAlign w:val="center"/>
          </w:tcPr>
          <w:p w:rsidRPr="00541DA8" w:rsidR="00B51D0E" w:rsidP="004A2E87" w:rsidRDefault="00B51D0E" w14:paraId="4E237760" w14:textId="77777777">
            <w:pPr>
              <w:jc w:val="center"/>
              <w:rPr>
                <w:rFonts w:asciiTheme="minorHAnsi" w:hAnsiTheme="minorHAnsi" w:cstheme="minorHAnsi"/>
                <w:lang w:val="en-US"/>
              </w:rPr>
            </w:pPr>
            <w:r w:rsidRPr="00541DA8">
              <w:rPr>
                <w:rFonts w:asciiTheme="minorHAnsi" w:hAnsiTheme="minorHAnsi" w:cstheme="minorHAnsi"/>
                <w:lang w:val="en-US"/>
              </w:rPr>
              <w:t>X</w:t>
            </w:r>
          </w:p>
        </w:tc>
        <w:tc>
          <w:tcPr>
            <w:tcW w:w="1218" w:type="dxa"/>
            <w:vAlign w:val="center"/>
          </w:tcPr>
          <w:p w:rsidRPr="00541DA8" w:rsidR="00B51D0E" w:rsidP="004A2E87" w:rsidRDefault="00B51D0E" w14:paraId="41A76C7A" w14:textId="77777777">
            <w:pPr>
              <w:jc w:val="center"/>
              <w:rPr>
                <w:rFonts w:asciiTheme="minorHAnsi" w:hAnsiTheme="minorHAnsi" w:cstheme="minorHAnsi"/>
                <w:lang w:val="en-US"/>
              </w:rPr>
            </w:pPr>
            <w:r w:rsidRPr="00541DA8">
              <w:rPr>
                <w:rFonts w:asciiTheme="minorHAnsi" w:hAnsiTheme="minorHAnsi" w:cstheme="minorHAnsi"/>
                <w:lang w:val="en-US"/>
              </w:rPr>
              <w:t>X</w:t>
            </w:r>
          </w:p>
        </w:tc>
      </w:tr>
    </w:tbl>
    <w:p w:rsidRPr="00541DA8" w:rsidR="00A748E5" w:rsidP="00667419" w:rsidRDefault="00A748E5" w14:paraId="1EE62CC7" w14:textId="77777777">
      <w:pPr>
        <w:spacing w:line="480" w:lineRule="auto"/>
        <w:ind w:firstLine="567"/>
        <w:jc w:val="both"/>
        <w:rPr>
          <w:rFonts w:ascii="Arial" w:hAnsi="Arial" w:cs="Arial"/>
          <w:lang w:val="en-US"/>
        </w:rPr>
      </w:pPr>
    </w:p>
    <w:p w:rsidRPr="00541DA8" w:rsidR="00A748E5" w:rsidP="00667419" w:rsidRDefault="00A748E5" w14:paraId="2734632B" w14:textId="77777777">
      <w:pPr>
        <w:spacing w:line="480" w:lineRule="auto"/>
        <w:ind w:firstLine="567"/>
        <w:jc w:val="both"/>
        <w:rPr>
          <w:rFonts w:ascii="Arial" w:hAnsi="Arial" w:cs="Arial"/>
          <w:b/>
          <w:bCs/>
          <w:i/>
          <w:iCs/>
          <w:u w:val="single"/>
          <w:lang w:val="en-US"/>
        </w:rPr>
      </w:pPr>
    </w:p>
    <w:sectPr w:rsidRPr="00541DA8" w:rsidR="00A748E5">
      <w:footerReference w:type="default" r:id="rId12"/>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0C60" w:rsidP="004D3299" w:rsidRDefault="00610C60" w14:paraId="27E95455" w14:textId="77777777">
      <w:r>
        <w:separator/>
      </w:r>
    </w:p>
  </w:endnote>
  <w:endnote w:type="continuationSeparator" w:id="0">
    <w:p w:rsidR="00610C60" w:rsidP="004D3299" w:rsidRDefault="00610C60" w14:paraId="0356A8E2" w14:textId="77777777">
      <w:r>
        <w:continuationSeparator/>
      </w:r>
    </w:p>
  </w:endnote>
  <w:endnote w:type="continuationNotice" w:id="1">
    <w:p w:rsidR="00610C60" w:rsidRDefault="00610C60" w14:paraId="570A046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pen Sans">
    <w:altName w:val="Arial"/>
    <w:charset w:val="00"/>
    <w:family w:val="swiss"/>
    <w:pitch w:val="variable"/>
    <w:sig w:usb0="E00002EF" w:usb1="4000205B" w:usb2="00000028" w:usb3="00000000" w:csb0="0000019F" w:csb1="00000000"/>
  </w:font>
  <w:font w:name="Arial Nova Cond">
    <w:altName w:val="Arial"/>
    <w:charset w:val="00"/>
    <w:family w:val="swiss"/>
    <w:pitch w:val="variable"/>
    <w:sig w:usb0="0000028F" w:usb1="00000002" w:usb2="00000000" w:usb3="00000000" w:csb0="0000019F" w:csb1="00000000"/>
  </w:font>
  <w:font w:name="Calibri body">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642218"/>
      <w:docPartObj>
        <w:docPartGallery w:val="Page Numbers (Bottom of Page)"/>
        <w:docPartUnique/>
      </w:docPartObj>
    </w:sdtPr>
    <w:sdtEndPr>
      <w:rPr>
        <w:noProof/>
      </w:rPr>
    </w:sdtEndPr>
    <w:sdtContent>
      <w:p w:rsidR="004D3299" w:rsidRDefault="004D3299" w14:paraId="5B556A5F" w14:textId="580B3DE3">
        <w:pPr>
          <w:pStyle w:val="Voettekst"/>
          <w:jc w:val="right"/>
        </w:pPr>
        <w:r>
          <w:fldChar w:fldCharType="begin"/>
        </w:r>
        <w:r>
          <w:instrText xml:space="preserve"> PAGE   \* MERGEFORMAT </w:instrText>
        </w:r>
        <w:r>
          <w:fldChar w:fldCharType="separate"/>
        </w:r>
        <w:r>
          <w:rPr>
            <w:noProof/>
          </w:rPr>
          <w:t>2</w:t>
        </w:r>
        <w:r>
          <w:rPr>
            <w:noProof/>
          </w:rPr>
          <w:fldChar w:fldCharType="end"/>
        </w:r>
      </w:p>
    </w:sdtContent>
  </w:sdt>
  <w:p w:rsidR="004D3299" w:rsidRDefault="004D3299" w14:paraId="4DC73E0B"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0C60" w:rsidP="004D3299" w:rsidRDefault="00610C60" w14:paraId="685C13CF" w14:textId="77777777">
      <w:r>
        <w:separator/>
      </w:r>
    </w:p>
  </w:footnote>
  <w:footnote w:type="continuationSeparator" w:id="0">
    <w:p w:rsidR="00610C60" w:rsidP="004D3299" w:rsidRDefault="00610C60" w14:paraId="1A499BAB" w14:textId="77777777">
      <w:r>
        <w:continuationSeparator/>
      </w:r>
    </w:p>
  </w:footnote>
  <w:footnote w:type="continuationNotice" w:id="1">
    <w:p w:rsidR="00610C60" w:rsidRDefault="00610C60" w14:paraId="4D3EC3D8" w14:textId="77777777"/>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CE0"/>
    <w:rsid w:val="00002382"/>
    <w:rsid w:val="000030AC"/>
    <w:rsid w:val="0000373F"/>
    <w:rsid w:val="0000497C"/>
    <w:rsid w:val="0000517E"/>
    <w:rsid w:val="00005B21"/>
    <w:rsid w:val="00005B7F"/>
    <w:rsid w:val="0000780A"/>
    <w:rsid w:val="000101C9"/>
    <w:rsid w:val="00010404"/>
    <w:rsid w:val="00010899"/>
    <w:rsid w:val="0001153F"/>
    <w:rsid w:val="00012B3E"/>
    <w:rsid w:val="00012F09"/>
    <w:rsid w:val="00014470"/>
    <w:rsid w:val="00014DBE"/>
    <w:rsid w:val="000150DC"/>
    <w:rsid w:val="00016428"/>
    <w:rsid w:val="0001658D"/>
    <w:rsid w:val="00016D45"/>
    <w:rsid w:val="0002025A"/>
    <w:rsid w:val="00020CDB"/>
    <w:rsid w:val="00023216"/>
    <w:rsid w:val="000233FB"/>
    <w:rsid w:val="000243F7"/>
    <w:rsid w:val="0002495D"/>
    <w:rsid w:val="000253D0"/>
    <w:rsid w:val="0002564B"/>
    <w:rsid w:val="0002574E"/>
    <w:rsid w:val="0002632F"/>
    <w:rsid w:val="00026457"/>
    <w:rsid w:val="000264C8"/>
    <w:rsid w:val="0002656D"/>
    <w:rsid w:val="00026E76"/>
    <w:rsid w:val="000273AE"/>
    <w:rsid w:val="00027C91"/>
    <w:rsid w:val="00031950"/>
    <w:rsid w:val="00033677"/>
    <w:rsid w:val="00033886"/>
    <w:rsid w:val="00033891"/>
    <w:rsid w:val="0003414D"/>
    <w:rsid w:val="0003573F"/>
    <w:rsid w:val="00036E4B"/>
    <w:rsid w:val="00037D29"/>
    <w:rsid w:val="0004083D"/>
    <w:rsid w:val="00041728"/>
    <w:rsid w:val="0004196C"/>
    <w:rsid w:val="00041F6C"/>
    <w:rsid w:val="0004211C"/>
    <w:rsid w:val="000423C6"/>
    <w:rsid w:val="00043517"/>
    <w:rsid w:val="00043564"/>
    <w:rsid w:val="0004620F"/>
    <w:rsid w:val="000462B8"/>
    <w:rsid w:val="000476CA"/>
    <w:rsid w:val="00050D53"/>
    <w:rsid w:val="00052219"/>
    <w:rsid w:val="0005332D"/>
    <w:rsid w:val="00054167"/>
    <w:rsid w:val="00055423"/>
    <w:rsid w:val="00057A08"/>
    <w:rsid w:val="00057B99"/>
    <w:rsid w:val="00057BC8"/>
    <w:rsid w:val="00060520"/>
    <w:rsid w:val="00060583"/>
    <w:rsid w:val="000615F4"/>
    <w:rsid w:val="0006210D"/>
    <w:rsid w:val="000635B7"/>
    <w:rsid w:val="00063B2D"/>
    <w:rsid w:val="00064550"/>
    <w:rsid w:val="00064594"/>
    <w:rsid w:val="00064B8F"/>
    <w:rsid w:val="0006527F"/>
    <w:rsid w:val="000654A5"/>
    <w:rsid w:val="00065862"/>
    <w:rsid w:val="00065E89"/>
    <w:rsid w:val="000665BA"/>
    <w:rsid w:val="000668BA"/>
    <w:rsid w:val="000679A1"/>
    <w:rsid w:val="00067BE3"/>
    <w:rsid w:val="00070897"/>
    <w:rsid w:val="00070B9B"/>
    <w:rsid w:val="00071AF3"/>
    <w:rsid w:val="00074F58"/>
    <w:rsid w:val="00075B66"/>
    <w:rsid w:val="00077970"/>
    <w:rsid w:val="00081C6A"/>
    <w:rsid w:val="0008239E"/>
    <w:rsid w:val="00083EAE"/>
    <w:rsid w:val="00084293"/>
    <w:rsid w:val="000850FF"/>
    <w:rsid w:val="000862C6"/>
    <w:rsid w:val="00086720"/>
    <w:rsid w:val="00086BA9"/>
    <w:rsid w:val="00090B8B"/>
    <w:rsid w:val="00091A1B"/>
    <w:rsid w:val="00091D5A"/>
    <w:rsid w:val="0009205A"/>
    <w:rsid w:val="00092262"/>
    <w:rsid w:val="000926F1"/>
    <w:rsid w:val="000929E8"/>
    <w:rsid w:val="00093E72"/>
    <w:rsid w:val="00094D74"/>
    <w:rsid w:val="00095740"/>
    <w:rsid w:val="00095910"/>
    <w:rsid w:val="00095A5E"/>
    <w:rsid w:val="00096E47"/>
    <w:rsid w:val="000A0A66"/>
    <w:rsid w:val="000A3CB7"/>
    <w:rsid w:val="000A40B0"/>
    <w:rsid w:val="000A4879"/>
    <w:rsid w:val="000A54E8"/>
    <w:rsid w:val="000A5EAF"/>
    <w:rsid w:val="000A678F"/>
    <w:rsid w:val="000A67DA"/>
    <w:rsid w:val="000A6862"/>
    <w:rsid w:val="000A68B8"/>
    <w:rsid w:val="000A6B78"/>
    <w:rsid w:val="000A6ED3"/>
    <w:rsid w:val="000A7784"/>
    <w:rsid w:val="000B0295"/>
    <w:rsid w:val="000B0C3B"/>
    <w:rsid w:val="000B0E87"/>
    <w:rsid w:val="000B153E"/>
    <w:rsid w:val="000B1B5F"/>
    <w:rsid w:val="000B2283"/>
    <w:rsid w:val="000B258D"/>
    <w:rsid w:val="000B2D7D"/>
    <w:rsid w:val="000B36DB"/>
    <w:rsid w:val="000B37ED"/>
    <w:rsid w:val="000B6967"/>
    <w:rsid w:val="000C084B"/>
    <w:rsid w:val="000C0C14"/>
    <w:rsid w:val="000C17B0"/>
    <w:rsid w:val="000C448A"/>
    <w:rsid w:val="000C57CD"/>
    <w:rsid w:val="000C5DA9"/>
    <w:rsid w:val="000C6CB4"/>
    <w:rsid w:val="000D09BA"/>
    <w:rsid w:val="000D1253"/>
    <w:rsid w:val="000D2784"/>
    <w:rsid w:val="000D28E4"/>
    <w:rsid w:val="000D39F1"/>
    <w:rsid w:val="000D635B"/>
    <w:rsid w:val="000D6853"/>
    <w:rsid w:val="000D723F"/>
    <w:rsid w:val="000D7BB9"/>
    <w:rsid w:val="000E144A"/>
    <w:rsid w:val="000E25D2"/>
    <w:rsid w:val="000E33D7"/>
    <w:rsid w:val="000E4EC5"/>
    <w:rsid w:val="000E5A7F"/>
    <w:rsid w:val="000E64B9"/>
    <w:rsid w:val="000E7151"/>
    <w:rsid w:val="000F0308"/>
    <w:rsid w:val="000F0476"/>
    <w:rsid w:val="000F149E"/>
    <w:rsid w:val="000F1930"/>
    <w:rsid w:val="000F37E1"/>
    <w:rsid w:val="000F4424"/>
    <w:rsid w:val="000F4597"/>
    <w:rsid w:val="000F48C2"/>
    <w:rsid w:val="000F55D3"/>
    <w:rsid w:val="000F598C"/>
    <w:rsid w:val="000F60F6"/>
    <w:rsid w:val="000F6450"/>
    <w:rsid w:val="00100A4E"/>
    <w:rsid w:val="001029D2"/>
    <w:rsid w:val="00103046"/>
    <w:rsid w:val="00103497"/>
    <w:rsid w:val="001039B1"/>
    <w:rsid w:val="00105206"/>
    <w:rsid w:val="001054F6"/>
    <w:rsid w:val="00105DE3"/>
    <w:rsid w:val="00106E1A"/>
    <w:rsid w:val="00106F6C"/>
    <w:rsid w:val="0010770E"/>
    <w:rsid w:val="001101DB"/>
    <w:rsid w:val="00112028"/>
    <w:rsid w:val="0011348F"/>
    <w:rsid w:val="001134D3"/>
    <w:rsid w:val="0011381F"/>
    <w:rsid w:val="00113832"/>
    <w:rsid w:val="001148D7"/>
    <w:rsid w:val="00114D89"/>
    <w:rsid w:val="00116C43"/>
    <w:rsid w:val="00117096"/>
    <w:rsid w:val="0011722D"/>
    <w:rsid w:val="00120B82"/>
    <w:rsid w:val="00120E7D"/>
    <w:rsid w:val="001213E2"/>
    <w:rsid w:val="00121926"/>
    <w:rsid w:val="00122459"/>
    <w:rsid w:val="001240A8"/>
    <w:rsid w:val="0012454D"/>
    <w:rsid w:val="00124745"/>
    <w:rsid w:val="0012492B"/>
    <w:rsid w:val="00126065"/>
    <w:rsid w:val="00126B9D"/>
    <w:rsid w:val="00127FA3"/>
    <w:rsid w:val="00130A69"/>
    <w:rsid w:val="0013121E"/>
    <w:rsid w:val="00131EFE"/>
    <w:rsid w:val="00133387"/>
    <w:rsid w:val="0013470F"/>
    <w:rsid w:val="00134CC5"/>
    <w:rsid w:val="001351BF"/>
    <w:rsid w:val="00135907"/>
    <w:rsid w:val="0013706F"/>
    <w:rsid w:val="001415F5"/>
    <w:rsid w:val="00143698"/>
    <w:rsid w:val="00145865"/>
    <w:rsid w:val="001476A6"/>
    <w:rsid w:val="0015016F"/>
    <w:rsid w:val="001520E1"/>
    <w:rsid w:val="00152F5B"/>
    <w:rsid w:val="00155695"/>
    <w:rsid w:val="001575A1"/>
    <w:rsid w:val="001578FE"/>
    <w:rsid w:val="00157DF0"/>
    <w:rsid w:val="001601EE"/>
    <w:rsid w:val="00160D58"/>
    <w:rsid w:val="00163E68"/>
    <w:rsid w:val="00164D9C"/>
    <w:rsid w:val="00165F4D"/>
    <w:rsid w:val="00166808"/>
    <w:rsid w:val="00166AFC"/>
    <w:rsid w:val="00166DC2"/>
    <w:rsid w:val="00166E8D"/>
    <w:rsid w:val="001706EA"/>
    <w:rsid w:val="0017157B"/>
    <w:rsid w:val="0017162E"/>
    <w:rsid w:val="0017211C"/>
    <w:rsid w:val="00172141"/>
    <w:rsid w:val="00172166"/>
    <w:rsid w:val="001759D7"/>
    <w:rsid w:val="00175BB0"/>
    <w:rsid w:val="00176895"/>
    <w:rsid w:val="00176D21"/>
    <w:rsid w:val="00177BEE"/>
    <w:rsid w:val="00180300"/>
    <w:rsid w:val="00180C58"/>
    <w:rsid w:val="00181390"/>
    <w:rsid w:val="00181807"/>
    <w:rsid w:val="001822CC"/>
    <w:rsid w:val="00183301"/>
    <w:rsid w:val="00183BCE"/>
    <w:rsid w:val="00184091"/>
    <w:rsid w:val="0018518B"/>
    <w:rsid w:val="001851A7"/>
    <w:rsid w:val="0018642B"/>
    <w:rsid w:val="0018673C"/>
    <w:rsid w:val="0019098D"/>
    <w:rsid w:val="001930CB"/>
    <w:rsid w:val="00193A78"/>
    <w:rsid w:val="00195291"/>
    <w:rsid w:val="0019658A"/>
    <w:rsid w:val="00196641"/>
    <w:rsid w:val="00196793"/>
    <w:rsid w:val="00197653"/>
    <w:rsid w:val="00197CA0"/>
    <w:rsid w:val="001A004F"/>
    <w:rsid w:val="001A0134"/>
    <w:rsid w:val="001A0222"/>
    <w:rsid w:val="001A0BEE"/>
    <w:rsid w:val="001A0C51"/>
    <w:rsid w:val="001A13E2"/>
    <w:rsid w:val="001A2039"/>
    <w:rsid w:val="001A209B"/>
    <w:rsid w:val="001A2663"/>
    <w:rsid w:val="001A3F14"/>
    <w:rsid w:val="001A5EFC"/>
    <w:rsid w:val="001A67FE"/>
    <w:rsid w:val="001A7763"/>
    <w:rsid w:val="001A7EB7"/>
    <w:rsid w:val="001B0A7F"/>
    <w:rsid w:val="001B3D6D"/>
    <w:rsid w:val="001B7378"/>
    <w:rsid w:val="001B7A34"/>
    <w:rsid w:val="001C03B9"/>
    <w:rsid w:val="001C0701"/>
    <w:rsid w:val="001C07C2"/>
    <w:rsid w:val="001C1731"/>
    <w:rsid w:val="001C27A3"/>
    <w:rsid w:val="001C4DBA"/>
    <w:rsid w:val="001C621F"/>
    <w:rsid w:val="001D04E5"/>
    <w:rsid w:val="001D0A3C"/>
    <w:rsid w:val="001D15D8"/>
    <w:rsid w:val="001D31EB"/>
    <w:rsid w:val="001D3353"/>
    <w:rsid w:val="001D3DA8"/>
    <w:rsid w:val="001D4702"/>
    <w:rsid w:val="001E0099"/>
    <w:rsid w:val="001E05AA"/>
    <w:rsid w:val="001E16AD"/>
    <w:rsid w:val="001E26FD"/>
    <w:rsid w:val="001E2F08"/>
    <w:rsid w:val="001E4512"/>
    <w:rsid w:val="001E4E07"/>
    <w:rsid w:val="001E5074"/>
    <w:rsid w:val="001E5E38"/>
    <w:rsid w:val="001E6C6D"/>
    <w:rsid w:val="001E6F48"/>
    <w:rsid w:val="001E75E3"/>
    <w:rsid w:val="001E7D62"/>
    <w:rsid w:val="001F1093"/>
    <w:rsid w:val="001F1727"/>
    <w:rsid w:val="001F1A95"/>
    <w:rsid w:val="001F1C5D"/>
    <w:rsid w:val="001F319F"/>
    <w:rsid w:val="001F44D5"/>
    <w:rsid w:val="001F462B"/>
    <w:rsid w:val="001F5760"/>
    <w:rsid w:val="001F5CFE"/>
    <w:rsid w:val="001F7C56"/>
    <w:rsid w:val="0020054E"/>
    <w:rsid w:val="00202E1D"/>
    <w:rsid w:val="002044E5"/>
    <w:rsid w:val="00204534"/>
    <w:rsid w:val="0020541E"/>
    <w:rsid w:val="00205626"/>
    <w:rsid w:val="00205880"/>
    <w:rsid w:val="00205B10"/>
    <w:rsid w:val="00205D60"/>
    <w:rsid w:val="00206605"/>
    <w:rsid w:val="00206B8B"/>
    <w:rsid w:val="00207EE4"/>
    <w:rsid w:val="002102CD"/>
    <w:rsid w:val="00210521"/>
    <w:rsid w:val="00211890"/>
    <w:rsid w:val="00211C5B"/>
    <w:rsid w:val="00212180"/>
    <w:rsid w:val="00214338"/>
    <w:rsid w:val="00215631"/>
    <w:rsid w:val="0021658E"/>
    <w:rsid w:val="002168D6"/>
    <w:rsid w:val="00217E11"/>
    <w:rsid w:val="00220309"/>
    <w:rsid w:val="002213EA"/>
    <w:rsid w:val="00221BE2"/>
    <w:rsid w:val="00222358"/>
    <w:rsid w:val="00222B94"/>
    <w:rsid w:val="00222D08"/>
    <w:rsid w:val="00224B9F"/>
    <w:rsid w:val="0022705F"/>
    <w:rsid w:val="00227318"/>
    <w:rsid w:val="00227AC2"/>
    <w:rsid w:val="0023021A"/>
    <w:rsid w:val="0023081F"/>
    <w:rsid w:val="0023090D"/>
    <w:rsid w:val="00230B1E"/>
    <w:rsid w:val="00231A1B"/>
    <w:rsid w:val="00231E67"/>
    <w:rsid w:val="002323FE"/>
    <w:rsid w:val="00232E1A"/>
    <w:rsid w:val="0023514C"/>
    <w:rsid w:val="00235A2E"/>
    <w:rsid w:val="00235F01"/>
    <w:rsid w:val="00241090"/>
    <w:rsid w:val="0024123F"/>
    <w:rsid w:val="00241B60"/>
    <w:rsid w:val="00241BED"/>
    <w:rsid w:val="00242BB6"/>
    <w:rsid w:val="00242DAF"/>
    <w:rsid w:val="00243E77"/>
    <w:rsid w:val="00245E4A"/>
    <w:rsid w:val="002463D5"/>
    <w:rsid w:val="0024682B"/>
    <w:rsid w:val="00246994"/>
    <w:rsid w:val="00246E2A"/>
    <w:rsid w:val="00247B82"/>
    <w:rsid w:val="00250FD1"/>
    <w:rsid w:val="00251363"/>
    <w:rsid w:val="0025299C"/>
    <w:rsid w:val="002531A9"/>
    <w:rsid w:val="002533B5"/>
    <w:rsid w:val="00253758"/>
    <w:rsid w:val="0025468C"/>
    <w:rsid w:val="00254E24"/>
    <w:rsid w:val="00256393"/>
    <w:rsid w:val="00256595"/>
    <w:rsid w:val="0026098D"/>
    <w:rsid w:val="0026156A"/>
    <w:rsid w:val="002616FE"/>
    <w:rsid w:val="00261765"/>
    <w:rsid w:val="00262375"/>
    <w:rsid w:val="00262456"/>
    <w:rsid w:val="00262727"/>
    <w:rsid w:val="00262A85"/>
    <w:rsid w:val="002636EF"/>
    <w:rsid w:val="00263FEB"/>
    <w:rsid w:val="00264227"/>
    <w:rsid w:val="0026444B"/>
    <w:rsid w:val="0026477C"/>
    <w:rsid w:val="002654AA"/>
    <w:rsid w:val="00266B07"/>
    <w:rsid w:val="00266F9C"/>
    <w:rsid w:val="002677A3"/>
    <w:rsid w:val="00267993"/>
    <w:rsid w:val="00267D4E"/>
    <w:rsid w:val="00267FFC"/>
    <w:rsid w:val="0027054F"/>
    <w:rsid w:val="00271028"/>
    <w:rsid w:val="00271364"/>
    <w:rsid w:val="00272445"/>
    <w:rsid w:val="00274D3D"/>
    <w:rsid w:val="00275385"/>
    <w:rsid w:val="00275FC1"/>
    <w:rsid w:val="00276B7F"/>
    <w:rsid w:val="002775A7"/>
    <w:rsid w:val="00277FA7"/>
    <w:rsid w:val="002807BE"/>
    <w:rsid w:val="00280D0C"/>
    <w:rsid w:val="00281436"/>
    <w:rsid w:val="00281509"/>
    <w:rsid w:val="0028231E"/>
    <w:rsid w:val="002830C1"/>
    <w:rsid w:val="00284138"/>
    <w:rsid w:val="0028423F"/>
    <w:rsid w:val="00284468"/>
    <w:rsid w:val="00284AA0"/>
    <w:rsid w:val="00285424"/>
    <w:rsid w:val="00291B26"/>
    <w:rsid w:val="0029238F"/>
    <w:rsid w:val="00293575"/>
    <w:rsid w:val="00293D53"/>
    <w:rsid w:val="0029402A"/>
    <w:rsid w:val="00294891"/>
    <w:rsid w:val="00295103"/>
    <w:rsid w:val="00295B51"/>
    <w:rsid w:val="00295F92"/>
    <w:rsid w:val="00296452"/>
    <w:rsid w:val="00296733"/>
    <w:rsid w:val="00296F04"/>
    <w:rsid w:val="00296F2F"/>
    <w:rsid w:val="002978E0"/>
    <w:rsid w:val="002A0A5C"/>
    <w:rsid w:val="002A1481"/>
    <w:rsid w:val="002A321D"/>
    <w:rsid w:val="002A4C53"/>
    <w:rsid w:val="002A541D"/>
    <w:rsid w:val="002A64B9"/>
    <w:rsid w:val="002A660D"/>
    <w:rsid w:val="002A68FE"/>
    <w:rsid w:val="002A6A6E"/>
    <w:rsid w:val="002A7BAD"/>
    <w:rsid w:val="002A7C52"/>
    <w:rsid w:val="002A7FC5"/>
    <w:rsid w:val="002B198F"/>
    <w:rsid w:val="002B1FBD"/>
    <w:rsid w:val="002B295F"/>
    <w:rsid w:val="002B2AF4"/>
    <w:rsid w:val="002B31BA"/>
    <w:rsid w:val="002B3459"/>
    <w:rsid w:val="002B35F6"/>
    <w:rsid w:val="002B3B1E"/>
    <w:rsid w:val="002B3E31"/>
    <w:rsid w:val="002B4194"/>
    <w:rsid w:val="002B50BE"/>
    <w:rsid w:val="002B6A7D"/>
    <w:rsid w:val="002B7788"/>
    <w:rsid w:val="002B78B0"/>
    <w:rsid w:val="002C1B66"/>
    <w:rsid w:val="002C2E3F"/>
    <w:rsid w:val="002C2E7C"/>
    <w:rsid w:val="002C3977"/>
    <w:rsid w:val="002C416E"/>
    <w:rsid w:val="002C4AF7"/>
    <w:rsid w:val="002C4C79"/>
    <w:rsid w:val="002C4D5C"/>
    <w:rsid w:val="002C5325"/>
    <w:rsid w:val="002C5DDD"/>
    <w:rsid w:val="002D12FF"/>
    <w:rsid w:val="002D171F"/>
    <w:rsid w:val="002D320E"/>
    <w:rsid w:val="002D3800"/>
    <w:rsid w:val="002D49BD"/>
    <w:rsid w:val="002D4DD3"/>
    <w:rsid w:val="002D5668"/>
    <w:rsid w:val="002D5921"/>
    <w:rsid w:val="002D6229"/>
    <w:rsid w:val="002D68E1"/>
    <w:rsid w:val="002D7B81"/>
    <w:rsid w:val="002D7F73"/>
    <w:rsid w:val="002E087F"/>
    <w:rsid w:val="002E0BF8"/>
    <w:rsid w:val="002E15FD"/>
    <w:rsid w:val="002E1CA6"/>
    <w:rsid w:val="002E275F"/>
    <w:rsid w:val="002E2DB3"/>
    <w:rsid w:val="002E2E8B"/>
    <w:rsid w:val="002E3A13"/>
    <w:rsid w:val="002E4F49"/>
    <w:rsid w:val="002E5133"/>
    <w:rsid w:val="002E553F"/>
    <w:rsid w:val="002E6A21"/>
    <w:rsid w:val="002E7124"/>
    <w:rsid w:val="002E713C"/>
    <w:rsid w:val="002E74F9"/>
    <w:rsid w:val="002E7BF9"/>
    <w:rsid w:val="002E7F34"/>
    <w:rsid w:val="002F0552"/>
    <w:rsid w:val="002F0DED"/>
    <w:rsid w:val="002F1422"/>
    <w:rsid w:val="002F1807"/>
    <w:rsid w:val="002F349D"/>
    <w:rsid w:val="002F36EA"/>
    <w:rsid w:val="002F4239"/>
    <w:rsid w:val="002F5D6C"/>
    <w:rsid w:val="002F61BB"/>
    <w:rsid w:val="002F774A"/>
    <w:rsid w:val="002F7DAA"/>
    <w:rsid w:val="0030230B"/>
    <w:rsid w:val="00303837"/>
    <w:rsid w:val="00305DDA"/>
    <w:rsid w:val="00305F2C"/>
    <w:rsid w:val="0030663D"/>
    <w:rsid w:val="00306B8F"/>
    <w:rsid w:val="00310128"/>
    <w:rsid w:val="003101CC"/>
    <w:rsid w:val="00310891"/>
    <w:rsid w:val="00310BF8"/>
    <w:rsid w:val="00311836"/>
    <w:rsid w:val="0031281F"/>
    <w:rsid w:val="00312BAC"/>
    <w:rsid w:val="003144EA"/>
    <w:rsid w:val="003155B5"/>
    <w:rsid w:val="00315DCD"/>
    <w:rsid w:val="00316ADD"/>
    <w:rsid w:val="00316B21"/>
    <w:rsid w:val="00317FEF"/>
    <w:rsid w:val="003200DF"/>
    <w:rsid w:val="003201F0"/>
    <w:rsid w:val="00321473"/>
    <w:rsid w:val="00321958"/>
    <w:rsid w:val="00323208"/>
    <w:rsid w:val="00323405"/>
    <w:rsid w:val="00323BFB"/>
    <w:rsid w:val="00323D78"/>
    <w:rsid w:val="00323EA7"/>
    <w:rsid w:val="00324DF4"/>
    <w:rsid w:val="00325405"/>
    <w:rsid w:val="00326203"/>
    <w:rsid w:val="003263D4"/>
    <w:rsid w:val="0032647D"/>
    <w:rsid w:val="003300FB"/>
    <w:rsid w:val="00330290"/>
    <w:rsid w:val="003315DF"/>
    <w:rsid w:val="00331DC1"/>
    <w:rsid w:val="003348E5"/>
    <w:rsid w:val="00334E66"/>
    <w:rsid w:val="00336963"/>
    <w:rsid w:val="00336A6D"/>
    <w:rsid w:val="003416D1"/>
    <w:rsid w:val="00341C7A"/>
    <w:rsid w:val="00342533"/>
    <w:rsid w:val="003425CA"/>
    <w:rsid w:val="003427A0"/>
    <w:rsid w:val="00343592"/>
    <w:rsid w:val="003439C5"/>
    <w:rsid w:val="00345207"/>
    <w:rsid w:val="00345296"/>
    <w:rsid w:val="003467FC"/>
    <w:rsid w:val="00350DD2"/>
    <w:rsid w:val="0035143C"/>
    <w:rsid w:val="00351A92"/>
    <w:rsid w:val="00351F4E"/>
    <w:rsid w:val="00352758"/>
    <w:rsid w:val="00352974"/>
    <w:rsid w:val="003531AA"/>
    <w:rsid w:val="0035371F"/>
    <w:rsid w:val="00353B4D"/>
    <w:rsid w:val="00354EEA"/>
    <w:rsid w:val="00355740"/>
    <w:rsid w:val="0035587C"/>
    <w:rsid w:val="003558FA"/>
    <w:rsid w:val="0035613C"/>
    <w:rsid w:val="00356A7D"/>
    <w:rsid w:val="00357163"/>
    <w:rsid w:val="003605C1"/>
    <w:rsid w:val="00361187"/>
    <w:rsid w:val="003624BE"/>
    <w:rsid w:val="003624EB"/>
    <w:rsid w:val="0036299E"/>
    <w:rsid w:val="00363BF6"/>
    <w:rsid w:val="00363C97"/>
    <w:rsid w:val="00364AA6"/>
    <w:rsid w:val="00365AA0"/>
    <w:rsid w:val="003660ED"/>
    <w:rsid w:val="00366649"/>
    <w:rsid w:val="00367671"/>
    <w:rsid w:val="003678D7"/>
    <w:rsid w:val="00370169"/>
    <w:rsid w:val="00370877"/>
    <w:rsid w:val="00371241"/>
    <w:rsid w:val="003713DF"/>
    <w:rsid w:val="0037234C"/>
    <w:rsid w:val="00372D85"/>
    <w:rsid w:val="00373514"/>
    <w:rsid w:val="00373B7E"/>
    <w:rsid w:val="00374CD9"/>
    <w:rsid w:val="00374E27"/>
    <w:rsid w:val="00375461"/>
    <w:rsid w:val="003758B4"/>
    <w:rsid w:val="00375910"/>
    <w:rsid w:val="00376B31"/>
    <w:rsid w:val="00376B73"/>
    <w:rsid w:val="00376FF9"/>
    <w:rsid w:val="00377000"/>
    <w:rsid w:val="00377579"/>
    <w:rsid w:val="003811E6"/>
    <w:rsid w:val="003813D5"/>
    <w:rsid w:val="0038414B"/>
    <w:rsid w:val="0038430A"/>
    <w:rsid w:val="00386117"/>
    <w:rsid w:val="0038663D"/>
    <w:rsid w:val="0038707F"/>
    <w:rsid w:val="00387417"/>
    <w:rsid w:val="0038789A"/>
    <w:rsid w:val="00387BAA"/>
    <w:rsid w:val="003927C0"/>
    <w:rsid w:val="00392965"/>
    <w:rsid w:val="00392F66"/>
    <w:rsid w:val="00393A91"/>
    <w:rsid w:val="00393E15"/>
    <w:rsid w:val="00394A78"/>
    <w:rsid w:val="00394AE0"/>
    <w:rsid w:val="00395654"/>
    <w:rsid w:val="003964F7"/>
    <w:rsid w:val="00396DC0"/>
    <w:rsid w:val="003A2965"/>
    <w:rsid w:val="003A3A8C"/>
    <w:rsid w:val="003A40FE"/>
    <w:rsid w:val="003A4305"/>
    <w:rsid w:val="003A4396"/>
    <w:rsid w:val="003A46B5"/>
    <w:rsid w:val="003A4E00"/>
    <w:rsid w:val="003A53BB"/>
    <w:rsid w:val="003A5D08"/>
    <w:rsid w:val="003A6315"/>
    <w:rsid w:val="003A7B35"/>
    <w:rsid w:val="003B0B84"/>
    <w:rsid w:val="003B0DCF"/>
    <w:rsid w:val="003B136A"/>
    <w:rsid w:val="003B180F"/>
    <w:rsid w:val="003B1C55"/>
    <w:rsid w:val="003B2EA9"/>
    <w:rsid w:val="003B36D1"/>
    <w:rsid w:val="003B5FBA"/>
    <w:rsid w:val="003B72EE"/>
    <w:rsid w:val="003B7E03"/>
    <w:rsid w:val="003C01B6"/>
    <w:rsid w:val="003C02E4"/>
    <w:rsid w:val="003C29D8"/>
    <w:rsid w:val="003C357C"/>
    <w:rsid w:val="003C38F0"/>
    <w:rsid w:val="003C4313"/>
    <w:rsid w:val="003C458B"/>
    <w:rsid w:val="003C4F1B"/>
    <w:rsid w:val="003C6542"/>
    <w:rsid w:val="003C67C8"/>
    <w:rsid w:val="003C6DD4"/>
    <w:rsid w:val="003D0F05"/>
    <w:rsid w:val="003D29F7"/>
    <w:rsid w:val="003D314D"/>
    <w:rsid w:val="003D48DA"/>
    <w:rsid w:val="003D6040"/>
    <w:rsid w:val="003D67D1"/>
    <w:rsid w:val="003D7291"/>
    <w:rsid w:val="003E035C"/>
    <w:rsid w:val="003E05A9"/>
    <w:rsid w:val="003E1D51"/>
    <w:rsid w:val="003E21AF"/>
    <w:rsid w:val="003E2398"/>
    <w:rsid w:val="003E2A99"/>
    <w:rsid w:val="003E2B07"/>
    <w:rsid w:val="003E2B60"/>
    <w:rsid w:val="003E2F25"/>
    <w:rsid w:val="003E31EC"/>
    <w:rsid w:val="003E3662"/>
    <w:rsid w:val="003E46EF"/>
    <w:rsid w:val="003E62F8"/>
    <w:rsid w:val="003E7212"/>
    <w:rsid w:val="003E72EB"/>
    <w:rsid w:val="003F3176"/>
    <w:rsid w:val="003F3756"/>
    <w:rsid w:val="003F4D1F"/>
    <w:rsid w:val="003F5BD6"/>
    <w:rsid w:val="003F6ED9"/>
    <w:rsid w:val="003F71B4"/>
    <w:rsid w:val="003F7FD7"/>
    <w:rsid w:val="00400E44"/>
    <w:rsid w:val="00401928"/>
    <w:rsid w:val="0040745A"/>
    <w:rsid w:val="00412A79"/>
    <w:rsid w:val="00412ED4"/>
    <w:rsid w:val="004139D7"/>
    <w:rsid w:val="0041409F"/>
    <w:rsid w:val="004141E2"/>
    <w:rsid w:val="004147AA"/>
    <w:rsid w:val="0041514E"/>
    <w:rsid w:val="004155DD"/>
    <w:rsid w:val="00415AF0"/>
    <w:rsid w:val="0041617E"/>
    <w:rsid w:val="0041680F"/>
    <w:rsid w:val="00416E15"/>
    <w:rsid w:val="00417F28"/>
    <w:rsid w:val="00420463"/>
    <w:rsid w:val="004215DF"/>
    <w:rsid w:val="00421A41"/>
    <w:rsid w:val="004237D5"/>
    <w:rsid w:val="0042528D"/>
    <w:rsid w:val="00425514"/>
    <w:rsid w:val="0042559A"/>
    <w:rsid w:val="00425DB2"/>
    <w:rsid w:val="00426713"/>
    <w:rsid w:val="00427E4B"/>
    <w:rsid w:val="00432B1C"/>
    <w:rsid w:val="00433B46"/>
    <w:rsid w:val="0043408D"/>
    <w:rsid w:val="0043572B"/>
    <w:rsid w:val="00435F53"/>
    <w:rsid w:val="00436AD2"/>
    <w:rsid w:val="00437392"/>
    <w:rsid w:val="0044057C"/>
    <w:rsid w:val="004423EB"/>
    <w:rsid w:val="00447B1A"/>
    <w:rsid w:val="00450297"/>
    <w:rsid w:val="004502CF"/>
    <w:rsid w:val="00450A21"/>
    <w:rsid w:val="00450D26"/>
    <w:rsid w:val="0045375F"/>
    <w:rsid w:val="00453E72"/>
    <w:rsid w:val="00456A99"/>
    <w:rsid w:val="00457A1C"/>
    <w:rsid w:val="00460915"/>
    <w:rsid w:val="00461042"/>
    <w:rsid w:val="0046151A"/>
    <w:rsid w:val="00461575"/>
    <w:rsid w:val="004627C8"/>
    <w:rsid w:val="00462F3D"/>
    <w:rsid w:val="0046313A"/>
    <w:rsid w:val="004663C3"/>
    <w:rsid w:val="00466858"/>
    <w:rsid w:val="00466F46"/>
    <w:rsid w:val="00467180"/>
    <w:rsid w:val="00471D23"/>
    <w:rsid w:val="00471D53"/>
    <w:rsid w:val="004758FE"/>
    <w:rsid w:val="00475BFD"/>
    <w:rsid w:val="00475C98"/>
    <w:rsid w:val="00477B4C"/>
    <w:rsid w:val="0048004F"/>
    <w:rsid w:val="004800F3"/>
    <w:rsid w:val="00480948"/>
    <w:rsid w:val="0048102E"/>
    <w:rsid w:val="004812A8"/>
    <w:rsid w:val="00481E6E"/>
    <w:rsid w:val="0048270F"/>
    <w:rsid w:val="004829D9"/>
    <w:rsid w:val="00482B5A"/>
    <w:rsid w:val="00482D0A"/>
    <w:rsid w:val="00483E4B"/>
    <w:rsid w:val="00484017"/>
    <w:rsid w:val="004851DC"/>
    <w:rsid w:val="0048570F"/>
    <w:rsid w:val="00486472"/>
    <w:rsid w:val="00487CA4"/>
    <w:rsid w:val="00490697"/>
    <w:rsid w:val="00491478"/>
    <w:rsid w:val="00492312"/>
    <w:rsid w:val="00492D60"/>
    <w:rsid w:val="004940F1"/>
    <w:rsid w:val="004954AC"/>
    <w:rsid w:val="00496C1C"/>
    <w:rsid w:val="00496E8E"/>
    <w:rsid w:val="00497B94"/>
    <w:rsid w:val="004A1E82"/>
    <w:rsid w:val="004A2E87"/>
    <w:rsid w:val="004A3761"/>
    <w:rsid w:val="004A39B5"/>
    <w:rsid w:val="004A3E09"/>
    <w:rsid w:val="004A53B6"/>
    <w:rsid w:val="004A54E7"/>
    <w:rsid w:val="004A5E4C"/>
    <w:rsid w:val="004A6488"/>
    <w:rsid w:val="004A6BD3"/>
    <w:rsid w:val="004A74AF"/>
    <w:rsid w:val="004A7873"/>
    <w:rsid w:val="004A792F"/>
    <w:rsid w:val="004B1677"/>
    <w:rsid w:val="004B1A82"/>
    <w:rsid w:val="004B25CE"/>
    <w:rsid w:val="004B39C2"/>
    <w:rsid w:val="004B72D3"/>
    <w:rsid w:val="004C1DBF"/>
    <w:rsid w:val="004C2D13"/>
    <w:rsid w:val="004C664E"/>
    <w:rsid w:val="004C6DA2"/>
    <w:rsid w:val="004C742D"/>
    <w:rsid w:val="004C7A90"/>
    <w:rsid w:val="004D0D0B"/>
    <w:rsid w:val="004D2C04"/>
    <w:rsid w:val="004D3299"/>
    <w:rsid w:val="004D355A"/>
    <w:rsid w:val="004D378E"/>
    <w:rsid w:val="004D495A"/>
    <w:rsid w:val="004D4E9A"/>
    <w:rsid w:val="004D4FB7"/>
    <w:rsid w:val="004D61AA"/>
    <w:rsid w:val="004D6909"/>
    <w:rsid w:val="004D6EF1"/>
    <w:rsid w:val="004E0EE4"/>
    <w:rsid w:val="004E167C"/>
    <w:rsid w:val="004E1D08"/>
    <w:rsid w:val="004E1E5B"/>
    <w:rsid w:val="004E287E"/>
    <w:rsid w:val="004E6193"/>
    <w:rsid w:val="004E7C78"/>
    <w:rsid w:val="004F1248"/>
    <w:rsid w:val="004F1326"/>
    <w:rsid w:val="004F24AE"/>
    <w:rsid w:val="004F2BD8"/>
    <w:rsid w:val="004F328D"/>
    <w:rsid w:val="004F602D"/>
    <w:rsid w:val="004F608A"/>
    <w:rsid w:val="004F66FF"/>
    <w:rsid w:val="004F6EE9"/>
    <w:rsid w:val="004F73E8"/>
    <w:rsid w:val="004F7500"/>
    <w:rsid w:val="004F7ED4"/>
    <w:rsid w:val="0050010A"/>
    <w:rsid w:val="00500670"/>
    <w:rsid w:val="005022DA"/>
    <w:rsid w:val="0050332A"/>
    <w:rsid w:val="00503395"/>
    <w:rsid w:val="005033EA"/>
    <w:rsid w:val="005044FF"/>
    <w:rsid w:val="005055AE"/>
    <w:rsid w:val="005065B5"/>
    <w:rsid w:val="00507512"/>
    <w:rsid w:val="00507D5E"/>
    <w:rsid w:val="005108E8"/>
    <w:rsid w:val="0051198D"/>
    <w:rsid w:val="00511ABD"/>
    <w:rsid w:val="00511B49"/>
    <w:rsid w:val="00511E28"/>
    <w:rsid w:val="005123A0"/>
    <w:rsid w:val="00512AD0"/>
    <w:rsid w:val="0051493A"/>
    <w:rsid w:val="00515A83"/>
    <w:rsid w:val="00517B42"/>
    <w:rsid w:val="00520D66"/>
    <w:rsid w:val="00521D78"/>
    <w:rsid w:val="00522BEE"/>
    <w:rsid w:val="00522EC5"/>
    <w:rsid w:val="00523367"/>
    <w:rsid w:val="005240A8"/>
    <w:rsid w:val="00524C3A"/>
    <w:rsid w:val="00526D1A"/>
    <w:rsid w:val="00526EAC"/>
    <w:rsid w:val="005314E3"/>
    <w:rsid w:val="00531BCD"/>
    <w:rsid w:val="00532195"/>
    <w:rsid w:val="005323AF"/>
    <w:rsid w:val="00532708"/>
    <w:rsid w:val="005337F0"/>
    <w:rsid w:val="00533982"/>
    <w:rsid w:val="00533CBF"/>
    <w:rsid w:val="00534506"/>
    <w:rsid w:val="005359D4"/>
    <w:rsid w:val="00535FAC"/>
    <w:rsid w:val="00536933"/>
    <w:rsid w:val="00541352"/>
    <w:rsid w:val="00541B41"/>
    <w:rsid w:val="00541DA8"/>
    <w:rsid w:val="00541E63"/>
    <w:rsid w:val="005425B7"/>
    <w:rsid w:val="00542AA4"/>
    <w:rsid w:val="00542E83"/>
    <w:rsid w:val="005431B2"/>
    <w:rsid w:val="0054452E"/>
    <w:rsid w:val="00544585"/>
    <w:rsid w:val="00545609"/>
    <w:rsid w:val="00546AB0"/>
    <w:rsid w:val="005473E0"/>
    <w:rsid w:val="0055249C"/>
    <w:rsid w:val="005525C9"/>
    <w:rsid w:val="00552B4C"/>
    <w:rsid w:val="0055389A"/>
    <w:rsid w:val="00554A57"/>
    <w:rsid w:val="005556B2"/>
    <w:rsid w:val="00555BE7"/>
    <w:rsid w:val="00556394"/>
    <w:rsid w:val="00556826"/>
    <w:rsid w:val="00556AF9"/>
    <w:rsid w:val="00557037"/>
    <w:rsid w:val="005576D4"/>
    <w:rsid w:val="005604A6"/>
    <w:rsid w:val="00560F8C"/>
    <w:rsid w:val="00561E7F"/>
    <w:rsid w:val="00562FAC"/>
    <w:rsid w:val="0056320E"/>
    <w:rsid w:val="005634FE"/>
    <w:rsid w:val="005641CC"/>
    <w:rsid w:val="00564E83"/>
    <w:rsid w:val="00565984"/>
    <w:rsid w:val="00566683"/>
    <w:rsid w:val="00567383"/>
    <w:rsid w:val="005705BE"/>
    <w:rsid w:val="00570FE2"/>
    <w:rsid w:val="0057585E"/>
    <w:rsid w:val="00576160"/>
    <w:rsid w:val="00577833"/>
    <w:rsid w:val="005803C9"/>
    <w:rsid w:val="00581761"/>
    <w:rsid w:val="005817F2"/>
    <w:rsid w:val="00581C93"/>
    <w:rsid w:val="00581F54"/>
    <w:rsid w:val="00582027"/>
    <w:rsid w:val="005838D9"/>
    <w:rsid w:val="0058619F"/>
    <w:rsid w:val="0058637B"/>
    <w:rsid w:val="00586C59"/>
    <w:rsid w:val="00590581"/>
    <w:rsid w:val="0059129E"/>
    <w:rsid w:val="005915B3"/>
    <w:rsid w:val="00593AFC"/>
    <w:rsid w:val="005947AA"/>
    <w:rsid w:val="00597456"/>
    <w:rsid w:val="005979CE"/>
    <w:rsid w:val="00597B54"/>
    <w:rsid w:val="00597C1A"/>
    <w:rsid w:val="005A2ACE"/>
    <w:rsid w:val="005A2FFD"/>
    <w:rsid w:val="005A33C4"/>
    <w:rsid w:val="005A3609"/>
    <w:rsid w:val="005A3A3A"/>
    <w:rsid w:val="005A4519"/>
    <w:rsid w:val="005A4DD6"/>
    <w:rsid w:val="005A5AC4"/>
    <w:rsid w:val="005A76A0"/>
    <w:rsid w:val="005A7A15"/>
    <w:rsid w:val="005B0298"/>
    <w:rsid w:val="005B1194"/>
    <w:rsid w:val="005B38D2"/>
    <w:rsid w:val="005B55F7"/>
    <w:rsid w:val="005B565D"/>
    <w:rsid w:val="005B5778"/>
    <w:rsid w:val="005B5857"/>
    <w:rsid w:val="005B5D54"/>
    <w:rsid w:val="005B5F51"/>
    <w:rsid w:val="005B6F83"/>
    <w:rsid w:val="005B7BF5"/>
    <w:rsid w:val="005C093F"/>
    <w:rsid w:val="005C0EBD"/>
    <w:rsid w:val="005C10A2"/>
    <w:rsid w:val="005C1721"/>
    <w:rsid w:val="005C43EE"/>
    <w:rsid w:val="005C48E0"/>
    <w:rsid w:val="005C5762"/>
    <w:rsid w:val="005C5D39"/>
    <w:rsid w:val="005C63A7"/>
    <w:rsid w:val="005C643C"/>
    <w:rsid w:val="005D01A6"/>
    <w:rsid w:val="005D0478"/>
    <w:rsid w:val="005D1C0F"/>
    <w:rsid w:val="005D3009"/>
    <w:rsid w:val="005D384F"/>
    <w:rsid w:val="005D40D4"/>
    <w:rsid w:val="005D439F"/>
    <w:rsid w:val="005D5269"/>
    <w:rsid w:val="005D538C"/>
    <w:rsid w:val="005D58B7"/>
    <w:rsid w:val="005D6EA5"/>
    <w:rsid w:val="005D7080"/>
    <w:rsid w:val="005D7C11"/>
    <w:rsid w:val="005E1EF0"/>
    <w:rsid w:val="005E2554"/>
    <w:rsid w:val="005E33D7"/>
    <w:rsid w:val="005E3B5D"/>
    <w:rsid w:val="005E55B3"/>
    <w:rsid w:val="005E5E2F"/>
    <w:rsid w:val="005E679B"/>
    <w:rsid w:val="005E67C7"/>
    <w:rsid w:val="005E6952"/>
    <w:rsid w:val="005F0284"/>
    <w:rsid w:val="005F0C6F"/>
    <w:rsid w:val="005F1440"/>
    <w:rsid w:val="005F145A"/>
    <w:rsid w:val="005F16ED"/>
    <w:rsid w:val="005F1A3A"/>
    <w:rsid w:val="005F1E63"/>
    <w:rsid w:val="005F20CD"/>
    <w:rsid w:val="005F21CE"/>
    <w:rsid w:val="005F2426"/>
    <w:rsid w:val="005F2B0A"/>
    <w:rsid w:val="005F2B9E"/>
    <w:rsid w:val="005F3158"/>
    <w:rsid w:val="005F4C33"/>
    <w:rsid w:val="005F52F9"/>
    <w:rsid w:val="005F60D9"/>
    <w:rsid w:val="005F6E11"/>
    <w:rsid w:val="005F75DE"/>
    <w:rsid w:val="005F786F"/>
    <w:rsid w:val="00601265"/>
    <w:rsid w:val="006013C1"/>
    <w:rsid w:val="00602E9D"/>
    <w:rsid w:val="00604106"/>
    <w:rsid w:val="006046D8"/>
    <w:rsid w:val="00604AE3"/>
    <w:rsid w:val="00605C38"/>
    <w:rsid w:val="00606A3A"/>
    <w:rsid w:val="00606AAC"/>
    <w:rsid w:val="00607874"/>
    <w:rsid w:val="00610C60"/>
    <w:rsid w:val="006114CD"/>
    <w:rsid w:val="00611929"/>
    <w:rsid w:val="00611D49"/>
    <w:rsid w:val="006128C4"/>
    <w:rsid w:val="006130E7"/>
    <w:rsid w:val="00613680"/>
    <w:rsid w:val="00613715"/>
    <w:rsid w:val="006148D4"/>
    <w:rsid w:val="00614CA2"/>
    <w:rsid w:val="0061528B"/>
    <w:rsid w:val="00616012"/>
    <w:rsid w:val="006162B0"/>
    <w:rsid w:val="00616D66"/>
    <w:rsid w:val="006177B9"/>
    <w:rsid w:val="00621989"/>
    <w:rsid w:val="0062216D"/>
    <w:rsid w:val="006232C7"/>
    <w:rsid w:val="00623680"/>
    <w:rsid w:val="006261F1"/>
    <w:rsid w:val="006266E1"/>
    <w:rsid w:val="0062783D"/>
    <w:rsid w:val="00630530"/>
    <w:rsid w:val="006307E0"/>
    <w:rsid w:val="00632B66"/>
    <w:rsid w:val="006338CC"/>
    <w:rsid w:val="00635822"/>
    <w:rsid w:val="0063683F"/>
    <w:rsid w:val="00640ECF"/>
    <w:rsid w:val="00643065"/>
    <w:rsid w:val="0064415A"/>
    <w:rsid w:val="00644950"/>
    <w:rsid w:val="00645377"/>
    <w:rsid w:val="0064567D"/>
    <w:rsid w:val="00645A15"/>
    <w:rsid w:val="006464C5"/>
    <w:rsid w:val="00646B59"/>
    <w:rsid w:val="006472D3"/>
    <w:rsid w:val="00647548"/>
    <w:rsid w:val="0065097D"/>
    <w:rsid w:val="00651EFB"/>
    <w:rsid w:val="00652521"/>
    <w:rsid w:val="00654DCB"/>
    <w:rsid w:val="00654FCA"/>
    <w:rsid w:val="00655975"/>
    <w:rsid w:val="00656932"/>
    <w:rsid w:val="00656E01"/>
    <w:rsid w:val="006578E4"/>
    <w:rsid w:val="00657BC5"/>
    <w:rsid w:val="00661913"/>
    <w:rsid w:val="00661D22"/>
    <w:rsid w:val="00662790"/>
    <w:rsid w:val="00663899"/>
    <w:rsid w:val="00663C8E"/>
    <w:rsid w:val="00664A0A"/>
    <w:rsid w:val="006664ED"/>
    <w:rsid w:val="00666E2D"/>
    <w:rsid w:val="00667419"/>
    <w:rsid w:val="00670200"/>
    <w:rsid w:val="00670828"/>
    <w:rsid w:val="00670C12"/>
    <w:rsid w:val="0067105E"/>
    <w:rsid w:val="00671BEF"/>
    <w:rsid w:val="0067282E"/>
    <w:rsid w:val="006732D3"/>
    <w:rsid w:val="006757B6"/>
    <w:rsid w:val="00676C64"/>
    <w:rsid w:val="006775D1"/>
    <w:rsid w:val="00680F4F"/>
    <w:rsid w:val="00685A0A"/>
    <w:rsid w:val="00685DAE"/>
    <w:rsid w:val="006865E0"/>
    <w:rsid w:val="00687105"/>
    <w:rsid w:val="00690585"/>
    <w:rsid w:val="0069212C"/>
    <w:rsid w:val="00692D59"/>
    <w:rsid w:val="006932C8"/>
    <w:rsid w:val="00693FDE"/>
    <w:rsid w:val="0069430B"/>
    <w:rsid w:val="0069526E"/>
    <w:rsid w:val="00695A74"/>
    <w:rsid w:val="006969AD"/>
    <w:rsid w:val="006A189C"/>
    <w:rsid w:val="006A1DF4"/>
    <w:rsid w:val="006A2BEF"/>
    <w:rsid w:val="006A2ED1"/>
    <w:rsid w:val="006A409D"/>
    <w:rsid w:val="006A52EA"/>
    <w:rsid w:val="006A588D"/>
    <w:rsid w:val="006A7131"/>
    <w:rsid w:val="006B0EF9"/>
    <w:rsid w:val="006B26CE"/>
    <w:rsid w:val="006B3342"/>
    <w:rsid w:val="006B711E"/>
    <w:rsid w:val="006B75EC"/>
    <w:rsid w:val="006B7D68"/>
    <w:rsid w:val="006B7DE4"/>
    <w:rsid w:val="006C08B7"/>
    <w:rsid w:val="006C0C0D"/>
    <w:rsid w:val="006C1198"/>
    <w:rsid w:val="006C1527"/>
    <w:rsid w:val="006C2041"/>
    <w:rsid w:val="006C3C55"/>
    <w:rsid w:val="006C523C"/>
    <w:rsid w:val="006C5590"/>
    <w:rsid w:val="006C68F7"/>
    <w:rsid w:val="006C738B"/>
    <w:rsid w:val="006D04A7"/>
    <w:rsid w:val="006D1738"/>
    <w:rsid w:val="006D1A55"/>
    <w:rsid w:val="006D1D11"/>
    <w:rsid w:val="006D225C"/>
    <w:rsid w:val="006D2B9C"/>
    <w:rsid w:val="006D3751"/>
    <w:rsid w:val="006D3CEE"/>
    <w:rsid w:val="006D50AF"/>
    <w:rsid w:val="006D65A5"/>
    <w:rsid w:val="006D7602"/>
    <w:rsid w:val="006D7EF4"/>
    <w:rsid w:val="006E0260"/>
    <w:rsid w:val="006E2516"/>
    <w:rsid w:val="006E3CB6"/>
    <w:rsid w:val="006E4DF7"/>
    <w:rsid w:val="006E63C5"/>
    <w:rsid w:val="006E686F"/>
    <w:rsid w:val="006E6ADA"/>
    <w:rsid w:val="006E74E0"/>
    <w:rsid w:val="006F06AD"/>
    <w:rsid w:val="006F14D8"/>
    <w:rsid w:val="006F2AC3"/>
    <w:rsid w:val="006F3A7A"/>
    <w:rsid w:val="006F404C"/>
    <w:rsid w:val="006F4681"/>
    <w:rsid w:val="006F56DA"/>
    <w:rsid w:val="006F5E46"/>
    <w:rsid w:val="006F6497"/>
    <w:rsid w:val="006F6D53"/>
    <w:rsid w:val="006F775D"/>
    <w:rsid w:val="006F7F6F"/>
    <w:rsid w:val="007006D5"/>
    <w:rsid w:val="00703450"/>
    <w:rsid w:val="00703EDA"/>
    <w:rsid w:val="00705243"/>
    <w:rsid w:val="00705949"/>
    <w:rsid w:val="007064AE"/>
    <w:rsid w:val="007065A3"/>
    <w:rsid w:val="00706683"/>
    <w:rsid w:val="00707325"/>
    <w:rsid w:val="00710328"/>
    <w:rsid w:val="00710433"/>
    <w:rsid w:val="0071058B"/>
    <w:rsid w:val="00710853"/>
    <w:rsid w:val="00710B59"/>
    <w:rsid w:val="007124F0"/>
    <w:rsid w:val="0071319C"/>
    <w:rsid w:val="0071346F"/>
    <w:rsid w:val="007141EF"/>
    <w:rsid w:val="007145BE"/>
    <w:rsid w:val="007153A6"/>
    <w:rsid w:val="007158D2"/>
    <w:rsid w:val="00716158"/>
    <w:rsid w:val="00716D24"/>
    <w:rsid w:val="00717A2E"/>
    <w:rsid w:val="00717B61"/>
    <w:rsid w:val="00717ED8"/>
    <w:rsid w:val="0072069D"/>
    <w:rsid w:val="007211D0"/>
    <w:rsid w:val="00723701"/>
    <w:rsid w:val="00723C93"/>
    <w:rsid w:val="00724225"/>
    <w:rsid w:val="00724439"/>
    <w:rsid w:val="007246B0"/>
    <w:rsid w:val="007246DE"/>
    <w:rsid w:val="0072541C"/>
    <w:rsid w:val="00725654"/>
    <w:rsid w:val="0072615D"/>
    <w:rsid w:val="007272CF"/>
    <w:rsid w:val="00730426"/>
    <w:rsid w:val="00730C93"/>
    <w:rsid w:val="007318BC"/>
    <w:rsid w:val="00731E9C"/>
    <w:rsid w:val="00731FEA"/>
    <w:rsid w:val="00732524"/>
    <w:rsid w:val="00732E62"/>
    <w:rsid w:val="00733221"/>
    <w:rsid w:val="00736FD2"/>
    <w:rsid w:val="0073778B"/>
    <w:rsid w:val="007401C9"/>
    <w:rsid w:val="007404E6"/>
    <w:rsid w:val="00741ED9"/>
    <w:rsid w:val="0074295F"/>
    <w:rsid w:val="00743356"/>
    <w:rsid w:val="007455FF"/>
    <w:rsid w:val="007456D6"/>
    <w:rsid w:val="00745773"/>
    <w:rsid w:val="0074600A"/>
    <w:rsid w:val="00747828"/>
    <w:rsid w:val="0075036C"/>
    <w:rsid w:val="0075084E"/>
    <w:rsid w:val="00750935"/>
    <w:rsid w:val="00753B4F"/>
    <w:rsid w:val="007546C9"/>
    <w:rsid w:val="00754831"/>
    <w:rsid w:val="0075542B"/>
    <w:rsid w:val="00756086"/>
    <w:rsid w:val="0075696D"/>
    <w:rsid w:val="00756C6A"/>
    <w:rsid w:val="00757641"/>
    <w:rsid w:val="00760AA1"/>
    <w:rsid w:val="00762EF9"/>
    <w:rsid w:val="00763E62"/>
    <w:rsid w:val="00763EC6"/>
    <w:rsid w:val="00765468"/>
    <w:rsid w:val="00766653"/>
    <w:rsid w:val="00766BE7"/>
    <w:rsid w:val="0076738A"/>
    <w:rsid w:val="007701C7"/>
    <w:rsid w:val="007705C7"/>
    <w:rsid w:val="007716A3"/>
    <w:rsid w:val="00771D1E"/>
    <w:rsid w:val="00771EA9"/>
    <w:rsid w:val="007740A5"/>
    <w:rsid w:val="00774923"/>
    <w:rsid w:val="00774E92"/>
    <w:rsid w:val="00775003"/>
    <w:rsid w:val="00775E8E"/>
    <w:rsid w:val="00776910"/>
    <w:rsid w:val="00776E01"/>
    <w:rsid w:val="007778FE"/>
    <w:rsid w:val="007779A6"/>
    <w:rsid w:val="00777E10"/>
    <w:rsid w:val="007839E7"/>
    <w:rsid w:val="00785ECD"/>
    <w:rsid w:val="007903DF"/>
    <w:rsid w:val="0079044F"/>
    <w:rsid w:val="007909CA"/>
    <w:rsid w:val="00790FAB"/>
    <w:rsid w:val="007915C0"/>
    <w:rsid w:val="00791B42"/>
    <w:rsid w:val="00792263"/>
    <w:rsid w:val="0079341B"/>
    <w:rsid w:val="0079432D"/>
    <w:rsid w:val="0079439B"/>
    <w:rsid w:val="00794BD3"/>
    <w:rsid w:val="00795136"/>
    <w:rsid w:val="00796285"/>
    <w:rsid w:val="0079675E"/>
    <w:rsid w:val="00796FB0"/>
    <w:rsid w:val="007A0503"/>
    <w:rsid w:val="007A1309"/>
    <w:rsid w:val="007A1D8B"/>
    <w:rsid w:val="007A45E2"/>
    <w:rsid w:val="007A4712"/>
    <w:rsid w:val="007A4A73"/>
    <w:rsid w:val="007A4F55"/>
    <w:rsid w:val="007A536D"/>
    <w:rsid w:val="007A7B6F"/>
    <w:rsid w:val="007B1142"/>
    <w:rsid w:val="007B1549"/>
    <w:rsid w:val="007B1668"/>
    <w:rsid w:val="007B2265"/>
    <w:rsid w:val="007B22C7"/>
    <w:rsid w:val="007B59D8"/>
    <w:rsid w:val="007B6345"/>
    <w:rsid w:val="007B6BAD"/>
    <w:rsid w:val="007B6CF2"/>
    <w:rsid w:val="007B731B"/>
    <w:rsid w:val="007B788E"/>
    <w:rsid w:val="007B7D14"/>
    <w:rsid w:val="007C05A2"/>
    <w:rsid w:val="007C076C"/>
    <w:rsid w:val="007C0837"/>
    <w:rsid w:val="007C0C5E"/>
    <w:rsid w:val="007C0D36"/>
    <w:rsid w:val="007C1946"/>
    <w:rsid w:val="007C329F"/>
    <w:rsid w:val="007C379C"/>
    <w:rsid w:val="007C495C"/>
    <w:rsid w:val="007C50A1"/>
    <w:rsid w:val="007C51CF"/>
    <w:rsid w:val="007C5CED"/>
    <w:rsid w:val="007C6A61"/>
    <w:rsid w:val="007C6F4D"/>
    <w:rsid w:val="007C7CC4"/>
    <w:rsid w:val="007D070F"/>
    <w:rsid w:val="007D10E5"/>
    <w:rsid w:val="007D6161"/>
    <w:rsid w:val="007D65EB"/>
    <w:rsid w:val="007D6FB0"/>
    <w:rsid w:val="007D7281"/>
    <w:rsid w:val="007E0127"/>
    <w:rsid w:val="007E0E26"/>
    <w:rsid w:val="007E6ADE"/>
    <w:rsid w:val="007E6EC2"/>
    <w:rsid w:val="007E724A"/>
    <w:rsid w:val="007E74B3"/>
    <w:rsid w:val="007F0110"/>
    <w:rsid w:val="007F01A1"/>
    <w:rsid w:val="007F08B2"/>
    <w:rsid w:val="007F148D"/>
    <w:rsid w:val="007F1868"/>
    <w:rsid w:val="007F1F18"/>
    <w:rsid w:val="007F295D"/>
    <w:rsid w:val="007F2A08"/>
    <w:rsid w:val="007F2E24"/>
    <w:rsid w:val="007F37FF"/>
    <w:rsid w:val="007F3A41"/>
    <w:rsid w:val="007F3ECE"/>
    <w:rsid w:val="007F40E3"/>
    <w:rsid w:val="007F4364"/>
    <w:rsid w:val="007F4638"/>
    <w:rsid w:val="007F5736"/>
    <w:rsid w:val="007F5D21"/>
    <w:rsid w:val="007F6608"/>
    <w:rsid w:val="007F72E3"/>
    <w:rsid w:val="007F7426"/>
    <w:rsid w:val="007F7867"/>
    <w:rsid w:val="007F7D68"/>
    <w:rsid w:val="007F7D96"/>
    <w:rsid w:val="008006F5"/>
    <w:rsid w:val="008014C4"/>
    <w:rsid w:val="00801F62"/>
    <w:rsid w:val="008024B8"/>
    <w:rsid w:val="00803684"/>
    <w:rsid w:val="00803E77"/>
    <w:rsid w:val="0080475B"/>
    <w:rsid w:val="00806D57"/>
    <w:rsid w:val="008112A4"/>
    <w:rsid w:val="00812207"/>
    <w:rsid w:val="0081227E"/>
    <w:rsid w:val="00813660"/>
    <w:rsid w:val="008146F5"/>
    <w:rsid w:val="00816CAA"/>
    <w:rsid w:val="00816F17"/>
    <w:rsid w:val="0082315A"/>
    <w:rsid w:val="00823840"/>
    <w:rsid w:val="00826251"/>
    <w:rsid w:val="00827662"/>
    <w:rsid w:val="0082773E"/>
    <w:rsid w:val="00827AEC"/>
    <w:rsid w:val="008302B9"/>
    <w:rsid w:val="0083047E"/>
    <w:rsid w:val="0083211C"/>
    <w:rsid w:val="0083287B"/>
    <w:rsid w:val="0083299F"/>
    <w:rsid w:val="0083304C"/>
    <w:rsid w:val="008332DE"/>
    <w:rsid w:val="008344F7"/>
    <w:rsid w:val="00834561"/>
    <w:rsid w:val="00834AB5"/>
    <w:rsid w:val="0083508B"/>
    <w:rsid w:val="00835977"/>
    <w:rsid w:val="00837B44"/>
    <w:rsid w:val="00837FF9"/>
    <w:rsid w:val="00841889"/>
    <w:rsid w:val="008419EE"/>
    <w:rsid w:val="00842CDD"/>
    <w:rsid w:val="0084311E"/>
    <w:rsid w:val="0084446D"/>
    <w:rsid w:val="00846059"/>
    <w:rsid w:val="008462A4"/>
    <w:rsid w:val="0084638E"/>
    <w:rsid w:val="0084682F"/>
    <w:rsid w:val="00847733"/>
    <w:rsid w:val="00847833"/>
    <w:rsid w:val="00850F19"/>
    <w:rsid w:val="00851FDB"/>
    <w:rsid w:val="00852FD1"/>
    <w:rsid w:val="0085324C"/>
    <w:rsid w:val="00853455"/>
    <w:rsid w:val="00853951"/>
    <w:rsid w:val="00853ECA"/>
    <w:rsid w:val="00853F81"/>
    <w:rsid w:val="00853FB1"/>
    <w:rsid w:val="00854067"/>
    <w:rsid w:val="008548ED"/>
    <w:rsid w:val="00854CE5"/>
    <w:rsid w:val="00856664"/>
    <w:rsid w:val="008571A7"/>
    <w:rsid w:val="00857EB7"/>
    <w:rsid w:val="008607E6"/>
    <w:rsid w:val="00860B3D"/>
    <w:rsid w:val="0086109C"/>
    <w:rsid w:val="00862A78"/>
    <w:rsid w:val="00863786"/>
    <w:rsid w:val="00863E01"/>
    <w:rsid w:val="00864225"/>
    <w:rsid w:val="0086465A"/>
    <w:rsid w:val="00865559"/>
    <w:rsid w:val="00866639"/>
    <w:rsid w:val="00866A61"/>
    <w:rsid w:val="00867707"/>
    <w:rsid w:val="00867BAA"/>
    <w:rsid w:val="00870D75"/>
    <w:rsid w:val="00871B77"/>
    <w:rsid w:val="0087220D"/>
    <w:rsid w:val="00873CED"/>
    <w:rsid w:val="00873DB3"/>
    <w:rsid w:val="008743B9"/>
    <w:rsid w:val="0087503A"/>
    <w:rsid w:val="008754D9"/>
    <w:rsid w:val="008768C5"/>
    <w:rsid w:val="00877199"/>
    <w:rsid w:val="0087741E"/>
    <w:rsid w:val="00880569"/>
    <w:rsid w:val="00880C9A"/>
    <w:rsid w:val="00881214"/>
    <w:rsid w:val="0088126F"/>
    <w:rsid w:val="0088163F"/>
    <w:rsid w:val="008816D4"/>
    <w:rsid w:val="0088204E"/>
    <w:rsid w:val="0088241C"/>
    <w:rsid w:val="00882600"/>
    <w:rsid w:val="00882B92"/>
    <w:rsid w:val="008837C4"/>
    <w:rsid w:val="00884942"/>
    <w:rsid w:val="00886829"/>
    <w:rsid w:val="00887383"/>
    <w:rsid w:val="008906C3"/>
    <w:rsid w:val="00891377"/>
    <w:rsid w:val="008921CD"/>
    <w:rsid w:val="00892F51"/>
    <w:rsid w:val="008930F2"/>
    <w:rsid w:val="008935CC"/>
    <w:rsid w:val="008936AD"/>
    <w:rsid w:val="008938C1"/>
    <w:rsid w:val="00893EEF"/>
    <w:rsid w:val="008940E1"/>
    <w:rsid w:val="008964AC"/>
    <w:rsid w:val="0089676A"/>
    <w:rsid w:val="008975C6"/>
    <w:rsid w:val="00897796"/>
    <w:rsid w:val="008A2180"/>
    <w:rsid w:val="008A29CB"/>
    <w:rsid w:val="008A347A"/>
    <w:rsid w:val="008A39A5"/>
    <w:rsid w:val="008A4281"/>
    <w:rsid w:val="008A4A2C"/>
    <w:rsid w:val="008A55D5"/>
    <w:rsid w:val="008A6713"/>
    <w:rsid w:val="008A791A"/>
    <w:rsid w:val="008B00B4"/>
    <w:rsid w:val="008B2B61"/>
    <w:rsid w:val="008B2E31"/>
    <w:rsid w:val="008B2EFC"/>
    <w:rsid w:val="008B3F9B"/>
    <w:rsid w:val="008B4497"/>
    <w:rsid w:val="008B6F2D"/>
    <w:rsid w:val="008B75C0"/>
    <w:rsid w:val="008C0D7D"/>
    <w:rsid w:val="008C1D1D"/>
    <w:rsid w:val="008C3D43"/>
    <w:rsid w:val="008C3E05"/>
    <w:rsid w:val="008C4EBB"/>
    <w:rsid w:val="008C5CF9"/>
    <w:rsid w:val="008C63EA"/>
    <w:rsid w:val="008C652A"/>
    <w:rsid w:val="008C6A2B"/>
    <w:rsid w:val="008C6C18"/>
    <w:rsid w:val="008C7AF2"/>
    <w:rsid w:val="008D209E"/>
    <w:rsid w:val="008D26CD"/>
    <w:rsid w:val="008D2BD3"/>
    <w:rsid w:val="008D306B"/>
    <w:rsid w:val="008D34C1"/>
    <w:rsid w:val="008D5857"/>
    <w:rsid w:val="008D5CE0"/>
    <w:rsid w:val="008D5F60"/>
    <w:rsid w:val="008D6C0C"/>
    <w:rsid w:val="008E1784"/>
    <w:rsid w:val="008E1C36"/>
    <w:rsid w:val="008E38C6"/>
    <w:rsid w:val="008E5188"/>
    <w:rsid w:val="008E57CE"/>
    <w:rsid w:val="008E66E1"/>
    <w:rsid w:val="008E69B1"/>
    <w:rsid w:val="008F0883"/>
    <w:rsid w:val="008F1632"/>
    <w:rsid w:val="008F1FC3"/>
    <w:rsid w:val="008F58CC"/>
    <w:rsid w:val="008F6DB4"/>
    <w:rsid w:val="008F7497"/>
    <w:rsid w:val="008F776E"/>
    <w:rsid w:val="008F7C64"/>
    <w:rsid w:val="009006C7"/>
    <w:rsid w:val="0090085B"/>
    <w:rsid w:val="0090191B"/>
    <w:rsid w:val="00904222"/>
    <w:rsid w:val="00904BD7"/>
    <w:rsid w:val="00904C39"/>
    <w:rsid w:val="0090505E"/>
    <w:rsid w:val="0090566D"/>
    <w:rsid w:val="0090595C"/>
    <w:rsid w:val="00905FF9"/>
    <w:rsid w:val="0091020F"/>
    <w:rsid w:val="00911490"/>
    <w:rsid w:val="0091210D"/>
    <w:rsid w:val="00912536"/>
    <w:rsid w:val="0091297B"/>
    <w:rsid w:val="009130A0"/>
    <w:rsid w:val="00914481"/>
    <w:rsid w:val="00914908"/>
    <w:rsid w:val="00915C5E"/>
    <w:rsid w:val="0091693B"/>
    <w:rsid w:val="0091767D"/>
    <w:rsid w:val="0091774C"/>
    <w:rsid w:val="009207F1"/>
    <w:rsid w:val="009208D7"/>
    <w:rsid w:val="009216E2"/>
    <w:rsid w:val="00921982"/>
    <w:rsid w:val="00921C9F"/>
    <w:rsid w:val="0092246B"/>
    <w:rsid w:val="00923801"/>
    <w:rsid w:val="00923A24"/>
    <w:rsid w:val="00923E5B"/>
    <w:rsid w:val="009245BB"/>
    <w:rsid w:val="00925BB0"/>
    <w:rsid w:val="009261CD"/>
    <w:rsid w:val="00927AF3"/>
    <w:rsid w:val="00930733"/>
    <w:rsid w:val="009327DD"/>
    <w:rsid w:val="0093310B"/>
    <w:rsid w:val="009331C9"/>
    <w:rsid w:val="009332E6"/>
    <w:rsid w:val="00934892"/>
    <w:rsid w:val="00935B90"/>
    <w:rsid w:val="00936695"/>
    <w:rsid w:val="00936AAA"/>
    <w:rsid w:val="00937401"/>
    <w:rsid w:val="00940718"/>
    <w:rsid w:val="00940DE0"/>
    <w:rsid w:val="009412B7"/>
    <w:rsid w:val="00941E65"/>
    <w:rsid w:val="00943EE1"/>
    <w:rsid w:val="0094458B"/>
    <w:rsid w:val="0094462C"/>
    <w:rsid w:val="0094794C"/>
    <w:rsid w:val="00947C52"/>
    <w:rsid w:val="00950688"/>
    <w:rsid w:val="00951947"/>
    <w:rsid w:val="00952403"/>
    <w:rsid w:val="00952EBE"/>
    <w:rsid w:val="0095317A"/>
    <w:rsid w:val="00953270"/>
    <w:rsid w:val="00956447"/>
    <w:rsid w:val="009567E1"/>
    <w:rsid w:val="00956905"/>
    <w:rsid w:val="00961061"/>
    <w:rsid w:val="00964B4C"/>
    <w:rsid w:val="0096606F"/>
    <w:rsid w:val="009666C8"/>
    <w:rsid w:val="0097028C"/>
    <w:rsid w:val="00970367"/>
    <w:rsid w:val="00970B22"/>
    <w:rsid w:val="0097119D"/>
    <w:rsid w:val="00971DAD"/>
    <w:rsid w:val="00972D70"/>
    <w:rsid w:val="00974456"/>
    <w:rsid w:val="00974DEA"/>
    <w:rsid w:val="009755AF"/>
    <w:rsid w:val="00975E13"/>
    <w:rsid w:val="00976511"/>
    <w:rsid w:val="00976555"/>
    <w:rsid w:val="00982484"/>
    <w:rsid w:val="009834E3"/>
    <w:rsid w:val="00984380"/>
    <w:rsid w:val="0098700A"/>
    <w:rsid w:val="00990820"/>
    <w:rsid w:val="00991560"/>
    <w:rsid w:val="0099240B"/>
    <w:rsid w:val="009924DE"/>
    <w:rsid w:val="009932DD"/>
    <w:rsid w:val="00993893"/>
    <w:rsid w:val="0099467A"/>
    <w:rsid w:val="00995967"/>
    <w:rsid w:val="00995DAF"/>
    <w:rsid w:val="00996065"/>
    <w:rsid w:val="00997A7E"/>
    <w:rsid w:val="009A4D48"/>
    <w:rsid w:val="009A5075"/>
    <w:rsid w:val="009A67D5"/>
    <w:rsid w:val="009A6F4A"/>
    <w:rsid w:val="009A79C4"/>
    <w:rsid w:val="009B02FF"/>
    <w:rsid w:val="009B037E"/>
    <w:rsid w:val="009B341D"/>
    <w:rsid w:val="009B58AA"/>
    <w:rsid w:val="009B633A"/>
    <w:rsid w:val="009B68E4"/>
    <w:rsid w:val="009B6D37"/>
    <w:rsid w:val="009B74D4"/>
    <w:rsid w:val="009B75B6"/>
    <w:rsid w:val="009C143A"/>
    <w:rsid w:val="009C187F"/>
    <w:rsid w:val="009C21FC"/>
    <w:rsid w:val="009C35AE"/>
    <w:rsid w:val="009C35E9"/>
    <w:rsid w:val="009C5C09"/>
    <w:rsid w:val="009C6511"/>
    <w:rsid w:val="009C7CB8"/>
    <w:rsid w:val="009D119A"/>
    <w:rsid w:val="009D1253"/>
    <w:rsid w:val="009D1487"/>
    <w:rsid w:val="009D4603"/>
    <w:rsid w:val="009D56FB"/>
    <w:rsid w:val="009D5B8E"/>
    <w:rsid w:val="009D7EB2"/>
    <w:rsid w:val="009E00C0"/>
    <w:rsid w:val="009E0158"/>
    <w:rsid w:val="009E2CBF"/>
    <w:rsid w:val="009E3019"/>
    <w:rsid w:val="009E392B"/>
    <w:rsid w:val="009E39BC"/>
    <w:rsid w:val="009E41B0"/>
    <w:rsid w:val="009E4B61"/>
    <w:rsid w:val="009E51C1"/>
    <w:rsid w:val="009E6DA3"/>
    <w:rsid w:val="009F0502"/>
    <w:rsid w:val="009F07CB"/>
    <w:rsid w:val="009F1756"/>
    <w:rsid w:val="009F1AB2"/>
    <w:rsid w:val="009F2385"/>
    <w:rsid w:val="009F28F0"/>
    <w:rsid w:val="009F328D"/>
    <w:rsid w:val="009F3C20"/>
    <w:rsid w:val="009F4B84"/>
    <w:rsid w:val="009F51C3"/>
    <w:rsid w:val="009F7B34"/>
    <w:rsid w:val="00A00397"/>
    <w:rsid w:val="00A0048A"/>
    <w:rsid w:val="00A0081E"/>
    <w:rsid w:val="00A01568"/>
    <w:rsid w:val="00A020D4"/>
    <w:rsid w:val="00A020DE"/>
    <w:rsid w:val="00A048E3"/>
    <w:rsid w:val="00A0517A"/>
    <w:rsid w:val="00A06C6E"/>
    <w:rsid w:val="00A10C44"/>
    <w:rsid w:val="00A11A7A"/>
    <w:rsid w:val="00A12BBC"/>
    <w:rsid w:val="00A1301D"/>
    <w:rsid w:val="00A15362"/>
    <w:rsid w:val="00A15E60"/>
    <w:rsid w:val="00A16184"/>
    <w:rsid w:val="00A1642F"/>
    <w:rsid w:val="00A16FCF"/>
    <w:rsid w:val="00A17478"/>
    <w:rsid w:val="00A17D07"/>
    <w:rsid w:val="00A2010E"/>
    <w:rsid w:val="00A2046A"/>
    <w:rsid w:val="00A2268A"/>
    <w:rsid w:val="00A2284B"/>
    <w:rsid w:val="00A253D5"/>
    <w:rsid w:val="00A254D6"/>
    <w:rsid w:val="00A2571B"/>
    <w:rsid w:val="00A27447"/>
    <w:rsid w:val="00A27794"/>
    <w:rsid w:val="00A32E4B"/>
    <w:rsid w:val="00A35134"/>
    <w:rsid w:val="00A3580F"/>
    <w:rsid w:val="00A35F96"/>
    <w:rsid w:val="00A3623E"/>
    <w:rsid w:val="00A36D4C"/>
    <w:rsid w:val="00A418D0"/>
    <w:rsid w:val="00A419CC"/>
    <w:rsid w:val="00A43141"/>
    <w:rsid w:val="00A4319F"/>
    <w:rsid w:val="00A437A9"/>
    <w:rsid w:val="00A437C0"/>
    <w:rsid w:val="00A44E00"/>
    <w:rsid w:val="00A4586B"/>
    <w:rsid w:val="00A45DC0"/>
    <w:rsid w:val="00A4622E"/>
    <w:rsid w:val="00A46B7F"/>
    <w:rsid w:val="00A471F2"/>
    <w:rsid w:val="00A53537"/>
    <w:rsid w:val="00A5420F"/>
    <w:rsid w:val="00A54466"/>
    <w:rsid w:val="00A546F4"/>
    <w:rsid w:val="00A54BD6"/>
    <w:rsid w:val="00A55D41"/>
    <w:rsid w:val="00A565E4"/>
    <w:rsid w:val="00A57ECB"/>
    <w:rsid w:val="00A57FD3"/>
    <w:rsid w:val="00A61884"/>
    <w:rsid w:val="00A6363F"/>
    <w:rsid w:val="00A639E5"/>
    <w:rsid w:val="00A66CC8"/>
    <w:rsid w:val="00A71D7F"/>
    <w:rsid w:val="00A73457"/>
    <w:rsid w:val="00A7408C"/>
    <w:rsid w:val="00A74318"/>
    <w:rsid w:val="00A748E5"/>
    <w:rsid w:val="00A749B8"/>
    <w:rsid w:val="00A74B00"/>
    <w:rsid w:val="00A75E8D"/>
    <w:rsid w:val="00A76267"/>
    <w:rsid w:val="00A7630B"/>
    <w:rsid w:val="00A764F3"/>
    <w:rsid w:val="00A77127"/>
    <w:rsid w:val="00A771AB"/>
    <w:rsid w:val="00A77FBB"/>
    <w:rsid w:val="00A80405"/>
    <w:rsid w:val="00A818B3"/>
    <w:rsid w:val="00A82C4B"/>
    <w:rsid w:val="00A836DE"/>
    <w:rsid w:val="00A8403D"/>
    <w:rsid w:val="00A84921"/>
    <w:rsid w:val="00A84B35"/>
    <w:rsid w:val="00A86241"/>
    <w:rsid w:val="00A9105B"/>
    <w:rsid w:val="00A91374"/>
    <w:rsid w:val="00A9498E"/>
    <w:rsid w:val="00A94CD5"/>
    <w:rsid w:val="00A956E9"/>
    <w:rsid w:val="00A9647D"/>
    <w:rsid w:val="00A96881"/>
    <w:rsid w:val="00AA00EB"/>
    <w:rsid w:val="00AA0177"/>
    <w:rsid w:val="00AA1FFF"/>
    <w:rsid w:val="00AA67A2"/>
    <w:rsid w:val="00AA7BF0"/>
    <w:rsid w:val="00AB0303"/>
    <w:rsid w:val="00AB0B0C"/>
    <w:rsid w:val="00AB0BB0"/>
    <w:rsid w:val="00AB1759"/>
    <w:rsid w:val="00AB18C9"/>
    <w:rsid w:val="00AB1A9D"/>
    <w:rsid w:val="00AB31BB"/>
    <w:rsid w:val="00AB57BE"/>
    <w:rsid w:val="00AB5E8A"/>
    <w:rsid w:val="00AB6F02"/>
    <w:rsid w:val="00AB7937"/>
    <w:rsid w:val="00AC03D0"/>
    <w:rsid w:val="00AC04B1"/>
    <w:rsid w:val="00AC0504"/>
    <w:rsid w:val="00AC1BF8"/>
    <w:rsid w:val="00AC2B3A"/>
    <w:rsid w:val="00AC4025"/>
    <w:rsid w:val="00AC5304"/>
    <w:rsid w:val="00AC5563"/>
    <w:rsid w:val="00AC57A9"/>
    <w:rsid w:val="00AC60D9"/>
    <w:rsid w:val="00AC614C"/>
    <w:rsid w:val="00AC6563"/>
    <w:rsid w:val="00AC7067"/>
    <w:rsid w:val="00AC79A5"/>
    <w:rsid w:val="00AD0778"/>
    <w:rsid w:val="00AD0EFE"/>
    <w:rsid w:val="00AD14DA"/>
    <w:rsid w:val="00AD296D"/>
    <w:rsid w:val="00AD2996"/>
    <w:rsid w:val="00AD2A13"/>
    <w:rsid w:val="00AD3D11"/>
    <w:rsid w:val="00AD4429"/>
    <w:rsid w:val="00AD5B97"/>
    <w:rsid w:val="00AD635F"/>
    <w:rsid w:val="00AD699B"/>
    <w:rsid w:val="00AD6A3B"/>
    <w:rsid w:val="00AD704F"/>
    <w:rsid w:val="00AD7674"/>
    <w:rsid w:val="00AD7AA6"/>
    <w:rsid w:val="00AE06AB"/>
    <w:rsid w:val="00AE2CBE"/>
    <w:rsid w:val="00AE3139"/>
    <w:rsid w:val="00AE352B"/>
    <w:rsid w:val="00AE593B"/>
    <w:rsid w:val="00AE5B69"/>
    <w:rsid w:val="00AF009F"/>
    <w:rsid w:val="00AF052B"/>
    <w:rsid w:val="00AF152B"/>
    <w:rsid w:val="00AF1BA9"/>
    <w:rsid w:val="00AF1C4A"/>
    <w:rsid w:val="00AF1C83"/>
    <w:rsid w:val="00AF2A7B"/>
    <w:rsid w:val="00AF3034"/>
    <w:rsid w:val="00AF3D71"/>
    <w:rsid w:val="00AF3DC6"/>
    <w:rsid w:val="00AF414D"/>
    <w:rsid w:val="00AF7ACA"/>
    <w:rsid w:val="00B009A2"/>
    <w:rsid w:val="00B0260D"/>
    <w:rsid w:val="00B03175"/>
    <w:rsid w:val="00B05306"/>
    <w:rsid w:val="00B075BA"/>
    <w:rsid w:val="00B07756"/>
    <w:rsid w:val="00B07C04"/>
    <w:rsid w:val="00B1141D"/>
    <w:rsid w:val="00B11731"/>
    <w:rsid w:val="00B11FEA"/>
    <w:rsid w:val="00B12149"/>
    <w:rsid w:val="00B13D4D"/>
    <w:rsid w:val="00B14314"/>
    <w:rsid w:val="00B14563"/>
    <w:rsid w:val="00B146C0"/>
    <w:rsid w:val="00B153EB"/>
    <w:rsid w:val="00B1635A"/>
    <w:rsid w:val="00B17441"/>
    <w:rsid w:val="00B17713"/>
    <w:rsid w:val="00B20F11"/>
    <w:rsid w:val="00B22347"/>
    <w:rsid w:val="00B262B6"/>
    <w:rsid w:val="00B26E37"/>
    <w:rsid w:val="00B3018F"/>
    <w:rsid w:val="00B31AEA"/>
    <w:rsid w:val="00B31DF8"/>
    <w:rsid w:val="00B32AE0"/>
    <w:rsid w:val="00B332DE"/>
    <w:rsid w:val="00B335A2"/>
    <w:rsid w:val="00B337E1"/>
    <w:rsid w:val="00B33F40"/>
    <w:rsid w:val="00B342B3"/>
    <w:rsid w:val="00B3454B"/>
    <w:rsid w:val="00B34A1D"/>
    <w:rsid w:val="00B35590"/>
    <w:rsid w:val="00B3582D"/>
    <w:rsid w:val="00B35D64"/>
    <w:rsid w:val="00B37D47"/>
    <w:rsid w:val="00B37ED3"/>
    <w:rsid w:val="00B37FAB"/>
    <w:rsid w:val="00B40441"/>
    <w:rsid w:val="00B413AA"/>
    <w:rsid w:val="00B41548"/>
    <w:rsid w:val="00B41E82"/>
    <w:rsid w:val="00B4291B"/>
    <w:rsid w:val="00B43591"/>
    <w:rsid w:val="00B450B9"/>
    <w:rsid w:val="00B45E5B"/>
    <w:rsid w:val="00B46177"/>
    <w:rsid w:val="00B474D0"/>
    <w:rsid w:val="00B47C0A"/>
    <w:rsid w:val="00B51D0E"/>
    <w:rsid w:val="00B540B3"/>
    <w:rsid w:val="00B55050"/>
    <w:rsid w:val="00B5508A"/>
    <w:rsid w:val="00B5577F"/>
    <w:rsid w:val="00B558D6"/>
    <w:rsid w:val="00B55B7E"/>
    <w:rsid w:val="00B56A69"/>
    <w:rsid w:val="00B56BC1"/>
    <w:rsid w:val="00B608CF"/>
    <w:rsid w:val="00B60E36"/>
    <w:rsid w:val="00B60F26"/>
    <w:rsid w:val="00B610BC"/>
    <w:rsid w:val="00B62159"/>
    <w:rsid w:val="00B6343A"/>
    <w:rsid w:val="00B64358"/>
    <w:rsid w:val="00B64FFA"/>
    <w:rsid w:val="00B65AFD"/>
    <w:rsid w:val="00B67000"/>
    <w:rsid w:val="00B713AA"/>
    <w:rsid w:val="00B718E9"/>
    <w:rsid w:val="00B71A8C"/>
    <w:rsid w:val="00B724EC"/>
    <w:rsid w:val="00B72E31"/>
    <w:rsid w:val="00B73150"/>
    <w:rsid w:val="00B74700"/>
    <w:rsid w:val="00B74A02"/>
    <w:rsid w:val="00B74E3C"/>
    <w:rsid w:val="00B75579"/>
    <w:rsid w:val="00B76A3E"/>
    <w:rsid w:val="00B77B89"/>
    <w:rsid w:val="00B80498"/>
    <w:rsid w:val="00B8195A"/>
    <w:rsid w:val="00B8296B"/>
    <w:rsid w:val="00B830CB"/>
    <w:rsid w:val="00B839C3"/>
    <w:rsid w:val="00B849DE"/>
    <w:rsid w:val="00B86190"/>
    <w:rsid w:val="00B86905"/>
    <w:rsid w:val="00B86A62"/>
    <w:rsid w:val="00B877A8"/>
    <w:rsid w:val="00B87897"/>
    <w:rsid w:val="00B87B2C"/>
    <w:rsid w:val="00B87EC1"/>
    <w:rsid w:val="00B901AD"/>
    <w:rsid w:val="00B9102B"/>
    <w:rsid w:val="00B913B2"/>
    <w:rsid w:val="00B919D3"/>
    <w:rsid w:val="00B91CDC"/>
    <w:rsid w:val="00B9227B"/>
    <w:rsid w:val="00B922BA"/>
    <w:rsid w:val="00B936B9"/>
    <w:rsid w:val="00B9371B"/>
    <w:rsid w:val="00B94CDF"/>
    <w:rsid w:val="00B954CF"/>
    <w:rsid w:val="00B9706F"/>
    <w:rsid w:val="00B97103"/>
    <w:rsid w:val="00B9769A"/>
    <w:rsid w:val="00BA0059"/>
    <w:rsid w:val="00BA090E"/>
    <w:rsid w:val="00BA265F"/>
    <w:rsid w:val="00BA28D0"/>
    <w:rsid w:val="00BA2E51"/>
    <w:rsid w:val="00BA2F0C"/>
    <w:rsid w:val="00BA5DB6"/>
    <w:rsid w:val="00BA666F"/>
    <w:rsid w:val="00BB0410"/>
    <w:rsid w:val="00BB1BE7"/>
    <w:rsid w:val="00BB29BB"/>
    <w:rsid w:val="00BB5792"/>
    <w:rsid w:val="00BB7000"/>
    <w:rsid w:val="00BB7C2E"/>
    <w:rsid w:val="00BC1270"/>
    <w:rsid w:val="00BC3C1A"/>
    <w:rsid w:val="00BC42EC"/>
    <w:rsid w:val="00BC4D00"/>
    <w:rsid w:val="00BC4F58"/>
    <w:rsid w:val="00BC5110"/>
    <w:rsid w:val="00BC69D5"/>
    <w:rsid w:val="00BC712D"/>
    <w:rsid w:val="00BC7395"/>
    <w:rsid w:val="00BC7736"/>
    <w:rsid w:val="00BC7C13"/>
    <w:rsid w:val="00BD2D51"/>
    <w:rsid w:val="00BD5A34"/>
    <w:rsid w:val="00BD5E05"/>
    <w:rsid w:val="00BD630A"/>
    <w:rsid w:val="00BD6C07"/>
    <w:rsid w:val="00BD7660"/>
    <w:rsid w:val="00BE0D86"/>
    <w:rsid w:val="00BE1186"/>
    <w:rsid w:val="00BE1901"/>
    <w:rsid w:val="00BE3607"/>
    <w:rsid w:val="00BE45F4"/>
    <w:rsid w:val="00BE55EB"/>
    <w:rsid w:val="00BE6391"/>
    <w:rsid w:val="00BE6406"/>
    <w:rsid w:val="00BE6D9C"/>
    <w:rsid w:val="00BE7048"/>
    <w:rsid w:val="00BF0B41"/>
    <w:rsid w:val="00BF1066"/>
    <w:rsid w:val="00BF1189"/>
    <w:rsid w:val="00BF1841"/>
    <w:rsid w:val="00BF1A19"/>
    <w:rsid w:val="00BF320D"/>
    <w:rsid w:val="00BF3C72"/>
    <w:rsid w:val="00BF4C0D"/>
    <w:rsid w:val="00BF4C44"/>
    <w:rsid w:val="00BF5481"/>
    <w:rsid w:val="00BF5504"/>
    <w:rsid w:val="00BF5BC5"/>
    <w:rsid w:val="00BF5CBF"/>
    <w:rsid w:val="00BF626E"/>
    <w:rsid w:val="00BF7494"/>
    <w:rsid w:val="00BF7CC3"/>
    <w:rsid w:val="00BF7E97"/>
    <w:rsid w:val="00C00644"/>
    <w:rsid w:val="00C01AC8"/>
    <w:rsid w:val="00C03089"/>
    <w:rsid w:val="00C04B8C"/>
    <w:rsid w:val="00C050FE"/>
    <w:rsid w:val="00C05C25"/>
    <w:rsid w:val="00C05DDD"/>
    <w:rsid w:val="00C06B06"/>
    <w:rsid w:val="00C06D87"/>
    <w:rsid w:val="00C07635"/>
    <w:rsid w:val="00C11F2F"/>
    <w:rsid w:val="00C11F5F"/>
    <w:rsid w:val="00C1206B"/>
    <w:rsid w:val="00C132E3"/>
    <w:rsid w:val="00C137A7"/>
    <w:rsid w:val="00C16471"/>
    <w:rsid w:val="00C1693A"/>
    <w:rsid w:val="00C21EA9"/>
    <w:rsid w:val="00C22EEE"/>
    <w:rsid w:val="00C24416"/>
    <w:rsid w:val="00C24A00"/>
    <w:rsid w:val="00C24C59"/>
    <w:rsid w:val="00C253A2"/>
    <w:rsid w:val="00C27F0F"/>
    <w:rsid w:val="00C32901"/>
    <w:rsid w:val="00C33027"/>
    <w:rsid w:val="00C337AD"/>
    <w:rsid w:val="00C34AAD"/>
    <w:rsid w:val="00C34ADD"/>
    <w:rsid w:val="00C34B2E"/>
    <w:rsid w:val="00C34C1E"/>
    <w:rsid w:val="00C34CF3"/>
    <w:rsid w:val="00C34DFF"/>
    <w:rsid w:val="00C34ED1"/>
    <w:rsid w:val="00C34F6B"/>
    <w:rsid w:val="00C35D16"/>
    <w:rsid w:val="00C3659E"/>
    <w:rsid w:val="00C36C70"/>
    <w:rsid w:val="00C37217"/>
    <w:rsid w:val="00C37579"/>
    <w:rsid w:val="00C376D0"/>
    <w:rsid w:val="00C37FA4"/>
    <w:rsid w:val="00C40637"/>
    <w:rsid w:val="00C41516"/>
    <w:rsid w:val="00C41751"/>
    <w:rsid w:val="00C426A2"/>
    <w:rsid w:val="00C43655"/>
    <w:rsid w:val="00C44111"/>
    <w:rsid w:val="00C441B3"/>
    <w:rsid w:val="00C44DC7"/>
    <w:rsid w:val="00C45000"/>
    <w:rsid w:val="00C4776D"/>
    <w:rsid w:val="00C508BE"/>
    <w:rsid w:val="00C52B17"/>
    <w:rsid w:val="00C52FCB"/>
    <w:rsid w:val="00C5473F"/>
    <w:rsid w:val="00C55968"/>
    <w:rsid w:val="00C55A51"/>
    <w:rsid w:val="00C55F66"/>
    <w:rsid w:val="00C62ADA"/>
    <w:rsid w:val="00C62E72"/>
    <w:rsid w:val="00C63860"/>
    <w:rsid w:val="00C63BBA"/>
    <w:rsid w:val="00C64FEB"/>
    <w:rsid w:val="00C65CC5"/>
    <w:rsid w:val="00C65E74"/>
    <w:rsid w:val="00C65FF9"/>
    <w:rsid w:val="00C6764C"/>
    <w:rsid w:val="00C678AF"/>
    <w:rsid w:val="00C67AC6"/>
    <w:rsid w:val="00C67B67"/>
    <w:rsid w:val="00C702B7"/>
    <w:rsid w:val="00C70684"/>
    <w:rsid w:val="00C7241D"/>
    <w:rsid w:val="00C72C30"/>
    <w:rsid w:val="00C73423"/>
    <w:rsid w:val="00C738D6"/>
    <w:rsid w:val="00C73A31"/>
    <w:rsid w:val="00C755E2"/>
    <w:rsid w:val="00C75769"/>
    <w:rsid w:val="00C75E10"/>
    <w:rsid w:val="00C76019"/>
    <w:rsid w:val="00C76149"/>
    <w:rsid w:val="00C761D3"/>
    <w:rsid w:val="00C766D3"/>
    <w:rsid w:val="00C766ED"/>
    <w:rsid w:val="00C8077C"/>
    <w:rsid w:val="00C830DF"/>
    <w:rsid w:val="00C838FA"/>
    <w:rsid w:val="00C85AA3"/>
    <w:rsid w:val="00C87DA1"/>
    <w:rsid w:val="00C87FA0"/>
    <w:rsid w:val="00C914A6"/>
    <w:rsid w:val="00C92B2C"/>
    <w:rsid w:val="00C93DCA"/>
    <w:rsid w:val="00C94099"/>
    <w:rsid w:val="00C94E37"/>
    <w:rsid w:val="00C94E3D"/>
    <w:rsid w:val="00C950BF"/>
    <w:rsid w:val="00C97D64"/>
    <w:rsid w:val="00CA086C"/>
    <w:rsid w:val="00CA124B"/>
    <w:rsid w:val="00CA15C9"/>
    <w:rsid w:val="00CA18B0"/>
    <w:rsid w:val="00CA1F2D"/>
    <w:rsid w:val="00CA2190"/>
    <w:rsid w:val="00CA24E9"/>
    <w:rsid w:val="00CA357E"/>
    <w:rsid w:val="00CA3835"/>
    <w:rsid w:val="00CA4254"/>
    <w:rsid w:val="00CA44CC"/>
    <w:rsid w:val="00CA454F"/>
    <w:rsid w:val="00CA45ED"/>
    <w:rsid w:val="00CA47A5"/>
    <w:rsid w:val="00CA5758"/>
    <w:rsid w:val="00CA5ACF"/>
    <w:rsid w:val="00CA6087"/>
    <w:rsid w:val="00CA761E"/>
    <w:rsid w:val="00CB0723"/>
    <w:rsid w:val="00CB14B3"/>
    <w:rsid w:val="00CB27FB"/>
    <w:rsid w:val="00CB36F3"/>
    <w:rsid w:val="00CB3B4F"/>
    <w:rsid w:val="00CB3BE0"/>
    <w:rsid w:val="00CB3C8F"/>
    <w:rsid w:val="00CB4D74"/>
    <w:rsid w:val="00CB4FED"/>
    <w:rsid w:val="00CB56D3"/>
    <w:rsid w:val="00CB5E82"/>
    <w:rsid w:val="00CB7572"/>
    <w:rsid w:val="00CC0F6E"/>
    <w:rsid w:val="00CC10FA"/>
    <w:rsid w:val="00CC2025"/>
    <w:rsid w:val="00CC3796"/>
    <w:rsid w:val="00CC37F7"/>
    <w:rsid w:val="00CC4029"/>
    <w:rsid w:val="00CC4087"/>
    <w:rsid w:val="00CC558D"/>
    <w:rsid w:val="00CD00C7"/>
    <w:rsid w:val="00CD15F3"/>
    <w:rsid w:val="00CD285D"/>
    <w:rsid w:val="00CD4F49"/>
    <w:rsid w:val="00CD7621"/>
    <w:rsid w:val="00CE03C1"/>
    <w:rsid w:val="00CE0FEB"/>
    <w:rsid w:val="00CE133A"/>
    <w:rsid w:val="00CE146D"/>
    <w:rsid w:val="00CE2DFC"/>
    <w:rsid w:val="00CE4CFC"/>
    <w:rsid w:val="00CE549B"/>
    <w:rsid w:val="00CE591A"/>
    <w:rsid w:val="00CE627A"/>
    <w:rsid w:val="00CE7758"/>
    <w:rsid w:val="00CF0BD2"/>
    <w:rsid w:val="00CF18D1"/>
    <w:rsid w:val="00CF320E"/>
    <w:rsid w:val="00CF5E17"/>
    <w:rsid w:val="00CF63BB"/>
    <w:rsid w:val="00CF6861"/>
    <w:rsid w:val="00CF6D3F"/>
    <w:rsid w:val="00CF705C"/>
    <w:rsid w:val="00CF7873"/>
    <w:rsid w:val="00CF7E2E"/>
    <w:rsid w:val="00D01C2A"/>
    <w:rsid w:val="00D01ED6"/>
    <w:rsid w:val="00D03691"/>
    <w:rsid w:val="00D03D9C"/>
    <w:rsid w:val="00D040DD"/>
    <w:rsid w:val="00D04D01"/>
    <w:rsid w:val="00D04F92"/>
    <w:rsid w:val="00D067F3"/>
    <w:rsid w:val="00D073D1"/>
    <w:rsid w:val="00D075BF"/>
    <w:rsid w:val="00D07693"/>
    <w:rsid w:val="00D10742"/>
    <w:rsid w:val="00D127C5"/>
    <w:rsid w:val="00D12EA9"/>
    <w:rsid w:val="00D13487"/>
    <w:rsid w:val="00D14FEA"/>
    <w:rsid w:val="00D151BC"/>
    <w:rsid w:val="00D20108"/>
    <w:rsid w:val="00D20910"/>
    <w:rsid w:val="00D20DD7"/>
    <w:rsid w:val="00D20FCB"/>
    <w:rsid w:val="00D210DE"/>
    <w:rsid w:val="00D222D4"/>
    <w:rsid w:val="00D224A5"/>
    <w:rsid w:val="00D22B30"/>
    <w:rsid w:val="00D2300B"/>
    <w:rsid w:val="00D2392D"/>
    <w:rsid w:val="00D24494"/>
    <w:rsid w:val="00D24C91"/>
    <w:rsid w:val="00D24D9E"/>
    <w:rsid w:val="00D24DB4"/>
    <w:rsid w:val="00D250E7"/>
    <w:rsid w:val="00D25911"/>
    <w:rsid w:val="00D264DA"/>
    <w:rsid w:val="00D30042"/>
    <w:rsid w:val="00D30879"/>
    <w:rsid w:val="00D31DCB"/>
    <w:rsid w:val="00D32308"/>
    <w:rsid w:val="00D327DC"/>
    <w:rsid w:val="00D33343"/>
    <w:rsid w:val="00D33C6F"/>
    <w:rsid w:val="00D34AF6"/>
    <w:rsid w:val="00D34D66"/>
    <w:rsid w:val="00D35446"/>
    <w:rsid w:val="00D354F5"/>
    <w:rsid w:val="00D360B4"/>
    <w:rsid w:val="00D36539"/>
    <w:rsid w:val="00D36786"/>
    <w:rsid w:val="00D36A23"/>
    <w:rsid w:val="00D36CDB"/>
    <w:rsid w:val="00D36EF8"/>
    <w:rsid w:val="00D37932"/>
    <w:rsid w:val="00D37F3E"/>
    <w:rsid w:val="00D40AD6"/>
    <w:rsid w:val="00D410CB"/>
    <w:rsid w:val="00D4130A"/>
    <w:rsid w:val="00D41B37"/>
    <w:rsid w:val="00D42645"/>
    <w:rsid w:val="00D4449B"/>
    <w:rsid w:val="00D4452E"/>
    <w:rsid w:val="00D44FD9"/>
    <w:rsid w:val="00D456B7"/>
    <w:rsid w:val="00D45B64"/>
    <w:rsid w:val="00D46428"/>
    <w:rsid w:val="00D469D3"/>
    <w:rsid w:val="00D469E3"/>
    <w:rsid w:val="00D46ED9"/>
    <w:rsid w:val="00D46EF6"/>
    <w:rsid w:val="00D47930"/>
    <w:rsid w:val="00D47A71"/>
    <w:rsid w:val="00D47BB0"/>
    <w:rsid w:val="00D50315"/>
    <w:rsid w:val="00D5052A"/>
    <w:rsid w:val="00D51456"/>
    <w:rsid w:val="00D515BB"/>
    <w:rsid w:val="00D515E5"/>
    <w:rsid w:val="00D52A98"/>
    <w:rsid w:val="00D53168"/>
    <w:rsid w:val="00D539E3"/>
    <w:rsid w:val="00D55737"/>
    <w:rsid w:val="00D55F95"/>
    <w:rsid w:val="00D56181"/>
    <w:rsid w:val="00D5751E"/>
    <w:rsid w:val="00D57AAD"/>
    <w:rsid w:val="00D60999"/>
    <w:rsid w:val="00D61443"/>
    <w:rsid w:val="00D6157E"/>
    <w:rsid w:val="00D61E83"/>
    <w:rsid w:val="00D62A83"/>
    <w:rsid w:val="00D62DDD"/>
    <w:rsid w:val="00D63A2A"/>
    <w:rsid w:val="00D6422C"/>
    <w:rsid w:val="00D649F8"/>
    <w:rsid w:val="00D651F2"/>
    <w:rsid w:val="00D6649F"/>
    <w:rsid w:val="00D6659F"/>
    <w:rsid w:val="00D669BA"/>
    <w:rsid w:val="00D70949"/>
    <w:rsid w:val="00D715F9"/>
    <w:rsid w:val="00D72021"/>
    <w:rsid w:val="00D735CD"/>
    <w:rsid w:val="00D742AD"/>
    <w:rsid w:val="00D74978"/>
    <w:rsid w:val="00D74EE6"/>
    <w:rsid w:val="00D755AE"/>
    <w:rsid w:val="00D75D6E"/>
    <w:rsid w:val="00D765F5"/>
    <w:rsid w:val="00D7793C"/>
    <w:rsid w:val="00D80000"/>
    <w:rsid w:val="00D84421"/>
    <w:rsid w:val="00D84C64"/>
    <w:rsid w:val="00D84C9D"/>
    <w:rsid w:val="00D850B6"/>
    <w:rsid w:val="00D851CA"/>
    <w:rsid w:val="00D86C7D"/>
    <w:rsid w:val="00D87947"/>
    <w:rsid w:val="00D87EB9"/>
    <w:rsid w:val="00D90580"/>
    <w:rsid w:val="00D913AF"/>
    <w:rsid w:val="00D929AC"/>
    <w:rsid w:val="00D92CBD"/>
    <w:rsid w:val="00D946A5"/>
    <w:rsid w:val="00D95065"/>
    <w:rsid w:val="00D96EA7"/>
    <w:rsid w:val="00DA0CCF"/>
    <w:rsid w:val="00DA0E4B"/>
    <w:rsid w:val="00DA10D6"/>
    <w:rsid w:val="00DA117E"/>
    <w:rsid w:val="00DA1810"/>
    <w:rsid w:val="00DA193D"/>
    <w:rsid w:val="00DA20F4"/>
    <w:rsid w:val="00DA272A"/>
    <w:rsid w:val="00DA3C77"/>
    <w:rsid w:val="00DA4121"/>
    <w:rsid w:val="00DA4311"/>
    <w:rsid w:val="00DA45C9"/>
    <w:rsid w:val="00DA4977"/>
    <w:rsid w:val="00DA4D21"/>
    <w:rsid w:val="00DA520D"/>
    <w:rsid w:val="00DA5573"/>
    <w:rsid w:val="00DA566C"/>
    <w:rsid w:val="00DA6BD4"/>
    <w:rsid w:val="00DB0293"/>
    <w:rsid w:val="00DB0D76"/>
    <w:rsid w:val="00DB164D"/>
    <w:rsid w:val="00DB2FD2"/>
    <w:rsid w:val="00DB479E"/>
    <w:rsid w:val="00DB5184"/>
    <w:rsid w:val="00DB5ADD"/>
    <w:rsid w:val="00DB77CE"/>
    <w:rsid w:val="00DC1949"/>
    <w:rsid w:val="00DC425C"/>
    <w:rsid w:val="00DC4512"/>
    <w:rsid w:val="00DC4AC6"/>
    <w:rsid w:val="00DC5121"/>
    <w:rsid w:val="00DC5A36"/>
    <w:rsid w:val="00DC5DF7"/>
    <w:rsid w:val="00DC7C23"/>
    <w:rsid w:val="00DD0C57"/>
    <w:rsid w:val="00DD1001"/>
    <w:rsid w:val="00DD1C03"/>
    <w:rsid w:val="00DD2B6B"/>
    <w:rsid w:val="00DD39A7"/>
    <w:rsid w:val="00DD3A2F"/>
    <w:rsid w:val="00DD3C5B"/>
    <w:rsid w:val="00DD50CA"/>
    <w:rsid w:val="00DD5FB3"/>
    <w:rsid w:val="00DD62FF"/>
    <w:rsid w:val="00DD6C94"/>
    <w:rsid w:val="00DD6F85"/>
    <w:rsid w:val="00DE00C7"/>
    <w:rsid w:val="00DE047E"/>
    <w:rsid w:val="00DE1639"/>
    <w:rsid w:val="00DE385C"/>
    <w:rsid w:val="00DE3F1F"/>
    <w:rsid w:val="00DE422E"/>
    <w:rsid w:val="00DE453C"/>
    <w:rsid w:val="00DE4A7C"/>
    <w:rsid w:val="00DE5906"/>
    <w:rsid w:val="00DE5F3D"/>
    <w:rsid w:val="00DF00B1"/>
    <w:rsid w:val="00DF0318"/>
    <w:rsid w:val="00DF172C"/>
    <w:rsid w:val="00DF220F"/>
    <w:rsid w:val="00DF29A5"/>
    <w:rsid w:val="00DF3A06"/>
    <w:rsid w:val="00DF51C7"/>
    <w:rsid w:val="00E01007"/>
    <w:rsid w:val="00E01291"/>
    <w:rsid w:val="00E01C25"/>
    <w:rsid w:val="00E03053"/>
    <w:rsid w:val="00E031CB"/>
    <w:rsid w:val="00E03A16"/>
    <w:rsid w:val="00E051A9"/>
    <w:rsid w:val="00E0774C"/>
    <w:rsid w:val="00E07A6A"/>
    <w:rsid w:val="00E07DC4"/>
    <w:rsid w:val="00E1397D"/>
    <w:rsid w:val="00E14178"/>
    <w:rsid w:val="00E1472C"/>
    <w:rsid w:val="00E14B35"/>
    <w:rsid w:val="00E14BFC"/>
    <w:rsid w:val="00E1526B"/>
    <w:rsid w:val="00E15998"/>
    <w:rsid w:val="00E163D4"/>
    <w:rsid w:val="00E17EAC"/>
    <w:rsid w:val="00E205A7"/>
    <w:rsid w:val="00E20744"/>
    <w:rsid w:val="00E208FD"/>
    <w:rsid w:val="00E20ED3"/>
    <w:rsid w:val="00E22384"/>
    <w:rsid w:val="00E230B7"/>
    <w:rsid w:val="00E23F3D"/>
    <w:rsid w:val="00E24117"/>
    <w:rsid w:val="00E24C0D"/>
    <w:rsid w:val="00E25D80"/>
    <w:rsid w:val="00E2600E"/>
    <w:rsid w:val="00E27942"/>
    <w:rsid w:val="00E2799D"/>
    <w:rsid w:val="00E30ABD"/>
    <w:rsid w:val="00E32EBF"/>
    <w:rsid w:val="00E3496C"/>
    <w:rsid w:val="00E34B20"/>
    <w:rsid w:val="00E35AA9"/>
    <w:rsid w:val="00E35FCD"/>
    <w:rsid w:val="00E3639A"/>
    <w:rsid w:val="00E3727A"/>
    <w:rsid w:val="00E37E89"/>
    <w:rsid w:val="00E40226"/>
    <w:rsid w:val="00E40307"/>
    <w:rsid w:val="00E43BCE"/>
    <w:rsid w:val="00E43BF9"/>
    <w:rsid w:val="00E43EE4"/>
    <w:rsid w:val="00E4457B"/>
    <w:rsid w:val="00E44DF8"/>
    <w:rsid w:val="00E45C8B"/>
    <w:rsid w:val="00E4660F"/>
    <w:rsid w:val="00E4677F"/>
    <w:rsid w:val="00E46BA4"/>
    <w:rsid w:val="00E46CC4"/>
    <w:rsid w:val="00E47BC0"/>
    <w:rsid w:val="00E5001D"/>
    <w:rsid w:val="00E52C14"/>
    <w:rsid w:val="00E52E29"/>
    <w:rsid w:val="00E54880"/>
    <w:rsid w:val="00E54DC7"/>
    <w:rsid w:val="00E55A0C"/>
    <w:rsid w:val="00E55BD1"/>
    <w:rsid w:val="00E56713"/>
    <w:rsid w:val="00E574B3"/>
    <w:rsid w:val="00E602D7"/>
    <w:rsid w:val="00E61401"/>
    <w:rsid w:val="00E619A1"/>
    <w:rsid w:val="00E63A4F"/>
    <w:rsid w:val="00E647C3"/>
    <w:rsid w:val="00E649A2"/>
    <w:rsid w:val="00E64E6D"/>
    <w:rsid w:val="00E66D89"/>
    <w:rsid w:val="00E66E73"/>
    <w:rsid w:val="00E6708A"/>
    <w:rsid w:val="00E673B9"/>
    <w:rsid w:val="00E67500"/>
    <w:rsid w:val="00E67C12"/>
    <w:rsid w:val="00E71042"/>
    <w:rsid w:val="00E721BF"/>
    <w:rsid w:val="00E726CB"/>
    <w:rsid w:val="00E7350D"/>
    <w:rsid w:val="00E73FFD"/>
    <w:rsid w:val="00E74023"/>
    <w:rsid w:val="00E7488B"/>
    <w:rsid w:val="00E74A2A"/>
    <w:rsid w:val="00E74E53"/>
    <w:rsid w:val="00E74EEE"/>
    <w:rsid w:val="00E775E6"/>
    <w:rsid w:val="00E80D96"/>
    <w:rsid w:val="00E8199D"/>
    <w:rsid w:val="00E826FF"/>
    <w:rsid w:val="00E84C87"/>
    <w:rsid w:val="00E86EE3"/>
    <w:rsid w:val="00E871AD"/>
    <w:rsid w:val="00E8755F"/>
    <w:rsid w:val="00E87F9E"/>
    <w:rsid w:val="00E90A23"/>
    <w:rsid w:val="00E911A9"/>
    <w:rsid w:val="00E911BE"/>
    <w:rsid w:val="00E914A6"/>
    <w:rsid w:val="00E925D9"/>
    <w:rsid w:val="00E9318E"/>
    <w:rsid w:val="00E93220"/>
    <w:rsid w:val="00E94E4D"/>
    <w:rsid w:val="00E95210"/>
    <w:rsid w:val="00E95F34"/>
    <w:rsid w:val="00E95FDB"/>
    <w:rsid w:val="00E9606F"/>
    <w:rsid w:val="00E9635D"/>
    <w:rsid w:val="00E97308"/>
    <w:rsid w:val="00E975A4"/>
    <w:rsid w:val="00E97E06"/>
    <w:rsid w:val="00EA01EE"/>
    <w:rsid w:val="00EA0793"/>
    <w:rsid w:val="00EA07D2"/>
    <w:rsid w:val="00EA0B56"/>
    <w:rsid w:val="00EA0CA1"/>
    <w:rsid w:val="00EA22BF"/>
    <w:rsid w:val="00EA2AA8"/>
    <w:rsid w:val="00EA2B29"/>
    <w:rsid w:val="00EA4B37"/>
    <w:rsid w:val="00EA55C7"/>
    <w:rsid w:val="00EA585C"/>
    <w:rsid w:val="00EA7DED"/>
    <w:rsid w:val="00EB2575"/>
    <w:rsid w:val="00EB2B57"/>
    <w:rsid w:val="00EB2E08"/>
    <w:rsid w:val="00EB33D5"/>
    <w:rsid w:val="00EB4D7B"/>
    <w:rsid w:val="00EB5FB1"/>
    <w:rsid w:val="00EB6CD3"/>
    <w:rsid w:val="00EC016B"/>
    <w:rsid w:val="00EC0E74"/>
    <w:rsid w:val="00EC1CCA"/>
    <w:rsid w:val="00EC2354"/>
    <w:rsid w:val="00EC369F"/>
    <w:rsid w:val="00EC45E2"/>
    <w:rsid w:val="00EC4BE5"/>
    <w:rsid w:val="00EC5995"/>
    <w:rsid w:val="00EC6292"/>
    <w:rsid w:val="00EC6E96"/>
    <w:rsid w:val="00ED0E17"/>
    <w:rsid w:val="00ED0F0D"/>
    <w:rsid w:val="00ED1699"/>
    <w:rsid w:val="00ED294E"/>
    <w:rsid w:val="00ED4676"/>
    <w:rsid w:val="00ED4BF7"/>
    <w:rsid w:val="00ED580A"/>
    <w:rsid w:val="00ED6BC7"/>
    <w:rsid w:val="00ED6BEF"/>
    <w:rsid w:val="00ED733D"/>
    <w:rsid w:val="00ED7F81"/>
    <w:rsid w:val="00EE0DD7"/>
    <w:rsid w:val="00EE1917"/>
    <w:rsid w:val="00EE28CB"/>
    <w:rsid w:val="00EE4079"/>
    <w:rsid w:val="00EE4738"/>
    <w:rsid w:val="00EE4C38"/>
    <w:rsid w:val="00EE4D39"/>
    <w:rsid w:val="00EE4F94"/>
    <w:rsid w:val="00EE6CDF"/>
    <w:rsid w:val="00EE6E50"/>
    <w:rsid w:val="00EE6F2B"/>
    <w:rsid w:val="00EE7045"/>
    <w:rsid w:val="00EE7376"/>
    <w:rsid w:val="00EE7444"/>
    <w:rsid w:val="00EE780A"/>
    <w:rsid w:val="00EF0E1B"/>
    <w:rsid w:val="00EF199C"/>
    <w:rsid w:val="00EF1D83"/>
    <w:rsid w:val="00EF2612"/>
    <w:rsid w:val="00EF31A0"/>
    <w:rsid w:val="00EF3B66"/>
    <w:rsid w:val="00EF3EE5"/>
    <w:rsid w:val="00EF4097"/>
    <w:rsid w:val="00EF58CC"/>
    <w:rsid w:val="00EF642B"/>
    <w:rsid w:val="00EF6C1B"/>
    <w:rsid w:val="00EF7111"/>
    <w:rsid w:val="00EF76AC"/>
    <w:rsid w:val="00EF794A"/>
    <w:rsid w:val="00F00340"/>
    <w:rsid w:val="00F00999"/>
    <w:rsid w:val="00F021D4"/>
    <w:rsid w:val="00F03478"/>
    <w:rsid w:val="00F04F68"/>
    <w:rsid w:val="00F05EA2"/>
    <w:rsid w:val="00F062B0"/>
    <w:rsid w:val="00F06B88"/>
    <w:rsid w:val="00F104B8"/>
    <w:rsid w:val="00F10516"/>
    <w:rsid w:val="00F11031"/>
    <w:rsid w:val="00F11558"/>
    <w:rsid w:val="00F15CFD"/>
    <w:rsid w:val="00F15EFF"/>
    <w:rsid w:val="00F1664C"/>
    <w:rsid w:val="00F17592"/>
    <w:rsid w:val="00F17A00"/>
    <w:rsid w:val="00F202D3"/>
    <w:rsid w:val="00F202D5"/>
    <w:rsid w:val="00F20E97"/>
    <w:rsid w:val="00F21191"/>
    <w:rsid w:val="00F21288"/>
    <w:rsid w:val="00F22AA9"/>
    <w:rsid w:val="00F24E2C"/>
    <w:rsid w:val="00F252AC"/>
    <w:rsid w:val="00F25A0D"/>
    <w:rsid w:val="00F2686D"/>
    <w:rsid w:val="00F30418"/>
    <w:rsid w:val="00F30AD2"/>
    <w:rsid w:val="00F30CCA"/>
    <w:rsid w:val="00F3194B"/>
    <w:rsid w:val="00F319F2"/>
    <w:rsid w:val="00F322CA"/>
    <w:rsid w:val="00F33610"/>
    <w:rsid w:val="00F34D15"/>
    <w:rsid w:val="00F3652E"/>
    <w:rsid w:val="00F36BFC"/>
    <w:rsid w:val="00F370B0"/>
    <w:rsid w:val="00F37289"/>
    <w:rsid w:val="00F40523"/>
    <w:rsid w:val="00F406AC"/>
    <w:rsid w:val="00F40A58"/>
    <w:rsid w:val="00F420E2"/>
    <w:rsid w:val="00F42809"/>
    <w:rsid w:val="00F42B63"/>
    <w:rsid w:val="00F43A35"/>
    <w:rsid w:val="00F45556"/>
    <w:rsid w:val="00F459AF"/>
    <w:rsid w:val="00F45F5A"/>
    <w:rsid w:val="00F46BD3"/>
    <w:rsid w:val="00F46D46"/>
    <w:rsid w:val="00F51390"/>
    <w:rsid w:val="00F52F53"/>
    <w:rsid w:val="00F53FD2"/>
    <w:rsid w:val="00F545A9"/>
    <w:rsid w:val="00F55543"/>
    <w:rsid w:val="00F55EE9"/>
    <w:rsid w:val="00F57DCD"/>
    <w:rsid w:val="00F60B36"/>
    <w:rsid w:val="00F6213B"/>
    <w:rsid w:val="00F63320"/>
    <w:rsid w:val="00F63F8F"/>
    <w:rsid w:val="00F65477"/>
    <w:rsid w:val="00F66562"/>
    <w:rsid w:val="00F66EC9"/>
    <w:rsid w:val="00F67778"/>
    <w:rsid w:val="00F67A7F"/>
    <w:rsid w:val="00F7052D"/>
    <w:rsid w:val="00F7394C"/>
    <w:rsid w:val="00F74389"/>
    <w:rsid w:val="00F74EFE"/>
    <w:rsid w:val="00F75D3F"/>
    <w:rsid w:val="00F77515"/>
    <w:rsid w:val="00F8041A"/>
    <w:rsid w:val="00F8119D"/>
    <w:rsid w:val="00F81516"/>
    <w:rsid w:val="00F82B27"/>
    <w:rsid w:val="00F833DD"/>
    <w:rsid w:val="00F83DA2"/>
    <w:rsid w:val="00F84908"/>
    <w:rsid w:val="00F8639B"/>
    <w:rsid w:val="00F86497"/>
    <w:rsid w:val="00F876B6"/>
    <w:rsid w:val="00F87CDD"/>
    <w:rsid w:val="00F914B5"/>
    <w:rsid w:val="00F91C0B"/>
    <w:rsid w:val="00F92454"/>
    <w:rsid w:val="00F929D0"/>
    <w:rsid w:val="00F92AAC"/>
    <w:rsid w:val="00F92DD7"/>
    <w:rsid w:val="00F9325B"/>
    <w:rsid w:val="00F93464"/>
    <w:rsid w:val="00F9489D"/>
    <w:rsid w:val="00F95493"/>
    <w:rsid w:val="00F965E5"/>
    <w:rsid w:val="00F97FD6"/>
    <w:rsid w:val="00FA1135"/>
    <w:rsid w:val="00FA2E57"/>
    <w:rsid w:val="00FA3517"/>
    <w:rsid w:val="00FA36D4"/>
    <w:rsid w:val="00FA3EA2"/>
    <w:rsid w:val="00FA3FCE"/>
    <w:rsid w:val="00FA424B"/>
    <w:rsid w:val="00FA489A"/>
    <w:rsid w:val="00FA5402"/>
    <w:rsid w:val="00FA5E29"/>
    <w:rsid w:val="00FA6A17"/>
    <w:rsid w:val="00FA6CDF"/>
    <w:rsid w:val="00FA7A24"/>
    <w:rsid w:val="00FB00CE"/>
    <w:rsid w:val="00FB06C2"/>
    <w:rsid w:val="00FB0845"/>
    <w:rsid w:val="00FB184E"/>
    <w:rsid w:val="00FB3CF8"/>
    <w:rsid w:val="00FB4C4E"/>
    <w:rsid w:val="00FB5BCF"/>
    <w:rsid w:val="00FB75EE"/>
    <w:rsid w:val="00FC1522"/>
    <w:rsid w:val="00FC19C5"/>
    <w:rsid w:val="00FC2884"/>
    <w:rsid w:val="00FC2933"/>
    <w:rsid w:val="00FC304B"/>
    <w:rsid w:val="00FC30EF"/>
    <w:rsid w:val="00FC3876"/>
    <w:rsid w:val="00FC49A9"/>
    <w:rsid w:val="00FC4AB6"/>
    <w:rsid w:val="00FC6167"/>
    <w:rsid w:val="00FC6950"/>
    <w:rsid w:val="00FC6E81"/>
    <w:rsid w:val="00FC7CD4"/>
    <w:rsid w:val="00FD264A"/>
    <w:rsid w:val="00FD5C60"/>
    <w:rsid w:val="00FD6A2A"/>
    <w:rsid w:val="00FD74C4"/>
    <w:rsid w:val="00FD7AA8"/>
    <w:rsid w:val="00FE0956"/>
    <w:rsid w:val="00FE165C"/>
    <w:rsid w:val="00FE1D1E"/>
    <w:rsid w:val="00FE22B3"/>
    <w:rsid w:val="00FE2EE9"/>
    <w:rsid w:val="00FE3055"/>
    <w:rsid w:val="00FE50DD"/>
    <w:rsid w:val="00FE5272"/>
    <w:rsid w:val="00FE6336"/>
    <w:rsid w:val="00FE6804"/>
    <w:rsid w:val="00FE70C0"/>
    <w:rsid w:val="00FE7F24"/>
    <w:rsid w:val="00FF09A0"/>
    <w:rsid w:val="00FF0ED2"/>
    <w:rsid w:val="00FF18D5"/>
    <w:rsid w:val="00FF1D42"/>
    <w:rsid w:val="00FF217F"/>
    <w:rsid w:val="00FF237F"/>
    <w:rsid w:val="00FF2F95"/>
    <w:rsid w:val="00FF30FF"/>
    <w:rsid w:val="00FF38BB"/>
    <w:rsid w:val="00FF3EE1"/>
    <w:rsid w:val="00FF420E"/>
    <w:rsid w:val="00FF4764"/>
    <w:rsid w:val="00FF510B"/>
    <w:rsid w:val="00FF5582"/>
    <w:rsid w:val="00FF6935"/>
    <w:rsid w:val="00FF7D57"/>
    <w:rsid w:val="00FF7DFB"/>
    <w:rsid w:val="01B66625"/>
    <w:rsid w:val="01E41FEC"/>
    <w:rsid w:val="045FBF87"/>
    <w:rsid w:val="08118D59"/>
    <w:rsid w:val="08864451"/>
    <w:rsid w:val="0B049318"/>
    <w:rsid w:val="0BDD3393"/>
    <w:rsid w:val="0E0F714F"/>
    <w:rsid w:val="10C7ABF2"/>
    <w:rsid w:val="11219D08"/>
    <w:rsid w:val="1143580C"/>
    <w:rsid w:val="12BD6D69"/>
    <w:rsid w:val="14593DCA"/>
    <w:rsid w:val="14726627"/>
    <w:rsid w:val="20F721DE"/>
    <w:rsid w:val="225ED635"/>
    <w:rsid w:val="23E6A2A6"/>
    <w:rsid w:val="25BDDBF8"/>
    <w:rsid w:val="28E6A6F5"/>
    <w:rsid w:val="32F1A283"/>
    <w:rsid w:val="36C368F6"/>
    <w:rsid w:val="3A226EB9"/>
    <w:rsid w:val="3B6656AC"/>
    <w:rsid w:val="3E40611B"/>
    <w:rsid w:val="40763F0B"/>
    <w:rsid w:val="43E03D4E"/>
    <w:rsid w:val="43E260E3"/>
    <w:rsid w:val="457E3144"/>
    <w:rsid w:val="46D1F23E"/>
    <w:rsid w:val="47651FB2"/>
    <w:rsid w:val="49160948"/>
    <w:rsid w:val="4AB1EDA4"/>
    <w:rsid w:val="4DCBD349"/>
    <w:rsid w:val="4F0B8686"/>
    <w:rsid w:val="5220C1BA"/>
    <w:rsid w:val="55D12281"/>
    <w:rsid w:val="55F757AC"/>
    <w:rsid w:val="55FDF752"/>
    <w:rsid w:val="57AE201D"/>
    <w:rsid w:val="5C5DEE10"/>
    <w:rsid w:val="5EB310C0"/>
    <w:rsid w:val="5EEDEE82"/>
    <w:rsid w:val="6211ED88"/>
    <w:rsid w:val="62895EC4"/>
    <w:rsid w:val="634D72AC"/>
    <w:rsid w:val="6707DE0F"/>
    <w:rsid w:val="6B607217"/>
    <w:rsid w:val="6C976591"/>
    <w:rsid w:val="6D61E3E7"/>
    <w:rsid w:val="6DEEA3AA"/>
    <w:rsid w:val="7507545D"/>
    <w:rsid w:val="76A324BE"/>
    <w:rsid w:val="7E67DDF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33328"/>
  <w15:chartTrackingRefBased/>
  <w15:docId w15:val="{44D9710A-66EA-4ED9-ACCC-A561E28090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EE7444"/>
    <w:pPr>
      <w:spacing w:after="0" w:line="240" w:lineRule="auto"/>
    </w:pPr>
    <w:rPr>
      <w:rFonts w:ascii="Times New Roman" w:hAnsi="Times New Roman" w:eastAsia="Times New Roman" w:cs="Times New Roman"/>
      <w:sz w:val="24"/>
      <w:szCs w:val="24"/>
      <w:lang w:val="nl-NL" w:eastAsia="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Titel">
    <w:name w:val="Title"/>
    <w:basedOn w:val="Standaard"/>
    <w:link w:val="TitelChar"/>
    <w:qFormat/>
    <w:rsid w:val="00EE7444"/>
    <w:pPr>
      <w:spacing w:line="480" w:lineRule="auto"/>
      <w:jc w:val="center"/>
    </w:pPr>
    <w:rPr>
      <w:sz w:val="32"/>
      <w:lang w:val="en-GB"/>
    </w:rPr>
  </w:style>
  <w:style w:type="character" w:styleId="TitelChar" w:customStyle="1">
    <w:name w:val="Titel Char"/>
    <w:basedOn w:val="Standaardalinea-lettertype"/>
    <w:link w:val="Titel"/>
    <w:rsid w:val="00EE7444"/>
    <w:rPr>
      <w:rFonts w:ascii="Times New Roman" w:hAnsi="Times New Roman" w:eastAsia="Times New Roman" w:cs="Times New Roman"/>
      <w:sz w:val="32"/>
      <w:szCs w:val="24"/>
      <w:lang w:val="en-GB" w:eastAsia="nl-NL"/>
    </w:rPr>
  </w:style>
  <w:style w:type="character" w:styleId="Hyperlink">
    <w:name w:val="Hyperlink"/>
    <w:basedOn w:val="Standaardalinea-lettertype"/>
    <w:uiPriority w:val="99"/>
    <w:unhideWhenUsed/>
    <w:rsid w:val="00EE7444"/>
    <w:rPr>
      <w:color w:val="0563C1" w:themeColor="hyperlink"/>
      <w:u w:val="single"/>
    </w:rPr>
  </w:style>
  <w:style w:type="character" w:styleId="Tekstvantijdelijkeaanduiding">
    <w:name w:val="Placeholder Text"/>
    <w:basedOn w:val="Standaardalinea-lettertype"/>
    <w:uiPriority w:val="99"/>
    <w:semiHidden/>
    <w:rsid w:val="0059129E"/>
    <w:rPr>
      <w:color w:val="808080"/>
    </w:rPr>
  </w:style>
  <w:style w:type="table" w:styleId="Tabelraster">
    <w:name w:val="Table Grid"/>
    <w:basedOn w:val="Standaardtabel"/>
    <w:uiPriority w:val="39"/>
    <w:rsid w:val="00D9506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BB5792"/>
    <w:pPr>
      <w:autoSpaceDE w:val="0"/>
      <w:autoSpaceDN w:val="0"/>
      <w:adjustRightInd w:val="0"/>
      <w:spacing w:after="0" w:line="240" w:lineRule="auto"/>
    </w:pPr>
    <w:rPr>
      <w:rFonts w:ascii="Times New Roman" w:hAnsi="Times New Roman" w:cs="Times New Roman"/>
      <w:color w:val="000000"/>
      <w:sz w:val="24"/>
      <w:szCs w:val="24"/>
    </w:rPr>
  </w:style>
  <w:style w:type="character" w:styleId="Verwijzingopmerking">
    <w:name w:val="annotation reference"/>
    <w:basedOn w:val="Standaardalinea-lettertype"/>
    <w:uiPriority w:val="99"/>
    <w:semiHidden/>
    <w:unhideWhenUsed/>
    <w:rsid w:val="00EE780A"/>
    <w:rPr>
      <w:sz w:val="16"/>
      <w:szCs w:val="16"/>
    </w:rPr>
  </w:style>
  <w:style w:type="paragraph" w:styleId="Tekstopmerking">
    <w:name w:val="annotation text"/>
    <w:basedOn w:val="Standaard"/>
    <w:link w:val="TekstopmerkingChar"/>
    <w:uiPriority w:val="99"/>
    <w:unhideWhenUsed/>
    <w:rsid w:val="00EE780A"/>
    <w:rPr>
      <w:sz w:val="20"/>
      <w:szCs w:val="20"/>
    </w:rPr>
  </w:style>
  <w:style w:type="character" w:styleId="TekstopmerkingChar" w:customStyle="1">
    <w:name w:val="Tekst opmerking Char"/>
    <w:basedOn w:val="Standaardalinea-lettertype"/>
    <w:link w:val="Tekstopmerking"/>
    <w:uiPriority w:val="99"/>
    <w:rsid w:val="00EE780A"/>
    <w:rPr>
      <w:rFonts w:ascii="Times New Roman" w:hAnsi="Times New Roman" w:eastAsia="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EE780A"/>
    <w:rPr>
      <w:b/>
      <w:bCs/>
    </w:rPr>
  </w:style>
  <w:style w:type="character" w:styleId="OnderwerpvanopmerkingChar" w:customStyle="1">
    <w:name w:val="Onderwerp van opmerking Char"/>
    <w:basedOn w:val="TekstopmerkingChar"/>
    <w:link w:val="Onderwerpvanopmerking"/>
    <w:uiPriority w:val="99"/>
    <w:semiHidden/>
    <w:rsid w:val="00EE780A"/>
    <w:rPr>
      <w:rFonts w:ascii="Times New Roman" w:hAnsi="Times New Roman" w:eastAsia="Times New Roman" w:cs="Times New Roman"/>
      <w:b/>
      <w:bCs/>
      <w:sz w:val="20"/>
      <w:szCs w:val="20"/>
      <w:lang w:val="nl-NL" w:eastAsia="nl-NL"/>
    </w:rPr>
  </w:style>
  <w:style w:type="paragraph" w:styleId="Koptekst">
    <w:name w:val="header"/>
    <w:basedOn w:val="Standaard"/>
    <w:link w:val="KoptekstChar"/>
    <w:uiPriority w:val="99"/>
    <w:unhideWhenUsed/>
    <w:rsid w:val="004D3299"/>
    <w:pPr>
      <w:tabs>
        <w:tab w:val="center" w:pos="4513"/>
        <w:tab w:val="right" w:pos="9026"/>
      </w:tabs>
    </w:pPr>
  </w:style>
  <w:style w:type="character" w:styleId="KoptekstChar" w:customStyle="1">
    <w:name w:val="Koptekst Char"/>
    <w:basedOn w:val="Standaardalinea-lettertype"/>
    <w:link w:val="Koptekst"/>
    <w:uiPriority w:val="99"/>
    <w:rsid w:val="004D3299"/>
    <w:rPr>
      <w:rFonts w:ascii="Times New Roman" w:hAnsi="Times New Roman" w:eastAsia="Times New Roman" w:cs="Times New Roman"/>
      <w:sz w:val="24"/>
      <w:szCs w:val="24"/>
      <w:lang w:val="nl-NL" w:eastAsia="nl-NL"/>
    </w:rPr>
  </w:style>
  <w:style w:type="paragraph" w:styleId="Voettekst">
    <w:name w:val="footer"/>
    <w:basedOn w:val="Standaard"/>
    <w:link w:val="VoettekstChar"/>
    <w:uiPriority w:val="99"/>
    <w:unhideWhenUsed/>
    <w:rsid w:val="004D3299"/>
    <w:pPr>
      <w:tabs>
        <w:tab w:val="center" w:pos="4513"/>
        <w:tab w:val="right" w:pos="9026"/>
      </w:tabs>
    </w:pPr>
  </w:style>
  <w:style w:type="character" w:styleId="VoettekstChar" w:customStyle="1">
    <w:name w:val="Voettekst Char"/>
    <w:basedOn w:val="Standaardalinea-lettertype"/>
    <w:link w:val="Voettekst"/>
    <w:uiPriority w:val="99"/>
    <w:rsid w:val="004D3299"/>
    <w:rPr>
      <w:rFonts w:ascii="Times New Roman" w:hAnsi="Times New Roman" w:eastAsia="Times New Roman" w:cs="Times New Roman"/>
      <w:sz w:val="24"/>
      <w:szCs w:val="24"/>
      <w:lang w:val="nl-NL" w:eastAsia="nl-NL"/>
    </w:rPr>
  </w:style>
  <w:style w:type="paragraph" w:styleId="Revisie">
    <w:name w:val="Revision"/>
    <w:hidden/>
    <w:uiPriority w:val="99"/>
    <w:semiHidden/>
    <w:rsid w:val="00795136"/>
    <w:pPr>
      <w:spacing w:after="0" w:line="240" w:lineRule="auto"/>
    </w:pPr>
    <w:rPr>
      <w:rFonts w:ascii="Times New Roman" w:hAnsi="Times New Roman" w:eastAsia="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979187">
      <w:bodyDiv w:val="1"/>
      <w:marLeft w:val="0"/>
      <w:marRight w:val="0"/>
      <w:marTop w:val="0"/>
      <w:marBottom w:val="0"/>
      <w:divBdr>
        <w:top w:val="none" w:sz="0" w:space="0" w:color="auto"/>
        <w:left w:val="none" w:sz="0" w:space="0" w:color="auto"/>
        <w:bottom w:val="none" w:sz="0" w:space="0" w:color="auto"/>
        <w:right w:val="none" w:sz="0" w:space="0" w:color="auto"/>
      </w:divBdr>
    </w:div>
    <w:div w:id="1273122588">
      <w:bodyDiv w:val="1"/>
      <w:marLeft w:val="0"/>
      <w:marRight w:val="0"/>
      <w:marTop w:val="0"/>
      <w:marBottom w:val="0"/>
      <w:divBdr>
        <w:top w:val="none" w:sz="0" w:space="0" w:color="auto"/>
        <w:left w:val="none" w:sz="0" w:space="0" w:color="auto"/>
        <w:bottom w:val="none" w:sz="0" w:space="0" w:color="auto"/>
        <w:right w:val="none" w:sz="0" w:space="0" w:color="auto"/>
      </w:divBdr>
    </w:div>
    <w:div w:id="1510412075">
      <w:bodyDiv w:val="1"/>
      <w:marLeft w:val="0"/>
      <w:marRight w:val="0"/>
      <w:marTop w:val="0"/>
      <w:marBottom w:val="0"/>
      <w:divBdr>
        <w:top w:val="none" w:sz="0" w:space="0" w:color="auto"/>
        <w:left w:val="none" w:sz="0" w:space="0" w:color="auto"/>
        <w:bottom w:val="none" w:sz="0" w:space="0" w:color="auto"/>
        <w:right w:val="none" w:sz="0" w:space="0" w:color="auto"/>
      </w:divBdr>
    </w:div>
    <w:div w:id="196897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orcid.org/0000-0002-5675-7913"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yperlink" Target="https://orcid.org/0000-0002-2768-0101" TargetMode="External" Id="rId7" /><Relationship Type="http://schemas.openxmlformats.org/officeDocument/2006/relationships/footer" Target="footer1.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hyperlink" Target="https://orcid.org/0000-0002-4302-7276" TargetMode="External" Id="rId11" /><Relationship Type="http://schemas.openxmlformats.org/officeDocument/2006/relationships/footnotes" Target="footnotes.xml" Id="rId5" /><Relationship Type="http://schemas.openxmlformats.org/officeDocument/2006/relationships/hyperlink" Target="https://orcid.org/0000-0002-4294-876X" TargetMode="External" Id="rId10" /><Relationship Type="http://schemas.openxmlformats.org/officeDocument/2006/relationships/webSettings" Target="webSettings.xml" Id="rId4" /><Relationship Type="http://schemas.openxmlformats.org/officeDocument/2006/relationships/hyperlink" Target="https://orcid.org/0000-0003-0425-625X" TargetMode="External" Id="rId9" /><Relationship Type="http://schemas.openxmlformats.org/officeDocument/2006/relationships/theme" Target="theme/theme1.xml" Id="rId14" /><Relationship Type="http://schemas.openxmlformats.org/officeDocument/2006/relationships/glossaryDocument" Target="glossary/document.xml" Id="R27b738e1c0c64ab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6cc7511-e9f5-4b7d-9bb7-8dd3bbfadfe5}"/>
      </w:docPartPr>
      <w:docPartBody>
        <w:p w14:paraId="1CC49AE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13D74-0A94-4450-B25F-69FE96DAAE4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Eva Vermeersch</dc:creator>
  <keywords/>
  <dc:description/>
  <lastModifiedBy>Eva Vermeersch</lastModifiedBy>
  <revision>98</revision>
  <lastPrinted>2023-12-06T19:04:00.0000000Z</lastPrinted>
  <dcterms:created xsi:type="dcterms:W3CDTF">2023-12-06T10:05:00.0000000Z</dcterms:created>
  <dcterms:modified xsi:type="dcterms:W3CDTF">2023-12-06T21:17:05.2201133Z</dcterms:modified>
</coreProperties>
</file>