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1BCE" w14:textId="1801B5B7" w:rsidR="001B2E1C" w:rsidRPr="00AF116C" w:rsidRDefault="00C4022D" w:rsidP="001B2E1C">
      <w:pPr>
        <w:ind w:firstLine="0"/>
        <w:jc w:val="center"/>
        <w:rPr>
          <w:rFonts w:cs="Times New Roman"/>
          <w:bCs/>
          <w:sz w:val="28"/>
          <w:szCs w:val="28"/>
          <w:lang w:val="en-GB"/>
        </w:rPr>
      </w:pPr>
      <w:bookmarkStart w:id="0" w:name="_Hlk120882122"/>
      <w:r w:rsidRPr="00AF116C">
        <w:rPr>
          <w:rFonts w:cs="Times New Roman"/>
          <w:bCs/>
          <w:sz w:val="28"/>
          <w:szCs w:val="28"/>
          <w:lang w:val="en-GB"/>
        </w:rPr>
        <w:t xml:space="preserve">What does </w:t>
      </w:r>
      <w:r w:rsidR="00FE1F22" w:rsidRPr="00AF116C">
        <w:rPr>
          <w:rFonts w:cs="Times New Roman"/>
          <w:bCs/>
          <w:sz w:val="28"/>
          <w:szCs w:val="28"/>
          <w:lang w:val="en-GB"/>
        </w:rPr>
        <w:t>s</w:t>
      </w:r>
      <w:r w:rsidRPr="00AF116C">
        <w:rPr>
          <w:rFonts w:cs="Times New Roman"/>
          <w:bCs/>
          <w:sz w:val="28"/>
          <w:szCs w:val="28"/>
          <w:lang w:val="en-GB"/>
        </w:rPr>
        <w:t xml:space="preserve">ustainability mean in the </w:t>
      </w:r>
      <w:r w:rsidR="00907EBB" w:rsidRPr="00AF116C">
        <w:rPr>
          <w:rFonts w:cs="Times New Roman"/>
          <w:bCs/>
          <w:sz w:val="28"/>
          <w:szCs w:val="28"/>
          <w:lang w:val="en-GB"/>
        </w:rPr>
        <w:t>minds</w:t>
      </w:r>
      <w:r w:rsidRPr="00AF116C">
        <w:rPr>
          <w:rFonts w:cs="Times New Roman"/>
          <w:bCs/>
          <w:sz w:val="28"/>
          <w:szCs w:val="28"/>
          <w:lang w:val="en-GB"/>
        </w:rPr>
        <w:t xml:space="preserve"> of consumers?</w:t>
      </w:r>
      <w:r w:rsidR="001B2E1C" w:rsidRPr="00AF116C">
        <w:rPr>
          <w:rFonts w:cs="Times New Roman"/>
          <w:bCs/>
          <w:sz w:val="28"/>
          <w:szCs w:val="28"/>
          <w:lang w:val="en-GB"/>
        </w:rPr>
        <w:t xml:space="preserve"> </w:t>
      </w:r>
      <w:r w:rsidR="001B2E1C" w:rsidRPr="00AF116C">
        <w:rPr>
          <w:rFonts w:cs="Times New Roman"/>
          <w:bCs/>
          <w:sz w:val="28"/>
          <w:szCs w:val="28"/>
          <w:lang w:val="en-GB"/>
        </w:rPr>
        <w:br/>
      </w:r>
      <w:r w:rsidR="00B43ECD" w:rsidRPr="00AF116C">
        <w:rPr>
          <w:rFonts w:cs="Times New Roman"/>
          <w:bCs/>
          <w:sz w:val="28"/>
          <w:szCs w:val="28"/>
          <w:lang w:val="en-GB"/>
        </w:rPr>
        <w:t>A</w:t>
      </w:r>
      <w:r w:rsidR="001B2E1C" w:rsidRPr="00AF116C">
        <w:rPr>
          <w:rFonts w:cs="Times New Roman"/>
          <w:bCs/>
          <w:sz w:val="28"/>
          <w:szCs w:val="28"/>
          <w:lang w:val="en-GB"/>
        </w:rPr>
        <w:t xml:space="preserve"> multi-country panel study</w:t>
      </w:r>
    </w:p>
    <w:bookmarkEnd w:id="0"/>
    <w:p w14:paraId="4DEE4DF4" w14:textId="00809566" w:rsidR="0097726F" w:rsidRPr="00AF116C" w:rsidRDefault="00446700" w:rsidP="0058261C">
      <w:pPr>
        <w:pStyle w:val="Heading1"/>
        <w:numPr>
          <w:ilvl w:val="0"/>
          <w:numId w:val="0"/>
        </w:numPr>
        <w:rPr>
          <w:lang w:val="en-GB"/>
        </w:rPr>
      </w:pPr>
      <w:r w:rsidRPr="00AF116C">
        <w:rPr>
          <w:lang w:val="en-GB"/>
        </w:rPr>
        <w:t>Introduction</w:t>
      </w:r>
    </w:p>
    <w:p w14:paraId="6B3EA7A9" w14:textId="675A8025" w:rsidR="00100E43" w:rsidRPr="00AF116C" w:rsidRDefault="00EF0303" w:rsidP="00272C64">
      <w:pPr>
        <w:rPr>
          <w:rFonts w:cs="Times New Roman"/>
          <w:b/>
          <w:bCs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S</w:t>
      </w:r>
      <w:r w:rsidR="00FE1690" w:rsidRPr="00AF116C">
        <w:rPr>
          <w:rFonts w:cs="Times New Roman"/>
          <w:szCs w:val="24"/>
          <w:lang w:val="en-GB"/>
        </w:rPr>
        <w:t>ustainability</w:t>
      </w:r>
      <w:r w:rsidR="00C90287" w:rsidRPr="00AF116C">
        <w:rPr>
          <w:rFonts w:cs="Times New Roman"/>
          <w:szCs w:val="24"/>
          <w:lang w:val="en-GB"/>
        </w:rPr>
        <w:t xml:space="preserve"> </w:t>
      </w:r>
      <w:r w:rsidR="009C7767" w:rsidRPr="00AF116C">
        <w:rPr>
          <w:rFonts w:cs="Times New Roman"/>
          <w:szCs w:val="24"/>
          <w:lang w:val="en-GB"/>
        </w:rPr>
        <w:t>is</w:t>
      </w:r>
      <w:r w:rsidR="00D05B12" w:rsidRPr="00AF116C">
        <w:rPr>
          <w:rFonts w:cs="Times New Roman"/>
          <w:szCs w:val="24"/>
          <w:lang w:val="en-GB"/>
        </w:rPr>
        <w:t xml:space="preserve"> being</w:t>
      </w:r>
      <w:r w:rsidR="009C7767" w:rsidRPr="00AF116C">
        <w:rPr>
          <w:rFonts w:cs="Times New Roman"/>
          <w:szCs w:val="24"/>
          <w:lang w:val="en-GB"/>
        </w:rPr>
        <w:t xml:space="preserve"> increasingly</w:t>
      </w:r>
      <w:r w:rsidR="000D788A" w:rsidRPr="00AF116C">
        <w:rPr>
          <w:rFonts w:cs="Times New Roman"/>
          <w:szCs w:val="24"/>
          <w:lang w:val="en-GB"/>
        </w:rPr>
        <w:t xml:space="preserve"> </w:t>
      </w:r>
      <w:r w:rsidR="00FE1690" w:rsidRPr="00AF116C">
        <w:rPr>
          <w:rFonts w:cs="Times New Roman"/>
          <w:szCs w:val="24"/>
          <w:lang w:val="en-GB"/>
        </w:rPr>
        <w:t>proposed as an overarching goal for transforming the way we live, work</w:t>
      </w:r>
      <w:r w:rsidR="006C15EE" w:rsidRPr="00AF116C">
        <w:rPr>
          <w:rFonts w:cs="Times New Roman"/>
          <w:szCs w:val="24"/>
          <w:lang w:val="en-GB"/>
        </w:rPr>
        <w:t>,</w:t>
      </w:r>
      <w:r w:rsidR="00FE1690" w:rsidRPr="00AF116C">
        <w:rPr>
          <w:rFonts w:cs="Times New Roman"/>
          <w:szCs w:val="24"/>
          <w:lang w:val="en-GB"/>
        </w:rPr>
        <w:t xml:space="preserve"> and consume</w:t>
      </w:r>
      <w:r w:rsidR="00820D2E" w:rsidRPr="00AF116C">
        <w:rPr>
          <w:rFonts w:cs="Times New Roman"/>
          <w:szCs w:val="24"/>
          <w:lang w:val="en-GB"/>
        </w:rPr>
        <w:t xml:space="preserve"> (Clark &amp; Wu, 2016)</w:t>
      </w:r>
      <w:r w:rsidR="006C15EE" w:rsidRPr="00AF116C">
        <w:rPr>
          <w:rFonts w:cs="Times New Roman"/>
          <w:szCs w:val="24"/>
          <w:lang w:val="en-GB"/>
        </w:rPr>
        <w:t>.</w:t>
      </w:r>
      <w:r w:rsidR="00FD2D8B" w:rsidRPr="00AF116C">
        <w:rPr>
          <w:rFonts w:cs="Times New Roman"/>
          <w:szCs w:val="24"/>
          <w:lang w:val="en-GB"/>
        </w:rPr>
        <w:t xml:space="preserve"> </w:t>
      </w:r>
      <w:r w:rsidR="000550B2" w:rsidRPr="00AF116C">
        <w:rPr>
          <w:rFonts w:cs="Times New Roman"/>
          <w:szCs w:val="24"/>
          <w:lang w:val="en-GB"/>
        </w:rPr>
        <w:t xml:space="preserve">Media, </w:t>
      </w:r>
      <w:r w:rsidR="00966922" w:rsidRPr="00AF116C">
        <w:rPr>
          <w:rFonts w:cs="Times New Roman"/>
          <w:szCs w:val="24"/>
          <w:lang w:val="en-GB"/>
        </w:rPr>
        <w:t>politics,</w:t>
      </w:r>
      <w:r w:rsidR="000550B2" w:rsidRPr="00AF116C">
        <w:rPr>
          <w:rFonts w:cs="Times New Roman"/>
          <w:szCs w:val="24"/>
          <w:lang w:val="en-GB"/>
        </w:rPr>
        <w:t xml:space="preserve"> and </w:t>
      </w:r>
      <w:r w:rsidR="00D05B12" w:rsidRPr="00AF116C">
        <w:rPr>
          <w:rFonts w:cs="Times New Roman"/>
          <w:szCs w:val="24"/>
          <w:lang w:val="en-GB"/>
        </w:rPr>
        <w:t xml:space="preserve">organisations </w:t>
      </w:r>
      <w:r w:rsidR="000550B2" w:rsidRPr="00AF116C">
        <w:rPr>
          <w:rFonts w:cs="Times New Roman"/>
          <w:szCs w:val="24"/>
          <w:lang w:val="en-GB"/>
        </w:rPr>
        <w:t>often use</w:t>
      </w:r>
      <w:r w:rsidR="00FC1756" w:rsidRPr="00AF116C">
        <w:rPr>
          <w:rFonts w:cs="Times New Roman"/>
          <w:szCs w:val="24"/>
          <w:lang w:val="en-GB"/>
        </w:rPr>
        <w:t xml:space="preserve"> </w:t>
      </w:r>
      <w:r w:rsidR="00D05B12" w:rsidRPr="00AF116C">
        <w:rPr>
          <w:rFonts w:cs="Times New Roman"/>
          <w:szCs w:val="24"/>
          <w:lang w:val="en-GB"/>
        </w:rPr>
        <w:t xml:space="preserve">the </w:t>
      </w:r>
      <w:r w:rsidR="00B54AB5" w:rsidRPr="00AF116C">
        <w:rPr>
          <w:rFonts w:cs="Times New Roman"/>
          <w:szCs w:val="24"/>
          <w:lang w:val="en-GB"/>
        </w:rPr>
        <w:t>words</w:t>
      </w:r>
      <w:r w:rsidR="00FF56EC" w:rsidRPr="00AF116C">
        <w:rPr>
          <w:rFonts w:cs="Times New Roman"/>
          <w:szCs w:val="24"/>
          <w:lang w:val="en-GB"/>
        </w:rPr>
        <w:t xml:space="preserve"> </w:t>
      </w:r>
      <w:r w:rsidR="000A1758" w:rsidRPr="00AF116C">
        <w:rPr>
          <w:rFonts w:cs="Times New Roman"/>
          <w:szCs w:val="24"/>
          <w:lang w:val="en-GB"/>
        </w:rPr>
        <w:t>‘</w:t>
      </w:r>
      <w:r w:rsidR="00FF56EC" w:rsidRPr="00AF116C">
        <w:rPr>
          <w:rFonts w:cs="Times New Roman"/>
          <w:szCs w:val="24"/>
          <w:lang w:val="en-GB"/>
        </w:rPr>
        <w:t>sustainability</w:t>
      </w:r>
      <w:r w:rsidR="000A1758" w:rsidRPr="00AF116C">
        <w:rPr>
          <w:rFonts w:cs="Times New Roman"/>
          <w:szCs w:val="24"/>
          <w:lang w:val="en-GB"/>
        </w:rPr>
        <w:t>’</w:t>
      </w:r>
      <w:r w:rsidR="00FF56EC" w:rsidRPr="00AF116C">
        <w:rPr>
          <w:rFonts w:cs="Times New Roman"/>
          <w:szCs w:val="24"/>
          <w:lang w:val="en-GB"/>
        </w:rPr>
        <w:t xml:space="preserve"> and </w:t>
      </w:r>
      <w:r w:rsidR="000A1758" w:rsidRPr="00AF116C">
        <w:rPr>
          <w:rFonts w:cs="Times New Roman"/>
          <w:szCs w:val="24"/>
          <w:lang w:val="en-GB"/>
        </w:rPr>
        <w:t>‘</w:t>
      </w:r>
      <w:r w:rsidR="00FF56EC" w:rsidRPr="00AF116C">
        <w:rPr>
          <w:rFonts w:cs="Times New Roman"/>
          <w:szCs w:val="24"/>
          <w:lang w:val="en-GB"/>
        </w:rPr>
        <w:t>sustainable</w:t>
      </w:r>
      <w:r w:rsidR="000A1758" w:rsidRPr="00AF116C">
        <w:rPr>
          <w:rFonts w:cs="Times New Roman"/>
          <w:szCs w:val="24"/>
          <w:lang w:val="en-GB"/>
        </w:rPr>
        <w:t>’</w:t>
      </w:r>
      <w:r w:rsidR="00FF56EC" w:rsidRPr="00AF116C">
        <w:rPr>
          <w:rFonts w:cs="Times New Roman"/>
          <w:szCs w:val="24"/>
          <w:lang w:val="en-GB"/>
        </w:rPr>
        <w:t xml:space="preserve"> in a</w:t>
      </w:r>
      <w:r w:rsidR="000A1758" w:rsidRPr="00AF116C">
        <w:rPr>
          <w:rFonts w:cs="Times New Roman"/>
          <w:szCs w:val="24"/>
          <w:lang w:val="en-GB"/>
        </w:rPr>
        <w:t xml:space="preserve"> generic and</w:t>
      </w:r>
      <w:r w:rsidR="00FF56EC" w:rsidRPr="00AF116C">
        <w:rPr>
          <w:rFonts w:cs="Times New Roman"/>
          <w:szCs w:val="24"/>
          <w:lang w:val="en-GB"/>
        </w:rPr>
        <w:t xml:space="preserve"> holisti</w:t>
      </w:r>
      <w:r w:rsidR="00DE6F27" w:rsidRPr="00AF116C">
        <w:rPr>
          <w:rFonts w:cs="Times New Roman"/>
          <w:szCs w:val="24"/>
          <w:lang w:val="en-GB"/>
        </w:rPr>
        <w:t>c</w:t>
      </w:r>
      <w:r w:rsidR="00FF56EC" w:rsidRPr="00AF116C">
        <w:rPr>
          <w:rFonts w:cs="Times New Roman"/>
          <w:szCs w:val="24"/>
          <w:lang w:val="en-GB"/>
        </w:rPr>
        <w:t xml:space="preserve"> way. </w:t>
      </w:r>
      <w:r w:rsidR="00A039C2" w:rsidRPr="00AF116C">
        <w:rPr>
          <w:rFonts w:cs="Times New Roman"/>
          <w:szCs w:val="24"/>
          <w:lang w:val="en-GB"/>
        </w:rPr>
        <w:t xml:space="preserve">For </w:t>
      </w:r>
      <w:r w:rsidR="00B43ECD" w:rsidRPr="00AF116C">
        <w:rPr>
          <w:rFonts w:cs="Times New Roman"/>
          <w:szCs w:val="24"/>
          <w:lang w:val="en-GB"/>
        </w:rPr>
        <w:t>example</w:t>
      </w:r>
      <w:r w:rsidR="00A039C2" w:rsidRPr="00AF116C">
        <w:rPr>
          <w:rFonts w:cs="Times New Roman"/>
          <w:szCs w:val="24"/>
          <w:lang w:val="en-GB"/>
        </w:rPr>
        <w:t xml:space="preserve">, </w:t>
      </w:r>
      <w:r w:rsidR="000550B2" w:rsidRPr="00AF116C">
        <w:rPr>
          <w:rFonts w:cs="Times New Roman"/>
          <w:szCs w:val="24"/>
          <w:lang w:val="en-GB"/>
        </w:rPr>
        <w:t>consumer</w:t>
      </w:r>
      <w:r w:rsidR="00A039C2" w:rsidRPr="00AF116C">
        <w:rPr>
          <w:rFonts w:cs="Times New Roman"/>
          <w:szCs w:val="24"/>
          <w:lang w:val="en-GB"/>
        </w:rPr>
        <w:t xml:space="preserve"> survey</w:t>
      </w:r>
      <w:r w:rsidR="000550B2" w:rsidRPr="00AF116C">
        <w:rPr>
          <w:rFonts w:cs="Times New Roman"/>
          <w:szCs w:val="24"/>
          <w:lang w:val="en-GB"/>
        </w:rPr>
        <w:t>s</w:t>
      </w:r>
      <w:r w:rsidR="00A039C2" w:rsidRPr="00AF116C">
        <w:rPr>
          <w:rFonts w:cs="Times New Roman"/>
          <w:szCs w:val="24"/>
          <w:lang w:val="en-GB"/>
        </w:rPr>
        <w:t xml:space="preserve"> </w:t>
      </w:r>
      <w:r w:rsidR="000550B2" w:rsidRPr="00AF116C">
        <w:rPr>
          <w:rFonts w:cs="Times New Roman"/>
          <w:szCs w:val="24"/>
          <w:lang w:val="en-GB"/>
        </w:rPr>
        <w:t xml:space="preserve">include </w:t>
      </w:r>
      <w:r w:rsidR="00A039C2" w:rsidRPr="00AF116C">
        <w:rPr>
          <w:rFonts w:cs="Times New Roman"/>
          <w:szCs w:val="24"/>
          <w:lang w:val="en-GB"/>
        </w:rPr>
        <w:t>questions</w:t>
      </w:r>
      <w:r w:rsidR="000550B2" w:rsidRPr="00AF116C">
        <w:rPr>
          <w:rFonts w:cs="Times New Roman"/>
          <w:szCs w:val="24"/>
          <w:lang w:val="en-GB"/>
        </w:rPr>
        <w:t xml:space="preserve"> like:</w:t>
      </w:r>
      <w:r w:rsidR="00D05B12" w:rsidRPr="00AF116C">
        <w:rPr>
          <w:rFonts w:cs="Times New Roman"/>
          <w:szCs w:val="24"/>
          <w:lang w:val="en-GB"/>
        </w:rPr>
        <w:t xml:space="preserve"> </w:t>
      </w:r>
      <w:r w:rsidR="00B66EB4" w:rsidRPr="00AF116C">
        <w:rPr>
          <w:rFonts w:cs="Times New Roman"/>
          <w:i/>
          <w:iCs/>
          <w:szCs w:val="24"/>
          <w:lang w:val="en-GB"/>
        </w:rPr>
        <w:t>‘</w:t>
      </w:r>
      <w:r w:rsidR="00A039C2" w:rsidRPr="00AF116C">
        <w:rPr>
          <w:rFonts w:cs="Times New Roman"/>
          <w:i/>
          <w:iCs/>
          <w:szCs w:val="24"/>
          <w:lang w:val="en-GB"/>
        </w:rPr>
        <w:t>I’m sure I can easily find sustainable brands</w:t>
      </w:r>
      <w:r w:rsidR="00B66EB4" w:rsidRPr="00AF116C">
        <w:rPr>
          <w:rFonts w:cs="Times New Roman"/>
          <w:i/>
          <w:iCs/>
          <w:szCs w:val="24"/>
          <w:lang w:val="en-GB"/>
        </w:rPr>
        <w:t>’</w:t>
      </w:r>
      <w:r w:rsidR="000550B2" w:rsidRPr="00AF116C">
        <w:rPr>
          <w:rFonts w:cs="Times New Roman"/>
          <w:szCs w:val="24"/>
          <w:lang w:val="en-GB"/>
        </w:rPr>
        <w:t xml:space="preserve"> (Alexa et al., 2021</w:t>
      </w:r>
      <w:r w:rsidR="00A039C2" w:rsidRPr="00AF116C">
        <w:rPr>
          <w:rFonts w:cs="Times New Roman"/>
          <w:szCs w:val="24"/>
          <w:lang w:val="en-GB"/>
        </w:rPr>
        <w:t xml:space="preserve">). </w:t>
      </w:r>
      <w:r w:rsidR="00272C64" w:rsidRPr="00AF116C">
        <w:rPr>
          <w:rFonts w:cs="Times New Roman"/>
          <w:szCs w:val="24"/>
          <w:lang w:val="en-GB"/>
        </w:rPr>
        <w:t xml:space="preserve">Company statements </w:t>
      </w:r>
      <w:r w:rsidR="00D05B12" w:rsidRPr="00AF116C">
        <w:rPr>
          <w:rFonts w:cs="Times New Roman"/>
          <w:szCs w:val="24"/>
          <w:lang w:val="en-GB"/>
        </w:rPr>
        <w:t xml:space="preserve">include </w:t>
      </w:r>
      <w:r w:rsidR="00272C64" w:rsidRPr="00AF116C">
        <w:rPr>
          <w:rFonts w:cs="Times New Roman"/>
          <w:szCs w:val="24"/>
          <w:lang w:val="en-GB"/>
        </w:rPr>
        <w:t xml:space="preserve">ambitions like </w:t>
      </w:r>
      <w:r w:rsidR="00B66EB4" w:rsidRPr="00AF116C">
        <w:rPr>
          <w:rFonts w:cs="Times New Roman"/>
          <w:i/>
          <w:iCs/>
          <w:szCs w:val="24"/>
          <w:lang w:val="en-GB"/>
        </w:rPr>
        <w:t>‘</w:t>
      </w:r>
      <w:r w:rsidR="00A039C2" w:rsidRPr="00AF116C">
        <w:rPr>
          <w:rFonts w:cs="Times New Roman"/>
          <w:i/>
          <w:iCs/>
          <w:szCs w:val="24"/>
          <w:lang w:val="en-GB"/>
        </w:rPr>
        <w:t>…improving sustainability performance in our own value chain and demonstrating the resilience of sustainable business</w:t>
      </w:r>
      <w:r w:rsidR="00B66EB4" w:rsidRPr="00AF116C">
        <w:rPr>
          <w:rFonts w:cs="Times New Roman"/>
          <w:i/>
          <w:iCs/>
          <w:szCs w:val="24"/>
          <w:lang w:val="en-GB"/>
        </w:rPr>
        <w:t>’</w:t>
      </w:r>
      <w:r w:rsidR="00272C64" w:rsidRPr="00AF116C">
        <w:rPr>
          <w:rFonts w:cs="Times New Roman"/>
          <w:szCs w:val="24"/>
          <w:lang w:val="en-GB"/>
        </w:rPr>
        <w:t xml:space="preserve"> (corporate website H&amp;M Group</w:t>
      </w:r>
      <w:r w:rsidR="000D5CDD" w:rsidRPr="00AF116C">
        <w:rPr>
          <w:rFonts w:cs="Times New Roman"/>
          <w:szCs w:val="24"/>
          <w:lang w:val="en-GB"/>
        </w:rPr>
        <w:t>, 2022</w:t>
      </w:r>
      <w:r w:rsidR="00272C64" w:rsidRPr="00AF116C">
        <w:rPr>
          <w:rFonts w:cs="Times New Roman"/>
          <w:szCs w:val="24"/>
          <w:lang w:val="en-GB"/>
        </w:rPr>
        <w:t>)</w:t>
      </w:r>
      <w:r w:rsidR="00BA7E38" w:rsidRPr="00AF116C">
        <w:rPr>
          <w:rFonts w:cs="Times New Roman"/>
          <w:szCs w:val="24"/>
          <w:lang w:val="en-GB"/>
        </w:rPr>
        <w:t>.</w:t>
      </w:r>
    </w:p>
    <w:p w14:paraId="5894FD3C" w14:textId="4F4E0FA6" w:rsidR="000A1758" w:rsidRPr="00AF116C" w:rsidRDefault="00D3306B" w:rsidP="005D0E14">
      <w:pPr>
        <w:pStyle w:val="EndNoteBibliography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134696031"/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However, </w:t>
      </w:r>
      <w:r w:rsidR="00952C2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using the term 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>more specific</w:t>
      </w:r>
      <w:r w:rsidR="00952C23" w:rsidRPr="00AF116C">
        <w:rPr>
          <w:rFonts w:ascii="Times New Roman" w:hAnsi="Times New Roman" w:cs="Times New Roman"/>
          <w:sz w:val="24"/>
          <w:szCs w:val="24"/>
          <w:lang w:val="en-GB"/>
        </w:rPr>
        <w:t>ally –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2C2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>consumer-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>relevant, tangible operationalisations of the sustainability concept</w:t>
      </w:r>
      <w:r w:rsidR="00952C2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2C2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>increase</w:t>
      </w:r>
      <w:r w:rsidR="00952C2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consumers’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attention, interest, </w:t>
      </w:r>
      <w:r w:rsidR="00952C2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desire to act in a sustainable way (Lavidge &amp; Steiner, 1961). </w:t>
      </w:r>
      <w:r w:rsidR="00952C23" w:rsidRPr="00AF116C">
        <w:rPr>
          <w:rFonts w:ascii="Times New Roman" w:hAnsi="Times New Roman" w:cs="Times New Roman"/>
          <w:sz w:val="24"/>
          <w:szCs w:val="24"/>
          <w:lang w:val="en-GB"/>
        </w:rPr>
        <w:t>But t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>o generate such relevant, tangible messaging, firms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policy-makers 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>need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good 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>understanding of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the operational associations with sustainability </w:t>
      </w:r>
      <w:r w:rsidR="00AF1B9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>consumer</w:t>
      </w:r>
      <w:r w:rsidR="00AF1B92" w:rsidRPr="00AF116C">
        <w:rPr>
          <w:rFonts w:ascii="Times New Roman" w:hAnsi="Times New Roman" w:cs="Times New Roman"/>
          <w:sz w:val="24"/>
          <w:szCs w:val="24"/>
          <w:lang w:val="en-GB"/>
        </w:rPr>
        <w:t>s have in their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minds.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Hanss &amp; Böhm (2012, p. 678) acknowledge this by pointing out that </w:t>
      </w:r>
      <w:r w:rsidR="005D0E14" w:rsidRPr="00AF11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‘An important step in promoting sustainable consumption is to find out how consumers understand the concept of sustainability.’ </w:t>
      </w:r>
    </w:p>
    <w:bookmarkEnd w:id="1"/>
    <w:p w14:paraId="766F8D3D" w14:textId="01664898" w:rsidR="00D05B12" w:rsidRPr="00AF116C" w:rsidRDefault="00D3306B" w:rsidP="000D5CDD">
      <w:pPr>
        <w:pStyle w:val="EndNoteBibliography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AF116C">
        <w:rPr>
          <w:rFonts w:ascii="Times New Roman" w:hAnsi="Times New Roman" w:cs="Times New Roman"/>
          <w:sz w:val="24"/>
          <w:szCs w:val="24"/>
          <w:lang w:val="en-GB"/>
        </w:rPr>
        <w:t>Academics indicate that,</w:t>
      </w:r>
      <w:r w:rsidR="00FC1756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despite the </w:t>
      </w:r>
      <w:r w:rsidR="00C4022D" w:rsidRPr="00AF116C">
        <w:rPr>
          <w:rFonts w:ascii="Times New Roman" w:hAnsi="Times New Roman" w:cs="Times New Roman"/>
          <w:sz w:val="24"/>
          <w:szCs w:val="24"/>
          <w:lang w:val="en-GB"/>
        </w:rPr>
        <w:t>frequent</w:t>
      </w:r>
      <w:r w:rsidR="00FC1756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use of the </w:t>
      </w:r>
      <w:r w:rsidR="00907EBB" w:rsidRPr="00AF116C">
        <w:rPr>
          <w:rFonts w:ascii="Times New Roman" w:hAnsi="Times New Roman" w:cs="Times New Roman"/>
          <w:sz w:val="24"/>
          <w:szCs w:val="24"/>
          <w:lang w:val="en-GB"/>
        </w:rPr>
        <w:t>concept</w:t>
      </w:r>
      <w:r w:rsidR="00FC1756" w:rsidRPr="00AF116C">
        <w:rPr>
          <w:rFonts w:ascii="Times New Roman" w:hAnsi="Times New Roman" w:cs="Times New Roman"/>
          <w:sz w:val="24"/>
          <w:szCs w:val="24"/>
          <w:lang w:val="en-GB"/>
        </w:rPr>
        <w:t>, it</w:t>
      </w:r>
      <w:r w:rsidR="00304261" w:rsidRPr="00AF116C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FC1756" w:rsidRPr="00AF116C">
        <w:rPr>
          <w:rFonts w:ascii="Times New Roman" w:hAnsi="Times New Roman" w:cs="Times New Roman"/>
          <w:sz w:val="24"/>
          <w:szCs w:val="24"/>
          <w:lang w:val="en-GB"/>
        </w:rPr>
        <w:t>s unclear what consumers</w:t>
      </w:r>
      <w:r w:rsidR="00F5372B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5B1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actually </w:t>
      </w:r>
      <w:r w:rsidR="00FC1756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consider to be </w:t>
      </w:r>
      <w:r w:rsidR="0069522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tangible, </w:t>
      </w:r>
      <w:r w:rsidR="00622A34" w:rsidRPr="00AF116C">
        <w:rPr>
          <w:rFonts w:ascii="Times New Roman" w:hAnsi="Times New Roman" w:cs="Times New Roman"/>
          <w:sz w:val="24"/>
          <w:szCs w:val="24"/>
          <w:lang w:val="en-GB"/>
        </w:rPr>
        <w:t>operational</w:t>
      </w:r>
      <w:r w:rsidR="00D05B1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1756" w:rsidRPr="00AF116C">
        <w:rPr>
          <w:rFonts w:ascii="Times New Roman" w:hAnsi="Times New Roman" w:cs="Times New Roman"/>
          <w:sz w:val="24"/>
          <w:szCs w:val="24"/>
          <w:lang w:val="en-GB"/>
        </w:rPr>
        <w:t>elements of sustainability</w:t>
      </w:r>
      <w:r w:rsidR="00446ED7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79C" w:rsidRPr="00AF116C">
        <w:rPr>
          <w:rFonts w:ascii="Times New Roman" w:hAnsi="Times New Roman" w:cs="Times New Roman"/>
          <w:sz w:val="24"/>
          <w:szCs w:val="24"/>
          <w:lang w:val="en-GB"/>
        </w:rPr>
        <w:t>(Chabowski</w:t>
      </w:r>
      <w:r w:rsidR="009F402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et al.</w:t>
      </w:r>
      <w:r w:rsidR="00EC779C" w:rsidRPr="00AF116C">
        <w:rPr>
          <w:rFonts w:ascii="Times New Roman" w:hAnsi="Times New Roman" w:cs="Times New Roman"/>
          <w:sz w:val="24"/>
          <w:szCs w:val="24"/>
          <w:lang w:val="en-GB"/>
        </w:rPr>
        <w:t>, 2011)</w:t>
      </w:r>
      <w:r w:rsidR="00E42003" w:rsidRPr="00AF116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D0544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5B12" w:rsidRPr="00AF116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A1758" w:rsidRPr="00AF116C">
        <w:rPr>
          <w:rFonts w:ascii="Times New Roman" w:hAnsi="Times New Roman" w:cs="Times New Roman"/>
          <w:sz w:val="24"/>
          <w:szCs w:val="24"/>
          <w:lang w:val="en-GB"/>
        </w:rPr>
        <w:t>herefore</w:t>
      </w:r>
      <w:r w:rsidR="00D05B12" w:rsidRPr="00AF116C">
        <w:rPr>
          <w:rFonts w:ascii="Times New Roman" w:hAnsi="Times New Roman" w:cs="Times New Roman"/>
          <w:sz w:val="24"/>
          <w:szCs w:val="24"/>
          <w:lang w:val="en-GB"/>
        </w:rPr>
        <w:t>, researchers are</w:t>
      </w:r>
      <w:r w:rsidR="000A175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call</w:t>
      </w:r>
      <w:r w:rsidR="00D05B12" w:rsidRPr="00AF116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0A175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304261" w:rsidRPr="00AF116C">
        <w:rPr>
          <w:rFonts w:ascii="Times New Roman" w:hAnsi="Times New Roman" w:cs="Times New Roman"/>
          <w:sz w:val="24"/>
          <w:szCs w:val="24"/>
          <w:lang w:val="en-GB"/>
        </w:rPr>
        <w:t>investigation into what</w:t>
      </w:r>
      <w:r w:rsidR="000A175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consumer</w:t>
      </w:r>
      <w:r w:rsidR="00304261" w:rsidRPr="00AF11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A175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understand </w:t>
      </w:r>
      <w:r w:rsidR="00304261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0A1758" w:rsidRPr="00AF116C">
        <w:rPr>
          <w:rFonts w:ascii="Times New Roman" w:hAnsi="Times New Roman" w:cs="Times New Roman"/>
          <w:sz w:val="24"/>
          <w:szCs w:val="24"/>
          <w:lang w:val="en-GB"/>
        </w:rPr>
        <w:t>the concept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of sustainability</w:t>
      </w:r>
      <w:r w:rsidR="000A175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(Chabowski et al., 2011; Simpson &amp; Radford, 2014).</w:t>
      </w:r>
      <w:r w:rsidR="0062556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955BEA" w:rsidRPr="00AF116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11255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261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respond to </w:t>
      </w:r>
      <w:r w:rsidR="005D0E14" w:rsidRPr="00AF116C">
        <w:rPr>
          <w:rFonts w:ascii="Times New Roman" w:hAnsi="Times New Roman" w:cs="Times New Roman"/>
          <w:sz w:val="24"/>
          <w:szCs w:val="24"/>
          <w:lang w:val="en-GB"/>
        </w:rPr>
        <w:t>this call by addressing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14A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>research questions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073C" w:rsidRPr="00AF116C">
        <w:rPr>
          <w:rFonts w:ascii="Times New Roman" w:hAnsi="Times New Roman" w:cs="Times New Roman"/>
          <w:sz w:val="24"/>
          <w:szCs w:val="24"/>
          <w:lang w:val="en-GB"/>
        </w:rPr>
        <w:t>RQ1</w:t>
      </w:r>
      <w:r w:rsidR="007615D0" w:rsidRPr="00AF116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0073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What</w:t>
      </w:r>
      <w:r w:rsidR="00FE1F2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052" w:rsidRPr="00AF116C">
        <w:rPr>
          <w:rFonts w:ascii="Times New Roman" w:hAnsi="Times New Roman" w:cs="Times New Roman"/>
          <w:sz w:val="24"/>
          <w:szCs w:val="24"/>
          <w:lang w:val="en-GB"/>
        </w:rPr>
        <w:t>operational</w:t>
      </w:r>
      <w:r w:rsidR="0050073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elements of sustainability are distinguished in academi</w:t>
      </w:r>
      <w:r w:rsidR="00966922" w:rsidRPr="00AF116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0073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E87A01" w:rsidRPr="00AF116C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="0050073C" w:rsidRPr="00AF116C">
        <w:rPr>
          <w:rFonts w:ascii="Times New Roman" w:hAnsi="Times New Roman" w:cs="Times New Roman"/>
          <w:sz w:val="24"/>
          <w:szCs w:val="24"/>
          <w:lang w:val="en-GB"/>
        </w:rPr>
        <w:t>? RQ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7615D0" w:rsidRPr="00AF116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0073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To what extent </w:t>
      </w:r>
      <w:r w:rsidR="00955BEA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do consumers </w:t>
      </w:r>
      <w:r w:rsidR="00622A34" w:rsidRPr="00AF116C">
        <w:rPr>
          <w:rFonts w:ascii="Times New Roman" w:hAnsi="Times New Roman" w:cs="Times New Roman"/>
          <w:sz w:val="24"/>
          <w:szCs w:val="24"/>
          <w:lang w:val="en-GB"/>
        </w:rPr>
        <w:t>associate these elements with the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1B9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concept of 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>sustainability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>? RQ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093A37" w:rsidRPr="00AF116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003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FE6052" w:rsidRPr="00AF116C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elements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grouped in a</w:t>
      </w:r>
      <w:r w:rsidR="00FB3EA0" w:rsidRPr="00AF116C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overarching structure (dimensions)</w:t>
      </w:r>
      <w:r w:rsidR="00FE605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in consumer minds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>? RQ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093A37" w:rsidRPr="00AF116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052" w:rsidRPr="00AF116C">
        <w:rPr>
          <w:rFonts w:ascii="Times New Roman" w:hAnsi="Times New Roman" w:cs="Times New Roman"/>
          <w:sz w:val="24"/>
          <w:szCs w:val="24"/>
          <w:lang w:val="en-GB"/>
        </w:rPr>
        <w:t>How does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structure (and </w:t>
      </w:r>
      <w:r w:rsidR="00167181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55BEA" w:rsidRPr="00AF116C">
        <w:rPr>
          <w:rFonts w:ascii="Times New Roman" w:hAnsi="Times New Roman" w:cs="Times New Roman"/>
          <w:sz w:val="24"/>
          <w:szCs w:val="24"/>
          <w:lang w:val="en-GB"/>
        </w:rPr>
        <w:t>consumer-relevance of the underlying elements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>) generali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B203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>across</w:t>
      </w:r>
      <w:r w:rsidR="00AF1B9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7 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>countries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studied</w:t>
      </w:r>
      <w:r w:rsidR="0058261C" w:rsidRPr="00AF116C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100E4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3B7CA47" w14:textId="64A0E9DB" w:rsidR="00100E43" w:rsidRPr="00AF116C" w:rsidRDefault="00052532" w:rsidP="00625565">
      <w:pPr>
        <w:pStyle w:val="EndNoteBibliography"/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4F3471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find 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>answer</w:t>
      </w:r>
      <w:r w:rsidR="004F3471" w:rsidRPr="00AF11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C6C08" w:rsidRPr="00AF116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945FF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1D8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="00651D8C" w:rsidRPr="00AF116C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651D8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an online consumer survey administered in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1F5C" w:rsidRPr="00AF116C">
        <w:rPr>
          <w:rFonts w:ascii="Times New Roman" w:hAnsi="Times New Roman" w:cs="Times New Roman"/>
          <w:sz w:val="24"/>
          <w:szCs w:val="24"/>
          <w:lang w:val="en-GB"/>
        </w:rPr>
        <w:t>Belgium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81F5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Netherlands, France, Germany, Australia, Sweden and </w:t>
      </w:r>
      <w:r w:rsidR="003314A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81F5C" w:rsidRPr="00AF116C">
        <w:rPr>
          <w:rFonts w:ascii="Times New Roman" w:hAnsi="Times New Roman" w:cs="Times New Roman"/>
          <w:sz w:val="24"/>
          <w:szCs w:val="24"/>
          <w:lang w:val="en-GB"/>
        </w:rPr>
        <w:t>UK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1D8C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(consisting of </w:t>
      </w:r>
      <w:r w:rsidR="003314A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r w:rsidR="00943AB6" w:rsidRPr="00AF116C">
        <w:rPr>
          <w:rFonts w:ascii="Times New Roman" w:hAnsi="Times New Roman" w:cs="Times New Roman"/>
          <w:sz w:val="24"/>
          <w:szCs w:val="24"/>
          <w:lang w:val="en-GB"/>
        </w:rPr>
        <w:t>waves</w:t>
      </w:r>
      <w:r w:rsidR="00AF1B92" w:rsidRPr="00AF116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43AB6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>a calibration</w:t>
      </w:r>
      <w:r w:rsidR="003314A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wave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3314A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>validation wave</w:t>
      </w:r>
      <w:r w:rsidR="00955BEA" w:rsidRPr="00AF116C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3C6C0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5BEA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N = 5620 </w:t>
      </w:r>
      <w:r w:rsidR="0097415A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consumers </w:t>
      </w:r>
      <w:r w:rsidR="00955BEA" w:rsidRPr="00AF116C">
        <w:rPr>
          <w:rFonts w:ascii="Times New Roman" w:hAnsi="Times New Roman" w:cs="Times New Roman"/>
          <w:sz w:val="24"/>
          <w:szCs w:val="24"/>
          <w:lang w:val="en-GB"/>
        </w:rPr>
        <w:t>in total</w:t>
      </w:r>
      <w:r w:rsidR="00943AB6" w:rsidRPr="00AF116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17D3F88" w14:textId="051C7C9F" w:rsidR="004B7A88" w:rsidRPr="00AF116C" w:rsidRDefault="00FB3EA0" w:rsidP="000D5CDD">
      <w:pPr>
        <w:pStyle w:val="EndNoteBibliography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116C">
        <w:rPr>
          <w:rFonts w:ascii="Times New Roman" w:hAnsi="Times New Roman" w:cs="Times New Roman"/>
          <w:sz w:val="24"/>
          <w:szCs w:val="24"/>
          <w:lang w:val="en-GB"/>
        </w:rPr>
        <w:lastRenderedPageBreak/>
        <w:t>This study</w:t>
      </w:r>
      <w:r w:rsidR="003149C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aim</w:t>
      </w:r>
      <w:r w:rsidRPr="00AF11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149C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contribute </w:t>
      </w:r>
      <w:r w:rsidR="009C0386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theoretically 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304261" w:rsidRPr="00AF116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(a) identifying</w:t>
      </w:r>
      <w:r w:rsidR="00977B4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definitional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>elements</w:t>
      </w:r>
      <w:r w:rsidR="0087091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977B4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can potentially </w:t>
      </w:r>
      <w:r w:rsidR="0087091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be associated with the umbrella </w:t>
      </w:r>
      <w:r w:rsidR="00716F68" w:rsidRPr="00AF116C">
        <w:rPr>
          <w:rFonts w:ascii="Times New Roman" w:hAnsi="Times New Roman" w:cs="Times New Roman"/>
          <w:sz w:val="24"/>
          <w:szCs w:val="24"/>
          <w:lang w:val="en-GB"/>
        </w:rPr>
        <w:t>concept</w:t>
      </w:r>
      <w:r w:rsidR="0087091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‘sustainability’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C48DF" w:rsidRPr="00AF116C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7091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offering insights in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87091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the extent </w:t>
      </w:r>
      <w:r w:rsidR="003C6C0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to which </w:t>
      </w:r>
      <w:r w:rsidR="00870910" w:rsidRPr="00AF116C">
        <w:rPr>
          <w:rFonts w:ascii="Times New Roman" w:hAnsi="Times New Roman" w:cs="Times New Roman"/>
          <w:i/>
          <w:iCs/>
          <w:sz w:val="24"/>
          <w:szCs w:val="24"/>
          <w:lang w:val="en-GB"/>
        </w:rPr>
        <w:t>consumers</w:t>
      </w:r>
      <w:r w:rsidR="00870910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associate these elements with sustainability, (c) </w:t>
      </w:r>
      <w:r w:rsidR="00167181" w:rsidRPr="00AF116C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>covering a</w:t>
      </w:r>
      <w:r w:rsidR="0089151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14A0" w:rsidRPr="00AF116C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-dimensional </w:t>
      </w:r>
      <w:r w:rsidR="007C48DF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factor 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structure in consumer </w:t>
      </w:r>
      <w:r w:rsidR="007C48DF" w:rsidRPr="00AF116C">
        <w:rPr>
          <w:rFonts w:ascii="Times New Roman" w:hAnsi="Times New Roman" w:cs="Times New Roman"/>
          <w:sz w:val="24"/>
          <w:szCs w:val="24"/>
          <w:lang w:val="en-GB"/>
        </w:rPr>
        <w:t>perceptions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of sustainability, (</w:t>
      </w:r>
      <w:r w:rsidR="00DC38FB" w:rsidRPr="00AF116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008F5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) validating this factor structure across </w:t>
      </w:r>
      <w:r w:rsidR="00D05B1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7 </w:t>
      </w:r>
      <w:r w:rsidR="007D6509">
        <w:rPr>
          <w:rFonts w:ascii="Times New Roman" w:hAnsi="Times New Roman" w:cs="Times New Roman"/>
          <w:sz w:val="24"/>
          <w:szCs w:val="24"/>
          <w:lang w:val="en-GB"/>
        </w:rPr>
        <w:t>countries</w:t>
      </w:r>
      <w:r w:rsidR="00903FB3" w:rsidRPr="00AF116C"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="007C48DF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C38FB" w:rsidRPr="00AF116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C54F8" w:rsidRPr="00AF116C">
        <w:rPr>
          <w:rFonts w:ascii="Times New Roman" w:hAnsi="Times New Roman" w:cs="Times New Roman"/>
          <w:sz w:val="24"/>
          <w:szCs w:val="24"/>
          <w:lang w:val="en-GB"/>
        </w:rPr>
        <w:t>bundl</w:t>
      </w:r>
      <w:r w:rsidR="00A97AF7" w:rsidRPr="00AF116C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disjoint</w:t>
      </w:r>
      <w:r w:rsidR="007A6A6D" w:rsidRPr="00AF116C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literature </w:t>
      </w:r>
      <w:r w:rsidR="004C54F8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4B7A88" w:rsidRPr="00AF116C">
        <w:rPr>
          <w:rFonts w:ascii="Times New Roman" w:hAnsi="Times New Roman" w:cs="Times New Roman"/>
          <w:sz w:val="24"/>
          <w:szCs w:val="24"/>
          <w:lang w:val="en-GB"/>
        </w:rPr>
        <w:t>an integrative review</w:t>
      </w:r>
      <w:r w:rsidR="007C48DF" w:rsidRPr="00AF116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00E4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1D8C" w:rsidRPr="00AF116C">
        <w:rPr>
          <w:rFonts w:ascii="Times New Roman" w:hAnsi="Times New Roman" w:cs="Times New Roman"/>
          <w:sz w:val="24"/>
          <w:szCs w:val="24"/>
          <w:lang w:val="en-GB"/>
        </w:rPr>
        <w:t>At a practical level</w:t>
      </w:r>
      <w:r w:rsidR="00D5057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00E43" w:rsidRPr="00AF116C">
        <w:rPr>
          <w:rFonts w:ascii="Times New Roman" w:hAnsi="Times New Roman" w:cs="Times New Roman"/>
          <w:sz w:val="24"/>
          <w:szCs w:val="24"/>
          <w:lang w:val="en-GB"/>
        </w:rPr>
        <w:t>we offer advice on how</w:t>
      </w:r>
      <w:r w:rsidR="00167181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100E4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communicate</w:t>
      </w:r>
      <w:r w:rsidR="00D05B12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about sustainability</w:t>
      </w:r>
      <w:r w:rsidR="00100E43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in a more </w:t>
      </w:r>
      <w:r w:rsidR="00167181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nuanced, </w:t>
      </w:r>
      <w:r w:rsidR="00100E43" w:rsidRPr="00AF116C">
        <w:rPr>
          <w:rFonts w:ascii="Times New Roman" w:hAnsi="Times New Roman" w:cs="Times New Roman"/>
          <w:sz w:val="24"/>
          <w:szCs w:val="24"/>
          <w:lang w:val="en-GB"/>
        </w:rPr>
        <w:t>consumer-relevant</w:t>
      </w:r>
      <w:r w:rsidR="00B3085D" w:rsidRPr="00AF11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0E43" w:rsidRPr="00AF116C">
        <w:rPr>
          <w:rFonts w:ascii="Times New Roman" w:hAnsi="Times New Roman" w:cs="Times New Roman"/>
          <w:sz w:val="24"/>
          <w:szCs w:val="24"/>
          <w:lang w:val="en-GB"/>
        </w:rPr>
        <w:t>way</w:t>
      </w:r>
      <w:r w:rsidR="00B3085D" w:rsidRPr="00AF116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BD44B08" w14:textId="26B2CD27" w:rsidR="00075592" w:rsidRPr="00AF116C" w:rsidRDefault="00AC6B45" w:rsidP="00FB3EA0">
      <w:pPr>
        <w:pStyle w:val="Heading1"/>
        <w:numPr>
          <w:ilvl w:val="0"/>
          <w:numId w:val="0"/>
        </w:numPr>
        <w:rPr>
          <w:lang w:val="en-GB"/>
        </w:rPr>
      </w:pPr>
      <w:r w:rsidRPr="00AF116C">
        <w:rPr>
          <w:lang w:val="en-GB"/>
        </w:rPr>
        <w:t>Conceptual backgroun</w:t>
      </w:r>
      <w:r w:rsidR="002F3F7F" w:rsidRPr="00AF116C">
        <w:rPr>
          <w:lang w:val="en-GB"/>
        </w:rPr>
        <w:t>d</w:t>
      </w:r>
    </w:p>
    <w:p w14:paraId="7FFA12D2" w14:textId="78782419" w:rsidR="00985A92" w:rsidRPr="00AF116C" w:rsidRDefault="00C90287" w:rsidP="00063E36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Elkington (19</w:t>
      </w:r>
      <w:r w:rsidR="00E13D0B" w:rsidRPr="00AF116C">
        <w:rPr>
          <w:rFonts w:cs="Times New Roman"/>
          <w:szCs w:val="24"/>
          <w:lang w:val="en-GB"/>
        </w:rPr>
        <w:t>99</w:t>
      </w:r>
      <w:r w:rsidRPr="00AF116C">
        <w:rPr>
          <w:rFonts w:cs="Times New Roman"/>
          <w:szCs w:val="24"/>
          <w:lang w:val="en-GB"/>
        </w:rPr>
        <w:t>) define</w:t>
      </w:r>
      <w:r w:rsidR="00E13D0B" w:rsidRPr="00AF116C">
        <w:rPr>
          <w:rFonts w:cs="Times New Roman"/>
          <w:szCs w:val="24"/>
          <w:lang w:val="en-GB"/>
        </w:rPr>
        <w:t>s</w:t>
      </w:r>
      <w:r w:rsidRPr="00AF116C">
        <w:rPr>
          <w:rFonts w:cs="Times New Roman"/>
          <w:szCs w:val="24"/>
          <w:lang w:val="en-GB"/>
        </w:rPr>
        <w:t xml:space="preserve"> sustainability as</w:t>
      </w:r>
      <w:r w:rsidR="00E13D0B" w:rsidRPr="00AF116C">
        <w:rPr>
          <w:rFonts w:cs="Times New Roman"/>
          <w:szCs w:val="24"/>
          <w:lang w:val="en-GB"/>
        </w:rPr>
        <w:t xml:space="preserve"> </w:t>
      </w:r>
      <w:r w:rsidR="00DC38FB" w:rsidRPr="00AF116C">
        <w:rPr>
          <w:rFonts w:cs="Times New Roman"/>
          <w:szCs w:val="24"/>
          <w:lang w:val="en-GB"/>
        </w:rPr>
        <w:t>‘</w:t>
      </w:r>
      <w:r w:rsidR="00E13D0B" w:rsidRPr="00AF116C">
        <w:rPr>
          <w:rFonts w:cs="Times New Roman"/>
          <w:i/>
          <w:iCs/>
          <w:szCs w:val="24"/>
          <w:lang w:val="en-GB"/>
        </w:rPr>
        <w:t xml:space="preserve">the interdependence between </w:t>
      </w:r>
      <w:r w:rsidR="00102FD5" w:rsidRPr="00AF116C">
        <w:rPr>
          <w:rFonts w:cs="Times New Roman"/>
          <w:i/>
          <w:iCs/>
          <w:szCs w:val="24"/>
          <w:lang w:val="en-GB"/>
        </w:rPr>
        <w:t xml:space="preserve">social justice, environmental quality, and </w:t>
      </w:r>
      <w:r w:rsidR="00E13D0B" w:rsidRPr="00AF116C">
        <w:rPr>
          <w:rFonts w:cs="Times New Roman"/>
          <w:i/>
          <w:iCs/>
          <w:szCs w:val="24"/>
          <w:lang w:val="en-GB"/>
        </w:rPr>
        <w:t>economic prosperity</w:t>
      </w:r>
      <w:r w:rsidR="00DC38FB" w:rsidRPr="00AF116C">
        <w:rPr>
          <w:rFonts w:cs="Times New Roman"/>
          <w:szCs w:val="24"/>
          <w:lang w:val="en-GB"/>
        </w:rPr>
        <w:t>’</w:t>
      </w:r>
      <w:r w:rsidR="00FE1F22" w:rsidRPr="00AF116C">
        <w:rPr>
          <w:rFonts w:cs="Times New Roman"/>
          <w:szCs w:val="24"/>
          <w:lang w:val="en-GB"/>
        </w:rPr>
        <w:t>.</w:t>
      </w:r>
      <w:r w:rsidR="00891515" w:rsidRPr="00AF116C">
        <w:rPr>
          <w:rFonts w:cs="Times New Roman"/>
          <w:szCs w:val="24"/>
          <w:lang w:val="en-GB"/>
        </w:rPr>
        <w:t xml:space="preserve"> </w:t>
      </w:r>
      <w:r w:rsidR="00FE1F22" w:rsidRPr="00AF116C">
        <w:rPr>
          <w:rFonts w:cs="Times New Roman"/>
          <w:szCs w:val="24"/>
          <w:lang w:val="en-GB"/>
        </w:rPr>
        <w:t xml:space="preserve">This is </w:t>
      </w:r>
      <w:r w:rsidR="00E13D0B" w:rsidRPr="00AF116C">
        <w:rPr>
          <w:rFonts w:cs="Times New Roman"/>
          <w:szCs w:val="24"/>
          <w:lang w:val="en-GB"/>
        </w:rPr>
        <w:t xml:space="preserve">also </w:t>
      </w:r>
      <w:r w:rsidR="00FE1F22" w:rsidRPr="00AF116C">
        <w:rPr>
          <w:rFonts w:cs="Times New Roman"/>
          <w:szCs w:val="24"/>
          <w:lang w:val="en-GB"/>
        </w:rPr>
        <w:t>referred to as</w:t>
      </w:r>
      <w:r w:rsidR="00E13D0B" w:rsidRPr="00AF116C">
        <w:rPr>
          <w:rFonts w:cs="Times New Roman"/>
          <w:szCs w:val="24"/>
          <w:lang w:val="en-GB"/>
        </w:rPr>
        <w:t xml:space="preserve"> the </w:t>
      </w:r>
      <w:r w:rsidR="00F92F71" w:rsidRPr="00AF116C">
        <w:rPr>
          <w:rFonts w:cs="Times New Roman"/>
          <w:szCs w:val="24"/>
          <w:lang w:val="en-GB"/>
        </w:rPr>
        <w:t>‘</w:t>
      </w:r>
      <w:r w:rsidR="00E13D0B" w:rsidRPr="00AF116C">
        <w:rPr>
          <w:rFonts w:cs="Times New Roman"/>
          <w:szCs w:val="24"/>
          <w:lang w:val="en-GB"/>
        </w:rPr>
        <w:t>triple bottom</w:t>
      </w:r>
      <w:r w:rsidR="00F92F71" w:rsidRPr="00AF116C">
        <w:rPr>
          <w:rFonts w:cs="Times New Roman"/>
          <w:szCs w:val="24"/>
          <w:lang w:val="en-GB"/>
        </w:rPr>
        <w:t xml:space="preserve"> line’</w:t>
      </w:r>
      <w:r w:rsidR="00E13D0B" w:rsidRPr="00AF116C">
        <w:rPr>
          <w:rFonts w:cs="Times New Roman"/>
          <w:szCs w:val="24"/>
          <w:lang w:val="en-GB"/>
        </w:rPr>
        <w:t>.</w:t>
      </w:r>
      <w:r w:rsidR="00891515" w:rsidRPr="00AF116C">
        <w:rPr>
          <w:rFonts w:cs="Times New Roman"/>
          <w:szCs w:val="24"/>
          <w:lang w:val="en-GB"/>
        </w:rPr>
        <w:t xml:space="preserve"> </w:t>
      </w:r>
      <w:r w:rsidR="002C498F" w:rsidRPr="00AF116C">
        <w:rPr>
          <w:rFonts w:cs="Times New Roman"/>
          <w:szCs w:val="24"/>
          <w:lang w:val="en-GB"/>
        </w:rPr>
        <w:t xml:space="preserve">Starting from </w:t>
      </w:r>
      <w:r w:rsidR="00A97AF7" w:rsidRPr="00AF116C">
        <w:rPr>
          <w:rFonts w:cs="Times New Roman"/>
          <w:szCs w:val="24"/>
          <w:lang w:val="en-GB"/>
        </w:rPr>
        <w:t xml:space="preserve">this </w:t>
      </w:r>
      <w:r w:rsidR="002C498F" w:rsidRPr="00AF116C">
        <w:rPr>
          <w:rFonts w:cs="Times New Roman"/>
          <w:szCs w:val="24"/>
          <w:lang w:val="en-GB"/>
        </w:rPr>
        <w:t xml:space="preserve">definition, sustainability can be described as having </w:t>
      </w:r>
      <w:r w:rsidR="00304261" w:rsidRPr="00AF116C">
        <w:rPr>
          <w:rFonts w:cs="Times New Roman"/>
          <w:szCs w:val="24"/>
          <w:lang w:val="en-GB"/>
        </w:rPr>
        <w:t>3</w:t>
      </w:r>
      <w:r w:rsidR="006F7EA1" w:rsidRPr="00AF116C">
        <w:rPr>
          <w:rFonts w:cs="Times New Roman"/>
          <w:szCs w:val="24"/>
          <w:lang w:val="en-GB"/>
        </w:rPr>
        <w:t xml:space="preserve"> dimensions</w:t>
      </w:r>
      <w:r w:rsidR="002C498F" w:rsidRPr="00AF116C">
        <w:rPr>
          <w:rFonts w:cs="Times New Roman"/>
          <w:szCs w:val="24"/>
          <w:lang w:val="en-GB"/>
        </w:rPr>
        <w:t xml:space="preserve">: care for people (social concerns), planet (environmental concerns), and profit (economic concerns). </w:t>
      </w:r>
      <w:r w:rsidR="007411E7" w:rsidRPr="00AF116C">
        <w:rPr>
          <w:rFonts w:cs="Times New Roman"/>
          <w:szCs w:val="24"/>
          <w:lang w:val="en-GB"/>
        </w:rPr>
        <w:t>However, m</w:t>
      </w:r>
      <w:r w:rsidR="002C498F" w:rsidRPr="00AF116C">
        <w:rPr>
          <w:rFonts w:cs="Times New Roman"/>
          <w:szCs w:val="24"/>
          <w:lang w:val="en-GB"/>
        </w:rPr>
        <w:t xml:space="preserve">ost academic consumer-focused research </w:t>
      </w:r>
      <w:r w:rsidR="00A91659" w:rsidRPr="00AF116C">
        <w:rPr>
          <w:rFonts w:cs="Times New Roman"/>
          <w:szCs w:val="24"/>
          <w:lang w:val="en-GB"/>
        </w:rPr>
        <w:t>assumes that</w:t>
      </w:r>
      <w:r w:rsidR="002C498F" w:rsidRPr="00AF116C">
        <w:rPr>
          <w:rFonts w:cs="Times New Roman"/>
          <w:szCs w:val="24"/>
          <w:lang w:val="en-GB"/>
        </w:rPr>
        <w:t xml:space="preserve"> profitability is a managerial rather than</w:t>
      </w:r>
      <w:r w:rsidR="00750944" w:rsidRPr="00AF116C">
        <w:rPr>
          <w:rFonts w:cs="Times New Roman"/>
          <w:szCs w:val="24"/>
          <w:lang w:val="en-GB"/>
        </w:rPr>
        <w:t xml:space="preserve"> a</w:t>
      </w:r>
      <w:r w:rsidR="002C498F" w:rsidRPr="00AF116C">
        <w:rPr>
          <w:rFonts w:cs="Times New Roman"/>
          <w:szCs w:val="24"/>
          <w:lang w:val="en-GB"/>
        </w:rPr>
        <w:t xml:space="preserve"> consumer concern (</w:t>
      </w:r>
      <w:proofErr w:type="spellStart"/>
      <w:r w:rsidR="002C498F" w:rsidRPr="00AF116C">
        <w:rPr>
          <w:rFonts w:cs="Times New Roman"/>
          <w:szCs w:val="24"/>
          <w:lang w:val="en-GB"/>
        </w:rPr>
        <w:t>Bangsa</w:t>
      </w:r>
      <w:proofErr w:type="spellEnd"/>
      <w:r w:rsidR="002C498F" w:rsidRPr="00AF116C">
        <w:rPr>
          <w:rFonts w:cs="Times New Roman"/>
          <w:szCs w:val="24"/>
          <w:lang w:val="en-GB"/>
        </w:rPr>
        <w:t xml:space="preserve"> &amp; Schlegelmilch, 2020). Therefore, </w:t>
      </w:r>
      <w:r w:rsidR="00A91659" w:rsidRPr="00AF116C">
        <w:rPr>
          <w:rFonts w:cs="Times New Roman"/>
          <w:szCs w:val="24"/>
          <w:lang w:val="en-GB"/>
        </w:rPr>
        <w:t xml:space="preserve">such </w:t>
      </w:r>
      <w:r w:rsidR="002C498F" w:rsidRPr="00AF116C">
        <w:rPr>
          <w:rFonts w:cs="Times New Roman"/>
          <w:szCs w:val="24"/>
          <w:lang w:val="en-GB"/>
        </w:rPr>
        <w:t>research focus</w:t>
      </w:r>
      <w:r w:rsidR="00A91659" w:rsidRPr="00AF116C">
        <w:rPr>
          <w:rFonts w:cs="Times New Roman"/>
          <w:szCs w:val="24"/>
          <w:lang w:val="en-GB"/>
        </w:rPr>
        <w:t>es</w:t>
      </w:r>
      <w:r w:rsidR="002C498F" w:rsidRPr="00AF116C">
        <w:rPr>
          <w:rFonts w:cs="Times New Roman"/>
          <w:szCs w:val="24"/>
          <w:lang w:val="en-GB"/>
        </w:rPr>
        <w:t xml:space="preserve"> on the social and environmental dimensions of sustainability (Griggs et al., 2013). For instance, Luchs</w:t>
      </w:r>
      <w:r w:rsidR="00EC3122" w:rsidRPr="00AF116C">
        <w:rPr>
          <w:rFonts w:cs="Times New Roman"/>
          <w:szCs w:val="24"/>
          <w:lang w:val="en-GB"/>
        </w:rPr>
        <w:t xml:space="preserve"> et al.</w:t>
      </w:r>
      <w:r w:rsidR="008A62E2" w:rsidRPr="00AF116C">
        <w:rPr>
          <w:rFonts w:cs="Times New Roman"/>
          <w:szCs w:val="24"/>
          <w:lang w:val="en-GB"/>
        </w:rPr>
        <w:t xml:space="preserve"> </w:t>
      </w:r>
      <w:r w:rsidR="002C498F" w:rsidRPr="00AF116C">
        <w:rPr>
          <w:rFonts w:cs="Times New Roman"/>
          <w:szCs w:val="24"/>
          <w:lang w:val="en-GB"/>
        </w:rPr>
        <w:t xml:space="preserve">(2010) define sustainable products as </w:t>
      </w:r>
      <w:r w:rsidR="00907EBB" w:rsidRPr="00AF116C">
        <w:rPr>
          <w:rFonts w:cs="Times New Roman"/>
          <w:i/>
          <w:iCs/>
          <w:szCs w:val="24"/>
          <w:lang w:val="en-GB"/>
        </w:rPr>
        <w:t>‘</w:t>
      </w:r>
      <w:r w:rsidR="002C498F" w:rsidRPr="00AF116C">
        <w:rPr>
          <w:rFonts w:cs="Times New Roman"/>
          <w:i/>
          <w:iCs/>
          <w:szCs w:val="24"/>
          <w:lang w:val="en-GB"/>
        </w:rPr>
        <w:t>products with positive social and/or environmental attributes</w:t>
      </w:r>
      <w:r w:rsidR="00907EBB" w:rsidRPr="00AF116C">
        <w:rPr>
          <w:rFonts w:cs="Times New Roman"/>
          <w:i/>
          <w:iCs/>
          <w:szCs w:val="24"/>
          <w:lang w:val="en-GB"/>
        </w:rPr>
        <w:t>’</w:t>
      </w:r>
      <w:r w:rsidR="009F4025" w:rsidRPr="00AF116C">
        <w:rPr>
          <w:rFonts w:cs="Times New Roman"/>
          <w:i/>
          <w:iCs/>
          <w:szCs w:val="24"/>
          <w:lang w:val="en-GB"/>
        </w:rPr>
        <w:t xml:space="preserve"> </w:t>
      </w:r>
      <w:r w:rsidR="009F4025" w:rsidRPr="00AF116C">
        <w:rPr>
          <w:rFonts w:cs="Times New Roman"/>
          <w:szCs w:val="24"/>
          <w:lang w:val="en-GB"/>
        </w:rPr>
        <w:t>(p. 18)</w:t>
      </w:r>
      <w:r w:rsidR="002C498F" w:rsidRPr="00AF116C">
        <w:rPr>
          <w:rFonts w:cs="Times New Roman"/>
          <w:szCs w:val="24"/>
          <w:lang w:val="en-GB"/>
        </w:rPr>
        <w:t>.</w:t>
      </w:r>
      <w:r w:rsidR="007411E7" w:rsidRPr="00AF116C">
        <w:rPr>
          <w:rFonts w:cs="Times New Roman"/>
          <w:szCs w:val="24"/>
          <w:lang w:val="en-GB"/>
        </w:rPr>
        <w:t xml:space="preserve"> </w:t>
      </w:r>
      <w:r w:rsidR="00304261" w:rsidRPr="00AF116C">
        <w:rPr>
          <w:rFonts w:cs="Times New Roman"/>
          <w:szCs w:val="24"/>
          <w:lang w:val="en-GB"/>
        </w:rPr>
        <w:t>We</w:t>
      </w:r>
      <w:r w:rsidR="00A91659" w:rsidRPr="00AF116C">
        <w:rPr>
          <w:rFonts w:cs="Times New Roman"/>
          <w:szCs w:val="24"/>
          <w:lang w:val="en-GB"/>
        </w:rPr>
        <w:t xml:space="preserve"> aim to update the</w:t>
      </w:r>
      <w:r w:rsidR="0018449B" w:rsidRPr="00AF116C">
        <w:rPr>
          <w:rFonts w:cs="Times New Roman"/>
          <w:szCs w:val="24"/>
          <w:lang w:val="en-GB"/>
        </w:rPr>
        <w:t xml:space="preserve"> conceptuali</w:t>
      </w:r>
      <w:r w:rsidR="00304261" w:rsidRPr="00AF116C">
        <w:rPr>
          <w:rFonts w:cs="Times New Roman"/>
          <w:szCs w:val="24"/>
          <w:lang w:val="en-GB"/>
        </w:rPr>
        <w:t>s</w:t>
      </w:r>
      <w:r w:rsidR="0018449B" w:rsidRPr="00AF116C">
        <w:rPr>
          <w:rFonts w:cs="Times New Roman"/>
          <w:szCs w:val="24"/>
          <w:lang w:val="en-GB"/>
        </w:rPr>
        <w:t xml:space="preserve">ation </w:t>
      </w:r>
      <w:r w:rsidR="00063E36" w:rsidRPr="00AF116C">
        <w:rPr>
          <w:rFonts w:cs="Times New Roman"/>
          <w:szCs w:val="24"/>
          <w:lang w:val="en-GB"/>
        </w:rPr>
        <w:t>of</w:t>
      </w:r>
      <w:r w:rsidR="00A91659" w:rsidRPr="00AF116C">
        <w:rPr>
          <w:rFonts w:cs="Times New Roman"/>
          <w:szCs w:val="24"/>
          <w:lang w:val="en-GB"/>
        </w:rPr>
        <w:t xml:space="preserve"> these</w:t>
      </w:r>
      <w:r w:rsidR="00063E36" w:rsidRPr="00AF116C">
        <w:rPr>
          <w:rFonts w:cs="Times New Roman"/>
          <w:szCs w:val="24"/>
          <w:lang w:val="en-GB"/>
        </w:rPr>
        <w:t xml:space="preserve"> </w:t>
      </w:r>
      <w:r w:rsidR="0018449B" w:rsidRPr="00AF116C">
        <w:rPr>
          <w:rFonts w:cs="Times New Roman"/>
          <w:szCs w:val="24"/>
          <w:lang w:val="en-GB"/>
        </w:rPr>
        <w:t>sustainability</w:t>
      </w:r>
      <w:bookmarkStart w:id="2" w:name="_Hlk121506680"/>
      <w:r w:rsidR="00907EBB" w:rsidRPr="00AF116C">
        <w:rPr>
          <w:rFonts w:cs="Times New Roman"/>
          <w:szCs w:val="24"/>
          <w:lang w:val="en-GB"/>
        </w:rPr>
        <w:t xml:space="preserve"> </w:t>
      </w:r>
      <w:r w:rsidR="00A91659" w:rsidRPr="00AF116C">
        <w:rPr>
          <w:rFonts w:cs="Times New Roman"/>
          <w:szCs w:val="24"/>
          <w:lang w:val="en-GB"/>
        </w:rPr>
        <w:t xml:space="preserve">dimensions, </w:t>
      </w:r>
      <w:r w:rsidR="00907EBB" w:rsidRPr="00AF116C">
        <w:rPr>
          <w:rFonts w:cs="Times New Roman"/>
          <w:szCs w:val="24"/>
          <w:lang w:val="en-GB"/>
        </w:rPr>
        <w:t>starting from a consumer perspective</w:t>
      </w:r>
      <w:r w:rsidR="00DC38FB" w:rsidRPr="00AF116C">
        <w:rPr>
          <w:rFonts w:cs="Times New Roman"/>
          <w:szCs w:val="24"/>
          <w:lang w:val="en-GB"/>
        </w:rPr>
        <w:t xml:space="preserve"> (Yadav, 2010)</w:t>
      </w:r>
      <w:r w:rsidR="00907EBB" w:rsidRPr="00AF116C">
        <w:rPr>
          <w:rFonts w:cs="Times New Roman"/>
          <w:szCs w:val="24"/>
          <w:lang w:val="en-GB"/>
        </w:rPr>
        <w:t>.</w:t>
      </w:r>
    </w:p>
    <w:bookmarkEnd w:id="2"/>
    <w:p w14:paraId="5C9BC609" w14:textId="783574C9" w:rsidR="002F3F7F" w:rsidRPr="00AF116C" w:rsidRDefault="008326E7" w:rsidP="002F3F7F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bCs/>
          <w:szCs w:val="24"/>
          <w:lang w:val="en-GB"/>
        </w:rPr>
        <w:t>Policymakers</w:t>
      </w:r>
      <w:r w:rsidR="002F190C" w:rsidRPr="00AF116C">
        <w:rPr>
          <w:rFonts w:cs="Times New Roman"/>
          <w:bCs/>
          <w:szCs w:val="24"/>
          <w:lang w:val="en-GB"/>
        </w:rPr>
        <w:t xml:space="preserve">, </w:t>
      </w:r>
      <w:r w:rsidR="00891515" w:rsidRPr="00AF116C">
        <w:rPr>
          <w:rFonts w:cs="Times New Roman"/>
          <w:bCs/>
          <w:szCs w:val="24"/>
          <w:lang w:val="en-GB"/>
        </w:rPr>
        <w:t>companies,</w:t>
      </w:r>
      <w:r w:rsidR="002F190C" w:rsidRPr="00AF116C">
        <w:rPr>
          <w:rFonts w:cs="Times New Roman"/>
          <w:bCs/>
          <w:szCs w:val="24"/>
          <w:lang w:val="en-GB"/>
        </w:rPr>
        <w:t xml:space="preserve"> and </w:t>
      </w:r>
      <w:r w:rsidR="00750944" w:rsidRPr="00AF116C">
        <w:rPr>
          <w:rFonts w:cs="Times New Roman"/>
          <w:bCs/>
          <w:szCs w:val="24"/>
          <w:lang w:val="en-GB"/>
        </w:rPr>
        <w:t xml:space="preserve">the </w:t>
      </w:r>
      <w:r w:rsidR="00CB02D5" w:rsidRPr="00AF116C">
        <w:rPr>
          <w:rFonts w:cs="Times New Roman"/>
          <w:bCs/>
          <w:szCs w:val="24"/>
          <w:lang w:val="en-GB"/>
        </w:rPr>
        <w:t>media</w:t>
      </w:r>
      <w:r w:rsidR="002F190C" w:rsidRPr="00AF116C">
        <w:rPr>
          <w:rFonts w:cs="Times New Roman"/>
          <w:bCs/>
          <w:szCs w:val="24"/>
          <w:lang w:val="en-GB"/>
        </w:rPr>
        <w:t xml:space="preserve"> </w:t>
      </w:r>
      <w:r w:rsidR="00695228" w:rsidRPr="00AF116C">
        <w:rPr>
          <w:rFonts w:cs="Times New Roman"/>
          <w:bCs/>
          <w:szCs w:val="24"/>
          <w:lang w:val="en-GB"/>
        </w:rPr>
        <w:t>o</w:t>
      </w:r>
      <w:r w:rsidR="002F190C" w:rsidRPr="00AF116C">
        <w:rPr>
          <w:rFonts w:cs="Times New Roman"/>
          <w:bCs/>
          <w:szCs w:val="24"/>
          <w:lang w:val="en-GB"/>
        </w:rPr>
        <w:t>ften</w:t>
      </w:r>
      <w:r w:rsidR="00695228" w:rsidRPr="00AF116C">
        <w:rPr>
          <w:rFonts w:cs="Times New Roman"/>
          <w:bCs/>
          <w:szCs w:val="24"/>
          <w:lang w:val="en-GB"/>
        </w:rPr>
        <w:t xml:space="preserve"> </w:t>
      </w:r>
      <w:r w:rsidR="000F2AD9" w:rsidRPr="00AF116C">
        <w:rPr>
          <w:rFonts w:cs="Times New Roman"/>
          <w:bCs/>
          <w:szCs w:val="24"/>
          <w:lang w:val="en-GB"/>
        </w:rPr>
        <w:t>regard</w:t>
      </w:r>
      <w:r w:rsidR="002F190C" w:rsidRPr="00AF116C">
        <w:rPr>
          <w:rFonts w:cs="Times New Roman"/>
          <w:bCs/>
          <w:szCs w:val="24"/>
          <w:lang w:val="en-GB"/>
        </w:rPr>
        <w:t xml:space="preserve"> sustainability </w:t>
      </w:r>
      <w:r w:rsidR="00695228" w:rsidRPr="00AF116C">
        <w:rPr>
          <w:rFonts w:cs="Times New Roman"/>
          <w:bCs/>
          <w:szCs w:val="24"/>
          <w:lang w:val="en-GB"/>
        </w:rPr>
        <w:t>a</w:t>
      </w:r>
      <w:r w:rsidR="002F190C" w:rsidRPr="00AF116C">
        <w:rPr>
          <w:rFonts w:cs="Times New Roman"/>
          <w:bCs/>
          <w:szCs w:val="24"/>
          <w:lang w:val="en-GB"/>
        </w:rPr>
        <w:t xml:space="preserve">s a </w:t>
      </w:r>
      <w:proofErr w:type="spellStart"/>
      <w:r w:rsidR="002F190C" w:rsidRPr="00AF116C">
        <w:rPr>
          <w:rFonts w:cs="Times New Roman"/>
          <w:bCs/>
          <w:szCs w:val="24"/>
          <w:lang w:val="en-GB"/>
        </w:rPr>
        <w:t>uni</w:t>
      </w:r>
      <w:proofErr w:type="spellEnd"/>
      <w:r w:rsidR="00175588" w:rsidRPr="00AF116C">
        <w:rPr>
          <w:rFonts w:cs="Times New Roman"/>
          <w:bCs/>
          <w:szCs w:val="24"/>
          <w:lang w:val="en-GB"/>
        </w:rPr>
        <w:t>-</w:t>
      </w:r>
      <w:r w:rsidR="002F190C" w:rsidRPr="00AF116C">
        <w:rPr>
          <w:rFonts w:cs="Times New Roman"/>
          <w:bCs/>
          <w:szCs w:val="24"/>
          <w:lang w:val="en-GB"/>
        </w:rPr>
        <w:t xml:space="preserve">dimensional </w:t>
      </w:r>
      <w:r w:rsidR="00372E59" w:rsidRPr="00AF116C">
        <w:rPr>
          <w:rFonts w:cs="Times New Roman"/>
          <w:bCs/>
          <w:szCs w:val="24"/>
          <w:lang w:val="en-GB"/>
        </w:rPr>
        <w:t>concept</w:t>
      </w:r>
      <w:r w:rsidR="002F190C" w:rsidRPr="00AF116C">
        <w:rPr>
          <w:rFonts w:cs="Times New Roman"/>
          <w:bCs/>
          <w:szCs w:val="24"/>
          <w:lang w:val="en-GB"/>
        </w:rPr>
        <w:t xml:space="preserve">. </w:t>
      </w:r>
      <w:r w:rsidR="00C20561" w:rsidRPr="00AF116C">
        <w:rPr>
          <w:rFonts w:cs="Times New Roman"/>
          <w:szCs w:val="24"/>
          <w:lang w:val="en-GB"/>
        </w:rPr>
        <w:t xml:space="preserve">This </w:t>
      </w:r>
      <w:r w:rsidR="002F190C" w:rsidRPr="00AF116C">
        <w:rPr>
          <w:rFonts w:cs="Times New Roman"/>
          <w:szCs w:val="24"/>
          <w:lang w:val="en-GB"/>
        </w:rPr>
        <w:t>has the advantage of providing a holistic goal that can guide policy and management</w:t>
      </w:r>
      <w:r w:rsidR="00891515" w:rsidRPr="00AF116C">
        <w:rPr>
          <w:rFonts w:cs="Times New Roman"/>
          <w:szCs w:val="24"/>
          <w:lang w:val="en-GB"/>
        </w:rPr>
        <w:t xml:space="preserve"> (</w:t>
      </w:r>
      <w:proofErr w:type="spellStart"/>
      <w:r w:rsidR="00891515" w:rsidRPr="00AF116C">
        <w:rPr>
          <w:rFonts w:cs="Times New Roman"/>
          <w:szCs w:val="24"/>
          <w:lang w:val="en-GB"/>
        </w:rPr>
        <w:t>Chabowski</w:t>
      </w:r>
      <w:proofErr w:type="spellEnd"/>
      <w:r w:rsidR="00891515" w:rsidRPr="00AF116C">
        <w:rPr>
          <w:rFonts w:cs="Times New Roman"/>
          <w:szCs w:val="24"/>
          <w:lang w:val="en-GB"/>
        </w:rPr>
        <w:t xml:space="preserve"> et al., 2011)</w:t>
      </w:r>
      <w:r w:rsidR="002F190C" w:rsidRPr="00AF116C">
        <w:rPr>
          <w:rFonts w:cs="Times New Roman"/>
          <w:szCs w:val="24"/>
          <w:lang w:val="en-GB"/>
        </w:rPr>
        <w:t xml:space="preserve">. However, researchers </w:t>
      </w:r>
      <w:r w:rsidR="00A91659" w:rsidRPr="00AF116C">
        <w:rPr>
          <w:rFonts w:cs="Times New Roman"/>
          <w:szCs w:val="24"/>
          <w:lang w:val="en-GB"/>
        </w:rPr>
        <w:t xml:space="preserve">argue </w:t>
      </w:r>
      <w:r w:rsidR="002F190C" w:rsidRPr="00AF116C">
        <w:rPr>
          <w:rFonts w:cs="Times New Roman"/>
          <w:szCs w:val="24"/>
          <w:lang w:val="en-GB"/>
        </w:rPr>
        <w:t xml:space="preserve">that sustainability is </w:t>
      </w:r>
      <w:r w:rsidR="00372E59" w:rsidRPr="00AF116C">
        <w:rPr>
          <w:rFonts w:cs="Times New Roman"/>
          <w:szCs w:val="24"/>
          <w:lang w:val="en-GB"/>
        </w:rPr>
        <w:t>a</w:t>
      </w:r>
      <w:r w:rsidR="00750944" w:rsidRPr="00AF116C">
        <w:rPr>
          <w:rFonts w:cs="Times New Roman"/>
          <w:szCs w:val="24"/>
          <w:lang w:val="en-GB"/>
        </w:rPr>
        <w:t xml:space="preserve"> </w:t>
      </w:r>
      <w:r w:rsidR="002F190C" w:rsidRPr="00AF116C">
        <w:rPr>
          <w:rFonts w:cs="Times New Roman"/>
          <w:szCs w:val="24"/>
          <w:lang w:val="en-GB"/>
        </w:rPr>
        <w:t>complex</w:t>
      </w:r>
      <w:r w:rsidR="00372E59" w:rsidRPr="00AF116C">
        <w:rPr>
          <w:rFonts w:cs="Times New Roman"/>
          <w:szCs w:val="24"/>
          <w:lang w:val="en-GB"/>
        </w:rPr>
        <w:t xml:space="preserve"> concept</w:t>
      </w:r>
      <w:r w:rsidR="002F190C" w:rsidRPr="00AF116C">
        <w:rPr>
          <w:rFonts w:cs="Times New Roman"/>
          <w:szCs w:val="24"/>
          <w:lang w:val="en-GB"/>
        </w:rPr>
        <w:t xml:space="preserve"> </w:t>
      </w:r>
      <w:r w:rsidR="000F2AD9" w:rsidRPr="00AF116C">
        <w:rPr>
          <w:rFonts w:cs="Times New Roman"/>
          <w:szCs w:val="24"/>
          <w:lang w:val="en-GB"/>
        </w:rPr>
        <w:t xml:space="preserve">that </w:t>
      </w:r>
      <w:r w:rsidR="00A91659" w:rsidRPr="00AF116C">
        <w:rPr>
          <w:rFonts w:cs="Times New Roman"/>
          <w:szCs w:val="24"/>
          <w:lang w:val="en-GB"/>
        </w:rPr>
        <w:t>can</w:t>
      </w:r>
      <w:r w:rsidR="002F190C" w:rsidRPr="00AF116C">
        <w:rPr>
          <w:rFonts w:cs="Times New Roman"/>
          <w:szCs w:val="24"/>
          <w:lang w:val="en-GB"/>
        </w:rPr>
        <w:t xml:space="preserve"> </w:t>
      </w:r>
      <w:r w:rsidR="002F3F7F" w:rsidRPr="00AF116C">
        <w:rPr>
          <w:rFonts w:cs="Times New Roman"/>
          <w:szCs w:val="24"/>
          <w:lang w:val="en-GB"/>
        </w:rPr>
        <w:t>mean</w:t>
      </w:r>
      <w:r w:rsidR="002F190C" w:rsidRPr="00AF116C">
        <w:rPr>
          <w:rFonts w:cs="Times New Roman"/>
          <w:szCs w:val="24"/>
          <w:lang w:val="en-GB"/>
        </w:rPr>
        <w:t xml:space="preserve"> different things to different people</w:t>
      </w:r>
      <w:r w:rsidR="002F190C" w:rsidRPr="00AF116C">
        <w:rPr>
          <w:rFonts w:cs="Times New Roman"/>
          <w:bCs/>
          <w:szCs w:val="24"/>
          <w:lang w:val="en-GB"/>
        </w:rPr>
        <w:t xml:space="preserve"> </w:t>
      </w:r>
      <w:r w:rsidR="002F190C" w:rsidRPr="00AF116C">
        <w:rPr>
          <w:rFonts w:cs="Times New Roman"/>
          <w:szCs w:val="24"/>
          <w:lang w:val="en-GB"/>
        </w:rPr>
        <w:t>(Simpson &amp; Radford, 2014).</w:t>
      </w:r>
      <w:r w:rsidR="00464847" w:rsidRPr="00AF116C">
        <w:rPr>
          <w:rFonts w:cs="Times New Roman"/>
          <w:szCs w:val="24"/>
          <w:lang w:val="en-GB"/>
        </w:rPr>
        <w:t xml:space="preserve"> </w:t>
      </w:r>
      <w:r w:rsidR="000F2AD9" w:rsidRPr="00AF116C">
        <w:rPr>
          <w:rFonts w:cs="Times New Roman"/>
          <w:szCs w:val="24"/>
          <w:lang w:val="en-GB"/>
        </w:rPr>
        <w:t>Leveraging</w:t>
      </w:r>
      <w:r w:rsidR="00464847" w:rsidRPr="00AF116C">
        <w:rPr>
          <w:rFonts w:cs="Times New Roman"/>
          <w:szCs w:val="24"/>
          <w:lang w:val="en-GB"/>
        </w:rPr>
        <w:t xml:space="preserve"> those meanings </w:t>
      </w:r>
      <w:r w:rsidR="000F2AD9" w:rsidRPr="00AF116C">
        <w:rPr>
          <w:rFonts w:cs="Times New Roman"/>
          <w:szCs w:val="24"/>
          <w:lang w:val="en-GB"/>
        </w:rPr>
        <w:t xml:space="preserve">can further </w:t>
      </w:r>
      <w:r w:rsidR="00464847" w:rsidRPr="00AF116C">
        <w:rPr>
          <w:rFonts w:cs="Times New Roman"/>
          <w:szCs w:val="24"/>
          <w:lang w:val="en-GB"/>
        </w:rPr>
        <w:t>motivate consumers to act sustainably. Yet</w:t>
      </w:r>
      <w:r w:rsidR="003846CD" w:rsidRPr="00AF116C">
        <w:rPr>
          <w:rFonts w:cs="Times New Roman"/>
          <w:szCs w:val="24"/>
          <w:lang w:val="en-GB"/>
        </w:rPr>
        <w:t xml:space="preserve">, </w:t>
      </w:r>
      <w:r w:rsidR="000F2AD9" w:rsidRPr="00AF116C">
        <w:rPr>
          <w:rFonts w:cs="Times New Roman"/>
          <w:szCs w:val="24"/>
          <w:lang w:val="en-GB"/>
        </w:rPr>
        <w:t xml:space="preserve">it's unclear </w:t>
      </w:r>
      <w:r w:rsidR="003846CD" w:rsidRPr="00AF116C">
        <w:rPr>
          <w:rFonts w:cs="Times New Roman"/>
          <w:szCs w:val="24"/>
          <w:lang w:val="en-GB"/>
        </w:rPr>
        <w:t xml:space="preserve">which </w:t>
      </w:r>
      <w:r w:rsidR="00DC38FB" w:rsidRPr="00AF116C">
        <w:rPr>
          <w:rFonts w:cs="Times New Roman"/>
          <w:szCs w:val="24"/>
          <w:lang w:val="en-GB"/>
        </w:rPr>
        <w:t>specific</w:t>
      </w:r>
      <w:r w:rsidR="000D5CDD" w:rsidRPr="00AF116C">
        <w:rPr>
          <w:rFonts w:cs="Times New Roman"/>
          <w:szCs w:val="24"/>
          <w:lang w:val="en-GB"/>
        </w:rPr>
        <w:t>, operational</w:t>
      </w:r>
      <w:r w:rsidR="00DC38FB" w:rsidRPr="00AF116C">
        <w:rPr>
          <w:rFonts w:cs="Times New Roman"/>
          <w:szCs w:val="24"/>
          <w:lang w:val="en-GB"/>
        </w:rPr>
        <w:t xml:space="preserve"> elements</w:t>
      </w:r>
      <w:r w:rsidR="00075592" w:rsidRPr="00AF116C">
        <w:rPr>
          <w:rFonts w:cs="Times New Roman"/>
          <w:szCs w:val="24"/>
          <w:lang w:val="en-GB"/>
        </w:rPr>
        <w:t xml:space="preserve"> (e.g., reduction of CO2 emissions, fair </w:t>
      </w:r>
      <w:r w:rsidR="00F34710" w:rsidRPr="00AF116C">
        <w:rPr>
          <w:rFonts w:cs="Times New Roman"/>
          <w:szCs w:val="24"/>
          <w:lang w:val="en-GB"/>
        </w:rPr>
        <w:t>wages</w:t>
      </w:r>
      <w:r w:rsidR="000F2AD9" w:rsidRPr="00AF116C">
        <w:rPr>
          <w:rFonts w:cs="Times New Roman"/>
          <w:szCs w:val="24"/>
          <w:lang w:val="en-GB"/>
        </w:rPr>
        <w:t>, etc.</w:t>
      </w:r>
      <w:r w:rsidR="00075592" w:rsidRPr="00AF116C">
        <w:rPr>
          <w:rFonts w:cs="Times New Roman"/>
          <w:szCs w:val="24"/>
          <w:lang w:val="en-GB"/>
        </w:rPr>
        <w:t>)</w:t>
      </w:r>
      <w:r w:rsidR="003846CD" w:rsidRPr="00AF116C">
        <w:rPr>
          <w:rFonts w:cs="Times New Roman"/>
          <w:szCs w:val="24"/>
          <w:lang w:val="en-GB"/>
        </w:rPr>
        <w:t xml:space="preserve"> consumers consider to be defining aspects of sustainability</w:t>
      </w:r>
      <w:r w:rsidR="001051FE" w:rsidRPr="00AF116C">
        <w:rPr>
          <w:rFonts w:cs="Times New Roman"/>
          <w:szCs w:val="24"/>
          <w:lang w:val="en-GB"/>
        </w:rPr>
        <w:t xml:space="preserve"> a</w:t>
      </w:r>
      <w:r w:rsidR="003846CD" w:rsidRPr="00AF116C">
        <w:rPr>
          <w:rFonts w:cs="Times New Roman"/>
          <w:szCs w:val="24"/>
          <w:lang w:val="en-GB"/>
        </w:rPr>
        <w:t xml:space="preserve">nd how these </w:t>
      </w:r>
      <w:r w:rsidR="00464847" w:rsidRPr="00AF116C">
        <w:rPr>
          <w:rFonts w:cs="Times New Roman"/>
          <w:szCs w:val="24"/>
          <w:lang w:val="en-GB"/>
        </w:rPr>
        <w:t xml:space="preserve">are </w:t>
      </w:r>
      <w:r w:rsidR="003846CD" w:rsidRPr="00AF116C">
        <w:rPr>
          <w:rFonts w:cs="Times New Roman"/>
          <w:szCs w:val="24"/>
          <w:lang w:val="en-GB"/>
        </w:rPr>
        <w:t>interrelated</w:t>
      </w:r>
      <w:r w:rsidR="00CB02D5" w:rsidRPr="00AF116C">
        <w:rPr>
          <w:rFonts w:cs="Times New Roman"/>
          <w:szCs w:val="24"/>
          <w:lang w:val="en-GB"/>
        </w:rPr>
        <w:t xml:space="preserve"> in </w:t>
      </w:r>
      <w:r w:rsidR="000F2AD9" w:rsidRPr="00AF116C">
        <w:rPr>
          <w:rFonts w:cs="Times New Roman"/>
          <w:szCs w:val="24"/>
          <w:lang w:val="en-GB"/>
        </w:rPr>
        <w:t xml:space="preserve">their </w:t>
      </w:r>
      <w:r w:rsidR="00B54AB5" w:rsidRPr="00AF116C">
        <w:rPr>
          <w:rFonts w:cs="Times New Roman"/>
          <w:szCs w:val="24"/>
          <w:lang w:val="en-GB"/>
        </w:rPr>
        <w:t>minds</w:t>
      </w:r>
      <w:r w:rsidR="00464847" w:rsidRPr="00AF116C">
        <w:rPr>
          <w:rFonts w:cs="Times New Roman"/>
          <w:szCs w:val="24"/>
          <w:lang w:val="en-GB"/>
        </w:rPr>
        <w:t>.</w:t>
      </w:r>
      <w:r w:rsidR="00B163C0" w:rsidRPr="00AF116C">
        <w:rPr>
          <w:rFonts w:cs="Times New Roman"/>
          <w:szCs w:val="24"/>
          <w:lang w:val="en-GB"/>
        </w:rPr>
        <w:t xml:space="preserve"> Our research addresses th</w:t>
      </w:r>
      <w:r w:rsidR="00464847" w:rsidRPr="00AF116C">
        <w:rPr>
          <w:rFonts w:cs="Times New Roman"/>
          <w:szCs w:val="24"/>
          <w:lang w:val="en-GB"/>
        </w:rPr>
        <w:t>is gap.</w:t>
      </w:r>
    </w:p>
    <w:p w14:paraId="5B343C73" w14:textId="77777777" w:rsidR="002F3F7F" w:rsidRPr="00AF116C" w:rsidRDefault="002F3F7F" w:rsidP="002F3F7F">
      <w:pPr>
        <w:pStyle w:val="Heading1"/>
        <w:numPr>
          <w:ilvl w:val="0"/>
          <w:numId w:val="0"/>
        </w:numPr>
        <w:rPr>
          <w:lang w:val="en-GB"/>
        </w:rPr>
      </w:pPr>
      <w:r w:rsidRPr="00AF116C">
        <w:rPr>
          <w:lang w:val="en-GB"/>
        </w:rPr>
        <w:t xml:space="preserve">Method </w:t>
      </w:r>
    </w:p>
    <w:p w14:paraId="7FAEF9A8" w14:textId="7ED54345" w:rsidR="002F3F7F" w:rsidRPr="00AF116C" w:rsidRDefault="00586CB1" w:rsidP="00D45519">
      <w:pPr>
        <w:ind w:firstLine="0"/>
        <w:rPr>
          <w:rFonts w:cs="Times New Roman"/>
          <w:b/>
          <w:bCs/>
          <w:szCs w:val="24"/>
          <w:lang w:val="en-GB"/>
        </w:rPr>
      </w:pPr>
      <w:r w:rsidRPr="00AF116C">
        <w:rPr>
          <w:rFonts w:cs="Times New Roman"/>
          <w:b/>
          <w:bCs/>
          <w:szCs w:val="24"/>
          <w:lang w:val="en-GB"/>
        </w:rPr>
        <w:t xml:space="preserve">Review of academic literature </w:t>
      </w:r>
      <w:r w:rsidR="002910A3" w:rsidRPr="00AF116C">
        <w:rPr>
          <w:rFonts w:cs="Times New Roman"/>
          <w:b/>
          <w:bCs/>
          <w:szCs w:val="24"/>
          <w:lang w:val="en-GB"/>
        </w:rPr>
        <w:t>&amp;</w:t>
      </w:r>
      <w:r w:rsidRPr="00AF116C">
        <w:rPr>
          <w:rFonts w:cs="Times New Roman"/>
          <w:b/>
          <w:bCs/>
          <w:szCs w:val="24"/>
          <w:lang w:val="en-GB"/>
        </w:rPr>
        <w:t xml:space="preserve"> </w:t>
      </w:r>
      <w:r w:rsidR="000F2AD9" w:rsidRPr="00AF116C">
        <w:rPr>
          <w:rFonts w:cs="Times New Roman"/>
          <w:b/>
          <w:bCs/>
          <w:szCs w:val="24"/>
          <w:lang w:val="en-GB"/>
        </w:rPr>
        <w:t xml:space="preserve">corporate </w:t>
      </w:r>
      <w:r w:rsidRPr="00AF116C">
        <w:rPr>
          <w:rFonts w:cs="Times New Roman"/>
          <w:b/>
          <w:bCs/>
          <w:szCs w:val="24"/>
          <w:lang w:val="en-GB"/>
        </w:rPr>
        <w:t>sustainability policy statements</w:t>
      </w:r>
    </w:p>
    <w:p w14:paraId="6EFD6D7F" w14:textId="1CD918A5" w:rsidR="00F10AFE" w:rsidRPr="00AF116C" w:rsidRDefault="00D34CDC" w:rsidP="005C4C24">
      <w:pPr>
        <w:ind w:firstLine="708"/>
        <w:rPr>
          <w:rFonts w:cs="Times New Roman"/>
          <w:bCs/>
          <w:szCs w:val="24"/>
          <w:lang w:val="en-GB"/>
        </w:rPr>
      </w:pPr>
      <w:r w:rsidRPr="00AF116C">
        <w:rPr>
          <w:rFonts w:cs="Times New Roman"/>
          <w:bCs/>
          <w:szCs w:val="24"/>
          <w:lang w:val="en-GB"/>
        </w:rPr>
        <w:t>In our study, w</w:t>
      </w:r>
      <w:r w:rsidR="00CA06D2" w:rsidRPr="00AF116C">
        <w:rPr>
          <w:rFonts w:cs="Times New Roman"/>
          <w:bCs/>
          <w:szCs w:val="24"/>
          <w:lang w:val="en-GB"/>
        </w:rPr>
        <w:t>e</w:t>
      </w:r>
      <w:r w:rsidR="004E3BDF" w:rsidRPr="00AF116C">
        <w:rPr>
          <w:rFonts w:cs="Times New Roman"/>
          <w:bCs/>
          <w:szCs w:val="24"/>
          <w:lang w:val="en-GB"/>
        </w:rPr>
        <w:t xml:space="preserve"> first</w:t>
      </w:r>
      <w:r w:rsidR="00591CE2" w:rsidRPr="00AF116C">
        <w:rPr>
          <w:rFonts w:cs="Times New Roman"/>
          <w:bCs/>
          <w:szCs w:val="24"/>
          <w:lang w:val="en-GB"/>
        </w:rPr>
        <w:t xml:space="preserve"> identif</w:t>
      </w:r>
      <w:r w:rsidR="00CA06D2" w:rsidRPr="00AF116C">
        <w:rPr>
          <w:rFonts w:cs="Times New Roman"/>
          <w:bCs/>
          <w:szCs w:val="24"/>
          <w:lang w:val="en-GB"/>
        </w:rPr>
        <w:t>ied</w:t>
      </w:r>
      <w:r w:rsidR="00150FAA" w:rsidRPr="00AF116C">
        <w:rPr>
          <w:rFonts w:cs="Times New Roman"/>
          <w:bCs/>
          <w:szCs w:val="24"/>
          <w:lang w:val="en-GB"/>
        </w:rPr>
        <w:t xml:space="preserve"> specific </w:t>
      </w:r>
      <w:r w:rsidR="004522AF" w:rsidRPr="00AF116C">
        <w:rPr>
          <w:rFonts w:cs="Times New Roman"/>
          <w:bCs/>
          <w:szCs w:val="24"/>
          <w:lang w:val="en-GB"/>
        </w:rPr>
        <w:t>elements</w:t>
      </w:r>
      <w:r w:rsidR="00F31004" w:rsidRPr="00AF116C">
        <w:rPr>
          <w:rFonts w:cs="Times New Roman"/>
          <w:bCs/>
          <w:szCs w:val="24"/>
          <w:lang w:val="en-GB"/>
        </w:rPr>
        <w:t xml:space="preserve"> </w:t>
      </w:r>
      <w:r w:rsidR="00150FAA" w:rsidRPr="00AF116C">
        <w:rPr>
          <w:rFonts w:cs="Times New Roman"/>
          <w:bCs/>
          <w:szCs w:val="24"/>
          <w:lang w:val="en-GB"/>
        </w:rPr>
        <w:t xml:space="preserve">that </w:t>
      </w:r>
      <w:r w:rsidR="000F2AD9" w:rsidRPr="00AF116C">
        <w:rPr>
          <w:rFonts w:cs="Times New Roman"/>
          <w:bCs/>
          <w:szCs w:val="24"/>
          <w:lang w:val="en-GB"/>
        </w:rPr>
        <w:t xml:space="preserve">consumers </w:t>
      </w:r>
      <w:r w:rsidR="003B0C73" w:rsidRPr="00AF116C">
        <w:rPr>
          <w:rFonts w:cs="Times New Roman"/>
          <w:bCs/>
          <w:szCs w:val="24"/>
          <w:lang w:val="en-GB"/>
        </w:rPr>
        <w:t>c</w:t>
      </w:r>
      <w:r w:rsidR="00464847" w:rsidRPr="00AF116C">
        <w:rPr>
          <w:rFonts w:cs="Times New Roman"/>
          <w:bCs/>
          <w:szCs w:val="24"/>
          <w:lang w:val="en-GB"/>
        </w:rPr>
        <w:t>an</w:t>
      </w:r>
      <w:r w:rsidR="003B0C73" w:rsidRPr="00AF116C">
        <w:rPr>
          <w:rFonts w:cs="Times New Roman"/>
          <w:bCs/>
          <w:szCs w:val="24"/>
          <w:lang w:val="en-GB"/>
        </w:rPr>
        <w:t xml:space="preserve"> </w:t>
      </w:r>
      <w:r w:rsidR="00591CE2" w:rsidRPr="00AF116C">
        <w:rPr>
          <w:rFonts w:cs="Times New Roman"/>
          <w:bCs/>
          <w:szCs w:val="24"/>
          <w:lang w:val="en-GB"/>
        </w:rPr>
        <w:t xml:space="preserve">potentially </w:t>
      </w:r>
      <w:r w:rsidR="00150FAA" w:rsidRPr="00AF116C">
        <w:rPr>
          <w:rFonts w:cs="Times New Roman"/>
          <w:bCs/>
          <w:szCs w:val="24"/>
          <w:lang w:val="en-GB"/>
        </w:rPr>
        <w:t>associate</w:t>
      </w:r>
      <w:r w:rsidR="00591CE2" w:rsidRPr="00AF116C">
        <w:rPr>
          <w:rFonts w:cs="Times New Roman"/>
          <w:bCs/>
          <w:szCs w:val="24"/>
          <w:lang w:val="en-GB"/>
        </w:rPr>
        <w:t xml:space="preserve"> </w:t>
      </w:r>
      <w:r w:rsidR="00165B4A" w:rsidRPr="00AF116C">
        <w:rPr>
          <w:rFonts w:cs="Times New Roman"/>
          <w:bCs/>
          <w:szCs w:val="24"/>
          <w:lang w:val="en-GB"/>
        </w:rPr>
        <w:t>with sustainability</w:t>
      </w:r>
      <w:r w:rsidR="00150FAA" w:rsidRPr="00AF116C">
        <w:rPr>
          <w:rFonts w:cs="Times New Roman"/>
          <w:bCs/>
          <w:szCs w:val="24"/>
          <w:lang w:val="en-GB"/>
        </w:rPr>
        <w:t xml:space="preserve"> </w:t>
      </w:r>
      <w:r w:rsidR="0050073C" w:rsidRPr="00AF116C">
        <w:rPr>
          <w:rFonts w:cs="Times New Roman"/>
          <w:bCs/>
          <w:szCs w:val="24"/>
          <w:lang w:val="en-GB"/>
        </w:rPr>
        <w:t>(RQ1</w:t>
      </w:r>
      <w:r w:rsidR="00175A45" w:rsidRPr="00AF116C">
        <w:rPr>
          <w:rFonts w:cs="Times New Roman"/>
          <w:bCs/>
          <w:szCs w:val="24"/>
          <w:lang w:val="en-GB"/>
        </w:rPr>
        <w:t>)</w:t>
      </w:r>
      <w:r w:rsidR="004D0010" w:rsidRPr="00AF116C">
        <w:rPr>
          <w:rFonts w:cs="Times New Roman"/>
          <w:bCs/>
          <w:szCs w:val="24"/>
          <w:lang w:val="en-GB"/>
        </w:rPr>
        <w:t>.</w:t>
      </w:r>
      <w:r w:rsidR="002F3F7F" w:rsidRPr="00AF116C">
        <w:rPr>
          <w:rFonts w:cs="Times New Roman"/>
          <w:bCs/>
          <w:szCs w:val="24"/>
          <w:lang w:val="en-GB"/>
        </w:rPr>
        <w:t xml:space="preserve"> To</w:t>
      </w:r>
      <w:r w:rsidR="00CA06D2" w:rsidRPr="00AF116C">
        <w:rPr>
          <w:rFonts w:cs="Times New Roman"/>
          <w:bCs/>
          <w:szCs w:val="24"/>
          <w:lang w:val="en-GB"/>
        </w:rPr>
        <w:t xml:space="preserve"> do so</w:t>
      </w:r>
      <w:r w:rsidR="003B0C73" w:rsidRPr="00AF116C">
        <w:rPr>
          <w:rFonts w:cs="Times New Roman"/>
          <w:bCs/>
          <w:szCs w:val="24"/>
          <w:lang w:val="en-GB"/>
        </w:rPr>
        <w:t>,</w:t>
      </w:r>
      <w:r w:rsidR="002F3F7F" w:rsidRPr="00AF116C">
        <w:rPr>
          <w:rFonts w:cs="Times New Roman"/>
          <w:bCs/>
          <w:szCs w:val="24"/>
          <w:lang w:val="en-GB"/>
        </w:rPr>
        <w:t xml:space="preserve"> we </w:t>
      </w:r>
      <w:r w:rsidR="003B0C73" w:rsidRPr="00AF116C">
        <w:rPr>
          <w:rFonts w:cs="Times New Roman"/>
          <w:bCs/>
          <w:szCs w:val="24"/>
          <w:lang w:val="en-GB"/>
        </w:rPr>
        <w:t xml:space="preserve">applied a </w:t>
      </w:r>
      <w:r w:rsidR="00676913" w:rsidRPr="00AF116C">
        <w:rPr>
          <w:rFonts w:cs="Times New Roman"/>
          <w:bCs/>
          <w:szCs w:val="24"/>
          <w:lang w:val="en-GB"/>
        </w:rPr>
        <w:t xml:space="preserve">qualitative </w:t>
      </w:r>
      <w:r w:rsidR="004B0679" w:rsidRPr="00AF116C">
        <w:rPr>
          <w:rFonts w:cs="Times New Roman"/>
          <w:bCs/>
          <w:szCs w:val="24"/>
          <w:lang w:val="en-GB"/>
        </w:rPr>
        <w:t xml:space="preserve">(conceptual) </w:t>
      </w:r>
      <w:r w:rsidR="00676913" w:rsidRPr="00AF116C">
        <w:rPr>
          <w:rFonts w:cs="Times New Roman"/>
          <w:bCs/>
          <w:szCs w:val="24"/>
          <w:lang w:val="en-GB"/>
        </w:rPr>
        <w:t>content analysis</w:t>
      </w:r>
      <w:r w:rsidR="003B0C73" w:rsidRPr="00AF116C">
        <w:rPr>
          <w:rFonts w:cs="Times New Roman"/>
          <w:bCs/>
          <w:szCs w:val="24"/>
          <w:lang w:val="en-GB"/>
        </w:rPr>
        <w:t xml:space="preserve"> </w:t>
      </w:r>
      <w:r w:rsidR="00676913" w:rsidRPr="00AF116C">
        <w:rPr>
          <w:rFonts w:cs="Times New Roman"/>
          <w:bCs/>
          <w:szCs w:val="24"/>
          <w:lang w:val="en-GB"/>
        </w:rPr>
        <w:t>(</w:t>
      </w:r>
      <w:proofErr w:type="spellStart"/>
      <w:r w:rsidR="00676913" w:rsidRPr="00AF116C">
        <w:rPr>
          <w:rFonts w:cs="Times New Roman"/>
          <w:bCs/>
          <w:szCs w:val="24"/>
          <w:lang w:val="en-GB"/>
        </w:rPr>
        <w:t>Harwoord</w:t>
      </w:r>
      <w:proofErr w:type="spellEnd"/>
      <w:r w:rsidR="00676913" w:rsidRPr="00AF116C">
        <w:rPr>
          <w:rFonts w:cs="Times New Roman"/>
          <w:bCs/>
          <w:szCs w:val="24"/>
          <w:lang w:val="en-GB"/>
        </w:rPr>
        <w:t xml:space="preserve"> &amp; Garry, 2003)</w:t>
      </w:r>
      <w:r w:rsidR="00C20561" w:rsidRPr="00AF116C">
        <w:rPr>
          <w:rFonts w:cs="Times New Roman"/>
          <w:bCs/>
          <w:szCs w:val="24"/>
          <w:lang w:val="en-GB"/>
        </w:rPr>
        <w:t>.</w:t>
      </w:r>
      <w:r w:rsidR="00676913" w:rsidRPr="00AF116C">
        <w:rPr>
          <w:rFonts w:cs="Times New Roman"/>
          <w:bCs/>
          <w:szCs w:val="24"/>
          <w:lang w:val="en-GB"/>
        </w:rPr>
        <w:t xml:space="preserve"> </w:t>
      </w:r>
      <w:r w:rsidR="00C20561" w:rsidRPr="00AF116C">
        <w:rPr>
          <w:rFonts w:cs="Times New Roman"/>
          <w:bCs/>
          <w:szCs w:val="24"/>
          <w:lang w:val="en-GB"/>
        </w:rPr>
        <w:t>We us</w:t>
      </w:r>
      <w:r w:rsidR="008C5613" w:rsidRPr="00AF116C">
        <w:rPr>
          <w:rFonts w:cs="Times New Roman"/>
          <w:bCs/>
          <w:szCs w:val="24"/>
          <w:lang w:val="en-GB"/>
        </w:rPr>
        <w:t>ed</w:t>
      </w:r>
      <w:r w:rsidR="00C20561" w:rsidRPr="00AF116C">
        <w:rPr>
          <w:rFonts w:cs="Times New Roman"/>
          <w:bCs/>
          <w:szCs w:val="24"/>
          <w:lang w:val="en-GB"/>
        </w:rPr>
        <w:t xml:space="preserve"> </w:t>
      </w:r>
      <w:r w:rsidR="007E21F6" w:rsidRPr="00AF116C">
        <w:rPr>
          <w:rFonts w:cs="Times New Roman"/>
          <w:bCs/>
          <w:szCs w:val="24"/>
          <w:lang w:val="en-GB"/>
        </w:rPr>
        <w:t xml:space="preserve">the </w:t>
      </w:r>
      <w:r w:rsidR="0023340C" w:rsidRPr="00AF116C">
        <w:rPr>
          <w:rFonts w:cs="Times New Roman"/>
          <w:bCs/>
          <w:i/>
          <w:iCs/>
          <w:szCs w:val="24"/>
          <w:lang w:val="en-GB"/>
        </w:rPr>
        <w:t xml:space="preserve">Social Science Citation Index </w:t>
      </w:r>
      <w:r w:rsidR="007E21F6" w:rsidRPr="00AF116C">
        <w:rPr>
          <w:rFonts w:cs="Times New Roman"/>
          <w:bCs/>
          <w:szCs w:val="24"/>
          <w:lang w:val="en-GB"/>
        </w:rPr>
        <w:t xml:space="preserve">to compile </w:t>
      </w:r>
      <w:r w:rsidR="007E21F6" w:rsidRPr="00AF116C">
        <w:rPr>
          <w:rFonts w:cs="Times New Roman"/>
          <w:bCs/>
          <w:szCs w:val="24"/>
          <w:lang w:val="en-GB"/>
        </w:rPr>
        <w:lastRenderedPageBreak/>
        <w:t xml:space="preserve">scientifically relevant sources. As </w:t>
      </w:r>
      <w:r w:rsidR="00A07C2A" w:rsidRPr="00AF116C">
        <w:rPr>
          <w:rFonts w:cs="Times New Roman"/>
          <w:bCs/>
          <w:szCs w:val="24"/>
          <w:lang w:val="en-GB"/>
        </w:rPr>
        <w:t xml:space="preserve">our </w:t>
      </w:r>
      <w:r w:rsidR="00C77D15" w:rsidRPr="00AF116C">
        <w:rPr>
          <w:rFonts w:cs="Times New Roman"/>
          <w:bCs/>
          <w:szCs w:val="24"/>
          <w:lang w:val="en-GB"/>
        </w:rPr>
        <w:t xml:space="preserve">objective </w:t>
      </w:r>
      <w:r w:rsidR="003B0C73" w:rsidRPr="00AF116C">
        <w:rPr>
          <w:rFonts w:cs="Times New Roman"/>
          <w:bCs/>
          <w:szCs w:val="24"/>
          <w:lang w:val="en-GB"/>
        </w:rPr>
        <w:t>was</w:t>
      </w:r>
      <w:r w:rsidR="001E1258" w:rsidRPr="00AF116C">
        <w:rPr>
          <w:rFonts w:cs="Times New Roman"/>
          <w:bCs/>
          <w:szCs w:val="24"/>
          <w:lang w:val="en-GB"/>
        </w:rPr>
        <w:t xml:space="preserve"> to </w:t>
      </w:r>
      <w:r w:rsidR="00C77D15" w:rsidRPr="00AF116C">
        <w:rPr>
          <w:rFonts w:cs="Times New Roman"/>
          <w:bCs/>
          <w:szCs w:val="24"/>
          <w:lang w:val="en-GB"/>
        </w:rPr>
        <w:t>gain</w:t>
      </w:r>
      <w:r w:rsidR="001E1258" w:rsidRPr="00AF116C">
        <w:rPr>
          <w:rFonts w:cs="Times New Roman"/>
          <w:bCs/>
          <w:szCs w:val="24"/>
          <w:lang w:val="en-GB"/>
        </w:rPr>
        <w:t xml:space="preserve"> business</w:t>
      </w:r>
      <w:r w:rsidR="000F2AD9" w:rsidRPr="00AF116C">
        <w:rPr>
          <w:rFonts w:cs="Times New Roman"/>
          <w:bCs/>
          <w:szCs w:val="24"/>
          <w:lang w:val="en-GB"/>
        </w:rPr>
        <w:t>-</w:t>
      </w:r>
      <w:r w:rsidR="001E1258" w:rsidRPr="00AF116C">
        <w:rPr>
          <w:rFonts w:cs="Times New Roman"/>
          <w:bCs/>
          <w:szCs w:val="24"/>
          <w:lang w:val="en-GB"/>
        </w:rPr>
        <w:t xml:space="preserve">communication-relevant insights </w:t>
      </w:r>
      <w:r w:rsidR="000F2AD9" w:rsidRPr="00AF116C">
        <w:rPr>
          <w:rFonts w:cs="Times New Roman"/>
          <w:bCs/>
          <w:szCs w:val="24"/>
          <w:lang w:val="en-GB"/>
        </w:rPr>
        <w:t xml:space="preserve">into </w:t>
      </w:r>
      <w:r w:rsidR="007E21F6" w:rsidRPr="00AF116C">
        <w:rPr>
          <w:rFonts w:cs="Times New Roman"/>
          <w:bCs/>
          <w:szCs w:val="24"/>
          <w:lang w:val="en-GB"/>
        </w:rPr>
        <w:t xml:space="preserve">consumer </w:t>
      </w:r>
      <w:r w:rsidR="007C235C" w:rsidRPr="00AF116C">
        <w:rPr>
          <w:rFonts w:cs="Times New Roman"/>
          <w:bCs/>
          <w:szCs w:val="24"/>
          <w:lang w:val="en-GB"/>
        </w:rPr>
        <w:t>understanding of ‘sustainability’</w:t>
      </w:r>
      <w:r w:rsidR="007E21F6" w:rsidRPr="00AF116C">
        <w:rPr>
          <w:rFonts w:cs="Times New Roman"/>
          <w:bCs/>
          <w:szCs w:val="24"/>
          <w:lang w:val="en-GB"/>
        </w:rPr>
        <w:t xml:space="preserve">, we </w:t>
      </w:r>
      <w:r w:rsidR="003B0C73" w:rsidRPr="00AF116C">
        <w:rPr>
          <w:rFonts w:cs="Times New Roman"/>
          <w:bCs/>
          <w:szCs w:val="24"/>
          <w:lang w:val="en-GB"/>
        </w:rPr>
        <w:t xml:space="preserve">focused </w:t>
      </w:r>
      <w:r w:rsidR="007E21F6" w:rsidRPr="00AF116C">
        <w:rPr>
          <w:rFonts w:cs="Times New Roman"/>
          <w:bCs/>
          <w:szCs w:val="24"/>
          <w:lang w:val="en-GB"/>
        </w:rPr>
        <w:t xml:space="preserve">on the </w:t>
      </w:r>
      <w:r w:rsidR="0023340C" w:rsidRPr="00AF116C">
        <w:rPr>
          <w:rFonts w:cs="Times New Roman"/>
          <w:bCs/>
          <w:szCs w:val="24"/>
          <w:lang w:val="en-GB"/>
        </w:rPr>
        <w:t xml:space="preserve">categories </w:t>
      </w:r>
      <w:r w:rsidRPr="00AF116C">
        <w:rPr>
          <w:rFonts w:cs="Times New Roman"/>
          <w:bCs/>
          <w:szCs w:val="24"/>
          <w:lang w:val="en-GB"/>
        </w:rPr>
        <w:t xml:space="preserve">of </w:t>
      </w:r>
      <w:r w:rsidR="00A07C2A" w:rsidRPr="00AF116C">
        <w:rPr>
          <w:rFonts w:cs="Times New Roman"/>
          <w:bCs/>
          <w:szCs w:val="24"/>
          <w:lang w:val="en-GB"/>
        </w:rPr>
        <w:t>‘</w:t>
      </w:r>
      <w:r w:rsidR="0023340C" w:rsidRPr="00AF116C">
        <w:rPr>
          <w:rFonts w:cs="Times New Roman"/>
          <w:bCs/>
          <w:szCs w:val="24"/>
          <w:lang w:val="en-GB"/>
        </w:rPr>
        <w:t>management</w:t>
      </w:r>
      <w:r w:rsidR="00A07C2A" w:rsidRPr="00AF116C">
        <w:rPr>
          <w:rFonts w:cs="Times New Roman"/>
          <w:bCs/>
          <w:szCs w:val="24"/>
          <w:lang w:val="en-GB"/>
        </w:rPr>
        <w:t>’</w:t>
      </w:r>
      <w:r w:rsidR="0023340C" w:rsidRPr="00AF116C">
        <w:rPr>
          <w:rFonts w:cs="Times New Roman"/>
          <w:bCs/>
          <w:szCs w:val="24"/>
          <w:lang w:val="en-GB"/>
        </w:rPr>
        <w:t xml:space="preserve"> and </w:t>
      </w:r>
      <w:r w:rsidR="00A07C2A" w:rsidRPr="00AF116C">
        <w:rPr>
          <w:rFonts w:cs="Times New Roman"/>
          <w:bCs/>
          <w:szCs w:val="24"/>
          <w:lang w:val="en-GB"/>
        </w:rPr>
        <w:t>‘</w:t>
      </w:r>
      <w:r w:rsidR="0023340C" w:rsidRPr="00AF116C">
        <w:rPr>
          <w:rFonts w:cs="Times New Roman"/>
          <w:bCs/>
          <w:szCs w:val="24"/>
          <w:lang w:val="en-GB"/>
        </w:rPr>
        <w:t>business</w:t>
      </w:r>
      <w:r w:rsidR="00A07C2A" w:rsidRPr="00AF116C">
        <w:rPr>
          <w:rFonts w:cs="Times New Roman"/>
          <w:bCs/>
          <w:szCs w:val="24"/>
          <w:lang w:val="en-GB"/>
        </w:rPr>
        <w:t>’</w:t>
      </w:r>
      <w:r w:rsidR="001E1258" w:rsidRPr="00AF116C">
        <w:rPr>
          <w:rFonts w:cs="Times New Roman"/>
          <w:bCs/>
          <w:szCs w:val="24"/>
          <w:lang w:val="en-GB"/>
        </w:rPr>
        <w:t xml:space="preserve">. </w:t>
      </w:r>
      <w:r w:rsidR="003B0C73" w:rsidRPr="00AF116C">
        <w:rPr>
          <w:rFonts w:cs="Times New Roman"/>
          <w:bCs/>
          <w:szCs w:val="24"/>
          <w:lang w:val="en-GB"/>
        </w:rPr>
        <w:t>Specifically, we</w:t>
      </w:r>
      <w:r w:rsidR="001E1258" w:rsidRPr="00AF116C">
        <w:rPr>
          <w:rFonts w:cs="Times New Roman"/>
          <w:bCs/>
          <w:szCs w:val="24"/>
          <w:lang w:val="en-GB"/>
        </w:rPr>
        <w:t xml:space="preserve"> </w:t>
      </w:r>
      <w:r w:rsidR="007C235C" w:rsidRPr="00AF116C">
        <w:rPr>
          <w:rFonts w:cs="Times New Roman"/>
          <w:bCs/>
          <w:szCs w:val="24"/>
          <w:lang w:val="en-GB"/>
        </w:rPr>
        <w:t>us</w:t>
      </w:r>
      <w:r w:rsidR="001E1258" w:rsidRPr="00AF116C">
        <w:rPr>
          <w:rFonts w:cs="Times New Roman"/>
          <w:bCs/>
          <w:szCs w:val="24"/>
          <w:lang w:val="en-GB"/>
        </w:rPr>
        <w:t>ed</w:t>
      </w:r>
      <w:r w:rsidR="007C235C" w:rsidRPr="00AF116C">
        <w:rPr>
          <w:rFonts w:cs="Times New Roman"/>
          <w:bCs/>
          <w:szCs w:val="24"/>
          <w:lang w:val="en-GB"/>
        </w:rPr>
        <w:t xml:space="preserve"> ‘sustainability</w:t>
      </w:r>
      <w:r w:rsidR="004E3BDF" w:rsidRPr="00AF116C">
        <w:rPr>
          <w:rFonts w:cs="Times New Roman"/>
          <w:bCs/>
          <w:szCs w:val="24"/>
          <w:lang w:val="en-GB"/>
        </w:rPr>
        <w:t>/sustainable</w:t>
      </w:r>
      <w:r w:rsidR="007C235C" w:rsidRPr="00AF116C">
        <w:rPr>
          <w:rFonts w:cs="Times New Roman"/>
          <w:bCs/>
          <w:szCs w:val="24"/>
          <w:lang w:val="en-GB"/>
        </w:rPr>
        <w:t>’ as a search term</w:t>
      </w:r>
      <w:r w:rsidR="001E1258" w:rsidRPr="00AF116C">
        <w:rPr>
          <w:rFonts w:cs="Times New Roman"/>
          <w:bCs/>
          <w:szCs w:val="24"/>
          <w:lang w:val="en-GB"/>
        </w:rPr>
        <w:t xml:space="preserve"> </w:t>
      </w:r>
      <w:r w:rsidR="000A4651" w:rsidRPr="00AF116C">
        <w:rPr>
          <w:rFonts w:cs="Times New Roman"/>
          <w:bCs/>
          <w:szCs w:val="24"/>
          <w:lang w:val="en-GB"/>
        </w:rPr>
        <w:t xml:space="preserve">and </w:t>
      </w:r>
      <w:r w:rsidR="00676913" w:rsidRPr="00AF116C">
        <w:rPr>
          <w:rFonts w:cs="Times New Roman"/>
          <w:bCs/>
          <w:szCs w:val="24"/>
          <w:lang w:val="en-GB"/>
        </w:rPr>
        <w:t>targeted</w:t>
      </w:r>
      <w:r w:rsidR="003B0C73" w:rsidRPr="00AF116C">
        <w:rPr>
          <w:rFonts w:cs="Times New Roman"/>
          <w:bCs/>
          <w:szCs w:val="24"/>
          <w:lang w:val="en-GB"/>
        </w:rPr>
        <w:t xml:space="preserve"> </w:t>
      </w:r>
      <w:r w:rsidR="009A4B07" w:rsidRPr="00AF116C">
        <w:rPr>
          <w:rFonts w:cs="Times New Roman"/>
          <w:bCs/>
          <w:szCs w:val="24"/>
          <w:lang w:val="en-GB"/>
        </w:rPr>
        <w:t>the last two decades</w:t>
      </w:r>
      <w:r w:rsidR="0023340C" w:rsidRPr="00AF116C">
        <w:rPr>
          <w:rFonts w:cs="Times New Roman"/>
          <w:bCs/>
          <w:szCs w:val="24"/>
          <w:lang w:val="en-GB"/>
        </w:rPr>
        <w:t>.</w:t>
      </w:r>
      <w:r w:rsidR="007C235C" w:rsidRPr="00AF116C">
        <w:rPr>
          <w:rFonts w:cs="Times New Roman"/>
          <w:bCs/>
          <w:szCs w:val="24"/>
          <w:lang w:val="en-GB"/>
        </w:rPr>
        <w:t xml:space="preserve"> </w:t>
      </w:r>
      <w:r w:rsidR="000F2AD9" w:rsidRPr="00AF116C">
        <w:rPr>
          <w:rFonts w:cs="Times New Roman"/>
          <w:bCs/>
          <w:szCs w:val="24"/>
          <w:lang w:val="en-GB"/>
        </w:rPr>
        <w:t xml:space="preserve">A </w:t>
      </w:r>
      <w:r w:rsidR="000F2AD9" w:rsidRPr="00AF116C">
        <w:rPr>
          <w:rFonts w:cs="Times New Roman"/>
          <w:bCs/>
          <w:i/>
          <w:iCs/>
          <w:szCs w:val="24"/>
          <w:lang w:val="en-GB"/>
        </w:rPr>
        <w:t>Web of Science</w:t>
      </w:r>
      <w:r w:rsidR="000F2AD9" w:rsidRPr="00AF116C">
        <w:rPr>
          <w:rFonts w:cs="Times New Roman"/>
          <w:bCs/>
          <w:szCs w:val="24"/>
          <w:lang w:val="en-GB"/>
        </w:rPr>
        <w:t xml:space="preserve"> search yielded 6432 results in</w:t>
      </w:r>
      <w:r w:rsidR="000F2AD9" w:rsidRPr="00AF116C" w:rsidDel="000F2AD9">
        <w:rPr>
          <w:rFonts w:cs="Times New Roman"/>
          <w:bCs/>
          <w:szCs w:val="24"/>
          <w:lang w:val="en-GB"/>
        </w:rPr>
        <w:t xml:space="preserve"> </w:t>
      </w:r>
      <w:r w:rsidR="000F2AD9" w:rsidRPr="00AF116C">
        <w:rPr>
          <w:rFonts w:cs="Times New Roman"/>
          <w:bCs/>
          <w:szCs w:val="24"/>
          <w:lang w:val="en-GB"/>
        </w:rPr>
        <w:t>t</w:t>
      </w:r>
      <w:r w:rsidR="007C235C" w:rsidRPr="00AF116C">
        <w:rPr>
          <w:rFonts w:cs="Times New Roman"/>
          <w:bCs/>
          <w:szCs w:val="24"/>
          <w:lang w:val="en-GB"/>
        </w:rPr>
        <w:t xml:space="preserve">he </w:t>
      </w:r>
      <w:r w:rsidR="003B0C73" w:rsidRPr="00AF116C">
        <w:rPr>
          <w:rFonts w:cs="Times New Roman"/>
          <w:bCs/>
          <w:szCs w:val="24"/>
          <w:lang w:val="en-GB"/>
        </w:rPr>
        <w:t>‘management’</w:t>
      </w:r>
      <w:r w:rsidR="000F2AD9" w:rsidRPr="00AF116C">
        <w:rPr>
          <w:rFonts w:cs="Times New Roman"/>
          <w:bCs/>
          <w:szCs w:val="24"/>
          <w:lang w:val="en-GB"/>
        </w:rPr>
        <w:t xml:space="preserve"> category and</w:t>
      </w:r>
      <w:r w:rsidR="007C235C" w:rsidRPr="00AF116C">
        <w:rPr>
          <w:rFonts w:cs="Times New Roman"/>
          <w:bCs/>
          <w:szCs w:val="24"/>
          <w:lang w:val="en-GB"/>
        </w:rPr>
        <w:t xml:space="preserve"> </w:t>
      </w:r>
      <w:r w:rsidR="000F2AD9" w:rsidRPr="00AF116C">
        <w:rPr>
          <w:rFonts w:cs="Times New Roman"/>
          <w:bCs/>
          <w:szCs w:val="24"/>
          <w:lang w:val="en-GB"/>
        </w:rPr>
        <w:t>5282 results in t</w:t>
      </w:r>
      <w:r w:rsidR="007C235C" w:rsidRPr="00AF116C">
        <w:rPr>
          <w:rFonts w:cs="Times New Roman"/>
          <w:bCs/>
          <w:szCs w:val="24"/>
          <w:lang w:val="en-GB"/>
        </w:rPr>
        <w:t xml:space="preserve">he </w:t>
      </w:r>
      <w:r w:rsidR="00676913" w:rsidRPr="00AF116C">
        <w:rPr>
          <w:rFonts w:cs="Times New Roman"/>
          <w:bCs/>
          <w:szCs w:val="24"/>
          <w:lang w:val="en-GB"/>
        </w:rPr>
        <w:t>‘business’</w:t>
      </w:r>
      <w:r w:rsidR="000F2AD9" w:rsidRPr="00AF116C">
        <w:rPr>
          <w:rFonts w:cs="Times New Roman"/>
          <w:bCs/>
          <w:szCs w:val="24"/>
          <w:lang w:val="en-GB"/>
        </w:rPr>
        <w:t xml:space="preserve"> categor</w:t>
      </w:r>
      <w:r w:rsidR="005E700C" w:rsidRPr="00AF116C">
        <w:rPr>
          <w:rFonts w:cs="Times New Roman"/>
          <w:bCs/>
          <w:szCs w:val="24"/>
          <w:lang w:val="en-GB"/>
        </w:rPr>
        <w:t>y</w:t>
      </w:r>
      <w:r w:rsidR="007C235C" w:rsidRPr="00AF116C">
        <w:rPr>
          <w:rFonts w:cs="Times New Roman"/>
          <w:bCs/>
          <w:szCs w:val="24"/>
          <w:lang w:val="en-GB"/>
        </w:rPr>
        <w:t>.</w:t>
      </w:r>
      <w:r w:rsidR="0023340C" w:rsidRPr="00AF116C">
        <w:rPr>
          <w:rFonts w:cs="Times New Roman"/>
          <w:bCs/>
          <w:szCs w:val="24"/>
          <w:lang w:val="en-GB"/>
        </w:rPr>
        <w:t xml:space="preserve"> </w:t>
      </w:r>
      <w:r w:rsidR="005E700C" w:rsidRPr="00AF116C">
        <w:rPr>
          <w:rFonts w:cs="Times New Roman"/>
          <w:bCs/>
          <w:szCs w:val="24"/>
          <w:lang w:val="en-GB"/>
        </w:rPr>
        <w:t>Starting from the bibliography of selected articles, we added additional articles and journal sources</w:t>
      </w:r>
      <w:r w:rsidR="00852AE4" w:rsidRPr="00AF116C">
        <w:rPr>
          <w:rFonts w:cs="Times New Roman"/>
          <w:bCs/>
          <w:szCs w:val="24"/>
          <w:lang w:val="en-GB"/>
        </w:rPr>
        <w:t xml:space="preserve"> (</w:t>
      </w:r>
      <w:r w:rsidR="00146CB7" w:rsidRPr="00AF116C">
        <w:rPr>
          <w:rFonts w:cs="Times New Roman"/>
          <w:bCs/>
          <w:szCs w:val="24"/>
          <w:lang w:val="en-GB"/>
        </w:rPr>
        <w:t xml:space="preserve">i.e., a </w:t>
      </w:r>
      <w:r w:rsidR="00D45519" w:rsidRPr="00AF116C">
        <w:rPr>
          <w:rFonts w:cs="Times New Roman"/>
          <w:bCs/>
          <w:szCs w:val="24"/>
          <w:lang w:val="en-GB"/>
        </w:rPr>
        <w:t>‘</w:t>
      </w:r>
      <w:r w:rsidR="007D735E" w:rsidRPr="00AF116C">
        <w:rPr>
          <w:rFonts w:cs="Times New Roman"/>
          <w:bCs/>
          <w:szCs w:val="24"/>
          <w:lang w:val="en-GB"/>
        </w:rPr>
        <w:t>snowballing</w:t>
      </w:r>
      <w:r w:rsidR="00146CB7" w:rsidRPr="00AF116C">
        <w:rPr>
          <w:rFonts w:cs="Times New Roman"/>
          <w:bCs/>
          <w:szCs w:val="24"/>
          <w:lang w:val="en-GB"/>
        </w:rPr>
        <w:t>’ approach)</w:t>
      </w:r>
      <w:r w:rsidR="007D735E" w:rsidRPr="00AF116C">
        <w:rPr>
          <w:rFonts w:cs="Times New Roman"/>
          <w:bCs/>
          <w:szCs w:val="24"/>
          <w:lang w:val="en-GB"/>
        </w:rPr>
        <w:t xml:space="preserve">. </w:t>
      </w:r>
      <w:r w:rsidR="005E700C" w:rsidRPr="00AF116C">
        <w:rPr>
          <w:rFonts w:cs="Times New Roman"/>
          <w:bCs/>
          <w:szCs w:val="24"/>
          <w:lang w:val="en-GB"/>
        </w:rPr>
        <w:t>We ended the process w</w:t>
      </w:r>
      <w:r w:rsidR="007D735E" w:rsidRPr="00AF116C">
        <w:rPr>
          <w:rFonts w:cs="Times New Roman"/>
          <w:bCs/>
          <w:szCs w:val="24"/>
          <w:lang w:val="en-GB"/>
        </w:rPr>
        <w:t>hen saturation was reached (</w:t>
      </w:r>
      <w:r w:rsidR="008965D5" w:rsidRPr="00AF116C">
        <w:rPr>
          <w:rFonts w:cs="Times New Roman"/>
          <w:bCs/>
          <w:szCs w:val="24"/>
          <w:lang w:val="en-GB"/>
        </w:rPr>
        <w:t>i.e.</w:t>
      </w:r>
      <w:r w:rsidR="007D735E" w:rsidRPr="00AF116C">
        <w:rPr>
          <w:rFonts w:cs="Times New Roman"/>
          <w:bCs/>
          <w:szCs w:val="24"/>
          <w:lang w:val="en-GB"/>
        </w:rPr>
        <w:t xml:space="preserve">, no new elements turned up). </w:t>
      </w:r>
      <w:r w:rsidR="003F74CD" w:rsidRPr="00AF116C">
        <w:rPr>
          <w:rFonts w:cs="Times New Roman"/>
          <w:bCs/>
          <w:szCs w:val="24"/>
          <w:lang w:val="en-GB"/>
        </w:rPr>
        <w:t xml:space="preserve">Next, </w:t>
      </w:r>
      <w:r w:rsidR="005E700C" w:rsidRPr="00AF116C">
        <w:rPr>
          <w:rFonts w:cs="Times New Roman"/>
          <w:bCs/>
          <w:szCs w:val="24"/>
          <w:lang w:val="en-GB"/>
        </w:rPr>
        <w:t xml:space="preserve">we extracted </w:t>
      </w:r>
      <w:r w:rsidR="003F74CD" w:rsidRPr="00AF116C">
        <w:rPr>
          <w:rFonts w:cs="Times New Roman"/>
          <w:bCs/>
          <w:szCs w:val="24"/>
          <w:lang w:val="en-GB"/>
        </w:rPr>
        <w:t xml:space="preserve">a longlist of relevant literature phrases </w:t>
      </w:r>
      <w:r w:rsidR="008965D5" w:rsidRPr="00AF116C">
        <w:rPr>
          <w:rFonts w:cs="Times New Roman"/>
          <w:bCs/>
          <w:szCs w:val="24"/>
          <w:lang w:val="en-GB"/>
        </w:rPr>
        <w:t xml:space="preserve">from these </w:t>
      </w:r>
      <w:r w:rsidR="00676913" w:rsidRPr="00AF116C">
        <w:rPr>
          <w:rFonts w:cs="Times New Roman"/>
          <w:bCs/>
          <w:szCs w:val="24"/>
          <w:lang w:val="en-GB"/>
        </w:rPr>
        <w:t xml:space="preserve">academic </w:t>
      </w:r>
      <w:r w:rsidR="008965D5" w:rsidRPr="00AF116C">
        <w:rPr>
          <w:rFonts w:cs="Times New Roman"/>
          <w:bCs/>
          <w:szCs w:val="24"/>
          <w:lang w:val="en-GB"/>
        </w:rPr>
        <w:t>sources</w:t>
      </w:r>
      <w:r w:rsidR="004B0679" w:rsidRPr="00AF116C">
        <w:rPr>
          <w:rFonts w:cs="Times New Roman"/>
          <w:bCs/>
          <w:szCs w:val="24"/>
          <w:lang w:val="en-GB"/>
        </w:rPr>
        <w:t xml:space="preserve">, which </w:t>
      </w:r>
      <w:r w:rsidR="008965D5" w:rsidRPr="00AF116C">
        <w:rPr>
          <w:rFonts w:cs="Times New Roman"/>
          <w:bCs/>
          <w:szCs w:val="24"/>
          <w:lang w:val="en-GB"/>
        </w:rPr>
        <w:t>wer</w:t>
      </w:r>
      <w:r w:rsidR="00932CF4" w:rsidRPr="00AF116C">
        <w:rPr>
          <w:rFonts w:cs="Times New Roman"/>
          <w:bCs/>
          <w:szCs w:val="24"/>
          <w:lang w:val="en-GB"/>
        </w:rPr>
        <w:t>e</w:t>
      </w:r>
      <w:r w:rsidR="005E700C" w:rsidRPr="00AF116C">
        <w:rPr>
          <w:rFonts w:cs="Times New Roman"/>
          <w:bCs/>
          <w:szCs w:val="24"/>
          <w:lang w:val="en-GB"/>
        </w:rPr>
        <w:t xml:space="preserve"> </w:t>
      </w:r>
      <w:r w:rsidR="007D735E" w:rsidRPr="00AF116C">
        <w:rPr>
          <w:rFonts w:cs="Times New Roman"/>
          <w:bCs/>
          <w:szCs w:val="24"/>
          <w:lang w:val="en-GB"/>
        </w:rPr>
        <w:t>classif</w:t>
      </w:r>
      <w:r w:rsidR="003F74CD" w:rsidRPr="00AF116C">
        <w:rPr>
          <w:rFonts w:cs="Times New Roman"/>
          <w:bCs/>
          <w:szCs w:val="24"/>
          <w:lang w:val="en-GB"/>
        </w:rPr>
        <w:t>ied</w:t>
      </w:r>
      <w:r w:rsidR="007D735E" w:rsidRPr="00AF116C">
        <w:rPr>
          <w:rFonts w:cs="Times New Roman"/>
          <w:bCs/>
          <w:szCs w:val="24"/>
          <w:lang w:val="en-GB"/>
        </w:rPr>
        <w:t>/bundl</w:t>
      </w:r>
      <w:r w:rsidR="003F74CD" w:rsidRPr="00AF116C">
        <w:rPr>
          <w:rFonts w:cs="Times New Roman"/>
          <w:bCs/>
          <w:szCs w:val="24"/>
          <w:lang w:val="en-GB"/>
        </w:rPr>
        <w:t>ed</w:t>
      </w:r>
      <w:r w:rsidR="007D735E" w:rsidRPr="00AF116C">
        <w:rPr>
          <w:rFonts w:cs="Times New Roman"/>
          <w:bCs/>
          <w:szCs w:val="24"/>
          <w:lang w:val="en-GB"/>
        </w:rPr>
        <w:t xml:space="preserve"> </w:t>
      </w:r>
      <w:r w:rsidR="008965D5" w:rsidRPr="00AF116C">
        <w:rPr>
          <w:rFonts w:cs="Times New Roman"/>
          <w:bCs/>
          <w:szCs w:val="24"/>
          <w:lang w:val="en-GB"/>
        </w:rPr>
        <w:t>under</w:t>
      </w:r>
      <w:r w:rsidR="003F74CD" w:rsidRPr="00AF116C">
        <w:rPr>
          <w:rFonts w:cs="Times New Roman"/>
          <w:bCs/>
          <w:szCs w:val="24"/>
          <w:lang w:val="en-GB"/>
        </w:rPr>
        <w:t xml:space="preserve"> a shortlist of</w:t>
      </w:r>
      <w:r w:rsidR="007D735E" w:rsidRPr="00AF116C">
        <w:rPr>
          <w:rFonts w:cs="Times New Roman"/>
          <w:bCs/>
          <w:szCs w:val="24"/>
          <w:lang w:val="en-GB"/>
        </w:rPr>
        <w:t xml:space="preserve"> labels</w:t>
      </w:r>
      <w:r w:rsidR="003F74CD" w:rsidRPr="00AF116C">
        <w:rPr>
          <w:rFonts w:cs="Times New Roman"/>
          <w:bCs/>
          <w:szCs w:val="24"/>
          <w:lang w:val="en-GB"/>
        </w:rPr>
        <w:t>.</w:t>
      </w:r>
      <w:r w:rsidR="007D735E" w:rsidRPr="00AF116C">
        <w:rPr>
          <w:rFonts w:cs="Times New Roman"/>
          <w:bCs/>
          <w:szCs w:val="24"/>
          <w:lang w:val="en-GB"/>
        </w:rPr>
        <w:t xml:space="preserve"> </w:t>
      </w:r>
      <w:r w:rsidR="005E700C" w:rsidRPr="00AF116C">
        <w:rPr>
          <w:rFonts w:cs="Times New Roman"/>
          <w:bCs/>
          <w:szCs w:val="24"/>
          <w:lang w:val="en-GB"/>
        </w:rPr>
        <w:t>In this way</w:t>
      </w:r>
      <w:r w:rsidR="004B0679" w:rsidRPr="00AF116C">
        <w:rPr>
          <w:rFonts w:cs="Times New Roman"/>
          <w:bCs/>
          <w:szCs w:val="24"/>
          <w:lang w:val="en-GB"/>
        </w:rPr>
        <w:t>,</w:t>
      </w:r>
      <w:r w:rsidR="00DE4C50" w:rsidRPr="00AF116C">
        <w:rPr>
          <w:rFonts w:cs="Times New Roman"/>
          <w:bCs/>
          <w:szCs w:val="24"/>
          <w:lang w:val="en-GB"/>
        </w:rPr>
        <w:t xml:space="preserve"> we identified distinct sustainability </w:t>
      </w:r>
      <w:r w:rsidR="00F6582D" w:rsidRPr="00AF116C">
        <w:rPr>
          <w:rFonts w:cs="Times New Roman"/>
          <w:bCs/>
          <w:szCs w:val="24"/>
          <w:lang w:val="en-GB"/>
        </w:rPr>
        <w:t>‘</w:t>
      </w:r>
      <w:r w:rsidR="00DE4C50" w:rsidRPr="00AF116C">
        <w:rPr>
          <w:rFonts w:cs="Times New Roman"/>
          <w:bCs/>
          <w:szCs w:val="24"/>
          <w:lang w:val="en-GB"/>
        </w:rPr>
        <w:t>elements</w:t>
      </w:r>
      <w:r w:rsidR="00F6582D" w:rsidRPr="00AF116C">
        <w:rPr>
          <w:rFonts w:cs="Times New Roman"/>
          <w:bCs/>
          <w:szCs w:val="24"/>
          <w:lang w:val="en-GB"/>
        </w:rPr>
        <w:t>’</w:t>
      </w:r>
      <w:r w:rsidR="00DE4C50" w:rsidRPr="00AF116C">
        <w:rPr>
          <w:rFonts w:cs="Times New Roman"/>
          <w:bCs/>
          <w:szCs w:val="24"/>
          <w:lang w:val="en-GB"/>
        </w:rPr>
        <w:t xml:space="preserve"> and</w:t>
      </w:r>
      <w:r w:rsidR="005C4C24" w:rsidRPr="00AF116C">
        <w:rPr>
          <w:rFonts w:cs="Times New Roman"/>
          <w:bCs/>
          <w:szCs w:val="24"/>
          <w:lang w:val="en-GB"/>
        </w:rPr>
        <w:t xml:space="preserve"> listed</w:t>
      </w:r>
      <w:r w:rsidR="008965D5" w:rsidRPr="00AF116C">
        <w:rPr>
          <w:rFonts w:cs="Times New Roman"/>
          <w:bCs/>
          <w:szCs w:val="24"/>
          <w:lang w:val="en-GB"/>
        </w:rPr>
        <w:t xml:space="preserve"> </w:t>
      </w:r>
      <w:r w:rsidR="00DE4C50" w:rsidRPr="00AF116C">
        <w:rPr>
          <w:rFonts w:cs="Times New Roman"/>
          <w:bCs/>
          <w:szCs w:val="24"/>
          <w:lang w:val="en-GB"/>
        </w:rPr>
        <w:t>the wordings academic research</w:t>
      </w:r>
      <w:r w:rsidR="005E700C" w:rsidRPr="00AF116C">
        <w:rPr>
          <w:rFonts w:cs="Times New Roman"/>
          <w:bCs/>
          <w:szCs w:val="24"/>
          <w:lang w:val="en-GB"/>
        </w:rPr>
        <w:t xml:space="preserve"> uses</w:t>
      </w:r>
      <w:r w:rsidR="005C4C24" w:rsidRPr="00AF116C">
        <w:rPr>
          <w:rFonts w:cs="Times New Roman"/>
          <w:bCs/>
          <w:szCs w:val="24"/>
          <w:lang w:val="en-GB"/>
        </w:rPr>
        <w:t xml:space="preserve"> to describe each</w:t>
      </w:r>
      <w:r w:rsidR="00102FD5" w:rsidRPr="00AF116C">
        <w:rPr>
          <w:rFonts w:cs="Times New Roman"/>
          <w:bCs/>
          <w:szCs w:val="24"/>
          <w:lang w:val="en-GB"/>
        </w:rPr>
        <w:t xml:space="preserve">. </w:t>
      </w:r>
    </w:p>
    <w:p w14:paraId="2BF465F9" w14:textId="72A332CB" w:rsidR="002F28E2" w:rsidRPr="00AF116C" w:rsidRDefault="00625565" w:rsidP="005C4C24">
      <w:pPr>
        <w:ind w:firstLine="708"/>
        <w:rPr>
          <w:rFonts w:cs="Times New Roman"/>
          <w:bCs/>
          <w:szCs w:val="24"/>
          <w:lang w:val="en-GB"/>
        </w:rPr>
      </w:pPr>
      <w:r w:rsidRPr="00AF116C">
        <w:rPr>
          <w:rFonts w:cs="Times New Roman"/>
          <w:bCs/>
          <w:szCs w:val="24"/>
          <w:lang w:val="en-GB"/>
        </w:rPr>
        <w:t xml:space="preserve">We </w:t>
      </w:r>
      <w:r w:rsidR="00D34CDC" w:rsidRPr="00AF116C">
        <w:rPr>
          <w:rFonts w:cs="Times New Roman"/>
          <w:bCs/>
          <w:szCs w:val="24"/>
          <w:lang w:val="en-GB"/>
        </w:rPr>
        <w:t xml:space="preserve">then </w:t>
      </w:r>
      <w:r w:rsidRPr="00AF116C">
        <w:rPr>
          <w:rFonts w:cs="Times New Roman"/>
          <w:bCs/>
          <w:szCs w:val="24"/>
          <w:lang w:val="en-GB"/>
        </w:rPr>
        <w:t>consulted c</w:t>
      </w:r>
      <w:r w:rsidR="001A1BFC" w:rsidRPr="00AF116C">
        <w:rPr>
          <w:rFonts w:cs="Times New Roman"/>
          <w:bCs/>
          <w:szCs w:val="24"/>
          <w:lang w:val="en-GB"/>
        </w:rPr>
        <w:t>ompany sustainability policy statements</w:t>
      </w:r>
      <w:r w:rsidR="006746F3" w:rsidRPr="00AF116C">
        <w:rPr>
          <w:rFonts w:cs="Times New Roman"/>
          <w:bCs/>
          <w:szCs w:val="24"/>
          <w:lang w:val="en-GB"/>
        </w:rPr>
        <w:t xml:space="preserve"> to </w:t>
      </w:r>
      <w:r w:rsidR="003C5840" w:rsidRPr="00AF116C">
        <w:rPr>
          <w:rFonts w:cs="Times New Roman"/>
          <w:bCs/>
          <w:szCs w:val="24"/>
          <w:lang w:val="en-GB"/>
        </w:rPr>
        <w:t xml:space="preserve">check the occurrence of </w:t>
      </w:r>
      <w:r w:rsidR="006746F3" w:rsidRPr="00AF116C">
        <w:rPr>
          <w:rFonts w:cs="Times New Roman"/>
          <w:bCs/>
          <w:szCs w:val="24"/>
          <w:lang w:val="en-GB"/>
        </w:rPr>
        <w:t>these sustainability elements in business practice</w:t>
      </w:r>
      <w:r w:rsidR="00F10574" w:rsidRPr="00AF116C">
        <w:rPr>
          <w:rFonts w:cs="Times New Roman"/>
          <w:bCs/>
          <w:szCs w:val="24"/>
          <w:lang w:val="en-GB"/>
        </w:rPr>
        <w:t xml:space="preserve"> </w:t>
      </w:r>
      <w:r w:rsidR="005E700C" w:rsidRPr="00AF116C">
        <w:rPr>
          <w:rFonts w:cs="Times New Roman"/>
          <w:bCs/>
          <w:szCs w:val="24"/>
          <w:lang w:val="en-GB"/>
        </w:rPr>
        <w:t>and</w:t>
      </w:r>
      <w:r w:rsidR="006746F3" w:rsidRPr="00AF116C">
        <w:rPr>
          <w:rFonts w:cs="Times New Roman"/>
          <w:bCs/>
          <w:szCs w:val="24"/>
          <w:lang w:val="en-GB"/>
        </w:rPr>
        <w:t xml:space="preserve"> </w:t>
      </w:r>
      <w:r w:rsidR="008965D5" w:rsidRPr="00AF116C">
        <w:rPr>
          <w:rFonts w:cs="Times New Roman"/>
          <w:bCs/>
          <w:szCs w:val="24"/>
          <w:lang w:val="en-GB"/>
        </w:rPr>
        <w:t xml:space="preserve">to find out </w:t>
      </w:r>
      <w:r w:rsidR="006746F3" w:rsidRPr="00AF116C">
        <w:rPr>
          <w:rFonts w:cs="Times New Roman"/>
          <w:bCs/>
          <w:szCs w:val="24"/>
          <w:lang w:val="en-GB"/>
        </w:rPr>
        <w:t>how they are articulated in a managerial setting</w:t>
      </w:r>
      <w:r w:rsidR="001A1BFC" w:rsidRPr="00AF116C">
        <w:rPr>
          <w:rFonts w:cs="Times New Roman"/>
          <w:bCs/>
          <w:szCs w:val="24"/>
          <w:lang w:val="en-GB"/>
        </w:rPr>
        <w:t xml:space="preserve">. </w:t>
      </w:r>
      <w:r w:rsidRPr="00AF116C">
        <w:rPr>
          <w:rFonts w:cs="Times New Roman"/>
          <w:bCs/>
          <w:szCs w:val="24"/>
          <w:lang w:val="en-GB"/>
        </w:rPr>
        <w:t>We compiled t</w:t>
      </w:r>
      <w:r w:rsidR="00DC4C5A" w:rsidRPr="00AF116C">
        <w:rPr>
          <w:rFonts w:cs="Times New Roman"/>
          <w:bCs/>
          <w:szCs w:val="24"/>
          <w:lang w:val="en-GB"/>
        </w:rPr>
        <w:t xml:space="preserve">he list of sustainability policy </w:t>
      </w:r>
      <w:r w:rsidR="001A1BFC" w:rsidRPr="00AF116C">
        <w:rPr>
          <w:rFonts w:cs="Times New Roman"/>
          <w:bCs/>
          <w:szCs w:val="24"/>
          <w:lang w:val="en-GB"/>
        </w:rPr>
        <w:t xml:space="preserve">statements </w:t>
      </w:r>
      <w:r w:rsidR="00DC4C5A" w:rsidRPr="00AF116C">
        <w:rPr>
          <w:rFonts w:cs="Times New Roman"/>
          <w:bCs/>
          <w:szCs w:val="24"/>
          <w:lang w:val="en-GB"/>
        </w:rPr>
        <w:t xml:space="preserve">and related sources </w:t>
      </w:r>
      <w:r w:rsidRPr="00AF116C">
        <w:rPr>
          <w:rFonts w:cs="Times New Roman"/>
          <w:bCs/>
          <w:szCs w:val="24"/>
          <w:lang w:val="en-GB"/>
        </w:rPr>
        <w:t>via</w:t>
      </w:r>
      <w:r w:rsidR="00DC4C5A" w:rsidRPr="00AF116C">
        <w:rPr>
          <w:rFonts w:cs="Times New Roman"/>
          <w:bCs/>
          <w:szCs w:val="24"/>
          <w:lang w:val="en-GB"/>
        </w:rPr>
        <w:t xml:space="preserve"> Google searches</w:t>
      </w:r>
      <w:r w:rsidR="00D3429A" w:rsidRPr="00AF116C">
        <w:rPr>
          <w:rFonts w:cs="Times New Roman"/>
          <w:bCs/>
          <w:szCs w:val="24"/>
          <w:lang w:val="en-GB"/>
        </w:rPr>
        <w:t>, using</w:t>
      </w:r>
      <w:r w:rsidR="00DC4C5A" w:rsidRPr="00AF116C">
        <w:rPr>
          <w:rFonts w:cs="Times New Roman"/>
          <w:bCs/>
          <w:szCs w:val="24"/>
          <w:lang w:val="en-GB"/>
        </w:rPr>
        <w:t xml:space="preserve"> the</w:t>
      </w:r>
      <w:r w:rsidR="00D3429A" w:rsidRPr="00AF116C">
        <w:rPr>
          <w:rFonts w:cs="Times New Roman"/>
          <w:bCs/>
          <w:szCs w:val="24"/>
          <w:lang w:val="en-GB"/>
        </w:rPr>
        <w:t xml:space="preserve"> specific</w:t>
      </w:r>
      <w:r w:rsidR="00DC4C5A" w:rsidRPr="00AF116C">
        <w:rPr>
          <w:rFonts w:cs="Times New Roman"/>
          <w:bCs/>
          <w:szCs w:val="24"/>
          <w:lang w:val="en-GB"/>
        </w:rPr>
        <w:t xml:space="preserve"> elements</w:t>
      </w:r>
      <w:r w:rsidR="00D3429A" w:rsidRPr="00AF116C">
        <w:rPr>
          <w:rFonts w:cs="Times New Roman"/>
          <w:bCs/>
          <w:szCs w:val="24"/>
          <w:lang w:val="en-GB"/>
        </w:rPr>
        <w:t xml:space="preserve"> previously</w:t>
      </w:r>
      <w:r w:rsidR="00DC4C5A" w:rsidRPr="00AF116C">
        <w:rPr>
          <w:rFonts w:cs="Times New Roman"/>
          <w:bCs/>
          <w:szCs w:val="24"/>
          <w:lang w:val="en-GB"/>
        </w:rPr>
        <w:t xml:space="preserve"> identified </w:t>
      </w:r>
      <w:r w:rsidR="00D3429A" w:rsidRPr="00AF116C">
        <w:rPr>
          <w:rFonts w:cs="Times New Roman"/>
          <w:bCs/>
          <w:szCs w:val="24"/>
          <w:lang w:val="en-GB"/>
        </w:rPr>
        <w:t>as search terms (as well as the generic search term</w:t>
      </w:r>
      <w:r w:rsidR="00D34CDC" w:rsidRPr="00AF116C">
        <w:rPr>
          <w:rFonts w:cs="Times New Roman"/>
          <w:bCs/>
          <w:szCs w:val="24"/>
          <w:lang w:val="en-GB"/>
        </w:rPr>
        <w:t>:</w:t>
      </w:r>
      <w:r w:rsidR="00D3429A" w:rsidRPr="00AF116C">
        <w:rPr>
          <w:rFonts w:cs="Times New Roman"/>
          <w:bCs/>
          <w:szCs w:val="24"/>
          <w:lang w:val="en-GB"/>
        </w:rPr>
        <w:t xml:space="preserve"> ‘sustainability/sustainable’)</w:t>
      </w:r>
      <w:r w:rsidR="006746F3" w:rsidRPr="00AF116C">
        <w:rPr>
          <w:rFonts w:cs="Times New Roman"/>
          <w:bCs/>
          <w:szCs w:val="24"/>
          <w:lang w:val="en-GB"/>
        </w:rPr>
        <w:t>. A</w:t>
      </w:r>
      <w:r w:rsidR="008965D5" w:rsidRPr="00AF116C">
        <w:rPr>
          <w:rFonts w:cs="Times New Roman"/>
          <w:bCs/>
          <w:szCs w:val="24"/>
          <w:lang w:val="en-GB"/>
        </w:rPr>
        <w:t>n extensive</w:t>
      </w:r>
      <w:r w:rsidR="005E700C" w:rsidRPr="00AF116C">
        <w:rPr>
          <w:rFonts w:cs="Times New Roman"/>
          <w:bCs/>
          <w:szCs w:val="24"/>
          <w:lang w:val="en-GB"/>
        </w:rPr>
        <w:t xml:space="preserve"> 45-page</w:t>
      </w:r>
      <w:r w:rsidR="006746F3" w:rsidRPr="00AF116C">
        <w:rPr>
          <w:rFonts w:cs="Times New Roman"/>
          <w:bCs/>
          <w:szCs w:val="24"/>
          <w:lang w:val="en-GB"/>
        </w:rPr>
        <w:t xml:space="preserve"> online appendix</w:t>
      </w:r>
      <w:r w:rsidR="008965D5" w:rsidRPr="00AF116C">
        <w:rPr>
          <w:rFonts w:cs="Times New Roman"/>
          <w:bCs/>
          <w:szCs w:val="24"/>
          <w:lang w:val="en-GB"/>
        </w:rPr>
        <w:t xml:space="preserve"> </w:t>
      </w:r>
      <w:r w:rsidR="00DC4C5A" w:rsidRPr="00AF116C">
        <w:rPr>
          <w:rFonts w:cs="Times New Roman"/>
          <w:bCs/>
          <w:szCs w:val="24"/>
          <w:lang w:val="en-GB"/>
        </w:rPr>
        <w:t xml:space="preserve">with all </w:t>
      </w:r>
      <w:r w:rsidR="00F6582D" w:rsidRPr="00AF116C">
        <w:rPr>
          <w:rFonts w:cs="Times New Roman"/>
          <w:bCs/>
          <w:szCs w:val="24"/>
          <w:lang w:val="en-GB"/>
        </w:rPr>
        <w:t>details</w:t>
      </w:r>
      <w:r w:rsidR="00556536" w:rsidRPr="00AF116C">
        <w:rPr>
          <w:rFonts w:cs="Times New Roman"/>
          <w:bCs/>
          <w:szCs w:val="24"/>
          <w:lang w:val="en-GB"/>
        </w:rPr>
        <w:t xml:space="preserve"> (</w:t>
      </w:r>
      <w:r w:rsidR="001F72E5" w:rsidRPr="00AF116C">
        <w:rPr>
          <w:rFonts w:cs="Times New Roman"/>
          <w:bCs/>
          <w:szCs w:val="24"/>
          <w:lang w:val="en-GB"/>
        </w:rPr>
        <w:t>128</w:t>
      </w:r>
      <w:r w:rsidR="00EC412A" w:rsidRPr="00AF116C">
        <w:rPr>
          <w:rFonts w:cs="Times New Roman"/>
          <w:bCs/>
          <w:szCs w:val="24"/>
          <w:lang w:val="en-GB"/>
        </w:rPr>
        <w:t xml:space="preserve"> quotes taken from</w:t>
      </w:r>
      <w:r w:rsidR="00AE2D2E" w:rsidRPr="00AF116C">
        <w:rPr>
          <w:rFonts w:cs="Times New Roman"/>
          <w:bCs/>
          <w:szCs w:val="24"/>
          <w:lang w:val="en-GB"/>
        </w:rPr>
        <w:t xml:space="preserve"> </w:t>
      </w:r>
      <w:r w:rsidR="002F7BFB" w:rsidRPr="00AF116C">
        <w:rPr>
          <w:rFonts w:cs="Times New Roman"/>
          <w:bCs/>
          <w:szCs w:val="24"/>
          <w:lang w:val="en-GB"/>
        </w:rPr>
        <w:t xml:space="preserve">94 </w:t>
      </w:r>
      <w:r w:rsidR="00556536" w:rsidRPr="00AF116C">
        <w:rPr>
          <w:rFonts w:cs="Times New Roman"/>
          <w:bCs/>
          <w:szCs w:val="24"/>
          <w:lang w:val="en-GB"/>
        </w:rPr>
        <w:t>academic sources</w:t>
      </w:r>
      <w:r w:rsidR="005E700C" w:rsidRPr="00AF116C">
        <w:rPr>
          <w:rFonts w:cs="Times New Roman"/>
          <w:bCs/>
          <w:szCs w:val="24"/>
          <w:lang w:val="en-GB"/>
        </w:rPr>
        <w:t>,</w:t>
      </w:r>
      <w:r w:rsidR="005651C7" w:rsidRPr="00AF116C">
        <w:rPr>
          <w:rFonts w:cs="Times New Roman"/>
          <w:bCs/>
          <w:szCs w:val="24"/>
          <w:lang w:val="en-GB"/>
        </w:rPr>
        <w:t xml:space="preserve"> and</w:t>
      </w:r>
      <w:r w:rsidR="00556536" w:rsidRPr="00AF116C">
        <w:rPr>
          <w:rFonts w:cs="Times New Roman"/>
          <w:bCs/>
          <w:szCs w:val="24"/>
          <w:lang w:val="en-GB"/>
        </w:rPr>
        <w:t xml:space="preserve"> 7</w:t>
      </w:r>
      <w:r w:rsidR="00CA0168" w:rsidRPr="00AF116C">
        <w:rPr>
          <w:rFonts w:cs="Times New Roman"/>
          <w:bCs/>
          <w:szCs w:val="24"/>
          <w:lang w:val="en-GB"/>
        </w:rPr>
        <w:t>8</w:t>
      </w:r>
      <w:r w:rsidR="00556536" w:rsidRPr="00AF116C">
        <w:rPr>
          <w:rFonts w:cs="Times New Roman"/>
          <w:bCs/>
          <w:szCs w:val="24"/>
          <w:lang w:val="en-GB"/>
        </w:rPr>
        <w:t xml:space="preserve"> sustainability-relevant mentions taken from the sustainability policies </w:t>
      </w:r>
      <w:r w:rsidR="005651C7" w:rsidRPr="00AF116C">
        <w:rPr>
          <w:rFonts w:cs="Times New Roman"/>
          <w:bCs/>
          <w:szCs w:val="24"/>
          <w:lang w:val="en-GB"/>
        </w:rPr>
        <w:t>of 4</w:t>
      </w:r>
      <w:r w:rsidR="00CA0168" w:rsidRPr="00AF116C">
        <w:rPr>
          <w:rFonts w:cs="Times New Roman"/>
          <w:bCs/>
          <w:szCs w:val="24"/>
          <w:lang w:val="en-GB"/>
        </w:rPr>
        <w:t>6</w:t>
      </w:r>
      <w:r w:rsidR="005651C7" w:rsidRPr="00AF116C">
        <w:rPr>
          <w:rFonts w:cs="Times New Roman"/>
          <w:bCs/>
          <w:szCs w:val="24"/>
          <w:lang w:val="en-GB"/>
        </w:rPr>
        <w:t xml:space="preserve"> companies</w:t>
      </w:r>
      <w:r w:rsidR="00556536" w:rsidRPr="00AF116C">
        <w:rPr>
          <w:rFonts w:cs="Times New Roman"/>
          <w:bCs/>
          <w:szCs w:val="24"/>
          <w:lang w:val="en-GB"/>
        </w:rPr>
        <w:t>)</w:t>
      </w:r>
      <w:r w:rsidR="00DC4C5A" w:rsidRPr="00AF116C">
        <w:rPr>
          <w:rFonts w:cs="Times New Roman"/>
          <w:bCs/>
          <w:szCs w:val="24"/>
          <w:lang w:val="en-GB"/>
        </w:rPr>
        <w:t xml:space="preserve"> is </w:t>
      </w:r>
      <w:r w:rsidR="005E700C" w:rsidRPr="00AF116C">
        <w:rPr>
          <w:rFonts w:cs="Times New Roman"/>
          <w:bCs/>
          <w:szCs w:val="24"/>
          <w:lang w:val="en-GB"/>
        </w:rPr>
        <w:t xml:space="preserve">available </w:t>
      </w:r>
      <w:r w:rsidR="00DC4C5A" w:rsidRPr="00AF116C">
        <w:rPr>
          <w:rFonts w:cs="Times New Roman"/>
          <w:bCs/>
          <w:szCs w:val="24"/>
          <w:lang w:val="en-GB"/>
        </w:rPr>
        <w:t xml:space="preserve">via </w:t>
      </w:r>
      <w:r w:rsidR="005E700C" w:rsidRPr="00AF116C">
        <w:rPr>
          <w:rFonts w:cs="Times New Roman"/>
          <w:bCs/>
          <w:szCs w:val="24"/>
          <w:lang w:val="en-GB"/>
        </w:rPr>
        <w:t>this</w:t>
      </w:r>
      <w:r w:rsidR="00DC4C5A" w:rsidRPr="00AF116C">
        <w:rPr>
          <w:rFonts w:cs="Times New Roman"/>
          <w:bCs/>
          <w:szCs w:val="24"/>
          <w:lang w:val="en-GB"/>
        </w:rPr>
        <w:t xml:space="preserve"> link:</w:t>
      </w:r>
      <w:r w:rsidR="00F10574" w:rsidRPr="00AF116C">
        <w:rPr>
          <w:rFonts w:cs="Times New Roman"/>
          <w:bCs/>
          <w:szCs w:val="24"/>
          <w:lang w:val="en-GB"/>
        </w:rPr>
        <w:t xml:space="preserve"> </w:t>
      </w:r>
      <w:hyperlink r:id="rId8" w:history="1">
        <w:r w:rsidR="00F10574" w:rsidRPr="00AF116C">
          <w:rPr>
            <w:rStyle w:val="Hyperlink"/>
            <w:rFonts w:cs="Times New Roman"/>
            <w:bCs/>
            <w:szCs w:val="24"/>
            <w:lang w:val="en-GB"/>
          </w:rPr>
          <w:t>https://osf.io/m38gy/?view_only=1458e24ea70d45c6ae3558f8a1b21e3d</w:t>
        </w:r>
      </w:hyperlink>
      <w:r w:rsidR="00F10574" w:rsidRPr="00AF116C">
        <w:rPr>
          <w:rFonts w:cs="Times New Roman"/>
          <w:bCs/>
          <w:szCs w:val="24"/>
          <w:lang w:val="en-GB"/>
        </w:rPr>
        <w:t>.</w:t>
      </w:r>
      <w:r w:rsidR="005C4C24" w:rsidRPr="00AF116C">
        <w:rPr>
          <w:rFonts w:cs="Times New Roman"/>
          <w:bCs/>
          <w:szCs w:val="24"/>
          <w:lang w:val="en-GB"/>
        </w:rPr>
        <w:t xml:space="preserve"> </w:t>
      </w:r>
      <w:r w:rsidR="004E3BDF" w:rsidRPr="00AF116C">
        <w:rPr>
          <w:rFonts w:cs="Times New Roman"/>
          <w:bCs/>
          <w:szCs w:val="24"/>
          <w:lang w:val="en-GB"/>
        </w:rPr>
        <w:t>We used t</w:t>
      </w:r>
      <w:r w:rsidR="005C4C24" w:rsidRPr="00AF116C">
        <w:rPr>
          <w:rFonts w:cs="Times New Roman"/>
          <w:bCs/>
          <w:szCs w:val="24"/>
          <w:lang w:val="en-GB"/>
        </w:rPr>
        <w:t>he</w:t>
      </w:r>
      <w:r w:rsidR="00D3429A" w:rsidRPr="00AF116C">
        <w:rPr>
          <w:rFonts w:cs="Times New Roman"/>
          <w:bCs/>
          <w:szCs w:val="24"/>
          <w:lang w:val="en-GB"/>
        </w:rPr>
        <w:t xml:space="preserve"> final</w:t>
      </w:r>
      <w:r w:rsidR="005C4C24" w:rsidRPr="00AF116C">
        <w:rPr>
          <w:rFonts w:cs="Times New Roman"/>
          <w:bCs/>
          <w:szCs w:val="24"/>
          <w:lang w:val="en-GB"/>
        </w:rPr>
        <w:t xml:space="preserve"> 19</w:t>
      </w:r>
      <w:r w:rsidR="00CA06D2" w:rsidRPr="00AF116C">
        <w:rPr>
          <w:rFonts w:cs="Times New Roman"/>
          <w:bCs/>
          <w:szCs w:val="24"/>
          <w:lang w:val="en-GB"/>
        </w:rPr>
        <w:t xml:space="preserve"> sustainability</w:t>
      </w:r>
      <w:r w:rsidR="005C4C24" w:rsidRPr="00AF116C">
        <w:rPr>
          <w:rFonts w:cs="Times New Roman"/>
          <w:bCs/>
          <w:szCs w:val="24"/>
          <w:lang w:val="en-GB"/>
        </w:rPr>
        <w:t xml:space="preserve"> elements identified to formulate items for </w:t>
      </w:r>
      <w:r w:rsidR="00D3429A" w:rsidRPr="00AF116C">
        <w:rPr>
          <w:rFonts w:cs="Times New Roman"/>
          <w:bCs/>
          <w:szCs w:val="24"/>
          <w:lang w:val="en-GB"/>
        </w:rPr>
        <w:t>a follow-up</w:t>
      </w:r>
      <w:r w:rsidR="005C4C24" w:rsidRPr="00AF116C">
        <w:rPr>
          <w:rFonts w:cs="Times New Roman"/>
          <w:bCs/>
          <w:szCs w:val="24"/>
          <w:lang w:val="en-GB"/>
        </w:rPr>
        <w:t xml:space="preserve"> quantitative survey</w:t>
      </w:r>
      <w:r w:rsidR="00D3429A" w:rsidRPr="00AF116C">
        <w:rPr>
          <w:rFonts w:cs="Times New Roman"/>
          <w:bCs/>
          <w:szCs w:val="24"/>
          <w:lang w:val="en-GB"/>
        </w:rPr>
        <w:t xml:space="preserve"> research phase</w:t>
      </w:r>
      <w:r w:rsidR="005C4C24" w:rsidRPr="00AF116C">
        <w:rPr>
          <w:rFonts w:cs="Times New Roman"/>
          <w:bCs/>
          <w:szCs w:val="24"/>
          <w:lang w:val="en-GB"/>
        </w:rPr>
        <w:t>.</w:t>
      </w:r>
    </w:p>
    <w:p w14:paraId="38328D02" w14:textId="77777777" w:rsidR="00CA06D2" w:rsidRPr="00AF116C" w:rsidRDefault="00CA06D2" w:rsidP="00E84BBB">
      <w:pPr>
        <w:ind w:firstLine="0"/>
        <w:rPr>
          <w:rFonts w:cs="Times New Roman"/>
          <w:bCs/>
          <w:szCs w:val="24"/>
          <w:lang w:val="en-GB"/>
        </w:rPr>
      </w:pPr>
    </w:p>
    <w:p w14:paraId="18519EB0" w14:textId="5FF79596" w:rsidR="00E84BBB" w:rsidRPr="00AF116C" w:rsidRDefault="00E84BBB" w:rsidP="00E84BBB">
      <w:pPr>
        <w:ind w:firstLine="0"/>
        <w:rPr>
          <w:rFonts w:cs="Times New Roman"/>
          <w:b/>
          <w:bCs/>
          <w:szCs w:val="24"/>
          <w:lang w:val="en-GB"/>
        </w:rPr>
      </w:pPr>
      <w:r w:rsidRPr="00AF116C">
        <w:rPr>
          <w:rFonts w:cs="Times New Roman"/>
          <w:b/>
          <w:bCs/>
          <w:szCs w:val="24"/>
          <w:lang w:val="en-GB"/>
        </w:rPr>
        <w:t xml:space="preserve">Cross-national consumer survey </w:t>
      </w:r>
    </w:p>
    <w:p w14:paraId="17DA771C" w14:textId="77777777" w:rsidR="001261F8" w:rsidRDefault="00CA06D2" w:rsidP="004701E6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bCs/>
          <w:szCs w:val="24"/>
          <w:lang w:val="en-GB"/>
        </w:rPr>
        <w:t xml:space="preserve">In </w:t>
      </w:r>
      <w:r w:rsidR="006F3001" w:rsidRPr="00AF116C">
        <w:rPr>
          <w:rFonts w:cs="Times New Roman"/>
          <w:bCs/>
          <w:szCs w:val="24"/>
          <w:lang w:val="en-GB"/>
        </w:rPr>
        <w:t>the</w:t>
      </w:r>
      <w:r w:rsidR="00932CF4" w:rsidRPr="00AF116C">
        <w:rPr>
          <w:rFonts w:cs="Times New Roman"/>
          <w:bCs/>
          <w:szCs w:val="24"/>
          <w:lang w:val="en-GB"/>
        </w:rPr>
        <w:t xml:space="preserve"> third</w:t>
      </w:r>
      <w:r w:rsidRPr="00AF116C">
        <w:rPr>
          <w:rFonts w:cs="Times New Roman"/>
          <w:bCs/>
          <w:szCs w:val="24"/>
          <w:lang w:val="en-GB"/>
        </w:rPr>
        <w:t xml:space="preserve"> research phase</w:t>
      </w:r>
      <w:r w:rsidR="00BC5FCB" w:rsidRPr="00AF116C">
        <w:rPr>
          <w:rFonts w:cs="Times New Roman"/>
          <w:bCs/>
          <w:szCs w:val="24"/>
          <w:lang w:val="en-GB"/>
        </w:rPr>
        <w:t>, a</w:t>
      </w:r>
      <w:r w:rsidR="00E84BBB" w:rsidRPr="00AF116C">
        <w:rPr>
          <w:rFonts w:cs="Times New Roman"/>
          <w:bCs/>
          <w:szCs w:val="24"/>
          <w:lang w:val="en-GB"/>
        </w:rPr>
        <w:t xml:space="preserve"> survey assess</w:t>
      </w:r>
      <w:r w:rsidR="00BF0371" w:rsidRPr="00AF116C">
        <w:rPr>
          <w:rFonts w:cs="Times New Roman"/>
          <w:bCs/>
          <w:szCs w:val="24"/>
          <w:lang w:val="en-GB"/>
        </w:rPr>
        <w:t>ed</w:t>
      </w:r>
      <w:r w:rsidR="00E84BBB" w:rsidRPr="00AF116C">
        <w:rPr>
          <w:rFonts w:cs="Times New Roman"/>
          <w:bCs/>
          <w:szCs w:val="24"/>
          <w:lang w:val="en-GB"/>
        </w:rPr>
        <w:t xml:space="preserve"> t</w:t>
      </w:r>
      <w:r w:rsidR="00591CE2" w:rsidRPr="00AF116C">
        <w:rPr>
          <w:rFonts w:cs="Times New Roman"/>
          <w:bCs/>
          <w:szCs w:val="24"/>
          <w:lang w:val="en-GB"/>
        </w:rPr>
        <w:t>he relevance of these elements in the eyes of consumers</w:t>
      </w:r>
      <w:r w:rsidR="00136212" w:rsidRPr="00AF116C">
        <w:rPr>
          <w:rFonts w:cs="Times New Roman"/>
          <w:bCs/>
          <w:szCs w:val="24"/>
          <w:lang w:val="en-GB"/>
        </w:rPr>
        <w:t xml:space="preserve"> (RQ2).</w:t>
      </w:r>
      <w:r w:rsidR="005A33A8" w:rsidRPr="00AF116C">
        <w:rPr>
          <w:rFonts w:cs="Times New Roman"/>
          <w:bCs/>
          <w:szCs w:val="24"/>
          <w:lang w:val="en-GB"/>
        </w:rPr>
        <w:t xml:space="preserve"> </w:t>
      </w:r>
      <w:r w:rsidR="00136212" w:rsidRPr="00AF116C">
        <w:rPr>
          <w:rFonts w:cs="Times New Roman"/>
          <w:bCs/>
          <w:szCs w:val="24"/>
          <w:lang w:val="en-GB"/>
        </w:rPr>
        <w:t xml:space="preserve">We also </w:t>
      </w:r>
      <w:r w:rsidR="00BF0371" w:rsidRPr="00AF116C">
        <w:rPr>
          <w:rFonts w:cs="Times New Roman"/>
          <w:bCs/>
          <w:szCs w:val="24"/>
          <w:lang w:val="en-GB"/>
        </w:rPr>
        <w:t>examined</w:t>
      </w:r>
      <w:r w:rsidR="005A33A8" w:rsidRPr="00AF116C">
        <w:rPr>
          <w:rFonts w:cs="Times New Roman"/>
          <w:bCs/>
          <w:szCs w:val="24"/>
          <w:lang w:val="en-GB"/>
        </w:rPr>
        <w:t xml:space="preserve"> which</w:t>
      </w:r>
      <w:r w:rsidR="00136212" w:rsidRPr="00AF116C">
        <w:rPr>
          <w:rFonts w:cs="Times New Roman"/>
          <w:bCs/>
          <w:szCs w:val="24"/>
          <w:lang w:val="en-GB"/>
        </w:rPr>
        <w:t xml:space="preserve"> elements</w:t>
      </w:r>
      <w:r w:rsidR="005A33A8" w:rsidRPr="00AF116C">
        <w:rPr>
          <w:rFonts w:cs="Times New Roman"/>
          <w:bCs/>
          <w:szCs w:val="24"/>
          <w:lang w:val="en-GB"/>
        </w:rPr>
        <w:t xml:space="preserve"> </w:t>
      </w:r>
      <w:r w:rsidR="00BC5FCB" w:rsidRPr="00AF116C">
        <w:rPr>
          <w:rFonts w:cs="Times New Roman"/>
          <w:bCs/>
          <w:szCs w:val="24"/>
          <w:lang w:val="en-GB"/>
        </w:rPr>
        <w:t>are perceived to</w:t>
      </w:r>
      <w:r w:rsidR="005A33A8" w:rsidRPr="00AF116C">
        <w:rPr>
          <w:rFonts w:cs="Times New Roman"/>
          <w:bCs/>
          <w:szCs w:val="24"/>
          <w:lang w:val="en-GB"/>
        </w:rPr>
        <w:t xml:space="preserve"> ‘fit’ together</w:t>
      </w:r>
      <w:r w:rsidR="00591CE2" w:rsidRPr="00AF116C">
        <w:rPr>
          <w:rFonts w:cs="Times New Roman"/>
          <w:bCs/>
          <w:szCs w:val="24"/>
          <w:lang w:val="en-GB"/>
        </w:rPr>
        <w:t xml:space="preserve"> (</w:t>
      </w:r>
      <w:r w:rsidR="005A33A8" w:rsidRPr="00AF116C">
        <w:rPr>
          <w:rFonts w:cs="Times New Roman"/>
          <w:bCs/>
          <w:szCs w:val="24"/>
          <w:lang w:val="en-GB"/>
        </w:rPr>
        <w:t>RQ3, RQ4</w:t>
      </w:r>
      <w:r w:rsidR="00591CE2" w:rsidRPr="00AF116C">
        <w:rPr>
          <w:rFonts w:cs="Times New Roman"/>
          <w:bCs/>
          <w:szCs w:val="24"/>
          <w:lang w:val="en-GB"/>
        </w:rPr>
        <w:t xml:space="preserve">). </w:t>
      </w:r>
      <w:r w:rsidR="00882D75" w:rsidRPr="00AF116C">
        <w:rPr>
          <w:rFonts w:cs="Times New Roman"/>
          <w:szCs w:val="24"/>
          <w:lang w:val="en-GB"/>
        </w:rPr>
        <w:t>A</w:t>
      </w:r>
      <w:r w:rsidR="00A670C1" w:rsidRPr="00AF116C">
        <w:rPr>
          <w:rFonts w:cs="Times New Roman"/>
          <w:szCs w:val="24"/>
          <w:lang w:val="en-GB"/>
        </w:rPr>
        <w:t xml:space="preserve"> global market research and consulting company</w:t>
      </w:r>
      <w:r w:rsidR="00B63FB1" w:rsidRPr="00AF116C">
        <w:rPr>
          <w:rFonts w:cs="Times New Roman"/>
          <w:szCs w:val="24"/>
          <w:lang w:val="en-GB"/>
        </w:rPr>
        <w:t xml:space="preserve"> collected survey data among members of online panels in </w:t>
      </w:r>
      <w:r w:rsidR="006F3001" w:rsidRPr="00AF116C">
        <w:rPr>
          <w:rFonts w:cs="Times New Roman"/>
          <w:szCs w:val="24"/>
          <w:lang w:val="en-GB"/>
        </w:rPr>
        <w:t xml:space="preserve">7 </w:t>
      </w:r>
      <w:r w:rsidR="00B63FB1" w:rsidRPr="00AF116C">
        <w:rPr>
          <w:rFonts w:cs="Times New Roman"/>
          <w:szCs w:val="24"/>
          <w:lang w:val="en-GB"/>
        </w:rPr>
        <w:t xml:space="preserve">countries and over </w:t>
      </w:r>
      <w:r w:rsidR="006F3001" w:rsidRPr="00AF116C">
        <w:rPr>
          <w:rFonts w:cs="Times New Roman"/>
          <w:szCs w:val="24"/>
          <w:lang w:val="en-GB"/>
        </w:rPr>
        <w:t xml:space="preserve">2 </w:t>
      </w:r>
      <w:r w:rsidR="00B63FB1" w:rsidRPr="00AF116C">
        <w:rPr>
          <w:rFonts w:cs="Times New Roman"/>
          <w:szCs w:val="24"/>
          <w:lang w:val="en-GB"/>
        </w:rPr>
        <w:t>cross-sectional waves</w:t>
      </w:r>
      <w:r w:rsidR="00733F4F" w:rsidRPr="00AF116C">
        <w:rPr>
          <w:rFonts w:cs="Times New Roman"/>
          <w:szCs w:val="24"/>
          <w:lang w:val="en-GB"/>
        </w:rPr>
        <w:t xml:space="preserve"> (</w:t>
      </w:r>
      <w:r w:rsidR="00F95250" w:rsidRPr="00AF116C">
        <w:rPr>
          <w:rFonts w:cs="Times New Roman"/>
          <w:szCs w:val="24"/>
          <w:lang w:val="en-GB"/>
        </w:rPr>
        <w:t xml:space="preserve">wave 1: </w:t>
      </w:r>
      <w:r w:rsidR="00733F4F" w:rsidRPr="00AF116C">
        <w:rPr>
          <w:rFonts w:cs="Times New Roman"/>
          <w:szCs w:val="24"/>
          <w:lang w:val="en-GB"/>
        </w:rPr>
        <w:t xml:space="preserve">N = </w:t>
      </w:r>
      <w:r w:rsidR="00F95250" w:rsidRPr="00AF116C">
        <w:rPr>
          <w:rFonts w:cs="Times New Roman"/>
          <w:szCs w:val="24"/>
          <w:lang w:val="en-GB"/>
        </w:rPr>
        <w:t>2814; wave 2: N = 2806</w:t>
      </w:r>
      <w:r w:rsidR="00A354E3" w:rsidRPr="00AF116C">
        <w:rPr>
          <w:rFonts w:cs="Times New Roman"/>
          <w:szCs w:val="24"/>
          <w:lang w:val="en-GB"/>
        </w:rPr>
        <w:t>; see Figure 1</w:t>
      </w:r>
      <w:r w:rsidR="00733F4F" w:rsidRPr="00AF116C">
        <w:rPr>
          <w:rFonts w:cs="Times New Roman"/>
          <w:szCs w:val="24"/>
          <w:lang w:val="en-GB"/>
        </w:rPr>
        <w:t>)</w:t>
      </w:r>
      <w:r w:rsidR="00B63FB1" w:rsidRPr="00AF116C">
        <w:rPr>
          <w:rFonts w:cs="Times New Roman"/>
          <w:szCs w:val="24"/>
          <w:lang w:val="en-GB"/>
        </w:rPr>
        <w:t xml:space="preserve">. </w:t>
      </w:r>
      <w:r w:rsidR="004701E6" w:rsidRPr="00AF116C">
        <w:rPr>
          <w:rFonts w:cs="Times New Roman"/>
          <w:szCs w:val="24"/>
          <w:lang w:val="en-GB"/>
        </w:rPr>
        <w:t xml:space="preserve">The </w:t>
      </w:r>
      <w:r w:rsidR="00136212" w:rsidRPr="00AF116C">
        <w:rPr>
          <w:rFonts w:cs="Times New Roman"/>
          <w:szCs w:val="24"/>
          <w:lang w:val="en-GB"/>
        </w:rPr>
        <w:t xml:space="preserve">company selected the </w:t>
      </w:r>
      <w:r w:rsidR="004701E6" w:rsidRPr="00AF116C">
        <w:rPr>
          <w:rFonts w:cs="Times New Roman"/>
          <w:szCs w:val="24"/>
          <w:lang w:val="en-GB"/>
        </w:rPr>
        <w:t>countries based on</w:t>
      </w:r>
      <w:r w:rsidR="006F3001" w:rsidRPr="00AF116C">
        <w:rPr>
          <w:rFonts w:cs="Times New Roman"/>
          <w:szCs w:val="24"/>
          <w:lang w:val="en-GB"/>
        </w:rPr>
        <w:t xml:space="preserve"> commercial relevance</w:t>
      </w:r>
      <w:r w:rsidR="004701E6" w:rsidRPr="00AF116C">
        <w:rPr>
          <w:rFonts w:cs="Times New Roman"/>
          <w:szCs w:val="24"/>
          <w:lang w:val="en-GB"/>
        </w:rPr>
        <w:t xml:space="preserve">. </w:t>
      </w:r>
      <w:r w:rsidR="00B63FB1" w:rsidRPr="00AF116C">
        <w:rPr>
          <w:rFonts w:cs="Times New Roman"/>
          <w:szCs w:val="24"/>
          <w:lang w:val="en-GB"/>
        </w:rPr>
        <w:t>Quota were used for age and gender (nested within age groups)</w:t>
      </w:r>
      <w:r w:rsidR="002D03F0" w:rsidRPr="00AF116C">
        <w:rPr>
          <w:rFonts w:cs="Times New Roman"/>
          <w:szCs w:val="24"/>
          <w:lang w:val="en-GB"/>
        </w:rPr>
        <w:t xml:space="preserve"> </w:t>
      </w:r>
      <w:r w:rsidR="00136212" w:rsidRPr="00AF116C">
        <w:rPr>
          <w:rFonts w:cs="Times New Roman"/>
          <w:szCs w:val="24"/>
          <w:lang w:val="en-GB"/>
        </w:rPr>
        <w:t>to make sure that</w:t>
      </w:r>
      <w:r w:rsidR="002D03F0" w:rsidRPr="00AF116C">
        <w:rPr>
          <w:rFonts w:cs="Times New Roman"/>
          <w:szCs w:val="24"/>
          <w:lang w:val="en-GB"/>
        </w:rPr>
        <w:t xml:space="preserve"> </w:t>
      </w:r>
      <w:r w:rsidR="00D07F07" w:rsidRPr="00AF116C">
        <w:rPr>
          <w:rFonts w:cs="Times New Roman"/>
          <w:szCs w:val="24"/>
          <w:lang w:val="en-GB"/>
        </w:rPr>
        <w:t>th</w:t>
      </w:r>
      <w:r w:rsidR="00136212" w:rsidRPr="00AF116C">
        <w:rPr>
          <w:rFonts w:cs="Times New Roman"/>
          <w:szCs w:val="24"/>
          <w:lang w:val="en-GB"/>
        </w:rPr>
        <w:t>e</w:t>
      </w:r>
      <w:r w:rsidR="00D07F07" w:rsidRPr="00AF116C">
        <w:rPr>
          <w:rFonts w:cs="Times New Roman"/>
          <w:szCs w:val="24"/>
          <w:lang w:val="en-GB"/>
        </w:rPr>
        <w:t xml:space="preserve"> </w:t>
      </w:r>
      <w:r w:rsidR="002D03F0" w:rsidRPr="00AF116C">
        <w:rPr>
          <w:rFonts w:cs="Times New Roman"/>
          <w:szCs w:val="24"/>
          <w:lang w:val="en-GB"/>
        </w:rPr>
        <w:t xml:space="preserve">samples were matched </w:t>
      </w:r>
      <w:r w:rsidR="00136212" w:rsidRPr="00AF116C">
        <w:rPr>
          <w:rFonts w:cs="Times New Roman"/>
          <w:szCs w:val="24"/>
          <w:lang w:val="en-GB"/>
        </w:rPr>
        <w:t>across</w:t>
      </w:r>
      <w:r w:rsidR="003018B7" w:rsidRPr="00AF116C">
        <w:rPr>
          <w:rFonts w:cs="Times New Roman"/>
          <w:szCs w:val="24"/>
          <w:lang w:val="en-GB"/>
        </w:rPr>
        <w:t xml:space="preserve"> </w:t>
      </w:r>
      <w:r w:rsidR="002D03F0" w:rsidRPr="00AF116C">
        <w:rPr>
          <w:rFonts w:cs="Times New Roman"/>
          <w:szCs w:val="24"/>
          <w:lang w:val="en-GB"/>
        </w:rPr>
        <w:t>countries</w:t>
      </w:r>
      <w:r w:rsidR="00882D75" w:rsidRPr="00AF116C">
        <w:rPr>
          <w:rFonts w:cs="Times New Roman"/>
          <w:szCs w:val="24"/>
          <w:lang w:val="en-GB"/>
        </w:rPr>
        <w:t xml:space="preserve"> and waves</w:t>
      </w:r>
      <w:r w:rsidR="003018B7" w:rsidRPr="00AF116C">
        <w:rPr>
          <w:rFonts w:cs="Times New Roman"/>
          <w:szCs w:val="24"/>
          <w:lang w:val="en-GB"/>
        </w:rPr>
        <w:t>.</w:t>
      </w:r>
      <w:r w:rsidR="002D03F0" w:rsidRPr="00AF116C">
        <w:rPr>
          <w:rFonts w:cs="Times New Roman"/>
          <w:szCs w:val="24"/>
          <w:lang w:val="en-GB"/>
        </w:rPr>
        <w:t xml:space="preserve"> 52.5% of the sample</w:t>
      </w:r>
      <w:r w:rsidR="00625565" w:rsidRPr="00AF116C">
        <w:rPr>
          <w:rFonts w:cs="Times New Roman"/>
          <w:szCs w:val="24"/>
          <w:lang w:val="en-GB"/>
        </w:rPr>
        <w:t xml:space="preserve"> collected</w:t>
      </w:r>
      <w:r w:rsidR="002D03F0" w:rsidRPr="00AF116C">
        <w:rPr>
          <w:rFonts w:cs="Times New Roman"/>
          <w:szCs w:val="24"/>
          <w:lang w:val="en-GB"/>
        </w:rPr>
        <w:t xml:space="preserve"> </w:t>
      </w:r>
      <w:r w:rsidR="006F3001" w:rsidRPr="00AF116C">
        <w:rPr>
          <w:rFonts w:cs="Times New Roman"/>
          <w:szCs w:val="24"/>
          <w:lang w:val="en-GB"/>
        </w:rPr>
        <w:t xml:space="preserve">are </w:t>
      </w:r>
      <w:r w:rsidR="002D03F0" w:rsidRPr="00AF116C">
        <w:rPr>
          <w:rFonts w:cs="Times New Roman"/>
          <w:szCs w:val="24"/>
          <w:lang w:val="en-GB"/>
        </w:rPr>
        <w:t>female</w:t>
      </w:r>
      <w:r w:rsidR="00ED5234" w:rsidRPr="00AF116C">
        <w:rPr>
          <w:rFonts w:cs="Times New Roman"/>
          <w:szCs w:val="24"/>
          <w:lang w:val="en-GB"/>
        </w:rPr>
        <w:t>.</w:t>
      </w:r>
      <w:r w:rsidR="00625565" w:rsidRPr="00AF116C">
        <w:rPr>
          <w:rFonts w:cs="Times New Roman"/>
          <w:szCs w:val="24"/>
          <w:lang w:val="en-GB"/>
        </w:rPr>
        <w:t xml:space="preserve"> Age</w:t>
      </w:r>
      <w:r w:rsidR="006F3001" w:rsidRPr="00AF116C">
        <w:rPr>
          <w:rFonts w:cs="Times New Roman"/>
          <w:szCs w:val="24"/>
          <w:lang w:val="en-GB"/>
        </w:rPr>
        <w:t>s</w:t>
      </w:r>
      <w:r w:rsidR="00625565" w:rsidRPr="00AF116C">
        <w:rPr>
          <w:rFonts w:cs="Times New Roman"/>
          <w:szCs w:val="24"/>
          <w:lang w:val="en-GB"/>
        </w:rPr>
        <w:t xml:space="preserve"> range from 15 to 70 years (M = 40.44, SD = 16.69).</w:t>
      </w:r>
      <w:r w:rsidR="00ED5234" w:rsidRPr="00AF116C">
        <w:rPr>
          <w:rFonts w:cs="Times New Roman"/>
          <w:szCs w:val="24"/>
          <w:lang w:val="en-GB"/>
        </w:rPr>
        <w:t xml:space="preserve"> </w:t>
      </w:r>
    </w:p>
    <w:p w14:paraId="4D766469" w14:textId="77777777" w:rsidR="001261F8" w:rsidRDefault="001261F8" w:rsidP="001261F8">
      <w:pPr>
        <w:jc w:val="center"/>
        <w:rPr>
          <w:rFonts w:cs="Times New Roman"/>
          <w:szCs w:val="24"/>
          <w:lang w:val="en-GB"/>
        </w:rPr>
      </w:pPr>
    </w:p>
    <w:p w14:paraId="5EA92ADA" w14:textId="2EECA460" w:rsidR="001261F8" w:rsidRPr="00AF116C" w:rsidRDefault="001261F8" w:rsidP="001261F8">
      <w:pPr>
        <w:jc w:val="center"/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 xml:space="preserve">[Insert Figure </w:t>
      </w:r>
      <w:r w:rsidR="00941CAC">
        <w:rPr>
          <w:rFonts w:cs="Times New Roman"/>
          <w:szCs w:val="24"/>
          <w:lang w:val="en-GB"/>
        </w:rPr>
        <w:t>1</w:t>
      </w:r>
      <w:r w:rsidRPr="00AF116C">
        <w:rPr>
          <w:rFonts w:cs="Times New Roman"/>
          <w:szCs w:val="24"/>
          <w:lang w:val="en-GB"/>
        </w:rPr>
        <w:t>]</w:t>
      </w:r>
    </w:p>
    <w:p w14:paraId="4FCEEF3A" w14:textId="77777777" w:rsidR="001261F8" w:rsidRDefault="001261F8" w:rsidP="004701E6">
      <w:pPr>
        <w:rPr>
          <w:rFonts w:cs="Times New Roman"/>
          <w:szCs w:val="24"/>
          <w:lang w:val="en-GB"/>
        </w:rPr>
      </w:pPr>
    </w:p>
    <w:p w14:paraId="1CEFE4E5" w14:textId="7CF3ED80" w:rsidR="00666693" w:rsidRPr="001261F8" w:rsidRDefault="00D07F07" w:rsidP="001261F8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lastRenderedPageBreak/>
        <w:t xml:space="preserve">The </w:t>
      </w:r>
      <w:r w:rsidR="00ED5234" w:rsidRPr="00AF116C">
        <w:rPr>
          <w:rFonts w:cs="Times New Roman"/>
          <w:szCs w:val="24"/>
          <w:lang w:val="en-GB"/>
        </w:rPr>
        <w:t>survey</w:t>
      </w:r>
      <w:r w:rsidRPr="00AF116C">
        <w:rPr>
          <w:rFonts w:cs="Times New Roman"/>
          <w:szCs w:val="24"/>
          <w:lang w:val="en-GB"/>
        </w:rPr>
        <w:t xml:space="preserve"> took about 15 minutes to complete. The current study is based on </w:t>
      </w:r>
      <w:r w:rsidR="003D6017" w:rsidRPr="00AF116C">
        <w:rPr>
          <w:rFonts w:cs="Times New Roman"/>
          <w:szCs w:val="24"/>
          <w:lang w:val="en-GB"/>
        </w:rPr>
        <w:t xml:space="preserve">two </w:t>
      </w:r>
      <w:r w:rsidRPr="00AF116C">
        <w:rPr>
          <w:rFonts w:cs="Times New Roman"/>
          <w:szCs w:val="24"/>
          <w:lang w:val="en-GB"/>
        </w:rPr>
        <w:t>survey questions.</w:t>
      </w:r>
      <w:bookmarkStart w:id="3" w:name="_Hlk120883071"/>
      <w:r w:rsidR="001261F8">
        <w:rPr>
          <w:rFonts w:cs="Times New Roman"/>
          <w:szCs w:val="24"/>
          <w:lang w:val="en-GB"/>
        </w:rPr>
        <w:t xml:space="preserve"> </w:t>
      </w:r>
      <w:r w:rsidR="003D6017" w:rsidRPr="00AF116C">
        <w:rPr>
          <w:rFonts w:cs="Times New Roman"/>
          <w:szCs w:val="24"/>
          <w:lang w:val="en-GB"/>
        </w:rPr>
        <w:t>An</w:t>
      </w:r>
      <w:r w:rsidR="00366D7C" w:rsidRPr="00AF116C">
        <w:rPr>
          <w:rFonts w:cs="Times New Roman"/>
          <w:szCs w:val="24"/>
          <w:lang w:val="en-GB"/>
        </w:rPr>
        <w:t xml:space="preserve"> open-ended question probed </w:t>
      </w:r>
      <w:r w:rsidR="006F3001" w:rsidRPr="00AF116C">
        <w:rPr>
          <w:rFonts w:cs="Times New Roman"/>
          <w:szCs w:val="24"/>
          <w:lang w:val="en-GB"/>
        </w:rPr>
        <w:t xml:space="preserve">the </w:t>
      </w:r>
      <w:r w:rsidR="00366D7C" w:rsidRPr="00AF116C">
        <w:rPr>
          <w:rFonts w:cs="Times New Roman"/>
          <w:szCs w:val="24"/>
          <w:lang w:val="en-GB"/>
        </w:rPr>
        <w:t xml:space="preserve">consumers’ unaided </w:t>
      </w:r>
      <w:r w:rsidR="006F3001" w:rsidRPr="00AF116C">
        <w:rPr>
          <w:rFonts w:cs="Times New Roman"/>
          <w:szCs w:val="24"/>
          <w:lang w:val="en-GB"/>
        </w:rPr>
        <w:t xml:space="preserve">understanding </w:t>
      </w:r>
      <w:r w:rsidR="00366D7C" w:rsidRPr="00AF116C">
        <w:rPr>
          <w:rFonts w:cs="Times New Roman"/>
          <w:szCs w:val="24"/>
          <w:lang w:val="en-GB"/>
        </w:rPr>
        <w:t>of sustainability</w:t>
      </w:r>
      <w:r w:rsidR="00882786" w:rsidRPr="00AF116C">
        <w:rPr>
          <w:rFonts w:cs="Times New Roman"/>
          <w:szCs w:val="24"/>
          <w:lang w:val="en-GB"/>
        </w:rPr>
        <w:t xml:space="preserve">: </w:t>
      </w:r>
      <w:r w:rsidR="00471FFC" w:rsidRPr="00AF116C">
        <w:rPr>
          <w:rFonts w:cs="Times New Roman"/>
          <w:i/>
          <w:iCs/>
          <w:szCs w:val="24"/>
          <w:lang w:val="en-GB"/>
        </w:rPr>
        <w:t>‘</w:t>
      </w:r>
      <w:r w:rsidR="00882786" w:rsidRPr="00AF116C">
        <w:rPr>
          <w:rFonts w:cs="Times New Roman"/>
          <w:i/>
          <w:iCs/>
          <w:szCs w:val="24"/>
          <w:lang w:val="en-GB"/>
        </w:rPr>
        <w:t>When you hear the word ‘sustainability’, what do you think it means? Please explain in detail what your idea of sustainability is</w:t>
      </w:r>
      <w:r w:rsidR="00136212" w:rsidRPr="00AF116C">
        <w:rPr>
          <w:rFonts w:cs="Times New Roman"/>
          <w:i/>
          <w:iCs/>
          <w:szCs w:val="24"/>
          <w:lang w:val="en-GB"/>
        </w:rPr>
        <w:t>.</w:t>
      </w:r>
      <w:r w:rsidR="00471FFC" w:rsidRPr="00AF116C">
        <w:rPr>
          <w:rFonts w:cs="Times New Roman"/>
          <w:i/>
          <w:iCs/>
          <w:szCs w:val="24"/>
          <w:lang w:val="en-GB"/>
        </w:rPr>
        <w:t>’</w:t>
      </w:r>
      <w:r w:rsidR="001508B1" w:rsidRPr="00AF116C">
        <w:rPr>
          <w:rFonts w:cs="Times New Roman"/>
          <w:szCs w:val="24"/>
          <w:lang w:val="en-GB"/>
        </w:rPr>
        <w:t xml:space="preserve"> R</w:t>
      </w:r>
      <w:r w:rsidR="002D03F0" w:rsidRPr="00AF116C">
        <w:rPr>
          <w:rFonts w:cs="Times New Roman"/>
          <w:szCs w:val="24"/>
          <w:lang w:val="en-GB"/>
        </w:rPr>
        <w:t xml:space="preserve">espondents who checked the </w:t>
      </w:r>
      <w:r w:rsidR="002D03F0" w:rsidRPr="00AF116C">
        <w:rPr>
          <w:rFonts w:cs="Times New Roman"/>
          <w:i/>
          <w:iCs/>
          <w:szCs w:val="24"/>
          <w:lang w:val="en-GB"/>
        </w:rPr>
        <w:t>'no idea'</w:t>
      </w:r>
      <w:r w:rsidR="002D03F0" w:rsidRPr="00AF116C">
        <w:rPr>
          <w:rFonts w:cs="Times New Roman"/>
          <w:szCs w:val="24"/>
          <w:lang w:val="en-GB"/>
        </w:rPr>
        <w:t xml:space="preserve"> </w:t>
      </w:r>
      <w:r w:rsidR="006F3001" w:rsidRPr="00AF116C">
        <w:rPr>
          <w:rFonts w:cs="Times New Roman"/>
          <w:szCs w:val="24"/>
          <w:lang w:val="en-GB"/>
        </w:rPr>
        <w:t xml:space="preserve">option, </w:t>
      </w:r>
      <w:r w:rsidR="002D03F0" w:rsidRPr="00AF116C">
        <w:rPr>
          <w:rFonts w:cs="Times New Roman"/>
          <w:szCs w:val="24"/>
          <w:lang w:val="en-GB"/>
        </w:rPr>
        <w:t xml:space="preserve">instead of filling out the open question text box, were </w:t>
      </w:r>
      <w:r w:rsidR="00C62568" w:rsidRPr="00AF116C">
        <w:rPr>
          <w:rFonts w:cs="Times New Roman"/>
          <w:szCs w:val="24"/>
          <w:lang w:val="en-GB"/>
        </w:rPr>
        <w:t>excluded from</w:t>
      </w:r>
      <w:r w:rsidR="002D03F0" w:rsidRPr="00AF116C">
        <w:rPr>
          <w:rFonts w:cs="Times New Roman"/>
          <w:szCs w:val="24"/>
          <w:lang w:val="en-GB"/>
        </w:rPr>
        <w:t xml:space="preserve"> analys</w:t>
      </w:r>
      <w:r w:rsidR="00851D88" w:rsidRPr="00AF116C">
        <w:rPr>
          <w:rFonts w:cs="Times New Roman"/>
          <w:szCs w:val="24"/>
          <w:lang w:val="en-GB"/>
        </w:rPr>
        <w:t>e</w:t>
      </w:r>
      <w:r w:rsidR="002D03F0" w:rsidRPr="00AF116C">
        <w:rPr>
          <w:rFonts w:cs="Times New Roman"/>
          <w:szCs w:val="24"/>
          <w:lang w:val="en-GB"/>
        </w:rPr>
        <w:t xml:space="preserve">s </w:t>
      </w:r>
      <w:r w:rsidR="00851D88" w:rsidRPr="00AF116C">
        <w:rPr>
          <w:rFonts w:cs="Times New Roman"/>
          <w:szCs w:val="24"/>
          <w:lang w:val="en-GB"/>
        </w:rPr>
        <w:t>based on</w:t>
      </w:r>
      <w:r w:rsidR="002D03F0" w:rsidRPr="00AF116C">
        <w:rPr>
          <w:rFonts w:cs="Times New Roman"/>
          <w:szCs w:val="24"/>
          <w:lang w:val="en-GB"/>
        </w:rPr>
        <w:t xml:space="preserve"> the next question.</w:t>
      </w:r>
      <w:r w:rsidR="00882786" w:rsidRPr="00AF116C">
        <w:rPr>
          <w:rFonts w:cs="Times New Roman"/>
          <w:szCs w:val="24"/>
          <w:lang w:val="en-GB"/>
        </w:rPr>
        <w:t xml:space="preserve"> </w:t>
      </w:r>
      <w:bookmarkEnd w:id="3"/>
      <w:r w:rsidR="00882786" w:rsidRPr="00AF116C">
        <w:rPr>
          <w:rFonts w:cs="Times New Roman"/>
          <w:szCs w:val="24"/>
          <w:lang w:val="en-GB"/>
        </w:rPr>
        <w:t xml:space="preserve">In </w:t>
      </w:r>
      <w:r w:rsidR="002D03F0" w:rsidRPr="00AF116C">
        <w:rPr>
          <w:rFonts w:cs="Times New Roman"/>
          <w:szCs w:val="24"/>
          <w:lang w:val="en-GB"/>
        </w:rPr>
        <w:t>this</w:t>
      </w:r>
      <w:r w:rsidR="00882786" w:rsidRPr="00AF116C">
        <w:rPr>
          <w:rFonts w:cs="Times New Roman"/>
          <w:szCs w:val="24"/>
          <w:lang w:val="en-GB"/>
        </w:rPr>
        <w:t xml:space="preserve"> next question, </w:t>
      </w:r>
      <w:r w:rsidR="002D03F0" w:rsidRPr="00AF116C">
        <w:rPr>
          <w:rFonts w:cs="Times New Roman"/>
          <w:szCs w:val="24"/>
          <w:lang w:val="en-GB"/>
        </w:rPr>
        <w:t>respondents</w:t>
      </w:r>
      <w:r w:rsidR="00882786" w:rsidRPr="00AF116C">
        <w:rPr>
          <w:rFonts w:cs="Times New Roman"/>
          <w:szCs w:val="24"/>
          <w:lang w:val="en-GB"/>
        </w:rPr>
        <w:t xml:space="preserve"> </w:t>
      </w:r>
      <w:r w:rsidR="00C62568" w:rsidRPr="00AF116C">
        <w:rPr>
          <w:rFonts w:cs="Times New Roman"/>
          <w:szCs w:val="24"/>
          <w:lang w:val="en-GB"/>
        </w:rPr>
        <w:t>selected</w:t>
      </w:r>
      <w:r w:rsidR="00882786" w:rsidRPr="00AF116C">
        <w:rPr>
          <w:rFonts w:cs="Times New Roman"/>
          <w:szCs w:val="24"/>
          <w:lang w:val="en-GB"/>
        </w:rPr>
        <w:t xml:space="preserve"> the</w:t>
      </w:r>
      <w:r w:rsidR="00ED5234" w:rsidRPr="00AF116C">
        <w:rPr>
          <w:rFonts w:cs="Times New Roman"/>
          <w:szCs w:val="24"/>
          <w:lang w:val="en-GB"/>
        </w:rPr>
        <w:t>ir</w:t>
      </w:r>
      <w:r w:rsidR="00882786" w:rsidRPr="00AF116C">
        <w:rPr>
          <w:rFonts w:cs="Times New Roman"/>
          <w:szCs w:val="24"/>
          <w:lang w:val="en-GB"/>
        </w:rPr>
        <w:t xml:space="preserve"> corresponding answers from a closed set of options: </w:t>
      </w:r>
      <w:r w:rsidR="00082E42" w:rsidRPr="00AF116C">
        <w:rPr>
          <w:rFonts w:cs="Times New Roman"/>
          <w:i/>
          <w:iCs/>
          <w:szCs w:val="24"/>
          <w:lang w:val="en-GB"/>
        </w:rPr>
        <w:t>‘</w:t>
      </w:r>
      <w:r w:rsidR="00882786" w:rsidRPr="00AF116C">
        <w:rPr>
          <w:rFonts w:cs="Times New Roman"/>
          <w:i/>
          <w:iCs/>
          <w:szCs w:val="24"/>
          <w:lang w:val="en-GB"/>
        </w:rPr>
        <w:t xml:space="preserve">From the list below, please tick the elements that were part of </w:t>
      </w:r>
      <w:r w:rsidR="006F3001" w:rsidRPr="00AF116C">
        <w:rPr>
          <w:rFonts w:cs="Times New Roman"/>
          <w:i/>
          <w:iCs/>
          <w:szCs w:val="24"/>
          <w:lang w:val="en-GB"/>
        </w:rPr>
        <w:t xml:space="preserve">your </w:t>
      </w:r>
      <w:r w:rsidR="00882786" w:rsidRPr="00AF116C">
        <w:rPr>
          <w:rFonts w:cs="Times New Roman"/>
          <w:i/>
          <w:iCs/>
          <w:szCs w:val="24"/>
          <w:lang w:val="en-GB"/>
        </w:rPr>
        <w:t>‘sustainability’ definition. Please limit yourself to the elements that are part of your definition, and do not tick any other elements</w:t>
      </w:r>
      <w:r w:rsidR="00136212" w:rsidRPr="00AF116C">
        <w:rPr>
          <w:rFonts w:cs="Times New Roman"/>
          <w:i/>
          <w:iCs/>
          <w:szCs w:val="24"/>
          <w:lang w:val="en-GB"/>
        </w:rPr>
        <w:t>.</w:t>
      </w:r>
      <w:r w:rsidR="00082E42" w:rsidRPr="00AF116C">
        <w:rPr>
          <w:rFonts w:cs="Times New Roman"/>
          <w:i/>
          <w:iCs/>
          <w:szCs w:val="24"/>
          <w:lang w:val="en-GB"/>
        </w:rPr>
        <w:t>’</w:t>
      </w:r>
      <w:r w:rsidR="00684940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This list contained the</w:t>
      </w:r>
      <w:r w:rsidR="00A354E3" w:rsidRPr="00AF116C">
        <w:rPr>
          <w:rFonts w:cs="Times New Roman"/>
          <w:szCs w:val="24"/>
          <w:lang w:val="en-GB"/>
        </w:rPr>
        <w:t xml:space="preserve"> sustainability </w:t>
      </w:r>
      <w:r w:rsidRPr="00AF116C">
        <w:rPr>
          <w:rFonts w:cs="Times New Roman"/>
          <w:szCs w:val="24"/>
          <w:lang w:val="en-GB"/>
        </w:rPr>
        <w:t>elements</w:t>
      </w:r>
      <w:r w:rsidR="00E77840" w:rsidRPr="00AF116C">
        <w:rPr>
          <w:rFonts w:cs="Times New Roman"/>
          <w:szCs w:val="24"/>
          <w:lang w:val="en-GB"/>
        </w:rPr>
        <w:t xml:space="preserve"> that are</w:t>
      </w:r>
      <w:r w:rsidRPr="00AF116C">
        <w:rPr>
          <w:rFonts w:cs="Times New Roman"/>
          <w:szCs w:val="24"/>
          <w:lang w:val="en-GB"/>
        </w:rPr>
        <w:t xml:space="preserve"> de</w:t>
      </w:r>
      <w:r w:rsidR="000A57CF" w:rsidRPr="00AF116C">
        <w:rPr>
          <w:rFonts w:cs="Times New Roman"/>
          <w:szCs w:val="24"/>
          <w:lang w:val="en-GB"/>
        </w:rPr>
        <w:t>tailed</w:t>
      </w:r>
      <w:r w:rsidRPr="00AF116C">
        <w:rPr>
          <w:rFonts w:cs="Times New Roman"/>
          <w:szCs w:val="24"/>
          <w:lang w:val="en-GB"/>
        </w:rPr>
        <w:t xml:space="preserve"> </w:t>
      </w:r>
      <w:r w:rsidR="006F3001" w:rsidRPr="00AF116C">
        <w:rPr>
          <w:rFonts w:cs="Times New Roman"/>
          <w:szCs w:val="24"/>
          <w:lang w:val="en-GB"/>
        </w:rPr>
        <w:t>below</w:t>
      </w:r>
      <w:r w:rsidRPr="00AF116C">
        <w:rPr>
          <w:rFonts w:cs="Times New Roman"/>
          <w:szCs w:val="24"/>
          <w:lang w:val="en-GB"/>
        </w:rPr>
        <w:t>.</w:t>
      </w:r>
      <w:r w:rsidR="00366D7C" w:rsidRPr="00AF116C">
        <w:rPr>
          <w:rFonts w:cs="Times New Roman"/>
          <w:szCs w:val="24"/>
          <w:lang w:val="en-GB"/>
        </w:rPr>
        <w:t xml:space="preserve"> </w:t>
      </w:r>
    </w:p>
    <w:p w14:paraId="3D5D5C1D" w14:textId="26BC32A7" w:rsidR="008877AE" w:rsidRPr="00AF116C" w:rsidRDefault="00446700" w:rsidP="0058261C">
      <w:pPr>
        <w:pStyle w:val="Heading1"/>
        <w:numPr>
          <w:ilvl w:val="0"/>
          <w:numId w:val="0"/>
        </w:numPr>
        <w:rPr>
          <w:lang w:val="en-GB"/>
        </w:rPr>
      </w:pPr>
      <w:r w:rsidRPr="00AF116C">
        <w:rPr>
          <w:lang w:val="en-GB"/>
        </w:rPr>
        <w:t>R</w:t>
      </w:r>
      <w:r w:rsidR="002C43DF" w:rsidRPr="00AF116C">
        <w:rPr>
          <w:lang w:val="en-GB"/>
        </w:rPr>
        <w:t>esults</w:t>
      </w:r>
    </w:p>
    <w:p w14:paraId="6939F64E" w14:textId="0FE8AB16" w:rsidR="00D07F07" w:rsidRPr="00AF116C" w:rsidRDefault="00033F11" w:rsidP="0058261C">
      <w:pPr>
        <w:ind w:firstLine="0"/>
        <w:rPr>
          <w:rFonts w:cs="Times New Roman"/>
          <w:b/>
          <w:bCs/>
          <w:szCs w:val="24"/>
          <w:lang w:val="en-GB"/>
        </w:rPr>
      </w:pPr>
      <w:r w:rsidRPr="00AF116C">
        <w:rPr>
          <w:rFonts w:cs="Times New Roman"/>
          <w:b/>
          <w:bCs/>
          <w:szCs w:val="24"/>
          <w:lang w:val="en-GB"/>
        </w:rPr>
        <w:t xml:space="preserve">Elements identified from the literature &amp; perceived fit in the eyes of consumers </w:t>
      </w:r>
    </w:p>
    <w:p w14:paraId="0C659D1E" w14:textId="7EC4E98A" w:rsidR="00F351AE" w:rsidRPr="00AF116C" w:rsidRDefault="006F7DA9" w:rsidP="00A76523">
      <w:pPr>
        <w:rPr>
          <w:rFonts w:cs="Times New Roman"/>
          <w:bCs/>
          <w:szCs w:val="24"/>
          <w:lang w:val="en-GB"/>
        </w:rPr>
      </w:pPr>
      <w:r w:rsidRPr="00AF116C">
        <w:rPr>
          <w:rFonts w:cs="Times New Roman"/>
          <w:bCs/>
          <w:szCs w:val="24"/>
          <w:lang w:val="en-GB"/>
        </w:rPr>
        <w:t>We identified t</w:t>
      </w:r>
      <w:r w:rsidR="00F351AE" w:rsidRPr="00AF116C">
        <w:rPr>
          <w:rFonts w:cs="Times New Roman"/>
          <w:bCs/>
          <w:szCs w:val="24"/>
          <w:lang w:val="en-GB"/>
        </w:rPr>
        <w:t xml:space="preserve">he following 19 sustainability elements (in arbitrary order):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fair wages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good labo</w:t>
      </w:r>
      <w:r w:rsidR="00A76FDF" w:rsidRPr="00AF116C">
        <w:rPr>
          <w:rFonts w:cs="Times New Roman"/>
          <w:bCs/>
          <w:i/>
          <w:iCs/>
          <w:szCs w:val="24"/>
          <w:lang w:val="en-GB"/>
        </w:rPr>
        <w:t>u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r conditions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safeguarding racial diversity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LGBT+ rights support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gender equali</w:t>
      </w:r>
      <w:r w:rsidR="007B35A3" w:rsidRPr="00AF116C">
        <w:rPr>
          <w:rFonts w:cs="Times New Roman"/>
          <w:bCs/>
          <w:i/>
          <w:iCs/>
          <w:szCs w:val="24"/>
          <w:lang w:val="en-GB"/>
        </w:rPr>
        <w:t>ty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reduction of CO2 emissions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reduction of packaging &amp; non-biodegradable/single-use plastics;</w:t>
      </w:r>
      <w:r w:rsidR="007B35A3" w:rsidRPr="00AF116C">
        <w:rPr>
          <w:rFonts w:cs="Times New Roman"/>
          <w:bCs/>
          <w:i/>
          <w:iCs/>
          <w:szCs w:val="24"/>
          <w:lang w:val="en-GB"/>
        </w:rPr>
        <w:t xml:space="preserve"> recycling programmes (i.e., taking used products back and re-organizing </w:t>
      </w:r>
      <w:r w:rsidR="00E830B0" w:rsidRPr="00AF116C">
        <w:rPr>
          <w:rFonts w:cs="Times New Roman"/>
          <w:bCs/>
          <w:i/>
          <w:iCs/>
          <w:szCs w:val="24"/>
          <w:lang w:val="en-GB"/>
        </w:rPr>
        <w:t>their</w:t>
      </w:r>
      <w:r w:rsidR="007B35A3" w:rsidRPr="00AF116C">
        <w:rPr>
          <w:rFonts w:cs="Times New Roman"/>
          <w:bCs/>
          <w:i/>
          <w:iCs/>
          <w:szCs w:val="24"/>
          <w:lang w:val="en-GB"/>
        </w:rPr>
        <w:t xml:space="preserve"> purpose);circular economy initiatives</w:t>
      </w:r>
      <w:r w:rsidR="00A76523" w:rsidRPr="00AF116C">
        <w:rPr>
          <w:rFonts w:cs="Times New Roman"/>
          <w:bCs/>
          <w:i/>
          <w:iCs/>
          <w:szCs w:val="24"/>
          <w:lang w:val="en-GB"/>
        </w:rPr>
        <w:t xml:space="preserve"> (i.e., the waste of one company is used by other companies nearby)</w:t>
      </w:r>
      <w:r w:rsidR="007B35A3" w:rsidRPr="00AF116C">
        <w:rPr>
          <w:rFonts w:cs="Times New Roman"/>
          <w:bCs/>
          <w:i/>
          <w:iCs/>
          <w:szCs w:val="24"/>
          <w:lang w:val="en-GB"/>
        </w:rPr>
        <w:t>;</w:t>
      </w:r>
      <w:r w:rsidR="007B35A3" w:rsidRPr="008E6446">
        <w:rPr>
          <w:lang w:val="en-GB"/>
        </w:rPr>
        <w:t xml:space="preserve"> </w:t>
      </w:r>
      <w:r w:rsidR="007B35A3" w:rsidRPr="00AF116C">
        <w:rPr>
          <w:rFonts w:cs="Times New Roman"/>
          <w:bCs/>
          <w:i/>
          <w:iCs/>
          <w:szCs w:val="24"/>
          <w:lang w:val="en-GB"/>
        </w:rPr>
        <w:t>restoration/replenishment of natural resources; preservation of biospheres</w:t>
      </w:r>
      <w:r w:rsidR="007B35A3" w:rsidRPr="00AF116C">
        <w:rPr>
          <w:rFonts w:cs="Times New Roman"/>
          <w:bCs/>
          <w:szCs w:val="24"/>
          <w:lang w:val="en-GB"/>
        </w:rPr>
        <w:t xml:space="preserve"> </w:t>
      </w:r>
      <w:r w:rsidR="007B35A3" w:rsidRPr="00AF116C">
        <w:rPr>
          <w:rFonts w:cs="Times New Roman"/>
          <w:bCs/>
          <w:i/>
          <w:iCs/>
          <w:szCs w:val="24"/>
          <w:lang w:val="en-GB"/>
        </w:rPr>
        <w:t>(i.e., animal populations &amp; nature eco-systems);</w:t>
      </w:r>
      <w:r w:rsidR="00F351AE" w:rsidRPr="00AF116C">
        <w:rPr>
          <w:rFonts w:cs="Times New Roman"/>
          <w:bCs/>
          <w:szCs w:val="24"/>
          <w:lang w:val="en-GB"/>
        </w:rPr>
        <w:t xml:space="preserve">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no production of genetically manipulated products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no pesticides for vegetables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no antibiotics/hormones for meat products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no manufacturing of meat products (</w:t>
      </w:r>
      <w:r w:rsidR="007B35A3" w:rsidRPr="00AF116C">
        <w:rPr>
          <w:rFonts w:cs="Times New Roman"/>
          <w:bCs/>
          <w:i/>
          <w:iCs/>
          <w:szCs w:val="24"/>
          <w:lang w:val="en-GB"/>
        </w:rPr>
        <w:t xml:space="preserve">i.e., shift to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vegetarian or vegan)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no chemicals in production</w:t>
      </w:r>
      <w:r w:rsidR="00F351AE" w:rsidRPr="00AF116C">
        <w:rPr>
          <w:rFonts w:cs="Times New Roman"/>
          <w:bCs/>
          <w:szCs w:val="24"/>
          <w:lang w:val="en-GB"/>
        </w:rPr>
        <w:t xml:space="preserve">;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close-to-home support</w:t>
      </w:r>
      <w:r w:rsidR="00F351AE" w:rsidRPr="00AF116C">
        <w:rPr>
          <w:rFonts w:cs="Times New Roman"/>
          <w:bCs/>
          <w:szCs w:val="24"/>
          <w:lang w:val="en-GB"/>
        </w:rPr>
        <w:t xml:space="preserve">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(e.g., support of local suppliers, giving back to local communities</w:t>
      </w:r>
      <w:r w:rsidR="00A76FDF" w:rsidRPr="00AF116C">
        <w:rPr>
          <w:rFonts w:cs="Times New Roman"/>
          <w:bCs/>
          <w:i/>
          <w:iCs/>
          <w:szCs w:val="24"/>
          <w:lang w:val="en-GB"/>
        </w:rPr>
        <w:t>,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 xml:space="preserve"> etc.)</w:t>
      </w:r>
      <w:r w:rsidR="00F351AE" w:rsidRPr="00AF116C">
        <w:rPr>
          <w:rFonts w:cs="Times New Roman"/>
          <w:bCs/>
          <w:szCs w:val="24"/>
          <w:lang w:val="en-GB"/>
        </w:rPr>
        <w:t xml:space="preserve">, </w:t>
      </w:r>
      <w:r w:rsidR="00F351AE" w:rsidRPr="00AF116C">
        <w:rPr>
          <w:rFonts w:cs="Times New Roman"/>
          <w:bCs/>
          <w:i/>
          <w:iCs/>
          <w:szCs w:val="24"/>
          <w:lang w:val="en-GB"/>
        </w:rPr>
        <w:t>lowering the need/extent of transport; creation of self-sustaining communities, villages &amp; cities</w:t>
      </w:r>
      <w:r w:rsidR="00A76FDF" w:rsidRPr="00AF116C">
        <w:rPr>
          <w:rFonts w:cs="Times New Roman"/>
          <w:bCs/>
          <w:i/>
          <w:iCs/>
          <w:szCs w:val="24"/>
          <w:lang w:val="en-GB"/>
        </w:rPr>
        <w:t>.</w:t>
      </w:r>
      <w:r w:rsidR="00F351AE" w:rsidRPr="00AF116C">
        <w:rPr>
          <w:rFonts w:cs="Times New Roman"/>
          <w:bCs/>
          <w:szCs w:val="24"/>
          <w:lang w:val="en-GB"/>
        </w:rPr>
        <w:t xml:space="preserve"> </w:t>
      </w:r>
      <w:r w:rsidR="00A76FDF" w:rsidRPr="00AF116C">
        <w:rPr>
          <w:rFonts w:cs="Times New Roman"/>
          <w:bCs/>
          <w:szCs w:val="24"/>
          <w:lang w:val="en-GB"/>
        </w:rPr>
        <w:t>T</w:t>
      </w:r>
      <w:r w:rsidR="00A354E3" w:rsidRPr="00AF116C">
        <w:rPr>
          <w:rFonts w:cs="Times New Roman"/>
          <w:bCs/>
          <w:szCs w:val="24"/>
          <w:lang w:val="en-GB"/>
        </w:rPr>
        <w:t>he</w:t>
      </w:r>
      <w:r w:rsidR="001F72E5" w:rsidRPr="00AF116C">
        <w:rPr>
          <w:rFonts w:cs="Times New Roman"/>
          <w:bCs/>
          <w:szCs w:val="24"/>
          <w:lang w:val="en-GB"/>
        </w:rPr>
        <w:t xml:space="preserve"> </w:t>
      </w:r>
      <w:r w:rsidR="00F351AE" w:rsidRPr="00AF116C">
        <w:rPr>
          <w:rFonts w:cs="Times New Roman"/>
          <w:bCs/>
          <w:szCs w:val="24"/>
          <w:lang w:val="en-GB"/>
        </w:rPr>
        <w:t xml:space="preserve">appendix offers </w:t>
      </w:r>
      <w:r w:rsidR="00F10574" w:rsidRPr="00AF116C">
        <w:rPr>
          <w:rFonts w:cs="Times New Roman"/>
          <w:bCs/>
          <w:szCs w:val="24"/>
          <w:lang w:val="en-GB"/>
        </w:rPr>
        <w:t xml:space="preserve">examples of </w:t>
      </w:r>
      <w:r w:rsidR="009460C4" w:rsidRPr="00AF116C">
        <w:rPr>
          <w:rFonts w:cs="Times New Roman"/>
          <w:bCs/>
          <w:szCs w:val="24"/>
          <w:lang w:val="en-GB"/>
        </w:rPr>
        <w:t>literature</w:t>
      </w:r>
      <w:r w:rsidR="00F351AE" w:rsidRPr="00AF116C">
        <w:rPr>
          <w:rFonts w:cs="Times New Roman"/>
          <w:bCs/>
          <w:szCs w:val="24"/>
          <w:lang w:val="en-GB"/>
        </w:rPr>
        <w:t xml:space="preserve"> </w:t>
      </w:r>
      <w:r w:rsidR="00C62568" w:rsidRPr="00AF116C">
        <w:rPr>
          <w:rFonts w:cs="Times New Roman"/>
          <w:bCs/>
          <w:szCs w:val="24"/>
          <w:lang w:val="en-GB"/>
        </w:rPr>
        <w:t>supporting</w:t>
      </w:r>
      <w:r w:rsidR="00F351AE" w:rsidRPr="00AF116C">
        <w:rPr>
          <w:rFonts w:cs="Times New Roman"/>
          <w:bCs/>
          <w:szCs w:val="24"/>
          <w:lang w:val="en-GB"/>
        </w:rPr>
        <w:t xml:space="preserve"> these elements</w:t>
      </w:r>
      <w:r w:rsidR="00A22EC6" w:rsidRPr="00AF116C">
        <w:rPr>
          <w:rFonts w:cs="Times New Roman"/>
          <w:bCs/>
          <w:szCs w:val="24"/>
          <w:lang w:val="en-GB"/>
        </w:rPr>
        <w:t>.</w:t>
      </w:r>
      <w:r w:rsidR="001F72E5" w:rsidRPr="00AF116C">
        <w:rPr>
          <w:rFonts w:cs="Times New Roman"/>
          <w:bCs/>
          <w:szCs w:val="24"/>
          <w:lang w:val="en-GB"/>
        </w:rPr>
        <w:t xml:space="preserve"> </w:t>
      </w:r>
      <w:r w:rsidR="00A22EC6" w:rsidRPr="00AF116C">
        <w:rPr>
          <w:rFonts w:cs="Times New Roman"/>
          <w:bCs/>
          <w:szCs w:val="24"/>
          <w:lang w:val="en-GB"/>
        </w:rPr>
        <w:t>A</w:t>
      </w:r>
      <w:r w:rsidR="001F72E5" w:rsidRPr="00AF116C">
        <w:rPr>
          <w:rFonts w:cs="Times New Roman"/>
          <w:bCs/>
          <w:szCs w:val="24"/>
          <w:lang w:val="en-GB"/>
        </w:rPr>
        <w:t xml:space="preserve"> detailed appendix</w:t>
      </w:r>
      <w:r w:rsidR="00A76FDF" w:rsidRPr="00AF116C">
        <w:rPr>
          <w:rFonts w:cs="Times New Roman"/>
          <w:bCs/>
          <w:szCs w:val="24"/>
          <w:lang w:val="en-GB"/>
        </w:rPr>
        <w:t>,</w:t>
      </w:r>
      <w:r w:rsidR="00F10574" w:rsidRPr="00AF116C">
        <w:rPr>
          <w:rFonts w:cs="Times New Roman"/>
          <w:bCs/>
          <w:szCs w:val="24"/>
          <w:lang w:val="en-GB"/>
        </w:rPr>
        <w:t xml:space="preserve"> with all literature</w:t>
      </w:r>
      <w:r w:rsidR="001F72E5" w:rsidRPr="00AF116C">
        <w:rPr>
          <w:rFonts w:cs="Times New Roman"/>
          <w:bCs/>
          <w:szCs w:val="24"/>
          <w:lang w:val="en-GB"/>
        </w:rPr>
        <w:t xml:space="preserve"> </w:t>
      </w:r>
      <w:r w:rsidR="00A22EC6" w:rsidRPr="00AF116C">
        <w:rPr>
          <w:rFonts w:cs="Times New Roman"/>
          <w:bCs/>
          <w:szCs w:val="24"/>
          <w:lang w:val="en-GB"/>
        </w:rPr>
        <w:t>and business phrasings retrieved</w:t>
      </w:r>
      <w:r w:rsidR="00A76FDF" w:rsidRPr="00AF116C">
        <w:rPr>
          <w:rFonts w:cs="Times New Roman"/>
          <w:bCs/>
          <w:szCs w:val="24"/>
          <w:lang w:val="en-GB"/>
        </w:rPr>
        <w:t>,</w:t>
      </w:r>
      <w:r w:rsidR="00A22EC6" w:rsidRPr="00AF116C">
        <w:rPr>
          <w:rFonts w:cs="Times New Roman"/>
          <w:bCs/>
          <w:szCs w:val="24"/>
          <w:lang w:val="en-GB"/>
        </w:rPr>
        <w:t xml:space="preserve"> </w:t>
      </w:r>
      <w:r w:rsidR="001F72E5" w:rsidRPr="00AF116C">
        <w:rPr>
          <w:rFonts w:cs="Times New Roman"/>
          <w:bCs/>
          <w:szCs w:val="24"/>
          <w:lang w:val="en-GB"/>
        </w:rPr>
        <w:t xml:space="preserve">is accessible via: </w:t>
      </w:r>
      <w:r w:rsidR="00A17DF0" w:rsidRPr="00AF116C">
        <w:rPr>
          <w:rFonts w:cs="Times New Roman"/>
          <w:bCs/>
          <w:szCs w:val="24"/>
          <w:lang w:val="en-GB"/>
        </w:rPr>
        <w:t xml:space="preserve"> </w:t>
      </w:r>
      <w:hyperlink r:id="rId9" w:history="1">
        <w:r w:rsidR="00EA23D1" w:rsidRPr="00AF116C">
          <w:rPr>
            <w:rStyle w:val="Hyperlink"/>
            <w:rFonts w:cs="Times New Roman"/>
            <w:bCs/>
            <w:szCs w:val="24"/>
            <w:lang w:val="en-GB"/>
          </w:rPr>
          <w:t>https://osf.io/m38gy/?view_only=1458e24ea70d45c6ae3558f8a1b21e3d</w:t>
        </w:r>
      </w:hyperlink>
      <w:r w:rsidR="00A17DF0" w:rsidRPr="00AF116C">
        <w:rPr>
          <w:rFonts w:cs="Times New Roman"/>
          <w:bCs/>
          <w:szCs w:val="24"/>
          <w:lang w:val="en-GB"/>
        </w:rPr>
        <w:t>.</w:t>
      </w:r>
      <w:r w:rsidR="00EA23D1" w:rsidRPr="00AF116C">
        <w:rPr>
          <w:rFonts w:cs="Times New Roman"/>
          <w:bCs/>
          <w:szCs w:val="24"/>
          <w:lang w:val="en-GB"/>
        </w:rPr>
        <w:t xml:space="preserve"> </w:t>
      </w:r>
      <w:r w:rsidR="00F351AE" w:rsidRPr="00AF116C">
        <w:rPr>
          <w:rFonts w:cs="Times New Roman"/>
          <w:bCs/>
          <w:szCs w:val="24"/>
          <w:lang w:val="en-GB"/>
        </w:rPr>
        <w:t xml:space="preserve">The set of 19 items is not necessarily exhaustive, but it is reasonable to assume that </w:t>
      </w:r>
      <w:r w:rsidR="00A24A88" w:rsidRPr="00AF116C">
        <w:rPr>
          <w:rFonts w:cs="Times New Roman"/>
          <w:bCs/>
          <w:szCs w:val="24"/>
          <w:lang w:val="en-GB"/>
        </w:rPr>
        <w:t>it</w:t>
      </w:r>
      <w:r w:rsidR="00454F00" w:rsidRPr="00AF116C">
        <w:rPr>
          <w:rFonts w:cs="Times New Roman"/>
          <w:bCs/>
          <w:szCs w:val="24"/>
          <w:lang w:val="en-GB"/>
        </w:rPr>
        <w:t xml:space="preserve"> captures the </w:t>
      </w:r>
      <w:r w:rsidR="00A24A88" w:rsidRPr="00AF116C">
        <w:rPr>
          <w:rFonts w:cs="Times New Roman"/>
          <w:bCs/>
          <w:szCs w:val="24"/>
          <w:lang w:val="en-GB"/>
        </w:rPr>
        <w:t>operational</w:t>
      </w:r>
      <w:r w:rsidR="00454F00" w:rsidRPr="00AF116C">
        <w:rPr>
          <w:rFonts w:cs="Times New Roman"/>
          <w:bCs/>
          <w:szCs w:val="24"/>
          <w:lang w:val="en-GB"/>
        </w:rPr>
        <w:t xml:space="preserve"> associations</w:t>
      </w:r>
      <w:r w:rsidR="00A24A88" w:rsidRPr="00AF116C">
        <w:rPr>
          <w:rFonts w:cs="Times New Roman"/>
          <w:bCs/>
          <w:szCs w:val="24"/>
          <w:lang w:val="en-GB"/>
        </w:rPr>
        <w:t xml:space="preserve"> most commonly identified</w:t>
      </w:r>
      <w:r w:rsidR="00454F00" w:rsidRPr="00AF116C">
        <w:rPr>
          <w:rFonts w:cs="Times New Roman"/>
          <w:bCs/>
          <w:szCs w:val="24"/>
          <w:lang w:val="en-GB"/>
        </w:rPr>
        <w:t xml:space="preserve"> in </w:t>
      </w:r>
      <w:r w:rsidR="00454F00" w:rsidRPr="00AF116C">
        <w:rPr>
          <w:rFonts w:cs="Times New Roman"/>
          <w:bCs/>
          <w:i/>
          <w:iCs/>
          <w:szCs w:val="24"/>
          <w:lang w:val="en-GB"/>
        </w:rPr>
        <w:t>academia</w:t>
      </w:r>
      <w:r w:rsidR="00454F00" w:rsidRPr="00AF116C">
        <w:rPr>
          <w:rFonts w:cs="Times New Roman"/>
          <w:bCs/>
          <w:szCs w:val="24"/>
          <w:lang w:val="en-GB"/>
        </w:rPr>
        <w:t xml:space="preserve"> and </w:t>
      </w:r>
      <w:r w:rsidR="00454F00" w:rsidRPr="00AF116C">
        <w:rPr>
          <w:rFonts w:cs="Times New Roman"/>
          <w:bCs/>
          <w:i/>
          <w:iCs/>
          <w:szCs w:val="24"/>
          <w:lang w:val="en-GB"/>
        </w:rPr>
        <w:t>business</w:t>
      </w:r>
      <w:r w:rsidR="00454F00" w:rsidRPr="00AF116C">
        <w:rPr>
          <w:rFonts w:cs="Times New Roman"/>
          <w:bCs/>
          <w:szCs w:val="24"/>
          <w:lang w:val="en-GB"/>
        </w:rPr>
        <w:t>.</w:t>
      </w:r>
      <w:bookmarkStart w:id="4" w:name="_Hlk122423177"/>
    </w:p>
    <w:bookmarkEnd w:id="4"/>
    <w:p w14:paraId="7B0EF6C7" w14:textId="476ACEEA" w:rsidR="00E17219" w:rsidRPr="00AF116C" w:rsidRDefault="005403D2" w:rsidP="000A7840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 xml:space="preserve">Table </w:t>
      </w:r>
      <w:r w:rsidR="009F1D0B" w:rsidRPr="00AF116C">
        <w:rPr>
          <w:rFonts w:cs="Times New Roman"/>
          <w:szCs w:val="24"/>
          <w:lang w:val="en-GB"/>
        </w:rPr>
        <w:t>1</w:t>
      </w:r>
      <w:r w:rsidRPr="00AF116C">
        <w:rPr>
          <w:rFonts w:cs="Times New Roman"/>
          <w:szCs w:val="24"/>
          <w:lang w:val="en-GB"/>
        </w:rPr>
        <w:t xml:space="preserve"> lists the </w:t>
      </w:r>
      <w:r w:rsidR="00650C03" w:rsidRPr="00AF116C">
        <w:rPr>
          <w:rFonts w:cs="Times New Roman"/>
          <w:szCs w:val="24"/>
          <w:lang w:val="en-GB"/>
        </w:rPr>
        <w:t xml:space="preserve">extent to which </w:t>
      </w:r>
      <w:r w:rsidR="00650C03" w:rsidRPr="00AF116C">
        <w:rPr>
          <w:rFonts w:cs="Times New Roman"/>
          <w:i/>
          <w:iCs/>
          <w:szCs w:val="24"/>
          <w:lang w:val="en-GB"/>
        </w:rPr>
        <w:t>consumers</w:t>
      </w:r>
      <w:r w:rsidR="00650C03" w:rsidRPr="00AF116C">
        <w:rPr>
          <w:rFonts w:cs="Times New Roman"/>
          <w:szCs w:val="24"/>
          <w:lang w:val="en-GB"/>
        </w:rPr>
        <w:t xml:space="preserve"> perceive </w:t>
      </w:r>
      <w:r w:rsidR="00454F00" w:rsidRPr="00AF116C">
        <w:rPr>
          <w:rFonts w:cs="Times New Roman"/>
          <w:szCs w:val="24"/>
          <w:lang w:val="en-GB"/>
        </w:rPr>
        <w:t xml:space="preserve">these </w:t>
      </w:r>
      <w:r w:rsidR="00650C03" w:rsidRPr="00AF116C">
        <w:rPr>
          <w:rFonts w:cs="Times New Roman"/>
          <w:szCs w:val="24"/>
          <w:lang w:val="en-GB"/>
        </w:rPr>
        <w:t>specific elements</w:t>
      </w:r>
      <w:r w:rsidRPr="00AF116C">
        <w:rPr>
          <w:rFonts w:cs="Times New Roman"/>
          <w:szCs w:val="24"/>
          <w:lang w:val="en-GB"/>
        </w:rPr>
        <w:t xml:space="preserve"> </w:t>
      </w:r>
      <w:r w:rsidR="00650C03" w:rsidRPr="00AF116C">
        <w:rPr>
          <w:rFonts w:cs="Times New Roman"/>
          <w:szCs w:val="24"/>
          <w:lang w:val="en-GB"/>
        </w:rPr>
        <w:t xml:space="preserve">to be associated with the ‘sustainability’ concept </w:t>
      </w:r>
      <w:r w:rsidR="00993551" w:rsidRPr="00AF116C">
        <w:rPr>
          <w:rFonts w:cs="Times New Roman"/>
          <w:szCs w:val="24"/>
          <w:lang w:val="en-GB"/>
        </w:rPr>
        <w:t>(RQ</w:t>
      </w:r>
      <w:r w:rsidR="00650C03" w:rsidRPr="00AF116C">
        <w:rPr>
          <w:rFonts w:cs="Times New Roman"/>
          <w:szCs w:val="24"/>
          <w:lang w:val="en-GB"/>
        </w:rPr>
        <w:t>2</w:t>
      </w:r>
      <w:r w:rsidR="00993551" w:rsidRPr="00AF116C">
        <w:rPr>
          <w:rFonts w:cs="Times New Roman"/>
          <w:szCs w:val="24"/>
          <w:lang w:val="en-GB"/>
        </w:rPr>
        <w:t>)</w:t>
      </w:r>
      <w:r w:rsidR="00650C03" w:rsidRPr="00AF116C">
        <w:rPr>
          <w:rFonts w:cs="Times New Roman"/>
          <w:szCs w:val="24"/>
          <w:lang w:val="en-GB"/>
        </w:rPr>
        <w:t>. The information is</w:t>
      </w:r>
      <w:r w:rsidRPr="00AF116C">
        <w:rPr>
          <w:rFonts w:cs="Times New Roman"/>
          <w:szCs w:val="24"/>
          <w:lang w:val="en-GB"/>
        </w:rPr>
        <w:t xml:space="preserve"> broken down by country and wave.</w:t>
      </w:r>
      <w:r w:rsidR="00824831" w:rsidRPr="00AF116C">
        <w:rPr>
          <w:rFonts w:cs="Times New Roman"/>
          <w:szCs w:val="24"/>
          <w:lang w:val="en-GB"/>
        </w:rPr>
        <w:t xml:space="preserve"> </w:t>
      </w:r>
      <w:r w:rsidR="004D240F" w:rsidRPr="00AF116C">
        <w:rPr>
          <w:rFonts w:cs="Times New Roman"/>
          <w:szCs w:val="24"/>
          <w:lang w:val="en-GB"/>
        </w:rPr>
        <w:t>O</w:t>
      </w:r>
      <w:r w:rsidR="00973D85" w:rsidRPr="00AF116C">
        <w:rPr>
          <w:rFonts w:cs="Times New Roman"/>
          <w:szCs w:val="24"/>
          <w:lang w:val="en-GB"/>
        </w:rPr>
        <w:t>n average,</w:t>
      </w:r>
      <w:r w:rsidR="00AA7EEB" w:rsidRPr="00AF116C">
        <w:rPr>
          <w:rFonts w:cs="Times New Roman"/>
          <w:szCs w:val="24"/>
          <w:lang w:val="en-GB"/>
        </w:rPr>
        <w:t xml:space="preserve"> </w:t>
      </w:r>
      <w:r w:rsidR="004D240F" w:rsidRPr="00AF116C">
        <w:rPr>
          <w:rFonts w:cs="Times New Roman"/>
          <w:szCs w:val="24"/>
          <w:lang w:val="en-GB"/>
        </w:rPr>
        <w:t xml:space="preserve">‘reduction of CO2 emissions’ is </w:t>
      </w:r>
      <w:r w:rsidR="00AA7EEB" w:rsidRPr="00AF116C">
        <w:rPr>
          <w:rFonts w:cs="Times New Roman"/>
          <w:szCs w:val="24"/>
          <w:lang w:val="en-GB"/>
        </w:rPr>
        <w:t>most often associated with the ‘sustainability’ concept</w:t>
      </w:r>
      <w:r w:rsidR="00F10574" w:rsidRPr="00AF116C">
        <w:rPr>
          <w:rFonts w:cs="Times New Roman"/>
          <w:szCs w:val="24"/>
          <w:lang w:val="en-GB"/>
        </w:rPr>
        <w:t>.</w:t>
      </w:r>
      <w:r w:rsidR="00AA7EEB" w:rsidRPr="00AF116C">
        <w:rPr>
          <w:rFonts w:cs="Times New Roman"/>
          <w:szCs w:val="24"/>
          <w:lang w:val="en-GB"/>
        </w:rPr>
        <w:t xml:space="preserve"> </w:t>
      </w:r>
      <w:r w:rsidR="00F10574" w:rsidRPr="00AF116C">
        <w:rPr>
          <w:rFonts w:cs="Times New Roman"/>
          <w:szCs w:val="24"/>
          <w:lang w:val="en-GB"/>
        </w:rPr>
        <w:t>S</w:t>
      </w:r>
      <w:r w:rsidR="00AA7EEB" w:rsidRPr="00AF116C">
        <w:rPr>
          <w:rFonts w:cs="Times New Roman"/>
          <w:szCs w:val="24"/>
          <w:lang w:val="en-GB"/>
        </w:rPr>
        <w:t xml:space="preserve">ubstantially fewer consumers </w:t>
      </w:r>
      <w:r w:rsidR="00973D85" w:rsidRPr="00AF116C">
        <w:rPr>
          <w:rFonts w:cs="Times New Roman"/>
          <w:szCs w:val="24"/>
          <w:lang w:val="en-GB"/>
        </w:rPr>
        <w:t xml:space="preserve">(across countries) consider social </w:t>
      </w:r>
      <w:r w:rsidR="00973D85" w:rsidRPr="00AF116C">
        <w:rPr>
          <w:rFonts w:cs="Times New Roman"/>
          <w:szCs w:val="24"/>
          <w:lang w:val="en-GB"/>
        </w:rPr>
        <w:lastRenderedPageBreak/>
        <w:t>elements (</w:t>
      </w:r>
      <w:r w:rsidR="009460C4" w:rsidRPr="00AF116C">
        <w:rPr>
          <w:rFonts w:cs="Times New Roman"/>
          <w:szCs w:val="24"/>
          <w:lang w:val="en-GB"/>
        </w:rPr>
        <w:t>e.g.,</w:t>
      </w:r>
      <w:r w:rsidR="00973D85" w:rsidRPr="00AF116C">
        <w:rPr>
          <w:rFonts w:cs="Times New Roman"/>
          <w:szCs w:val="24"/>
          <w:lang w:val="en-GB"/>
        </w:rPr>
        <w:t xml:space="preserve"> </w:t>
      </w:r>
      <w:r w:rsidR="00AA7EEB" w:rsidRPr="00AF116C">
        <w:rPr>
          <w:rFonts w:cs="Times New Roman"/>
          <w:szCs w:val="24"/>
          <w:lang w:val="en-GB"/>
        </w:rPr>
        <w:t>LGBT+ rights</w:t>
      </w:r>
      <w:r w:rsidR="00973D85" w:rsidRPr="00AF116C">
        <w:rPr>
          <w:rFonts w:cs="Times New Roman"/>
          <w:szCs w:val="24"/>
          <w:lang w:val="en-GB"/>
        </w:rPr>
        <w:t>)</w:t>
      </w:r>
      <w:r w:rsidR="00AA7EEB" w:rsidRPr="00AF116C">
        <w:rPr>
          <w:rFonts w:cs="Times New Roman"/>
          <w:szCs w:val="24"/>
          <w:lang w:val="en-GB"/>
        </w:rPr>
        <w:t xml:space="preserve"> to be part of ‘sustainability’. </w:t>
      </w:r>
      <w:r w:rsidR="006F7DA9" w:rsidRPr="00AF116C">
        <w:rPr>
          <w:rFonts w:cs="Times New Roman"/>
          <w:szCs w:val="24"/>
          <w:lang w:val="en-GB"/>
        </w:rPr>
        <w:t xml:space="preserve">In the </w:t>
      </w:r>
      <w:r w:rsidR="003E5DB7" w:rsidRPr="00AF116C">
        <w:rPr>
          <w:rFonts w:cs="Times New Roman"/>
          <w:szCs w:val="24"/>
          <w:lang w:val="en-GB"/>
        </w:rPr>
        <w:t>D</w:t>
      </w:r>
      <w:r w:rsidR="006F7DA9" w:rsidRPr="00AF116C">
        <w:rPr>
          <w:rFonts w:cs="Times New Roman"/>
          <w:szCs w:val="24"/>
          <w:lang w:val="en-GB"/>
        </w:rPr>
        <w:t xml:space="preserve">iscussion section we address more detailed observations. </w:t>
      </w:r>
    </w:p>
    <w:p w14:paraId="17F2CC49" w14:textId="41A84A4E" w:rsidR="00EF0E94" w:rsidRPr="00AF116C" w:rsidRDefault="00EF0E94" w:rsidP="00EF0E94">
      <w:pPr>
        <w:ind w:firstLine="0"/>
        <w:jc w:val="center"/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 xml:space="preserve">[Insert Table </w:t>
      </w:r>
      <w:r w:rsidR="00650C03" w:rsidRPr="00AF116C">
        <w:rPr>
          <w:rFonts w:cs="Times New Roman"/>
          <w:szCs w:val="24"/>
          <w:lang w:val="en-GB"/>
        </w:rPr>
        <w:t>1</w:t>
      </w:r>
      <w:r w:rsidRPr="00AF116C">
        <w:rPr>
          <w:rFonts w:cs="Times New Roman"/>
          <w:szCs w:val="24"/>
          <w:lang w:val="en-GB"/>
        </w:rPr>
        <w:t>]</w:t>
      </w:r>
    </w:p>
    <w:p w14:paraId="1B7F9207" w14:textId="77777777" w:rsidR="00650C03" w:rsidRPr="00AF116C" w:rsidRDefault="00650C03" w:rsidP="00EF0E94">
      <w:pPr>
        <w:ind w:firstLine="0"/>
        <w:rPr>
          <w:rFonts w:cs="Times New Roman"/>
          <w:szCs w:val="24"/>
          <w:lang w:val="en-GB"/>
        </w:rPr>
      </w:pPr>
    </w:p>
    <w:p w14:paraId="058B2F64" w14:textId="41E1BB21" w:rsidR="00101C57" w:rsidRPr="00AF116C" w:rsidRDefault="005403D2" w:rsidP="0058261C">
      <w:pPr>
        <w:ind w:firstLine="0"/>
        <w:rPr>
          <w:rFonts w:cs="Times New Roman"/>
          <w:b/>
          <w:bCs/>
          <w:szCs w:val="24"/>
          <w:lang w:val="en-GB"/>
        </w:rPr>
      </w:pPr>
      <w:r w:rsidRPr="00AF116C">
        <w:rPr>
          <w:rFonts w:cs="Times New Roman"/>
          <w:b/>
          <w:bCs/>
          <w:szCs w:val="24"/>
          <w:lang w:val="en-GB"/>
        </w:rPr>
        <w:t>Factor analy</w:t>
      </w:r>
      <w:r w:rsidR="004B4704" w:rsidRPr="00AF116C">
        <w:rPr>
          <w:rFonts w:cs="Times New Roman"/>
          <w:b/>
          <w:bCs/>
          <w:szCs w:val="24"/>
          <w:lang w:val="en-GB"/>
        </w:rPr>
        <w:t>tical</w:t>
      </w:r>
      <w:r w:rsidRPr="00AF116C">
        <w:rPr>
          <w:rFonts w:cs="Times New Roman"/>
          <w:b/>
          <w:bCs/>
          <w:szCs w:val="24"/>
          <w:lang w:val="en-GB"/>
        </w:rPr>
        <w:t xml:space="preserve"> calibration on wave 1</w:t>
      </w:r>
    </w:p>
    <w:p w14:paraId="0606EE9E" w14:textId="63CE243E" w:rsidR="00BC6A65" w:rsidRPr="00AF116C" w:rsidRDefault="00BC6A65" w:rsidP="000D5CDD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 xml:space="preserve">To better understand the structure </w:t>
      </w:r>
      <w:r w:rsidR="00EF6090" w:rsidRPr="00AF116C">
        <w:rPr>
          <w:rFonts w:cs="Times New Roman"/>
          <w:szCs w:val="24"/>
          <w:lang w:val="en-GB"/>
        </w:rPr>
        <w:t xml:space="preserve">of the </w:t>
      </w:r>
      <w:r w:rsidRPr="00AF116C">
        <w:rPr>
          <w:rFonts w:cs="Times New Roman"/>
          <w:szCs w:val="24"/>
          <w:lang w:val="en-GB"/>
        </w:rPr>
        <w:t>underlying associations with sustainability</w:t>
      </w:r>
      <w:r w:rsidR="00C047A6" w:rsidRPr="00AF116C">
        <w:rPr>
          <w:rFonts w:cs="Times New Roman"/>
          <w:szCs w:val="24"/>
          <w:lang w:val="en-GB"/>
        </w:rPr>
        <w:t xml:space="preserve"> (RQ</w:t>
      </w:r>
      <w:r w:rsidR="00993551" w:rsidRPr="00AF116C">
        <w:rPr>
          <w:rFonts w:cs="Times New Roman"/>
          <w:szCs w:val="24"/>
          <w:lang w:val="en-GB"/>
        </w:rPr>
        <w:t>4</w:t>
      </w:r>
      <w:r w:rsidR="00C047A6" w:rsidRPr="00AF116C">
        <w:rPr>
          <w:rFonts w:cs="Times New Roman"/>
          <w:szCs w:val="24"/>
          <w:lang w:val="en-GB"/>
        </w:rPr>
        <w:t>)</w:t>
      </w:r>
      <w:r w:rsidRPr="00AF116C">
        <w:rPr>
          <w:rFonts w:cs="Times New Roman"/>
          <w:szCs w:val="24"/>
          <w:lang w:val="en-GB"/>
        </w:rPr>
        <w:t xml:space="preserve">, </w:t>
      </w:r>
      <w:r w:rsidR="00C62568" w:rsidRPr="00AF116C">
        <w:rPr>
          <w:rFonts w:cs="Times New Roman"/>
          <w:szCs w:val="24"/>
          <w:lang w:val="en-GB"/>
        </w:rPr>
        <w:t>we appl</w:t>
      </w:r>
      <w:r w:rsidR="006F7DA9" w:rsidRPr="00AF116C">
        <w:rPr>
          <w:rFonts w:cs="Times New Roman"/>
          <w:szCs w:val="24"/>
          <w:lang w:val="en-GB"/>
        </w:rPr>
        <w:t>ied</w:t>
      </w:r>
      <w:r w:rsidR="00C62568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a factor analytical approach</w:t>
      </w:r>
      <w:r w:rsidR="00C62568" w:rsidRPr="00AF116C">
        <w:rPr>
          <w:rFonts w:cs="Times New Roman"/>
          <w:szCs w:val="24"/>
          <w:lang w:val="en-GB"/>
        </w:rPr>
        <w:t>, in which we</w:t>
      </w:r>
      <w:r w:rsidR="005403D2" w:rsidRPr="00AF116C">
        <w:rPr>
          <w:rFonts w:cs="Times New Roman"/>
          <w:szCs w:val="24"/>
          <w:lang w:val="en-GB"/>
        </w:rPr>
        <w:t xml:space="preserve"> conceptuali</w:t>
      </w:r>
      <w:r w:rsidR="004D240F" w:rsidRPr="00AF116C">
        <w:rPr>
          <w:rFonts w:cs="Times New Roman"/>
          <w:szCs w:val="24"/>
          <w:lang w:val="en-GB"/>
        </w:rPr>
        <w:t>s</w:t>
      </w:r>
      <w:r w:rsidR="005403D2" w:rsidRPr="00AF116C">
        <w:rPr>
          <w:rFonts w:cs="Times New Roman"/>
          <w:szCs w:val="24"/>
          <w:lang w:val="en-GB"/>
        </w:rPr>
        <w:t>e</w:t>
      </w:r>
      <w:r w:rsidR="006F7DA9" w:rsidRPr="00AF116C">
        <w:rPr>
          <w:rFonts w:cs="Times New Roman"/>
          <w:szCs w:val="24"/>
          <w:lang w:val="en-GB"/>
        </w:rPr>
        <w:t>d</w:t>
      </w:r>
      <w:r w:rsidR="005403D2" w:rsidRPr="00AF116C">
        <w:rPr>
          <w:rFonts w:cs="Times New Roman"/>
          <w:szCs w:val="24"/>
          <w:lang w:val="en-GB"/>
        </w:rPr>
        <w:t xml:space="preserve"> sustainability</w:t>
      </w:r>
      <w:r w:rsidR="004D240F" w:rsidRPr="00AF116C">
        <w:rPr>
          <w:rFonts w:cs="Times New Roman"/>
          <w:szCs w:val="24"/>
          <w:lang w:val="en-GB"/>
        </w:rPr>
        <w:t>,</w:t>
      </w:r>
      <w:r w:rsidR="005403D2" w:rsidRPr="00AF116C">
        <w:rPr>
          <w:rFonts w:cs="Times New Roman"/>
          <w:szCs w:val="24"/>
          <w:lang w:val="en-GB"/>
        </w:rPr>
        <w:t xml:space="preserve"> as perceived by co</w:t>
      </w:r>
      <w:r w:rsidR="000D5CDD" w:rsidRPr="00AF116C">
        <w:rPr>
          <w:rFonts w:cs="Times New Roman"/>
          <w:szCs w:val="24"/>
          <w:lang w:val="en-GB"/>
        </w:rPr>
        <w:t>n</w:t>
      </w:r>
      <w:r w:rsidR="005403D2" w:rsidRPr="00AF116C">
        <w:rPr>
          <w:rFonts w:cs="Times New Roman"/>
          <w:szCs w:val="24"/>
          <w:lang w:val="en-GB"/>
        </w:rPr>
        <w:t>sumers, as a multidimensional concept (Bagozzi, 2022).</w:t>
      </w:r>
      <w:r w:rsidR="006C66EB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 xml:space="preserve">Since the dimensions of sustainability in the survey have not </w:t>
      </w:r>
      <w:r w:rsidR="005D4F7F" w:rsidRPr="00AF116C">
        <w:rPr>
          <w:rFonts w:cs="Times New Roman"/>
          <w:szCs w:val="24"/>
          <w:lang w:val="en-GB"/>
        </w:rPr>
        <w:t xml:space="preserve">been </w:t>
      </w:r>
      <w:r w:rsidRPr="00AF116C">
        <w:rPr>
          <w:rFonts w:cs="Times New Roman"/>
          <w:szCs w:val="24"/>
          <w:lang w:val="en-GB"/>
        </w:rPr>
        <w:t>validated</w:t>
      </w:r>
      <w:r w:rsidR="00746682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as an instrument</w:t>
      </w:r>
      <w:r w:rsidR="004D240F" w:rsidRPr="00AF116C">
        <w:rPr>
          <w:rFonts w:cs="Times New Roman"/>
          <w:szCs w:val="24"/>
          <w:lang w:val="en-GB"/>
        </w:rPr>
        <w:t xml:space="preserve"> previously</w:t>
      </w:r>
      <w:r w:rsidRPr="00AF116C">
        <w:rPr>
          <w:rFonts w:cs="Times New Roman"/>
          <w:szCs w:val="24"/>
          <w:lang w:val="en-GB"/>
        </w:rPr>
        <w:t>, we appl</w:t>
      </w:r>
      <w:r w:rsidR="00A22EC6" w:rsidRPr="00AF116C">
        <w:rPr>
          <w:rFonts w:cs="Times New Roman"/>
          <w:szCs w:val="24"/>
          <w:lang w:val="en-GB"/>
        </w:rPr>
        <w:t>ied</w:t>
      </w:r>
      <w:r w:rsidRPr="00AF116C">
        <w:rPr>
          <w:rFonts w:cs="Times New Roman"/>
          <w:szCs w:val="24"/>
          <w:lang w:val="en-GB"/>
        </w:rPr>
        <w:t xml:space="preserve"> a </w:t>
      </w:r>
      <w:r w:rsidR="004D240F" w:rsidRPr="00AF116C">
        <w:rPr>
          <w:rFonts w:cs="Times New Roman"/>
          <w:szCs w:val="24"/>
          <w:lang w:val="en-GB"/>
        </w:rPr>
        <w:t>2</w:t>
      </w:r>
      <w:r w:rsidR="006A1C04" w:rsidRPr="00AF116C">
        <w:rPr>
          <w:rFonts w:cs="Times New Roman"/>
          <w:szCs w:val="24"/>
          <w:lang w:val="en-GB"/>
        </w:rPr>
        <w:t>-</w:t>
      </w:r>
      <w:r w:rsidRPr="00AF116C">
        <w:rPr>
          <w:rFonts w:cs="Times New Roman"/>
          <w:szCs w:val="24"/>
          <w:lang w:val="en-GB"/>
        </w:rPr>
        <w:t>stage</w:t>
      </w:r>
      <w:r w:rsidR="006A1C04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approach</w:t>
      </w:r>
      <w:r w:rsidR="00941CAC">
        <w:rPr>
          <w:rFonts w:cs="Times New Roman"/>
          <w:szCs w:val="24"/>
          <w:lang w:val="en-GB"/>
        </w:rPr>
        <w:t>.</w:t>
      </w:r>
      <w:r w:rsidRPr="00AF116C">
        <w:rPr>
          <w:rFonts w:cs="Times New Roman"/>
          <w:szCs w:val="24"/>
          <w:lang w:val="en-GB"/>
        </w:rPr>
        <w:t xml:space="preserve"> </w:t>
      </w:r>
      <w:r w:rsidR="00941CAC">
        <w:rPr>
          <w:rFonts w:cs="Times New Roman"/>
          <w:szCs w:val="24"/>
          <w:lang w:val="en-GB"/>
        </w:rPr>
        <w:t>W</w:t>
      </w:r>
      <w:r w:rsidR="00D3429A" w:rsidRPr="00AF116C">
        <w:rPr>
          <w:rFonts w:cs="Times New Roman"/>
          <w:szCs w:val="24"/>
          <w:lang w:val="en-GB"/>
        </w:rPr>
        <w:t xml:space="preserve">e used </w:t>
      </w:r>
      <w:r w:rsidR="00973D85" w:rsidRPr="00AF116C">
        <w:rPr>
          <w:rFonts w:cs="Times New Roman"/>
          <w:szCs w:val="24"/>
          <w:lang w:val="en-GB"/>
        </w:rPr>
        <w:t>t</w:t>
      </w:r>
      <w:r w:rsidRPr="00AF116C">
        <w:rPr>
          <w:rFonts w:cs="Times New Roman"/>
          <w:szCs w:val="24"/>
          <w:lang w:val="en-GB"/>
        </w:rPr>
        <w:t>he wave 1 data as a calibration dataset on which we r</w:t>
      </w:r>
      <w:r w:rsidR="00A22EC6" w:rsidRPr="00AF116C">
        <w:rPr>
          <w:rFonts w:cs="Times New Roman"/>
          <w:szCs w:val="24"/>
          <w:lang w:val="en-GB"/>
        </w:rPr>
        <w:t>a</w:t>
      </w:r>
      <w:r w:rsidRPr="00AF116C">
        <w:rPr>
          <w:rFonts w:cs="Times New Roman"/>
          <w:szCs w:val="24"/>
          <w:lang w:val="en-GB"/>
        </w:rPr>
        <w:t>n an exploratory factor analysis</w:t>
      </w:r>
      <w:r w:rsidR="00EB2CB9" w:rsidRPr="00AF116C">
        <w:rPr>
          <w:rFonts w:cs="Times New Roman"/>
          <w:szCs w:val="24"/>
          <w:lang w:val="en-GB"/>
        </w:rPr>
        <w:t xml:space="preserve"> (EFA)</w:t>
      </w:r>
      <w:r w:rsidR="004D240F" w:rsidRPr="00AF116C">
        <w:rPr>
          <w:rFonts w:cs="Times New Roman"/>
          <w:szCs w:val="24"/>
          <w:lang w:val="en-GB"/>
        </w:rPr>
        <w:t>;</w:t>
      </w:r>
      <w:r w:rsidRPr="00AF116C">
        <w:rPr>
          <w:rFonts w:cs="Times New Roman"/>
          <w:szCs w:val="24"/>
          <w:lang w:val="en-GB"/>
        </w:rPr>
        <w:t xml:space="preserve"> we</w:t>
      </w:r>
      <w:r w:rsidR="004D240F" w:rsidRPr="00AF116C">
        <w:rPr>
          <w:rFonts w:cs="Times New Roman"/>
          <w:szCs w:val="24"/>
          <w:lang w:val="en-GB"/>
        </w:rPr>
        <w:t xml:space="preserve"> then</w:t>
      </w:r>
      <w:r w:rsidRPr="00AF116C">
        <w:rPr>
          <w:rFonts w:cs="Times New Roman"/>
          <w:szCs w:val="24"/>
          <w:lang w:val="en-GB"/>
        </w:rPr>
        <w:t xml:space="preserve"> use</w:t>
      </w:r>
      <w:r w:rsidR="00A22EC6" w:rsidRPr="00AF116C">
        <w:rPr>
          <w:rFonts w:cs="Times New Roman"/>
          <w:szCs w:val="24"/>
          <w:lang w:val="en-GB"/>
        </w:rPr>
        <w:t>d</w:t>
      </w:r>
      <w:r w:rsidRPr="00AF116C">
        <w:rPr>
          <w:rFonts w:cs="Times New Roman"/>
          <w:szCs w:val="24"/>
          <w:lang w:val="en-GB"/>
        </w:rPr>
        <w:t xml:space="preserve"> wave 2</w:t>
      </w:r>
      <w:r w:rsidR="004C50EA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 xml:space="preserve">as a </w:t>
      </w:r>
      <w:r w:rsidR="00AE25B8" w:rsidRPr="00AF116C">
        <w:rPr>
          <w:rFonts w:cs="Times New Roman"/>
          <w:szCs w:val="24"/>
          <w:lang w:val="en-GB"/>
        </w:rPr>
        <w:t>validation</w:t>
      </w:r>
      <w:r w:rsidRPr="00AF116C">
        <w:rPr>
          <w:rFonts w:cs="Times New Roman"/>
          <w:szCs w:val="24"/>
          <w:lang w:val="en-GB"/>
        </w:rPr>
        <w:t xml:space="preserve"> dataset </w:t>
      </w:r>
      <w:r w:rsidR="00AE25B8" w:rsidRPr="00AF116C">
        <w:rPr>
          <w:rFonts w:cs="Times New Roman"/>
          <w:szCs w:val="24"/>
          <w:lang w:val="en-GB"/>
        </w:rPr>
        <w:t>on</w:t>
      </w:r>
      <w:r w:rsidRPr="00AF116C">
        <w:rPr>
          <w:rFonts w:cs="Times New Roman"/>
          <w:szCs w:val="24"/>
          <w:lang w:val="en-GB"/>
        </w:rPr>
        <w:t xml:space="preserve"> which we replica</w:t>
      </w:r>
      <w:r w:rsidR="006A1C04" w:rsidRPr="00AF116C">
        <w:rPr>
          <w:rFonts w:cs="Times New Roman"/>
          <w:szCs w:val="24"/>
          <w:lang w:val="en-GB"/>
        </w:rPr>
        <w:t>te</w:t>
      </w:r>
      <w:r w:rsidR="00A22EC6" w:rsidRPr="00AF116C">
        <w:rPr>
          <w:rFonts w:cs="Times New Roman"/>
          <w:szCs w:val="24"/>
          <w:lang w:val="en-GB"/>
        </w:rPr>
        <w:t>d</w:t>
      </w:r>
      <w:r w:rsidR="006A1C04" w:rsidRPr="00AF116C">
        <w:rPr>
          <w:rFonts w:cs="Times New Roman"/>
          <w:szCs w:val="24"/>
          <w:lang w:val="en-GB"/>
        </w:rPr>
        <w:t xml:space="preserve"> the factor structure using </w:t>
      </w:r>
      <w:r w:rsidRPr="00AF116C">
        <w:rPr>
          <w:rFonts w:cs="Times New Roman"/>
          <w:szCs w:val="24"/>
          <w:lang w:val="en-GB"/>
        </w:rPr>
        <w:t xml:space="preserve">confirmatory factor analysis </w:t>
      </w:r>
      <w:r w:rsidR="00EB2CB9" w:rsidRPr="00AF116C">
        <w:rPr>
          <w:rFonts w:cs="Times New Roman"/>
          <w:szCs w:val="24"/>
          <w:lang w:val="en-GB"/>
        </w:rPr>
        <w:t>(CFA)</w:t>
      </w:r>
      <w:r w:rsidR="00C62568" w:rsidRPr="00AF116C">
        <w:rPr>
          <w:rFonts w:cs="Times New Roman"/>
          <w:szCs w:val="24"/>
          <w:lang w:val="en-GB"/>
        </w:rPr>
        <w:t>,</w:t>
      </w:r>
      <w:r w:rsidR="00EB2CB9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and test</w:t>
      </w:r>
      <w:r w:rsidR="00A22EC6" w:rsidRPr="00AF116C">
        <w:rPr>
          <w:rFonts w:cs="Times New Roman"/>
          <w:szCs w:val="24"/>
          <w:lang w:val="en-GB"/>
        </w:rPr>
        <w:t>ed</w:t>
      </w:r>
      <w:r w:rsidRPr="00AF116C">
        <w:rPr>
          <w:rFonts w:cs="Times New Roman"/>
          <w:szCs w:val="24"/>
          <w:lang w:val="en-GB"/>
        </w:rPr>
        <w:t xml:space="preserve"> </w:t>
      </w:r>
      <w:r w:rsidR="002057E3" w:rsidRPr="00AF116C">
        <w:rPr>
          <w:rFonts w:cs="Times New Roman"/>
          <w:szCs w:val="24"/>
          <w:lang w:val="en-GB"/>
        </w:rPr>
        <w:t xml:space="preserve">for </w:t>
      </w:r>
      <w:r w:rsidRPr="00AF116C">
        <w:rPr>
          <w:rFonts w:cs="Times New Roman"/>
          <w:szCs w:val="24"/>
          <w:lang w:val="en-GB"/>
        </w:rPr>
        <w:t>measurement invariance across countries. This allow</w:t>
      </w:r>
      <w:r w:rsidR="00A22EC6" w:rsidRPr="00AF116C">
        <w:rPr>
          <w:rFonts w:cs="Times New Roman"/>
          <w:szCs w:val="24"/>
          <w:lang w:val="en-GB"/>
        </w:rPr>
        <w:t>ed</w:t>
      </w:r>
      <w:r w:rsidR="004D240F" w:rsidRPr="00AF116C">
        <w:rPr>
          <w:rFonts w:cs="Times New Roman"/>
          <w:szCs w:val="24"/>
          <w:lang w:val="en-GB"/>
        </w:rPr>
        <w:t xml:space="preserve"> us</w:t>
      </w:r>
      <w:r w:rsidRPr="00AF116C">
        <w:rPr>
          <w:rFonts w:cs="Times New Roman"/>
          <w:szCs w:val="24"/>
          <w:lang w:val="en-GB"/>
        </w:rPr>
        <w:t xml:space="preserve"> to assess whether the structure of associations </w:t>
      </w:r>
      <w:r w:rsidR="00DE24CC" w:rsidRPr="00AF116C">
        <w:rPr>
          <w:rFonts w:cs="Times New Roman"/>
          <w:szCs w:val="24"/>
          <w:lang w:val="en-GB"/>
        </w:rPr>
        <w:t>i</w:t>
      </w:r>
      <w:r w:rsidRPr="00AF116C">
        <w:rPr>
          <w:rFonts w:cs="Times New Roman"/>
          <w:szCs w:val="24"/>
          <w:lang w:val="en-GB"/>
        </w:rPr>
        <w:t xml:space="preserve">s </w:t>
      </w:r>
      <w:r w:rsidR="002057E3" w:rsidRPr="00AF116C">
        <w:rPr>
          <w:rFonts w:cs="Times New Roman"/>
          <w:szCs w:val="24"/>
          <w:lang w:val="en-GB"/>
        </w:rPr>
        <w:t>equivalent</w:t>
      </w:r>
      <w:r w:rsidRPr="00AF116C">
        <w:rPr>
          <w:rFonts w:cs="Times New Roman"/>
          <w:szCs w:val="24"/>
          <w:lang w:val="en-GB"/>
        </w:rPr>
        <w:t xml:space="preserve"> across countries and demographic </w:t>
      </w:r>
      <w:r w:rsidR="002057E3" w:rsidRPr="00AF116C">
        <w:rPr>
          <w:rFonts w:cs="Times New Roman"/>
          <w:szCs w:val="24"/>
          <w:lang w:val="en-GB"/>
        </w:rPr>
        <w:t>sub</w:t>
      </w:r>
      <w:r w:rsidR="004D240F" w:rsidRPr="00AF116C">
        <w:rPr>
          <w:rFonts w:cs="Times New Roman"/>
          <w:szCs w:val="24"/>
          <w:lang w:val="en-GB"/>
        </w:rPr>
        <w:t>-</w:t>
      </w:r>
      <w:r w:rsidR="002057E3" w:rsidRPr="00AF116C">
        <w:rPr>
          <w:rFonts w:cs="Times New Roman"/>
          <w:szCs w:val="24"/>
          <w:lang w:val="en-GB"/>
        </w:rPr>
        <w:t>populations</w:t>
      </w:r>
      <w:r w:rsidRPr="00AF116C">
        <w:rPr>
          <w:rFonts w:cs="Times New Roman"/>
          <w:szCs w:val="24"/>
          <w:lang w:val="en-GB"/>
        </w:rPr>
        <w:t>.</w:t>
      </w:r>
    </w:p>
    <w:p w14:paraId="5C20A750" w14:textId="34EB435C" w:rsidR="00D14BBB" w:rsidRPr="00AF116C" w:rsidRDefault="00BC6A65" w:rsidP="001261F8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Using the wave 1 data pooled across countries (</w:t>
      </w:r>
      <w:r w:rsidR="004D240F" w:rsidRPr="00AF116C">
        <w:rPr>
          <w:rFonts w:cs="Times New Roman"/>
          <w:szCs w:val="24"/>
          <w:lang w:val="en-GB"/>
        </w:rPr>
        <w:t xml:space="preserve">N = 2170, </w:t>
      </w:r>
      <w:r w:rsidR="004B640E" w:rsidRPr="00AF116C">
        <w:rPr>
          <w:rFonts w:cs="Times New Roman"/>
          <w:szCs w:val="24"/>
          <w:lang w:val="en-GB"/>
        </w:rPr>
        <w:t>excluding</w:t>
      </w:r>
      <w:r w:rsidR="00011100" w:rsidRPr="00AF116C">
        <w:rPr>
          <w:rFonts w:cs="Times New Roman"/>
          <w:szCs w:val="24"/>
          <w:lang w:val="en-GB"/>
        </w:rPr>
        <w:t xml:space="preserve"> respondents who claimed </w:t>
      </w:r>
      <w:r w:rsidR="003C3DA6" w:rsidRPr="00AF116C">
        <w:rPr>
          <w:rFonts w:cs="Times New Roman"/>
          <w:szCs w:val="24"/>
          <w:lang w:val="en-GB"/>
        </w:rPr>
        <w:t xml:space="preserve">to </w:t>
      </w:r>
      <w:r w:rsidR="00011100" w:rsidRPr="00AF116C">
        <w:rPr>
          <w:rFonts w:cs="Times New Roman"/>
          <w:szCs w:val="24"/>
          <w:lang w:val="en-GB"/>
        </w:rPr>
        <w:t>hav</w:t>
      </w:r>
      <w:r w:rsidR="003C3DA6" w:rsidRPr="00AF116C">
        <w:rPr>
          <w:rFonts w:cs="Times New Roman"/>
          <w:szCs w:val="24"/>
          <w:lang w:val="en-GB"/>
        </w:rPr>
        <w:t>e</w:t>
      </w:r>
      <w:r w:rsidR="00011100" w:rsidRPr="00AF116C">
        <w:rPr>
          <w:rFonts w:cs="Times New Roman"/>
          <w:szCs w:val="24"/>
          <w:lang w:val="en-GB"/>
        </w:rPr>
        <w:t xml:space="preserve"> no idea about how to define sustainability</w:t>
      </w:r>
      <w:r w:rsidRPr="00AF116C">
        <w:rPr>
          <w:rFonts w:cs="Times New Roman"/>
          <w:szCs w:val="24"/>
          <w:lang w:val="en-GB"/>
        </w:rPr>
        <w:t xml:space="preserve">), </w:t>
      </w:r>
      <w:r w:rsidR="00AE25B8" w:rsidRPr="00AF116C">
        <w:rPr>
          <w:rFonts w:cs="Times New Roman"/>
          <w:szCs w:val="24"/>
          <w:lang w:val="en-GB"/>
        </w:rPr>
        <w:t>we r</w:t>
      </w:r>
      <w:r w:rsidR="00A22EC6" w:rsidRPr="00AF116C">
        <w:rPr>
          <w:rFonts w:cs="Times New Roman"/>
          <w:szCs w:val="24"/>
          <w:lang w:val="en-GB"/>
        </w:rPr>
        <w:t>a</w:t>
      </w:r>
      <w:r w:rsidR="00AE25B8" w:rsidRPr="00AF116C">
        <w:rPr>
          <w:rFonts w:cs="Times New Roman"/>
          <w:szCs w:val="24"/>
          <w:lang w:val="en-GB"/>
        </w:rPr>
        <w:t xml:space="preserve">n an EFA with the </w:t>
      </w:r>
      <w:r w:rsidR="00973D85" w:rsidRPr="00AF116C">
        <w:rPr>
          <w:rFonts w:cs="Times New Roman"/>
          <w:szCs w:val="24"/>
          <w:lang w:val="en-GB"/>
        </w:rPr>
        <w:t xml:space="preserve">WLSMV estimator and probit link </w:t>
      </w:r>
      <w:r w:rsidR="00AE25B8" w:rsidRPr="00AF116C">
        <w:rPr>
          <w:rFonts w:cs="Times New Roman"/>
          <w:szCs w:val="24"/>
          <w:lang w:val="en-GB"/>
        </w:rPr>
        <w:t xml:space="preserve">for categorical items in </w:t>
      </w:r>
      <w:proofErr w:type="spellStart"/>
      <w:r w:rsidR="00AE25B8" w:rsidRPr="00AF116C">
        <w:rPr>
          <w:rFonts w:cs="Times New Roman"/>
          <w:szCs w:val="24"/>
          <w:lang w:val="en-GB"/>
        </w:rPr>
        <w:t>Mplus</w:t>
      </w:r>
      <w:proofErr w:type="spellEnd"/>
      <w:r w:rsidR="00AE25B8" w:rsidRPr="00AF116C">
        <w:rPr>
          <w:rFonts w:cs="Times New Roman"/>
          <w:szCs w:val="24"/>
          <w:lang w:val="en-GB"/>
        </w:rPr>
        <w:t xml:space="preserve"> 8.4</w:t>
      </w:r>
      <w:r w:rsidR="00884777" w:rsidRPr="00AF116C">
        <w:rPr>
          <w:rFonts w:cs="Times New Roman"/>
          <w:szCs w:val="24"/>
          <w:lang w:val="en-GB"/>
        </w:rPr>
        <w:t xml:space="preserve"> (</w:t>
      </w:r>
      <w:proofErr w:type="spellStart"/>
      <w:r w:rsidR="009F4025" w:rsidRPr="00AF116C">
        <w:rPr>
          <w:rFonts w:cs="Times New Roman"/>
          <w:szCs w:val="24"/>
          <w:lang w:val="en-GB"/>
        </w:rPr>
        <w:t>Asparouhov</w:t>
      </w:r>
      <w:proofErr w:type="spellEnd"/>
      <w:r w:rsidR="009F4025" w:rsidRPr="00AF116C">
        <w:rPr>
          <w:rFonts w:cs="Times New Roman"/>
          <w:szCs w:val="24"/>
          <w:lang w:val="en-GB"/>
        </w:rPr>
        <w:t xml:space="preserve"> &amp; </w:t>
      </w:r>
      <w:proofErr w:type="spellStart"/>
      <w:r w:rsidR="009F4025" w:rsidRPr="00AF116C">
        <w:rPr>
          <w:rFonts w:cs="Times New Roman"/>
          <w:szCs w:val="24"/>
          <w:lang w:val="en-GB"/>
        </w:rPr>
        <w:t>Muthén</w:t>
      </w:r>
      <w:proofErr w:type="spellEnd"/>
      <w:r w:rsidR="009F4025" w:rsidRPr="00AF116C">
        <w:rPr>
          <w:rFonts w:cs="Times New Roman"/>
          <w:szCs w:val="24"/>
          <w:lang w:val="en-GB"/>
        </w:rPr>
        <w:t xml:space="preserve">, 2016; </w:t>
      </w:r>
      <w:proofErr w:type="spellStart"/>
      <w:r w:rsidR="00884777" w:rsidRPr="00AF116C">
        <w:rPr>
          <w:rFonts w:cs="Times New Roman"/>
          <w:szCs w:val="24"/>
          <w:lang w:val="en-GB"/>
        </w:rPr>
        <w:t>Muthén</w:t>
      </w:r>
      <w:proofErr w:type="spellEnd"/>
      <w:r w:rsidR="00884777" w:rsidRPr="00AF116C">
        <w:rPr>
          <w:rFonts w:cs="Times New Roman"/>
          <w:szCs w:val="24"/>
          <w:lang w:val="en-GB"/>
        </w:rPr>
        <w:t xml:space="preserve"> &amp; </w:t>
      </w:r>
      <w:proofErr w:type="spellStart"/>
      <w:r w:rsidR="00884777" w:rsidRPr="00AF116C">
        <w:rPr>
          <w:rFonts w:cs="Times New Roman"/>
          <w:szCs w:val="24"/>
          <w:lang w:val="en-GB"/>
        </w:rPr>
        <w:t>Muthén</w:t>
      </w:r>
      <w:proofErr w:type="spellEnd"/>
      <w:r w:rsidR="00884777" w:rsidRPr="00AF116C">
        <w:rPr>
          <w:rFonts w:cs="Times New Roman"/>
          <w:szCs w:val="24"/>
          <w:lang w:val="en-GB"/>
        </w:rPr>
        <w:t>, 2019</w:t>
      </w:r>
      <w:r w:rsidR="00AE25B8" w:rsidRPr="00AF116C">
        <w:rPr>
          <w:rFonts w:cs="Times New Roman"/>
          <w:szCs w:val="24"/>
          <w:lang w:val="en-GB"/>
        </w:rPr>
        <w:t xml:space="preserve">). </w:t>
      </w:r>
      <w:r w:rsidR="00FB2114" w:rsidRPr="00AF116C">
        <w:rPr>
          <w:rFonts w:cs="Times New Roman"/>
          <w:szCs w:val="24"/>
          <w:lang w:val="en-GB"/>
        </w:rPr>
        <w:t xml:space="preserve">The Kaiser criterion (i.e., retain as many factors as there are eigenvalues greater than </w:t>
      </w:r>
      <w:r w:rsidR="00081F7D" w:rsidRPr="00AF116C">
        <w:rPr>
          <w:rFonts w:cs="Times New Roman"/>
          <w:szCs w:val="24"/>
          <w:lang w:val="en-GB"/>
        </w:rPr>
        <w:t>one</w:t>
      </w:r>
      <w:r w:rsidR="00FB2114" w:rsidRPr="00AF116C">
        <w:rPr>
          <w:rFonts w:cs="Times New Roman"/>
          <w:szCs w:val="24"/>
          <w:lang w:val="en-GB"/>
        </w:rPr>
        <w:t>) and alternative fit index criteria (</w:t>
      </w:r>
      <w:r w:rsidR="00A64292" w:rsidRPr="00AF116C">
        <w:rPr>
          <w:rFonts w:cs="Times New Roman"/>
          <w:szCs w:val="24"/>
          <w:lang w:val="en-GB"/>
        </w:rPr>
        <w:t xml:space="preserve">e.g., </w:t>
      </w:r>
      <w:r w:rsidR="00FB2114" w:rsidRPr="00AF116C">
        <w:rPr>
          <w:rFonts w:cs="Times New Roman"/>
          <w:szCs w:val="24"/>
          <w:lang w:val="en-GB"/>
        </w:rPr>
        <w:t xml:space="preserve">RMSEA &lt; .05, TLI &gt; .95, SRMR &lt; .05) suggest that a </w:t>
      </w:r>
      <w:r w:rsidR="004D240F" w:rsidRPr="00AF116C">
        <w:rPr>
          <w:rFonts w:cs="Times New Roman"/>
          <w:szCs w:val="24"/>
          <w:lang w:val="en-GB"/>
        </w:rPr>
        <w:t>3</w:t>
      </w:r>
      <w:r w:rsidR="00FB2114" w:rsidRPr="00AF116C">
        <w:rPr>
          <w:rFonts w:cs="Times New Roman"/>
          <w:szCs w:val="24"/>
          <w:lang w:val="en-GB"/>
        </w:rPr>
        <w:t>-factor solution prov</w:t>
      </w:r>
      <w:r w:rsidR="007B37F6" w:rsidRPr="00AF116C">
        <w:rPr>
          <w:rFonts w:cs="Times New Roman"/>
          <w:szCs w:val="24"/>
          <w:lang w:val="en-GB"/>
        </w:rPr>
        <w:t>ides acceptab</w:t>
      </w:r>
      <w:r w:rsidR="009B0CDA" w:rsidRPr="00AF116C">
        <w:rPr>
          <w:rFonts w:cs="Times New Roman"/>
          <w:szCs w:val="24"/>
          <w:lang w:val="en-GB"/>
        </w:rPr>
        <w:t>le fit to the data</w:t>
      </w:r>
      <w:r w:rsidR="00D30946" w:rsidRPr="00AF116C">
        <w:rPr>
          <w:rFonts w:cs="Times New Roman"/>
          <w:szCs w:val="24"/>
          <w:lang w:val="en-GB"/>
        </w:rPr>
        <w:t xml:space="preserve"> (see Table 2)</w:t>
      </w:r>
      <w:r w:rsidR="009B0CDA" w:rsidRPr="00AF116C">
        <w:rPr>
          <w:rFonts w:cs="Times New Roman"/>
          <w:szCs w:val="24"/>
          <w:lang w:val="en-GB"/>
        </w:rPr>
        <w:t xml:space="preserve">. </w:t>
      </w:r>
    </w:p>
    <w:p w14:paraId="61E5E37D" w14:textId="5ED6427A" w:rsidR="00D14BBB" w:rsidRPr="00AF116C" w:rsidRDefault="00D14BBB" w:rsidP="00D14BBB">
      <w:pPr>
        <w:jc w:val="center"/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[Insert Table 2]</w:t>
      </w:r>
    </w:p>
    <w:p w14:paraId="2E265E3C" w14:textId="77777777" w:rsidR="00D14BBB" w:rsidRPr="00AF116C" w:rsidRDefault="00D14BBB" w:rsidP="00D14BBB">
      <w:pPr>
        <w:rPr>
          <w:rFonts w:cs="Times New Roman"/>
          <w:szCs w:val="24"/>
          <w:lang w:val="en-GB"/>
        </w:rPr>
      </w:pPr>
    </w:p>
    <w:p w14:paraId="2873964D" w14:textId="1C8A4D0F" w:rsidR="00D14BBB" w:rsidRPr="00757684" w:rsidRDefault="00AE25B8" w:rsidP="00CD138C">
      <w:pPr>
        <w:rPr>
          <w:rFonts w:cs="Times New Roman"/>
          <w:szCs w:val="24"/>
          <w:lang w:val="en-GB"/>
        </w:rPr>
      </w:pPr>
      <w:bookmarkStart w:id="5" w:name="_Hlk122587349"/>
      <w:r w:rsidRPr="00AF116C">
        <w:rPr>
          <w:rFonts w:cs="Times New Roman"/>
          <w:szCs w:val="24"/>
          <w:lang w:val="en-GB"/>
        </w:rPr>
        <w:t xml:space="preserve">Table </w:t>
      </w:r>
      <w:r w:rsidR="007720F0" w:rsidRPr="00755FAC">
        <w:rPr>
          <w:rFonts w:cs="Times New Roman"/>
          <w:szCs w:val="24"/>
          <w:lang w:val="en-GB"/>
        </w:rPr>
        <w:t>1</w:t>
      </w:r>
      <w:r w:rsidRPr="00AF116C">
        <w:rPr>
          <w:rFonts w:cs="Times New Roman"/>
          <w:szCs w:val="24"/>
          <w:lang w:val="en-GB"/>
        </w:rPr>
        <w:t xml:space="preserve"> </w:t>
      </w:r>
      <w:r w:rsidR="00903FB3" w:rsidRPr="00AF116C">
        <w:rPr>
          <w:rFonts w:cs="Times New Roman"/>
          <w:szCs w:val="24"/>
          <w:lang w:val="en-GB"/>
        </w:rPr>
        <w:t>contains</w:t>
      </w:r>
      <w:r w:rsidRPr="00AF116C">
        <w:rPr>
          <w:rFonts w:cs="Times New Roman"/>
          <w:szCs w:val="24"/>
          <w:lang w:val="en-GB"/>
        </w:rPr>
        <w:t xml:space="preserve"> </w:t>
      </w:r>
      <w:r w:rsidR="009F4025" w:rsidRPr="00AF116C">
        <w:rPr>
          <w:rFonts w:cs="Times New Roman"/>
          <w:szCs w:val="24"/>
          <w:lang w:val="en-GB"/>
        </w:rPr>
        <w:t>standardi</w:t>
      </w:r>
      <w:r w:rsidR="004D240F" w:rsidRPr="00AF116C">
        <w:rPr>
          <w:rFonts w:cs="Times New Roman"/>
          <w:szCs w:val="24"/>
          <w:lang w:val="en-GB"/>
        </w:rPr>
        <w:t>s</w:t>
      </w:r>
      <w:r w:rsidR="009F4025" w:rsidRPr="00AF116C">
        <w:rPr>
          <w:rFonts w:cs="Times New Roman"/>
          <w:szCs w:val="24"/>
          <w:lang w:val="en-GB"/>
        </w:rPr>
        <w:t xml:space="preserve">ed </w:t>
      </w:r>
      <w:r w:rsidRPr="00AF116C">
        <w:rPr>
          <w:rFonts w:cs="Times New Roman"/>
          <w:szCs w:val="24"/>
          <w:lang w:val="en-GB"/>
        </w:rPr>
        <w:t>factor loadings based on an oblique GEOMIN rotation</w:t>
      </w:r>
      <w:r w:rsidR="002057E3" w:rsidRPr="00AF116C">
        <w:rPr>
          <w:rFonts w:cs="Times New Roman"/>
          <w:szCs w:val="24"/>
          <w:lang w:val="en-GB"/>
        </w:rPr>
        <w:t xml:space="preserve"> (</w:t>
      </w:r>
      <w:r w:rsidRPr="00AF116C">
        <w:rPr>
          <w:rFonts w:cs="Times New Roman"/>
          <w:szCs w:val="24"/>
          <w:lang w:val="en-GB"/>
        </w:rPr>
        <w:t>since we expect</w:t>
      </w:r>
      <w:r w:rsidR="00AD1EF2" w:rsidRPr="00AF116C">
        <w:rPr>
          <w:rFonts w:cs="Times New Roman"/>
          <w:szCs w:val="24"/>
          <w:lang w:val="en-GB"/>
        </w:rPr>
        <w:t>ed</w:t>
      </w:r>
      <w:r w:rsidRPr="00AF116C">
        <w:rPr>
          <w:rFonts w:cs="Times New Roman"/>
          <w:szCs w:val="24"/>
          <w:lang w:val="en-GB"/>
        </w:rPr>
        <w:t xml:space="preserve"> the presence of multiple </w:t>
      </w:r>
      <w:r w:rsidR="00973D85" w:rsidRPr="00AF116C">
        <w:rPr>
          <w:rFonts w:cs="Times New Roman"/>
          <w:szCs w:val="24"/>
          <w:lang w:val="en-GB"/>
        </w:rPr>
        <w:t xml:space="preserve">correlated </w:t>
      </w:r>
      <w:r w:rsidRPr="00AF116C">
        <w:rPr>
          <w:rFonts w:cs="Times New Roman"/>
          <w:szCs w:val="24"/>
          <w:lang w:val="en-GB"/>
        </w:rPr>
        <w:t>factors</w:t>
      </w:r>
      <w:r w:rsidR="002057E3" w:rsidRPr="00AF116C">
        <w:rPr>
          <w:rFonts w:cs="Times New Roman"/>
          <w:szCs w:val="24"/>
          <w:lang w:val="en-GB"/>
        </w:rPr>
        <w:t>)</w:t>
      </w:r>
      <w:r w:rsidRPr="00AF116C">
        <w:rPr>
          <w:rFonts w:cs="Times New Roman"/>
          <w:szCs w:val="24"/>
          <w:lang w:val="en-GB"/>
        </w:rPr>
        <w:t xml:space="preserve"> (Hattori</w:t>
      </w:r>
      <w:r w:rsidR="00102FD5" w:rsidRPr="00AF116C">
        <w:rPr>
          <w:rFonts w:cs="Times New Roman"/>
          <w:szCs w:val="24"/>
          <w:lang w:val="en-GB"/>
        </w:rPr>
        <w:t xml:space="preserve"> et al.</w:t>
      </w:r>
      <w:r w:rsidRPr="00AF116C">
        <w:rPr>
          <w:rFonts w:cs="Times New Roman"/>
          <w:szCs w:val="24"/>
          <w:lang w:val="en-GB"/>
        </w:rPr>
        <w:t xml:space="preserve">, 2017). </w:t>
      </w:r>
      <w:r w:rsidR="00F92F71" w:rsidRPr="00AF116C">
        <w:rPr>
          <w:lang w:val="en-GB"/>
        </w:rPr>
        <w:t xml:space="preserve"> </w:t>
      </w:r>
      <w:r w:rsidR="00F92F71" w:rsidRPr="00AF116C">
        <w:rPr>
          <w:rFonts w:cs="Times New Roman"/>
          <w:szCs w:val="24"/>
          <w:lang w:val="en-GB"/>
        </w:rPr>
        <w:t xml:space="preserve">The first factor is labelled ‘social’ as it contains elements that relate to the need to ‘care for people’. The highest loading items of this factor are </w:t>
      </w:r>
      <w:r w:rsidR="00F92F71" w:rsidRPr="00AF116C">
        <w:rPr>
          <w:rFonts w:cs="Times New Roman"/>
          <w:i/>
          <w:iCs/>
          <w:szCs w:val="24"/>
          <w:lang w:val="en-GB"/>
        </w:rPr>
        <w:t>gender equality</w:t>
      </w:r>
      <w:r w:rsidR="00A76523" w:rsidRPr="00AF116C">
        <w:rPr>
          <w:rFonts w:cs="Times New Roman"/>
          <w:szCs w:val="24"/>
          <w:lang w:val="en-GB"/>
        </w:rPr>
        <w:t xml:space="preserve"> (element 5)</w:t>
      </w:r>
      <w:r w:rsidR="00F92F71" w:rsidRPr="00AF116C">
        <w:rPr>
          <w:rFonts w:cs="Times New Roman"/>
          <w:szCs w:val="24"/>
          <w:lang w:val="en-GB"/>
        </w:rPr>
        <w:t xml:space="preserve">, </w:t>
      </w:r>
      <w:r w:rsidR="00F92F71" w:rsidRPr="00AF116C">
        <w:rPr>
          <w:rFonts w:cs="Times New Roman"/>
          <w:i/>
          <w:iCs/>
          <w:szCs w:val="24"/>
          <w:lang w:val="en-GB"/>
        </w:rPr>
        <w:t>fair wages</w:t>
      </w:r>
      <w:r w:rsidR="00A76523" w:rsidRPr="00AF116C">
        <w:rPr>
          <w:rFonts w:cs="Times New Roman"/>
          <w:i/>
          <w:iCs/>
          <w:szCs w:val="24"/>
          <w:lang w:val="en-GB"/>
        </w:rPr>
        <w:t xml:space="preserve"> </w:t>
      </w:r>
      <w:r w:rsidR="00A76523" w:rsidRPr="00AF116C">
        <w:rPr>
          <w:rFonts w:cs="Times New Roman"/>
          <w:szCs w:val="24"/>
          <w:lang w:val="en-GB"/>
        </w:rPr>
        <w:t>(element 1)</w:t>
      </w:r>
      <w:r w:rsidR="00F92F71" w:rsidRPr="00AF116C">
        <w:rPr>
          <w:rFonts w:cs="Times New Roman"/>
          <w:szCs w:val="24"/>
          <w:lang w:val="en-GB"/>
        </w:rPr>
        <w:t xml:space="preserve">, and </w:t>
      </w:r>
      <w:r w:rsidR="00F92F71" w:rsidRPr="00AF116C">
        <w:rPr>
          <w:rFonts w:cs="Times New Roman"/>
          <w:i/>
          <w:iCs/>
          <w:szCs w:val="24"/>
          <w:lang w:val="en-GB"/>
        </w:rPr>
        <w:t>good labo</w:t>
      </w:r>
      <w:r w:rsidR="004D240F" w:rsidRPr="00AF116C">
        <w:rPr>
          <w:rFonts w:cs="Times New Roman"/>
          <w:i/>
          <w:iCs/>
          <w:szCs w:val="24"/>
          <w:lang w:val="en-GB"/>
        </w:rPr>
        <w:t>u</w:t>
      </w:r>
      <w:r w:rsidR="00F92F71" w:rsidRPr="00AF116C">
        <w:rPr>
          <w:rFonts w:cs="Times New Roman"/>
          <w:i/>
          <w:iCs/>
          <w:szCs w:val="24"/>
          <w:lang w:val="en-GB"/>
        </w:rPr>
        <w:t>r conditions</w:t>
      </w:r>
      <w:r w:rsidR="00A76523" w:rsidRPr="00AF116C">
        <w:rPr>
          <w:rFonts w:cs="Times New Roman"/>
          <w:i/>
          <w:iCs/>
          <w:szCs w:val="24"/>
          <w:lang w:val="en-GB"/>
        </w:rPr>
        <w:t xml:space="preserve"> </w:t>
      </w:r>
      <w:r w:rsidR="00A76523" w:rsidRPr="00AF116C">
        <w:rPr>
          <w:rFonts w:cs="Times New Roman"/>
          <w:szCs w:val="24"/>
          <w:lang w:val="en-GB"/>
        </w:rPr>
        <w:t>(element 2)</w:t>
      </w:r>
      <w:r w:rsidR="00F92F71" w:rsidRPr="00AF116C">
        <w:rPr>
          <w:rFonts w:cs="Times New Roman"/>
          <w:szCs w:val="24"/>
          <w:lang w:val="en-GB"/>
        </w:rPr>
        <w:t xml:space="preserve">. The other </w:t>
      </w:r>
      <w:r w:rsidR="004D240F" w:rsidRPr="00AF116C">
        <w:rPr>
          <w:rFonts w:cs="Times New Roman"/>
          <w:szCs w:val="24"/>
          <w:lang w:val="en-GB"/>
        </w:rPr>
        <w:t xml:space="preserve">2 </w:t>
      </w:r>
      <w:r w:rsidR="00F92F71" w:rsidRPr="00AF116C">
        <w:rPr>
          <w:rFonts w:cs="Times New Roman"/>
          <w:szCs w:val="24"/>
          <w:lang w:val="en-GB"/>
        </w:rPr>
        <w:t>factors capture related yet distinct ‘environmental’ dimensions (i.e., that relate to the need to ‘care for the natural environment’). Factor 2 is labelled ‘circularity’ as it contains elements (items) that relate to avoiding exhausting natural resources and re-using materials (</w:t>
      </w:r>
      <w:r w:rsidR="00A76523" w:rsidRPr="00AF116C">
        <w:rPr>
          <w:rFonts w:cs="Times New Roman"/>
          <w:szCs w:val="24"/>
          <w:lang w:val="en-GB"/>
        </w:rPr>
        <w:t xml:space="preserve">e.g., </w:t>
      </w:r>
      <w:r w:rsidR="00F92F71" w:rsidRPr="00AF116C">
        <w:rPr>
          <w:rFonts w:cs="Times New Roman"/>
          <w:i/>
          <w:iCs/>
          <w:szCs w:val="24"/>
          <w:lang w:val="en-GB"/>
        </w:rPr>
        <w:t>circular economy initiatives</w:t>
      </w:r>
      <w:r w:rsidR="000A78ED" w:rsidRPr="00AF116C">
        <w:rPr>
          <w:rFonts w:cs="Times New Roman"/>
          <w:szCs w:val="24"/>
          <w:lang w:val="en-GB"/>
        </w:rPr>
        <w:t xml:space="preserve"> (element 9)</w:t>
      </w:r>
      <w:r w:rsidR="00F92F71" w:rsidRPr="00AF116C">
        <w:rPr>
          <w:rFonts w:cs="Times New Roman"/>
          <w:szCs w:val="24"/>
          <w:lang w:val="en-GB"/>
        </w:rPr>
        <w:t xml:space="preserve">, </w:t>
      </w:r>
      <w:r w:rsidR="00F92F71" w:rsidRPr="00AF116C">
        <w:rPr>
          <w:rFonts w:cs="Times New Roman"/>
          <w:i/>
          <w:iCs/>
          <w:szCs w:val="24"/>
          <w:lang w:val="en-GB"/>
        </w:rPr>
        <w:t>recycling programs</w:t>
      </w:r>
      <w:r w:rsidR="000A78ED" w:rsidRPr="00AF116C">
        <w:rPr>
          <w:rFonts w:cs="Times New Roman"/>
          <w:szCs w:val="24"/>
          <w:lang w:val="en-GB"/>
        </w:rPr>
        <w:t xml:space="preserve"> (element 8)</w:t>
      </w:r>
      <w:r w:rsidR="00F92F71" w:rsidRPr="00AF116C">
        <w:rPr>
          <w:rFonts w:cs="Times New Roman"/>
          <w:szCs w:val="24"/>
          <w:lang w:val="en-GB"/>
        </w:rPr>
        <w:t xml:space="preserve">, </w:t>
      </w:r>
      <w:r w:rsidR="00F92F71" w:rsidRPr="00AF116C">
        <w:rPr>
          <w:rFonts w:cs="Times New Roman"/>
          <w:i/>
          <w:iCs/>
          <w:szCs w:val="24"/>
          <w:lang w:val="en-GB"/>
        </w:rPr>
        <w:t>restor</w:t>
      </w:r>
      <w:r w:rsidR="000A78ED" w:rsidRPr="00AF116C">
        <w:rPr>
          <w:rFonts w:cs="Times New Roman"/>
          <w:i/>
          <w:iCs/>
          <w:szCs w:val="24"/>
          <w:lang w:val="en-GB"/>
        </w:rPr>
        <w:t>ation</w:t>
      </w:r>
      <w:r w:rsidR="00F92F71" w:rsidRPr="00AF116C">
        <w:rPr>
          <w:rFonts w:cs="Times New Roman"/>
          <w:i/>
          <w:iCs/>
          <w:szCs w:val="24"/>
          <w:lang w:val="en-GB"/>
        </w:rPr>
        <w:t>/replenish</w:t>
      </w:r>
      <w:r w:rsidR="000A78ED" w:rsidRPr="00AF116C">
        <w:rPr>
          <w:rFonts w:cs="Times New Roman"/>
          <w:i/>
          <w:iCs/>
          <w:szCs w:val="24"/>
          <w:lang w:val="en-GB"/>
        </w:rPr>
        <w:t>ment of</w:t>
      </w:r>
      <w:r w:rsidR="00F92F71" w:rsidRPr="00AF116C">
        <w:rPr>
          <w:rFonts w:cs="Times New Roman"/>
          <w:i/>
          <w:iCs/>
          <w:szCs w:val="24"/>
          <w:lang w:val="en-GB"/>
        </w:rPr>
        <w:t xml:space="preserve"> natural resources</w:t>
      </w:r>
      <w:r w:rsidR="000A78ED" w:rsidRPr="007720F0">
        <w:rPr>
          <w:lang w:val="en-GB"/>
        </w:rPr>
        <w:t xml:space="preserve"> (element 10</w:t>
      </w:r>
      <w:r w:rsidR="00F92F71" w:rsidRPr="00AF116C">
        <w:rPr>
          <w:rFonts w:cs="Times New Roman"/>
          <w:szCs w:val="24"/>
          <w:lang w:val="en-GB"/>
        </w:rPr>
        <w:t>)</w:t>
      </w:r>
      <w:r w:rsidR="000A78ED" w:rsidRPr="00AF116C">
        <w:rPr>
          <w:rFonts w:cs="Times New Roman"/>
          <w:szCs w:val="24"/>
          <w:lang w:val="en-GB"/>
        </w:rPr>
        <w:t>)</w:t>
      </w:r>
      <w:r w:rsidR="00F92F71" w:rsidRPr="00AF116C">
        <w:rPr>
          <w:rFonts w:cs="Times New Roman"/>
          <w:szCs w:val="24"/>
          <w:lang w:val="en-GB"/>
        </w:rPr>
        <w:t>. Factor 3, which we label ‘naturalness’, refers to the use of non-artificial production methods and resulting products</w:t>
      </w:r>
      <w:r w:rsidR="008C4E73" w:rsidRPr="00AF116C">
        <w:rPr>
          <w:rFonts w:cs="Times New Roman"/>
          <w:szCs w:val="24"/>
          <w:lang w:val="en-GB"/>
        </w:rPr>
        <w:t xml:space="preserve"> –</w:t>
      </w:r>
      <w:r w:rsidR="00F92F71" w:rsidRPr="00AF116C">
        <w:rPr>
          <w:rFonts w:cs="Times New Roman"/>
          <w:szCs w:val="24"/>
          <w:lang w:val="en-GB"/>
        </w:rPr>
        <w:t xml:space="preserve"> this factor includes elements</w:t>
      </w:r>
      <w:r w:rsidR="00CD138C" w:rsidRPr="00AF116C">
        <w:rPr>
          <w:rFonts w:cs="Times New Roman"/>
          <w:szCs w:val="24"/>
          <w:lang w:val="en-GB"/>
        </w:rPr>
        <w:t xml:space="preserve"> such as</w:t>
      </w:r>
      <w:r w:rsidR="00F92F71" w:rsidRPr="00AF116C">
        <w:rPr>
          <w:rFonts w:cs="Times New Roman"/>
          <w:szCs w:val="24"/>
          <w:lang w:val="en-GB"/>
        </w:rPr>
        <w:t xml:space="preserve">: </w:t>
      </w:r>
      <w:r w:rsidR="00F92F71" w:rsidRPr="00AF116C">
        <w:rPr>
          <w:rFonts w:cs="Times New Roman"/>
          <w:i/>
          <w:iCs/>
          <w:szCs w:val="24"/>
          <w:lang w:val="en-GB"/>
        </w:rPr>
        <w:lastRenderedPageBreak/>
        <w:t>no chemicals</w:t>
      </w:r>
      <w:r w:rsidR="00CD138C" w:rsidRPr="007720F0">
        <w:rPr>
          <w:lang w:val="en-GB"/>
        </w:rPr>
        <w:t xml:space="preserve"> </w:t>
      </w:r>
      <w:r w:rsidR="00CD138C" w:rsidRPr="007720F0">
        <w:rPr>
          <w:i/>
          <w:iCs/>
          <w:lang w:val="en-GB"/>
        </w:rPr>
        <w:t>in production</w:t>
      </w:r>
      <w:r w:rsidR="00CD138C" w:rsidRPr="00AF116C">
        <w:rPr>
          <w:rFonts w:cs="Times New Roman"/>
          <w:i/>
          <w:iCs/>
          <w:szCs w:val="24"/>
          <w:lang w:val="en-GB"/>
        </w:rPr>
        <w:t xml:space="preserve"> </w:t>
      </w:r>
      <w:r w:rsidR="00CD138C" w:rsidRPr="00AF116C">
        <w:rPr>
          <w:rFonts w:cs="Times New Roman"/>
          <w:szCs w:val="24"/>
          <w:lang w:val="en-GB"/>
        </w:rPr>
        <w:t>(element 16)</w:t>
      </w:r>
      <w:r w:rsidR="00F92F71" w:rsidRPr="00AF116C">
        <w:rPr>
          <w:rFonts w:cs="Times New Roman"/>
          <w:szCs w:val="24"/>
          <w:lang w:val="en-GB"/>
        </w:rPr>
        <w:t xml:space="preserve">, </w:t>
      </w:r>
      <w:r w:rsidR="00F92F71" w:rsidRPr="00AF116C">
        <w:rPr>
          <w:rFonts w:cs="Times New Roman"/>
          <w:i/>
          <w:iCs/>
          <w:szCs w:val="24"/>
          <w:lang w:val="en-GB"/>
        </w:rPr>
        <w:t>no pesticides</w:t>
      </w:r>
      <w:r w:rsidR="00CD138C" w:rsidRPr="00AF116C">
        <w:rPr>
          <w:rFonts w:cs="Times New Roman"/>
          <w:i/>
          <w:iCs/>
          <w:szCs w:val="24"/>
          <w:lang w:val="en-GB"/>
        </w:rPr>
        <w:t xml:space="preserve"> for vegetables </w:t>
      </w:r>
      <w:r w:rsidR="00CD138C" w:rsidRPr="00AF116C">
        <w:rPr>
          <w:rFonts w:cs="Times New Roman"/>
          <w:szCs w:val="24"/>
          <w:lang w:val="en-GB"/>
        </w:rPr>
        <w:t>(element 13)</w:t>
      </w:r>
      <w:r w:rsidR="00F92F71" w:rsidRPr="00AF116C">
        <w:rPr>
          <w:rFonts w:cs="Times New Roman"/>
          <w:szCs w:val="24"/>
          <w:lang w:val="en-GB"/>
        </w:rPr>
        <w:t>,</w:t>
      </w:r>
      <w:r w:rsidR="00F92F71" w:rsidRPr="00AF116C">
        <w:rPr>
          <w:rFonts w:cs="Times New Roman"/>
          <w:i/>
          <w:iCs/>
          <w:szCs w:val="24"/>
          <w:lang w:val="en-GB"/>
        </w:rPr>
        <w:t xml:space="preserve"> no </w:t>
      </w:r>
      <w:r w:rsidR="00CD138C" w:rsidRPr="00AF116C">
        <w:rPr>
          <w:rFonts w:cs="Times New Roman"/>
          <w:i/>
          <w:iCs/>
          <w:szCs w:val="24"/>
          <w:lang w:val="en-GB"/>
        </w:rPr>
        <w:t xml:space="preserve">production of </w:t>
      </w:r>
      <w:r w:rsidR="00F92F71" w:rsidRPr="00AF116C">
        <w:rPr>
          <w:rFonts w:cs="Times New Roman"/>
          <w:i/>
          <w:iCs/>
          <w:szCs w:val="24"/>
          <w:lang w:val="en-GB"/>
        </w:rPr>
        <w:t>GMOs</w:t>
      </w:r>
      <w:r w:rsidR="00CD138C" w:rsidRPr="00AF116C">
        <w:rPr>
          <w:rFonts w:cs="Times New Roman"/>
          <w:i/>
          <w:iCs/>
          <w:szCs w:val="24"/>
          <w:lang w:val="en-GB"/>
        </w:rPr>
        <w:t xml:space="preserve"> </w:t>
      </w:r>
      <w:r w:rsidR="00CD138C" w:rsidRPr="007720F0">
        <w:rPr>
          <w:lang w:val="en-GB"/>
        </w:rPr>
        <w:t>(element 12)</w:t>
      </w:r>
      <w:r w:rsidR="00F92F71" w:rsidRPr="00AF116C">
        <w:rPr>
          <w:rFonts w:cs="Times New Roman"/>
          <w:szCs w:val="24"/>
          <w:lang w:val="en-GB"/>
        </w:rPr>
        <w:t xml:space="preserve">. We elaborate on the different factors and their meanings in the </w:t>
      </w:r>
      <w:r w:rsidR="008C4E73" w:rsidRPr="00AF116C">
        <w:rPr>
          <w:rFonts w:cs="Times New Roman"/>
          <w:szCs w:val="24"/>
          <w:lang w:val="en-GB"/>
        </w:rPr>
        <w:t>D</w:t>
      </w:r>
      <w:r w:rsidR="00F92F71" w:rsidRPr="00AF116C">
        <w:rPr>
          <w:rFonts w:cs="Times New Roman"/>
          <w:szCs w:val="24"/>
          <w:lang w:val="en-GB"/>
        </w:rPr>
        <w:t>iscussio</w:t>
      </w:r>
      <w:r w:rsidR="00F92F71" w:rsidRPr="00757684">
        <w:rPr>
          <w:rFonts w:cs="Times New Roman"/>
          <w:szCs w:val="24"/>
          <w:lang w:val="en-GB"/>
        </w:rPr>
        <w:t>n section.</w:t>
      </w:r>
    </w:p>
    <w:bookmarkEnd w:id="5"/>
    <w:p w14:paraId="46BA62CA" w14:textId="41484AFD" w:rsidR="005832CB" w:rsidRPr="00AF116C" w:rsidRDefault="00C769B7" w:rsidP="004B640E">
      <w:pPr>
        <w:rPr>
          <w:rFonts w:cs="Times New Roman"/>
          <w:szCs w:val="24"/>
          <w:lang w:val="en-GB"/>
        </w:rPr>
      </w:pPr>
      <w:r w:rsidRPr="00757684">
        <w:rPr>
          <w:rFonts w:cs="Times New Roman"/>
          <w:szCs w:val="24"/>
          <w:lang w:val="en-GB"/>
        </w:rPr>
        <w:t>T</w:t>
      </w:r>
      <w:r w:rsidR="00066297" w:rsidRPr="00757684">
        <w:rPr>
          <w:rFonts w:cs="Times New Roman"/>
          <w:szCs w:val="24"/>
          <w:lang w:val="en-GB"/>
        </w:rPr>
        <w:t>able 1</w:t>
      </w:r>
      <w:r w:rsidR="00066297" w:rsidRPr="00AF116C">
        <w:rPr>
          <w:rFonts w:cs="Times New Roman"/>
          <w:szCs w:val="24"/>
          <w:lang w:val="en-GB"/>
        </w:rPr>
        <w:t xml:space="preserve"> shows that t</w:t>
      </w:r>
      <w:r w:rsidR="001F2966" w:rsidRPr="00AF116C">
        <w:rPr>
          <w:rFonts w:cs="Times New Roman"/>
          <w:szCs w:val="24"/>
          <w:lang w:val="en-GB"/>
        </w:rPr>
        <w:t xml:space="preserve">he model does not comply with a </w:t>
      </w:r>
      <w:r w:rsidR="007B37F6" w:rsidRPr="00AF116C">
        <w:rPr>
          <w:rFonts w:cs="Times New Roman"/>
          <w:szCs w:val="24"/>
          <w:lang w:val="en-GB"/>
        </w:rPr>
        <w:t xml:space="preserve">strict simple structure, </w:t>
      </w:r>
      <w:r w:rsidR="005A3155" w:rsidRPr="00AF116C">
        <w:rPr>
          <w:rFonts w:cs="Times New Roman"/>
          <w:szCs w:val="24"/>
          <w:lang w:val="en-GB"/>
        </w:rPr>
        <w:t xml:space="preserve">as </w:t>
      </w:r>
      <w:r w:rsidR="007B37F6" w:rsidRPr="00AF116C">
        <w:rPr>
          <w:rFonts w:cs="Times New Roman"/>
          <w:szCs w:val="24"/>
          <w:lang w:val="en-GB"/>
        </w:rPr>
        <w:t xml:space="preserve">some cross-loadings occur. </w:t>
      </w:r>
      <w:r w:rsidR="00F7188F" w:rsidRPr="00AF116C">
        <w:rPr>
          <w:rFonts w:cs="Times New Roman"/>
          <w:szCs w:val="24"/>
          <w:lang w:val="en-GB"/>
        </w:rPr>
        <w:t>However, e</w:t>
      </w:r>
      <w:r w:rsidR="00B473C6" w:rsidRPr="00AF116C">
        <w:rPr>
          <w:rFonts w:cs="Times New Roman"/>
          <w:szCs w:val="24"/>
          <w:lang w:val="en-GB"/>
        </w:rPr>
        <w:t>xcluding</w:t>
      </w:r>
      <w:r w:rsidR="00787FF9" w:rsidRPr="00AF116C">
        <w:rPr>
          <w:rFonts w:cs="Times New Roman"/>
          <w:szCs w:val="24"/>
          <w:lang w:val="en-GB"/>
        </w:rPr>
        <w:t xml:space="preserve"> cross-loading</w:t>
      </w:r>
      <w:r w:rsidR="007B37F6" w:rsidRPr="00AF116C">
        <w:rPr>
          <w:rFonts w:cs="Times New Roman"/>
          <w:szCs w:val="24"/>
          <w:lang w:val="en-GB"/>
        </w:rPr>
        <w:t xml:space="preserve"> items</w:t>
      </w:r>
      <w:r w:rsidR="00B473C6" w:rsidRPr="00AF116C">
        <w:rPr>
          <w:rFonts w:cs="Times New Roman"/>
          <w:szCs w:val="24"/>
          <w:lang w:val="en-GB"/>
        </w:rPr>
        <w:t xml:space="preserve"> from further analysis</w:t>
      </w:r>
      <w:r w:rsidR="002B3B5F" w:rsidRPr="00AF116C">
        <w:rPr>
          <w:rFonts w:cs="Times New Roman"/>
          <w:szCs w:val="24"/>
          <w:lang w:val="en-GB"/>
        </w:rPr>
        <w:t xml:space="preserve"> is not desirable</w:t>
      </w:r>
      <w:r w:rsidR="00F7188F" w:rsidRPr="00AF116C">
        <w:rPr>
          <w:rFonts w:cs="Times New Roman"/>
          <w:szCs w:val="24"/>
          <w:lang w:val="en-GB"/>
        </w:rPr>
        <w:t xml:space="preserve">, </w:t>
      </w:r>
      <w:r w:rsidR="003E5DB7" w:rsidRPr="00AF116C">
        <w:rPr>
          <w:rFonts w:cs="Times New Roman"/>
          <w:szCs w:val="24"/>
          <w:lang w:val="en-GB"/>
        </w:rPr>
        <w:t xml:space="preserve">because </w:t>
      </w:r>
      <w:r w:rsidR="002B3B5F" w:rsidRPr="00AF116C">
        <w:rPr>
          <w:rFonts w:cs="Times New Roman"/>
          <w:szCs w:val="24"/>
          <w:lang w:val="en-GB"/>
        </w:rPr>
        <w:t xml:space="preserve">the practice of letting internal consistency considerations overrule </w:t>
      </w:r>
      <w:r w:rsidR="00EB2CB9" w:rsidRPr="00AF116C">
        <w:rPr>
          <w:rFonts w:cs="Times New Roman"/>
          <w:szCs w:val="24"/>
          <w:lang w:val="en-GB"/>
        </w:rPr>
        <w:t xml:space="preserve">content </w:t>
      </w:r>
      <w:r w:rsidR="002B3B5F" w:rsidRPr="00AF116C">
        <w:rPr>
          <w:rFonts w:cs="Times New Roman"/>
          <w:szCs w:val="24"/>
          <w:lang w:val="en-GB"/>
        </w:rPr>
        <w:t xml:space="preserve">validity considerations is increasingly criticized </w:t>
      </w:r>
      <w:r w:rsidR="002B3B5F" w:rsidRPr="00AF116C">
        <w:rPr>
          <w:rFonts w:cs="Times New Roman"/>
          <w:szCs w:val="24"/>
          <w:lang w:val="en-GB"/>
        </w:rPr>
        <w:fldChar w:fldCharType="begin"/>
      </w:r>
      <w:r w:rsidR="002B3B5F" w:rsidRPr="00AF116C">
        <w:rPr>
          <w:rFonts w:cs="Times New Roman"/>
          <w:szCs w:val="24"/>
          <w:lang w:val="en-GB"/>
        </w:rPr>
        <w:instrText xml:space="preserve"> ADDIN EN.CITE &lt;EndNote&gt;&lt;Cite&gt;&lt;Author&gt;Clifton&lt;/Author&gt;&lt;Year&gt;2020&lt;/Year&gt;&lt;RecNum&gt;1735&lt;/RecNum&gt;&lt;DisplayText&gt;(Clifton, 2020)&lt;/DisplayText&gt;&lt;record&gt;&lt;rec-number&gt;1735&lt;/rec-number&gt;&lt;foreign-keys&gt;&lt;key app="EN" db-id="zwf5prr09vfr0he0p5ixxwfjezr95vrfd5s0" timestamp="1610712460"&gt;1735&lt;/key&gt;&lt;/foreign-keys&gt;&lt;ref-type name="Journal Article"&gt;17&lt;/ref-type&gt;&lt;contributors&gt;&lt;authors&gt;&lt;author&gt;Clifton, Jeremy DW&lt;/author&gt;&lt;/authors&gt;&lt;/contributors&gt;&lt;titles&gt;&lt;title&gt;Managing validity versus reliability trade-offs in scale-building decisions&lt;/title&gt;&lt;secondary-title&gt;Psychological methods&lt;/secondary-title&gt;&lt;/titles&gt;&lt;periodical&gt;&lt;full-title&gt;Psychological Methods&lt;/full-title&gt;&lt;/periodical&gt;&lt;pages&gt;259&lt;/pages&gt;&lt;volume&gt;25&lt;/volume&gt;&lt;number&gt;3&lt;/number&gt;&lt;dates&gt;&lt;year&gt;2020&lt;/year&gt;&lt;/dates&gt;&lt;isbn&gt;1939-1463&lt;/isbn&gt;&lt;urls&gt;&lt;/urls&gt;&lt;/record&gt;&lt;/Cite&gt;&lt;/EndNote&gt;</w:instrText>
      </w:r>
      <w:r w:rsidR="002B3B5F" w:rsidRPr="00AF116C">
        <w:rPr>
          <w:rFonts w:cs="Times New Roman"/>
          <w:szCs w:val="24"/>
          <w:lang w:val="en-GB"/>
        </w:rPr>
        <w:fldChar w:fldCharType="separate"/>
      </w:r>
      <w:r w:rsidR="002B3B5F" w:rsidRPr="00AF116C">
        <w:rPr>
          <w:rFonts w:cs="Times New Roman"/>
          <w:noProof/>
          <w:szCs w:val="24"/>
          <w:lang w:val="en-GB"/>
        </w:rPr>
        <w:t>(Clifton, 2020)</w:t>
      </w:r>
      <w:r w:rsidR="002B3B5F" w:rsidRPr="00AF116C">
        <w:rPr>
          <w:rFonts w:cs="Times New Roman"/>
          <w:szCs w:val="24"/>
          <w:lang w:val="en-GB"/>
        </w:rPr>
        <w:fldChar w:fldCharType="end"/>
      </w:r>
      <w:r w:rsidR="002B3B5F" w:rsidRPr="00AF116C">
        <w:rPr>
          <w:rFonts w:cs="Times New Roman"/>
          <w:szCs w:val="24"/>
          <w:lang w:val="en-GB"/>
        </w:rPr>
        <w:t>.</w:t>
      </w:r>
      <w:r w:rsidR="003E5DB7" w:rsidRPr="00AF116C">
        <w:rPr>
          <w:rFonts w:cs="Times New Roman"/>
          <w:szCs w:val="24"/>
          <w:lang w:val="en-GB"/>
        </w:rPr>
        <w:t xml:space="preserve"> Moreover</w:t>
      </w:r>
      <w:r w:rsidR="002B3B5F" w:rsidRPr="00AF116C">
        <w:rPr>
          <w:rFonts w:cs="Times New Roman"/>
          <w:szCs w:val="24"/>
          <w:lang w:val="en-GB"/>
        </w:rPr>
        <w:t xml:space="preserve">, </w:t>
      </w:r>
      <w:r w:rsidR="007B37F6" w:rsidRPr="00AF116C">
        <w:rPr>
          <w:rFonts w:cs="Times New Roman"/>
          <w:szCs w:val="24"/>
          <w:lang w:val="en-GB"/>
        </w:rPr>
        <w:t>the goal of the current analysis is not to construct a scale with clear-cut internally consistent dimensions</w:t>
      </w:r>
      <w:r w:rsidR="004B640E" w:rsidRPr="00AF116C">
        <w:rPr>
          <w:rFonts w:cs="Times New Roman"/>
          <w:szCs w:val="24"/>
          <w:lang w:val="en-GB"/>
        </w:rPr>
        <w:t>.</w:t>
      </w:r>
      <w:r w:rsidR="007B37F6" w:rsidRPr="00AF116C">
        <w:rPr>
          <w:rFonts w:cs="Times New Roman"/>
          <w:szCs w:val="24"/>
          <w:lang w:val="en-GB"/>
        </w:rPr>
        <w:t xml:space="preserve"> </w:t>
      </w:r>
      <w:r w:rsidR="004B640E" w:rsidRPr="00AF116C">
        <w:rPr>
          <w:rFonts w:cs="Times New Roman"/>
          <w:szCs w:val="24"/>
          <w:lang w:val="en-GB"/>
        </w:rPr>
        <w:t>Instead</w:t>
      </w:r>
      <w:r w:rsidR="00921E82" w:rsidRPr="00AF116C">
        <w:rPr>
          <w:rFonts w:cs="Times New Roman"/>
          <w:szCs w:val="24"/>
          <w:lang w:val="en-GB"/>
        </w:rPr>
        <w:t>,</w:t>
      </w:r>
      <w:r w:rsidR="004B640E" w:rsidRPr="00AF116C">
        <w:rPr>
          <w:rFonts w:cs="Times New Roman"/>
          <w:szCs w:val="24"/>
          <w:lang w:val="en-GB"/>
        </w:rPr>
        <w:t xml:space="preserve"> we want </w:t>
      </w:r>
      <w:r w:rsidR="007B37F6" w:rsidRPr="00AF116C">
        <w:rPr>
          <w:rFonts w:cs="Times New Roman"/>
          <w:szCs w:val="24"/>
          <w:lang w:val="en-GB"/>
        </w:rPr>
        <w:t>to identify and understand the structure that underlies commonly perceived definin</w:t>
      </w:r>
      <w:r w:rsidR="002B3B5F" w:rsidRPr="00AF116C">
        <w:rPr>
          <w:rFonts w:cs="Times New Roman"/>
          <w:szCs w:val="24"/>
          <w:lang w:val="en-GB"/>
        </w:rPr>
        <w:t xml:space="preserve">g aspects of sustainability. </w:t>
      </w:r>
      <w:r w:rsidR="00F7188F" w:rsidRPr="00AF116C">
        <w:rPr>
          <w:rFonts w:cs="Times New Roman"/>
          <w:szCs w:val="24"/>
          <w:lang w:val="en-GB"/>
        </w:rPr>
        <w:t>Therefore, we</w:t>
      </w:r>
      <w:r w:rsidR="00310C3D" w:rsidRPr="00AF116C">
        <w:rPr>
          <w:rFonts w:cs="Times New Roman"/>
          <w:szCs w:val="24"/>
          <w:lang w:val="en-GB"/>
        </w:rPr>
        <w:t xml:space="preserve"> retain</w:t>
      </w:r>
      <w:r w:rsidR="003E5DB7" w:rsidRPr="00AF116C">
        <w:rPr>
          <w:rFonts w:cs="Times New Roman"/>
          <w:szCs w:val="24"/>
          <w:lang w:val="en-GB"/>
        </w:rPr>
        <w:t>ed</w:t>
      </w:r>
      <w:r w:rsidR="00310C3D" w:rsidRPr="00AF116C">
        <w:rPr>
          <w:rFonts w:cs="Times New Roman"/>
          <w:szCs w:val="24"/>
          <w:lang w:val="en-GB"/>
        </w:rPr>
        <w:t xml:space="preserve"> all items and propose a model that includes all factor loadings exceeding the common</w:t>
      </w:r>
      <w:r w:rsidR="00AE5C3E" w:rsidRPr="00AF116C">
        <w:rPr>
          <w:rFonts w:cs="Times New Roman"/>
          <w:szCs w:val="24"/>
          <w:lang w:val="en-GB"/>
        </w:rPr>
        <w:t xml:space="preserve"> </w:t>
      </w:r>
      <w:r w:rsidR="00310C3D" w:rsidRPr="00AF116C">
        <w:rPr>
          <w:rFonts w:cs="Times New Roman"/>
          <w:szCs w:val="24"/>
          <w:lang w:val="en-GB"/>
        </w:rPr>
        <w:t>cut</w:t>
      </w:r>
      <w:r w:rsidR="00F7188F" w:rsidRPr="00AF116C">
        <w:rPr>
          <w:rFonts w:cs="Times New Roman"/>
          <w:szCs w:val="24"/>
          <w:lang w:val="en-GB"/>
        </w:rPr>
        <w:t>-</w:t>
      </w:r>
      <w:r w:rsidR="00310C3D" w:rsidRPr="00AF116C">
        <w:rPr>
          <w:rFonts w:cs="Times New Roman"/>
          <w:szCs w:val="24"/>
          <w:lang w:val="en-GB"/>
        </w:rPr>
        <w:t>off value of .32 (Tabachnick &amp; Fidell, 2007)</w:t>
      </w:r>
      <w:r w:rsidRPr="00AF116C">
        <w:rPr>
          <w:rFonts w:cs="Times New Roman"/>
          <w:szCs w:val="24"/>
          <w:lang w:val="en-GB"/>
        </w:rPr>
        <w:t>.</w:t>
      </w:r>
      <w:r w:rsidR="00310C3D" w:rsidRPr="00AF116C">
        <w:rPr>
          <w:rFonts w:cs="Times New Roman"/>
          <w:szCs w:val="24"/>
          <w:lang w:val="en-GB"/>
        </w:rPr>
        <w:t xml:space="preserve"> Thus, all dominant loadings </w:t>
      </w:r>
      <w:r w:rsidR="003E5DB7" w:rsidRPr="00AF116C">
        <w:rPr>
          <w:rFonts w:cs="Times New Roman"/>
          <w:szCs w:val="24"/>
          <w:lang w:val="en-GB"/>
        </w:rPr>
        <w:t>we</w:t>
      </w:r>
      <w:r w:rsidR="00310C3D" w:rsidRPr="00AF116C">
        <w:rPr>
          <w:rFonts w:cs="Times New Roman"/>
          <w:szCs w:val="24"/>
          <w:lang w:val="en-GB"/>
        </w:rPr>
        <w:t>re included, as</w:t>
      </w:r>
      <w:r w:rsidR="00271452" w:rsidRPr="00AF116C">
        <w:rPr>
          <w:rFonts w:cs="Times New Roman"/>
          <w:szCs w:val="24"/>
          <w:lang w:val="en-GB"/>
        </w:rPr>
        <w:t xml:space="preserve"> </w:t>
      </w:r>
      <w:r w:rsidR="00310C3D" w:rsidRPr="00AF116C">
        <w:rPr>
          <w:rFonts w:cs="Times New Roman"/>
          <w:szCs w:val="24"/>
          <w:lang w:val="en-GB"/>
        </w:rPr>
        <w:t xml:space="preserve">well as the cross-loadings for </w:t>
      </w:r>
      <w:r w:rsidR="00F7188F" w:rsidRPr="00AF116C">
        <w:rPr>
          <w:rFonts w:cs="Times New Roman"/>
          <w:szCs w:val="24"/>
          <w:lang w:val="en-GB"/>
        </w:rPr>
        <w:t xml:space="preserve">2 </w:t>
      </w:r>
      <w:r w:rsidR="00310C3D" w:rsidRPr="00AF116C">
        <w:rPr>
          <w:rFonts w:cs="Times New Roman"/>
          <w:szCs w:val="24"/>
          <w:lang w:val="en-GB"/>
        </w:rPr>
        <w:t>items that are substantively hybrid in meaning and interpretation</w:t>
      </w:r>
      <w:r w:rsidR="00F7188F" w:rsidRPr="00AF116C">
        <w:rPr>
          <w:rFonts w:cs="Times New Roman"/>
          <w:szCs w:val="24"/>
          <w:lang w:val="en-GB"/>
        </w:rPr>
        <w:t>:</w:t>
      </w:r>
      <w:r w:rsidR="009F01B3" w:rsidRPr="00AF116C">
        <w:rPr>
          <w:rFonts w:cs="Times New Roman"/>
          <w:szCs w:val="24"/>
          <w:lang w:val="en-GB"/>
        </w:rPr>
        <w:t xml:space="preserve"> </w:t>
      </w:r>
      <w:r w:rsidR="003C3DA6" w:rsidRPr="00AF116C">
        <w:rPr>
          <w:rFonts w:cs="Times New Roman"/>
          <w:i/>
          <w:iCs/>
          <w:szCs w:val="24"/>
          <w:lang w:val="en-GB"/>
        </w:rPr>
        <w:t>close-to-home support</w:t>
      </w:r>
      <w:r w:rsidR="003C3DA6" w:rsidRPr="00AF116C">
        <w:rPr>
          <w:rFonts w:cs="Times New Roman"/>
          <w:szCs w:val="24"/>
          <w:lang w:val="en-GB"/>
        </w:rPr>
        <w:t xml:space="preserve"> (element 17) and </w:t>
      </w:r>
      <w:r w:rsidR="003C3DA6" w:rsidRPr="00AF116C">
        <w:rPr>
          <w:rFonts w:cs="Times New Roman"/>
          <w:i/>
          <w:iCs/>
          <w:szCs w:val="24"/>
          <w:lang w:val="en-GB"/>
        </w:rPr>
        <w:t>creation of self-sustaining communities</w:t>
      </w:r>
      <w:r w:rsidR="003C3DA6" w:rsidRPr="00AF116C">
        <w:rPr>
          <w:rFonts w:cs="Times New Roman"/>
          <w:szCs w:val="24"/>
          <w:lang w:val="en-GB"/>
        </w:rPr>
        <w:t xml:space="preserve"> (element 19)</w:t>
      </w:r>
      <w:r w:rsidR="00310C3D" w:rsidRPr="00AF116C">
        <w:rPr>
          <w:rFonts w:cs="Times New Roman"/>
          <w:szCs w:val="24"/>
          <w:lang w:val="en-GB"/>
        </w:rPr>
        <w:t xml:space="preserve">. These are allowed to load on both the </w:t>
      </w:r>
      <w:r w:rsidR="00D82185" w:rsidRPr="00AF116C">
        <w:rPr>
          <w:rFonts w:cs="Times New Roman"/>
          <w:szCs w:val="24"/>
          <w:lang w:val="en-GB"/>
        </w:rPr>
        <w:t>‘</w:t>
      </w:r>
      <w:r w:rsidR="00310C3D" w:rsidRPr="00AF116C">
        <w:rPr>
          <w:rFonts w:cs="Times New Roman"/>
          <w:szCs w:val="24"/>
          <w:lang w:val="en-GB"/>
        </w:rPr>
        <w:t>social</w:t>
      </w:r>
      <w:r w:rsidR="00D82185" w:rsidRPr="00AF116C">
        <w:rPr>
          <w:rFonts w:cs="Times New Roman"/>
          <w:szCs w:val="24"/>
          <w:lang w:val="en-GB"/>
        </w:rPr>
        <w:t>’</w:t>
      </w:r>
      <w:r w:rsidR="00310C3D" w:rsidRPr="00AF116C">
        <w:rPr>
          <w:rFonts w:cs="Times New Roman"/>
          <w:szCs w:val="24"/>
          <w:lang w:val="en-GB"/>
        </w:rPr>
        <w:t xml:space="preserve"> and </w:t>
      </w:r>
      <w:r w:rsidR="00D82185" w:rsidRPr="00AF116C">
        <w:rPr>
          <w:rFonts w:cs="Times New Roman"/>
          <w:szCs w:val="24"/>
          <w:lang w:val="en-GB"/>
        </w:rPr>
        <w:t>‘</w:t>
      </w:r>
      <w:r w:rsidR="00310C3D" w:rsidRPr="00AF116C">
        <w:rPr>
          <w:rFonts w:cs="Times New Roman"/>
          <w:szCs w:val="24"/>
          <w:lang w:val="en-GB"/>
        </w:rPr>
        <w:t>circular</w:t>
      </w:r>
      <w:r w:rsidR="007D5BD5" w:rsidRPr="00AF116C">
        <w:rPr>
          <w:rFonts w:cs="Times New Roman"/>
          <w:szCs w:val="24"/>
          <w:lang w:val="en-GB"/>
        </w:rPr>
        <w:t>ity</w:t>
      </w:r>
      <w:r w:rsidR="00D82185" w:rsidRPr="00AF116C">
        <w:rPr>
          <w:rFonts w:cs="Times New Roman"/>
          <w:szCs w:val="24"/>
          <w:lang w:val="en-GB"/>
        </w:rPr>
        <w:t>’</w:t>
      </w:r>
      <w:r w:rsidR="00310C3D" w:rsidRPr="00AF116C">
        <w:rPr>
          <w:rFonts w:cs="Times New Roman"/>
          <w:color w:val="FF0000"/>
          <w:szCs w:val="24"/>
          <w:lang w:val="en-GB"/>
        </w:rPr>
        <w:t xml:space="preserve"> </w:t>
      </w:r>
      <w:r w:rsidR="00310C3D" w:rsidRPr="00AF116C">
        <w:rPr>
          <w:rFonts w:cs="Times New Roman"/>
          <w:szCs w:val="24"/>
          <w:lang w:val="en-GB"/>
        </w:rPr>
        <w:t>factor</w:t>
      </w:r>
      <w:r w:rsidR="003C3DA6" w:rsidRPr="00AF116C">
        <w:rPr>
          <w:rFonts w:cs="Times New Roman"/>
          <w:szCs w:val="24"/>
          <w:lang w:val="en-GB"/>
        </w:rPr>
        <w:t>s</w:t>
      </w:r>
      <w:r w:rsidR="00310C3D" w:rsidRPr="00AF116C">
        <w:rPr>
          <w:rFonts w:cs="Times New Roman"/>
          <w:szCs w:val="24"/>
          <w:lang w:val="en-GB"/>
        </w:rPr>
        <w:t>.</w:t>
      </w:r>
      <w:r w:rsidR="004B640E" w:rsidRPr="00AF116C">
        <w:rPr>
          <w:rFonts w:cs="Times New Roman"/>
          <w:szCs w:val="24"/>
          <w:lang w:val="en-GB"/>
        </w:rPr>
        <w:t xml:space="preserve"> We </w:t>
      </w:r>
      <w:r w:rsidR="0076571D" w:rsidRPr="00AF116C">
        <w:rPr>
          <w:rFonts w:cs="Times New Roman"/>
          <w:szCs w:val="24"/>
          <w:lang w:val="en-GB"/>
        </w:rPr>
        <w:t>revisit</w:t>
      </w:r>
      <w:r w:rsidR="004B640E" w:rsidRPr="00AF116C">
        <w:rPr>
          <w:rFonts w:cs="Times New Roman"/>
          <w:szCs w:val="24"/>
          <w:lang w:val="en-GB"/>
        </w:rPr>
        <w:t xml:space="preserve"> these items in the </w:t>
      </w:r>
      <w:r w:rsidR="00F7188F" w:rsidRPr="00AF116C">
        <w:rPr>
          <w:rFonts w:cs="Times New Roman"/>
          <w:szCs w:val="24"/>
          <w:lang w:val="en-GB"/>
        </w:rPr>
        <w:t>D</w:t>
      </w:r>
      <w:r w:rsidR="004B640E" w:rsidRPr="00AF116C">
        <w:rPr>
          <w:rFonts w:cs="Times New Roman"/>
          <w:szCs w:val="24"/>
          <w:lang w:val="en-GB"/>
        </w:rPr>
        <w:t>iscussion.</w:t>
      </w:r>
    </w:p>
    <w:p w14:paraId="755CD3AB" w14:textId="05314F92" w:rsidR="00310C3D" w:rsidRPr="00AF116C" w:rsidRDefault="00310C3D" w:rsidP="000A7840">
      <w:pPr>
        <w:rPr>
          <w:rFonts w:cs="Times New Roman"/>
          <w:szCs w:val="24"/>
          <w:lang w:val="en-GB"/>
        </w:rPr>
      </w:pPr>
    </w:p>
    <w:p w14:paraId="4FC63EAC" w14:textId="5214A7D8" w:rsidR="00310C3D" w:rsidRPr="00AF116C" w:rsidRDefault="00310C3D" w:rsidP="00310C3D">
      <w:pPr>
        <w:ind w:firstLine="0"/>
        <w:rPr>
          <w:rFonts w:cs="Times New Roman"/>
          <w:b/>
          <w:bCs/>
          <w:szCs w:val="24"/>
          <w:lang w:val="en-GB"/>
        </w:rPr>
      </w:pPr>
      <w:r w:rsidRPr="00AF116C">
        <w:rPr>
          <w:rFonts w:cs="Times New Roman"/>
          <w:b/>
          <w:bCs/>
          <w:szCs w:val="24"/>
          <w:lang w:val="en-GB"/>
        </w:rPr>
        <w:t>Factor analy</w:t>
      </w:r>
      <w:r w:rsidR="004B4704" w:rsidRPr="00AF116C">
        <w:rPr>
          <w:rFonts w:cs="Times New Roman"/>
          <w:b/>
          <w:bCs/>
          <w:szCs w:val="24"/>
          <w:lang w:val="en-GB"/>
        </w:rPr>
        <w:t>tical</w:t>
      </w:r>
      <w:r w:rsidRPr="00AF116C">
        <w:rPr>
          <w:rFonts w:cs="Times New Roman"/>
          <w:b/>
          <w:bCs/>
          <w:szCs w:val="24"/>
          <w:lang w:val="en-GB"/>
        </w:rPr>
        <w:t xml:space="preserve"> validation on wave 2</w:t>
      </w:r>
    </w:p>
    <w:p w14:paraId="047EA63B" w14:textId="7B091DC5" w:rsidR="00310C3D" w:rsidRPr="00AF116C" w:rsidRDefault="00394511" w:rsidP="000A7840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Next</w:t>
      </w:r>
      <w:r w:rsidR="005D11F0" w:rsidRPr="00AF116C">
        <w:rPr>
          <w:rFonts w:cs="Times New Roman"/>
          <w:szCs w:val="24"/>
          <w:lang w:val="en-GB"/>
        </w:rPr>
        <w:t xml:space="preserve">, we </w:t>
      </w:r>
      <w:r w:rsidR="00310C3D" w:rsidRPr="00AF116C">
        <w:rPr>
          <w:rFonts w:cs="Times New Roman"/>
          <w:szCs w:val="24"/>
          <w:lang w:val="en-GB"/>
        </w:rPr>
        <w:t>validate</w:t>
      </w:r>
      <w:r w:rsidRPr="00AF116C">
        <w:rPr>
          <w:rFonts w:cs="Times New Roman"/>
          <w:szCs w:val="24"/>
          <w:lang w:val="en-GB"/>
        </w:rPr>
        <w:t>d</w:t>
      </w:r>
      <w:r w:rsidR="005D11F0" w:rsidRPr="00AF116C">
        <w:rPr>
          <w:rFonts w:cs="Times New Roman"/>
          <w:szCs w:val="24"/>
          <w:lang w:val="en-GB"/>
        </w:rPr>
        <w:t xml:space="preserve"> the proposed factor structure in a multi-group </w:t>
      </w:r>
      <w:r w:rsidR="00FF7C57" w:rsidRPr="00AF116C">
        <w:rPr>
          <w:rFonts w:cs="Times New Roman"/>
          <w:szCs w:val="24"/>
          <w:lang w:val="en-GB"/>
        </w:rPr>
        <w:t>CFA</w:t>
      </w:r>
      <w:r w:rsidR="00F7188F" w:rsidRPr="00AF116C">
        <w:rPr>
          <w:rFonts w:cs="Times New Roman"/>
          <w:szCs w:val="24"/>
          <w:lang w:val="en-GB"/>
        </w:rPr>
        <w:t>,</w:t>
      </w:r>
      <w:r w:rsidR="005D11F0" w:rsidRPr="00AF116C">
        <w:rPr>
          <w:rFonts w:cs="Times New Roman"/>
          <w:szCs w:val="24"/>
          <w:lang w:val="en-GB"/>
        </w:rPr>
        <w:t xml:space="preserve"> using country as the grouping variable</w:t>
      </w:r>
      <w:r w:rsidR="00FF56A0" w:rsidRPr="00AF116C">
        <w:rPr>
          <w:rFonts w:cs="Times New Roman"/>
          <w:szCs w:val="24"/>
          <w:lang w:val="en-GB"/>
        </w:rPr>
        <w:t xml:space="preserve"> in </w:t>
      </w:r>
      <w:r w:rsidR="00921E82" w:rsidRPr="00AF116C">
        <w:rPr>
          <w:rFonts w:cs="Times New Roman"/>
          <w:szCs w:val="24"/>
          <w:lang w:val="en-GB"/>
        </w:rPr>
        <w:t xml:space="preserve">the </w:t>
      </w:r>
      <w:r w:rsidR="00FF56A0" w:rsidRPr="00AF116C">
        <w:rPr>
          <w:rFonts w:cs="Times New Roman"/>
          <w:szCs w:val="24"/>
          <w:lang w:val="en-GB"/>
        </w:rPr>
        <w:t>wave 2</w:t>
      </w:r>
      <w:r w:rsidR="00921E82" w:rsidRPr="00AF116C">
        <w:rPr>
          <w:rFonts w:cs="Times New Roman"/>
          <w:szCs w:val="24"/>
          <w:lang w:val="en-GB"/>
        </w:rPr>
        <w:t xml:space="preserve"> dataset</w:t>
      </w:r>
      <w:r w:rsidR="00310C3D" w:rsidRPr="00AF116C">
        <w:rPr>
          <w:rFonts w:cs="Times New Roman"/>
          <w:szCs w:val="24"/>
          <w:lang w:val="en-GB"/>
        </w:rPr>
        <w:t>. The multi-group approach allows us to formally test whether the factor structure (initially identified in wave 1</w:t>
      </w:r>
      <w:r w:rsidR="00993551" w:rsidRPr="00AF116C">
        <w:rPr>
          <w:rFonts w:cs="Times New Roman"/>
          <w:szCs w:val="24"/>
          <w:lang w:val="en-GB"/>
        </w:rPr>
        <w:t>; RQ</w:t>
      </w:r>
      <w:r w:rsidR="00FA4C62" w:rsidRPr="00AF116C">
        <w:rPr>
          <w:rFonts w:cs="Times New Roman"/>
          <w:szCs w:val="24"/>
          <w:lang w:val="en-GB"/>
        </w:rPr>
        <w:t>3</w:t>
      </w:r>
      <w:r w:rsidR="00310C3D" w:rsidRPr="00AF116C">
        <w:rPr>
          <w:rFonts w:cs="Times New Roman"/>
          <w:szCs w:val="24"/>
          <w:lang w:val="en-GB"/>
        </w:rPr>
        <w:t>) generali</w:t>
      </w:r>
      <w:r w:rsidR="00F7188F" w:rsidRPr="00AF116C">
        <w:rPr>
          <w:rFonts w:cs="Times New Roman"/>
          <w:szCs w:val="24"/>
          <w:lang w:val="en-GB"/>
        </w:rPr>
        <w:t>s</w:t>
      </w:r>
      <w:r w:rsidR="00310C3D" w:rsidRPr="00AF116C">
        <w:rPr>
          <w:rFonts w:cs="Times New Roman"/>
          <w:szCs w:val="24"/>
          <w:lang w:val="en-GB"/>
        </w:rPr>
        <w:t>es across countries and whether measurement invariance can be established</w:t>
      </w:r>
      <w:r w:rsidR="00993551" w:rsidRPr="00AF116C">
        <w:rPr>
          <w:rFonts w:cs="Times New Roman"/>
          <w:szCs w:val="24"/>
          <w:lang w:val="en-GB"/>
        </w:rPr>
        <w:t xml:space="preserve"> (RQ</w:t>
      </w:r>
      <w:r w:rsidR="00FA4C62" w:rsidRPr="00AF116C">
        <w:rPr>
          <w:rFonts w:cs="Times New Roman"/>
          <w:szCs w:val="24"/>
          <w:lang w:val="en-GB"/>
        </w:rPr>
        <w:t>4</w:t>
      </w:r>
      <w:r w:rsidR="00993551" w:rsidRPr="00AF116C">
        <w:rPr>
          <w:rFonts w:cs="Times New Roman"/>
          <w:szCs w:val="24"/>
          <w:lang w:val="en-GB"/>
        </w:rPr>
        <w:t>)</w:t>
      </w:r>
      <w:r w:rsidR="00591A66" w:rsidRPr="00AF116C">
        <w:rPr>
          <w:rFonts w:cs="Times New Roman"/>
          <w:szCs w:val="24"/>
          <w:lang w:val="en-GB"/>
        </w:rPr>
        <w:t>.</w:t>
      </w:r>
      <w:r w:rsidR="00310C3D" w:rsidRPr="00AF116C">
        <w:rPr>
          <w:rFonts w:cs="Times New Roman"/>
          <w:szCs w:val="24"/>
          <w:lang w:val="en-GB"/>
        </w:rPr>
        <w:t xml:space="preserve"> </w:t>
      </w:r>
      <w:r w:rsidR="00591A66" w:rsidRPr="00AF116C">
        <w:rPr>
          <w:rFonts w:cs="Times New Roman"/>
          <w:szCs w:val="24"/>
          <w:lang w:val="en-GB"/>
        </w:rPr>
        <w:t>This</w:t>
      </w:r>
      <w:r w:rsidR="0076571D" w:rsidRPr="00AF116C">
        <w:rPr>
          <w:rFonts w:cs="Times New Roman"/>
          <w:szCs w:val="24"/>
          <w:lang w:val="en-GB"/>
        </w:rPr>
        <w:t xml:space="preserve"> </w:t>
      </w:r>
      <w:r w:rsidR="00921E82" w:rsidRPr="00AF116C">
        <w:rPr>
          <w:rFonts w:cs="Times New Roman"/>
          <w:szCs w:val="24"/>
          <w:lang w:val="en-GB"/>
        </w:rPr>
        <w:t xml:space="preserve">finding </w:t>
      </w:r>
      <w:r w:rsidR="00102FD5" w:rsidRPr="00AF116C">
        <w:rPr>
          <w:rFonts w:cs="Times New Roman"/>
          <w:szCs w:val="24"/>
          <w:lang w:val="en-GB"/>
        </w:rPr>
        <w:t xml:space="preserve">would </w:t>
      </w:r>
      <w:r w:rsidR="00310C3D" w:rsidRPr="00AF116C">
        <w:rPr>
          <w:rFonts w:cs="Times New Roman"/>
          <w:szCs w:val="24"/>
          <w:lang w:val="en-GB"/>
        </w:rPr>
        <w:t xml:space="preserve">support the assumption that the items and their wordings act equivalently in different countries and corresponding languages (Steenkamp &amp; Baumgartner, 1998; Vandenberg &amp; Lance, 2000; </w:t>
      </w:r>
      <w:proofErr w:type="spellStart"/>
      <w:r w:rsidR="00310C3D" w:rsidRPr="00AF116C">
        <w:rPr>
          <w:rFonts w:cs="Times New Roman"/>
          <w:szCs w:val="24"/>
          <w:lang w:val="en-GB"/>
        </w:rPr>
        <w:t>Weijters</w:t>
      </w:r>
      <w:proofErr w:type="spellEnd"/>
      <w:r w:rsidR="004B0679" w:rsidRPr="00AF116C">
        <w:rPr>
          <w:rFonts w:cs="Times New Roman"/>
          <w:szCs w:val="24"/>
          <w:lang w:val="en-GB"/>
        </w:rPr>
        <w:t xml:space="preserve"> et al.</w:t>
      </w:r>
      <w:r w:rsidR="00310C3D" w:rsidRPr="00AF116C">
        <w:rPr>
          <w:rFonts w:cs="Times New Roman"/>
          <w:szCs w:val="24"/>
          <w:lang w:val="en-GB"/>
        </w:rPr>
        <w:t>, 2017). We r</w:t>
      </w:r>
      <w:r w:rsidR="00A47521" w:rsidRPr="00AF116C">
        <w:rPr>
          <w:rFonts w:cs="Times New Roman"/>
          <w:szCs w:val="24"/>
          <w:lang w:val="en-GB"/>
        </w:rPr>
        <w:t>a</w:t>
      </w:r>
      <w:r w:rsidR="00310C3D" w:rsidRPr="00AF116C">
        <w:rPr>
          <w:rFonts w:cs="Times New Roman"/>
          <w:szCs w:val="24"/>
          <w:lang w:val="en-GB"/>
        </w:rPr>
        <w:t xml:space="preserve">n these analyses in </w:t>
      </w:r>
      <w:proofErr w:type="spellStart"/>
      <w:r w:rsidR="00310C3D" w:rsidRPr="00AF116C">
        <w:rPr>
          <w:rFonts w:cs="Times New Roman"/>
          <w:szCs w:val="24"/>
          <w:lang w:val="en-GB"/>
        </w:rPr>
        <w:t>Mplus</w:t>
      </w:r>
      <w:proofErr w:type="spellEnd"/>
      <w:r w:rsidR="00310C3D" w:rsidRPr="00AF116C">
        <w:rPr>
          <w:rFonts w:cs="Times New Roman"/>
          <w:szCs w:val="24"/>
          <w:lang w:val="en-GB"/>
        </w:rPr>
        <w:t xml:space="preserve"> 8.4, using the WLSMV estimator with probit link and theta parameterization for the categorical indicators. The highest loading items per factor (</w:t>
      </w:r>
      <w:r w:rsidR="000D5CDD" w:rsidRPr="00AF116C">
        <w:rPr>
          <w:rFonts w:cs="Times New Roman"/>
          <w:szCs w:val="24"/>
          <w:lang w:val="en-GB"/>
        </w:rPr>
        <w:t>elements</w:t>
      </w:r>
      <w:r w:rsidR="00310C3D" w:rsidRPr="00AF116C">
        <w:rPr>
          <w:rFonts w:cs="Times New Roman"/>
          <w:szCs w:val="24"/>
          <w:lang w:val="en-GB"/>
        </w:rPr>
        <w:t xml:space="preserve"> 5, 9 and 16) act</w:t>
      </w:r>
      <w:r w:rsidR="00A47521" w:rsidRPr="00AF116C">
        <w:rPr>
          <w:rFonts w:cs="Times New Roman"/>
          <w:szCs w:val="24"/>
          <w:lang w:val="en-GB"/>
        </w:rPr>
        <w:t>ed</w:t>
      </w:r>
      <w:r w:rsidR="00310C3D" w:rsidRPr="00AF116C">
        <w:rPr>
          <w:rFonts w:cs="Times New Roman"/>
          <w:szCs w:val="24"/>
          <w:lang w:val="en-GB"/>
        </w:rPr>
        <w:t xml:space="preserve"> as anchor indicators</w:t>
      </w:r>
      <w:r w:rsidR="00E3578D" w:rsidRPr="00AF116C">
        <w:rPr>
          <w:rFonts w:cs="Times New Roman"/>
          <w:szCs w:val="24"/>
          <w:lang w:val="en-GB"/>
        </w:rPr>
        <w:t>,</w:t>
      </w:r>
      <w:r w:rsidR="00310C3D" w:rsidRPr="00AF116C">
        <w:rPr>
          <w:rFonts w:cs="Times New Roman"/>
          <w:szCs w:val="24"/>
          <w:lang w:val="en-GB"/>
        </w:rPr>
        <w:t xml:space="preserve"> with loadings set to </w:t>
      </w:r>
      <w:r w:rsidR="00E3578D" w:rsidRPr="00AF116C">
        <w:rPr>
          <w:rFonts w:cs="Times New Roman"/>
          <w:szCs w:val="24"/>
          <w:lang w:val="en-GB"/>
        </w:rPr>
        <w:t>1</w:t>
      </w:r>
      <w:r w:rsidR="00310C3D" w:rsidRPr="00AF116C">
        <w:rPr>
          <w:rFonts w:cs="Times New Roman"/>
          <w:szCs w:val="24"/>
          <w:lang w:val="en-GB"/>
        </w:rPr>
        <w:t xml:space="preserve"> and thresholds set to </w:t>
      </w:r>
      <w:r w:rsidR="00E3578D" w:rsidRPr="00AF116C">
        <w:rPr>
          <w:rFonts w:cs="Times New Roman"/>
          <w:szCs w:val="24"/>
          <w:lang w:val="en-GB"/>
        </w:rPr>
        <w:t>0</w:t>
      </w:r>
      <w:r w:rsidR="00903FB3" w:rsidRPr="00AF116C">
        <w:rPr>
          <w:rFonts w:cs="Times New Roman"/>
          <w:szCs w:val="24"/>
          <w:lang w:val="en-GB"/>
        </w:rPr>
        <w:t>.</w:t>
      </w:r>
    </w:p>
    <w:p w14:paraId="343F9AF0" w14:textId="3DB8499B" w:rsidR="00310C3D" w:rsidRPr="00AF116C" w:rsidRDefault="00911139" w:rsidP="00537BB6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 xml:space="preserve">Table </w:t>
      </w:r>
      <w:r w:rsidR="00D30946" w:rsidRPr="00AF116C">
        <w:rPr>
          <w:rFonts w:cs="Times New Roman"/>
          <w:szCs w:val="24"/>
          <w:lang w:val="en-GB"/>
        </w:rPr>
        <w:t>2</w:t>
      </w:r>
      <w:r w:rsidRPr="00AF116C">
        <w:rPr>
          <w:rFonts w:cs="Times New Roman"/>
          <w:szCs w:val="24"/>
          <w:lang w:val="en-GB"/>
        </w:rPr>
        <w:t xml:space="preserve"> reports fit indices for a model with configural invariance, metric invariance, and </w:t>
      </w:r>
      <w:r w:rsidR="00591A66" w:rsidRPr="00AF116C">
        <w:rPr>
          <w:rFonts w:cs="Times New Roman"/>
          <w:szCs w:val="24"/>
          <w:lang w:val="en-GB"/>
        </w:rPr>
        <w:t xml:space="preserve">(partial) </w:t>
      </w:r>
      <w:r w:rsidRPr="00AF116C">
        <w:rPr>
          <w:rFonts w:cs="Times New Roman"/>
          <w:szCs w:val="24"/>
          <w:lang w:val="en-GB"/>
        </w:rPr>
        <w:t>scalar invariance. As recommended, rather than using strict null hypothesis significance testing, we evaluate</w:t>
      </w:r>
      <w:r w:rsidR="00A47521" w:rsidRPr="00AF116C">
        <w:rPr>
          <w:rFonts w:cs="Times New Roman"/>
          <w:szCs w:val="24"/>
          <w:lang w:val="en-GB"/>
        </w:rPr>
        <w:t>d</w:t>
      </w:r>
      <w:r w:rsidRPr="00AF116C">
        <w:rPr>
          <w:rFonts w:cs="Times New Roman"/>
          <w:szCs w:val="24"/>
          <w:lang w:val="en-GB"/>
        </w:rPr>
        <w:t xml:space="preserve"> (changes in) the alternative fit indices RMSEA, CFI, TLI and SRMR. We also consider</w:t>
      </w:r>
      <w:r w:rsidR="00A47521" w:rsidRPr="00AF116C">
        <w:rPr>
          <w:rFonts w:cs="Times New Roman"/>
          <w:szCs w:val="24"/>
          <w:lang w:val="en-GB"/>
        </w:rPr>
        <w:t>ed</w:t>
      </w:r>
      <w:r w:rsidRPr="00AF116C">
        <w:rPr>
          <w:rFonts w:cs="Times New Roman"/>
          <w:szCs w:val="24"/>
          <w:lang w:val="en-GB"/>
        </w:rPr>
        <w:t xml:space="preserve"> modification indices of individual parameters when sequentially imposing cross-country equality constraints on the factor loadings (</w:t>
      </w:r>
      <w:r w:rsidR="00537BB6" w:rsidRPr="00AF116C">
        <w:rPr>
          <w:rFonts w:cs="Times New Roman"/>
          <w:szCs w:val="24"/>
          <w:lang w:val="en-GB"/>
        </w:rPr>
        <w:t>i.e.,</w:t>
      </w:r>
      <w:r w:rsidRPr="00AF116C">
        <w:rPr>
          <w:rFonts w:cs="Times New Roman"/>
          <w:szCs w:val="24"/>
          <w:lang w:val="en-GB"/>
        </w:rPr>
        <w:t xml:space="preserve"> metric invariance) and indicator thresholds (i.e., scalar invariance) (Steenkamp &amp; Baumgartner, 1998).</w:t>
      </w:r>
    </w:p>
    <w:p w14:paraId="21890BB1" w14:textId="4B55208E" w:rsidR="00BF008F" w:rsidRPr="00AF116C" w:rsidRDefault="00BF008F" w:rsidP="000A7840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lastRenderedPageBreak/>
        <w:t xml:space="preserve">When imposing equality of factor loadings across countries, </w:t>
      </w:r>
      <w:r w:rsidR="00FA477F" w:rsidRPr="00AF116C">
        <w:rPr>
          <w:rFonts w:cs="Times New Roman"/>
          <w:szCs w:val="24"/>
          <w:lang w:val="en-GB"/>
        </w:rPr>
        <w:t>(changes in) fit indices indicate</w:t>
      </w:r>
      <w:r w:rsidR="00A47521" w:rsidRPr="00AF116C">
        <w:rPr>
          <w:rFonts w:cs="Times New Roman"/>
          <w:szCs w:val="24"/>
          <w:lang w:val="en-GB"/>
        </w:rPr>
        <w:t>d</w:t>
      </w:r>
      <w:r w:rsidR="00FA477F" w:rsidRPr="00AF116C">
        <w:rPr>
          <w:rFonts w:cs="Times New Roman"/>
          <w:szCs w:val="24"/>
          <w:lang w:val="en-GB"/>
        </w:rPr>
        <w:t xml:space="preserve"> </w:t>
      </w:r>
      <w:r w:rsidR="00591A66" w:rsidRPr="00AF116C">
        <w:rPr>
          <w:rFonts w:cs="Times New Roman"/>
          <w:szCs w:val="24"/>
          <w:lang w:val="en-GB"/>
        </w:rPr>
        <w:t>adequate</w:t>
      </w:r>
      <w:r w:rsidR="00FA477F" w:rsidRPr="00AF116C">
        <w:rPr>
          <w:rFonts w:cs="Times New Roman"/>
          <w:szCs w:val="24"/>
          <w:lang w:val="en-GB"/>
        </w:rPr>
        <w:t xml:space="preserve"> fit</w:t>
      </w:r>
      <w:r w:rsidR="0076571D" w:rsidRPr="00AF116C">
        <w:rPr>
          <w:rFonts w:cs="Times New Roman"/>
          <w:szCs w:val="24"/>
          <w:lang w:val="en-GB"/>
        </w:rPr>
        <w:t>.</w:t>
      </w:r>
      <w:r w:rsidRPr="00AF116C">
        <w:rPr>
          <w:rFonts w:cs="Times New Roman"/>
          <w:szCs w:val="24"/>
          <w:lang w:val="en-GB"/>
        </w:rPr>
        <w:t xml:space="preserve"> </w:t>
      </w:r>
      <w:r w:rsidR="0076571D" w:rsidRPr="00AF116C">
        <w:rPr>
          <w:rFonts w:cs="Times New Roman"/>
          <w:szCs w:val="24"/>
          <w:lang w:val="en-GB"/>
        </w:rPr>
        <w:t>Thus</w:t>
      </w:r>
      <w:r w:rsidRPr="00AF116C">
        <w:rPr>
          <w:rFonts w:cs="Times New Roman"/>
          <w:szCs w:val="24"/>
          <w:lang w:val="en-GB"/>
        </w:rPr>
        <w:t xml:space="preserve"> we accept</w:t>
      </w:r>
      <w:r w:rsidR="00A47521" w:rsidRPr="00AF116C">
        <w:rPr>
          <w:rFonts w:cs="Times New Roman"/>
          <w:szCs w:val="24"/>
          <w:lang w:val="en-GB"/>
        </w:rPr>
        <w:t>ed</w:t>
      </w:r>
      <w:r w:rsidRPr="00AF116C">
        <w:rPr>
          <w:rFonts w:cs="Times New Roman"/>
          <w:szCs w:val="24"/>
          <w:lang w:val="en-GB"/>
        </w:rPr>
        <w:t xml:space="preserve"> metric invariance</w:t>
      </w:r>
      <w:r w:rsidR="00AC733F" w:rsidRPr="00AF116C">
        <w:rPr>
          <w:rFonts w:cs="Times New Roman"/>
          <w:szCs w:val="24"/>
          <w:lang w:val="en-GB"/>
        </w:rPr>
        <w:t xml:space="preserve"> </w:t>
      </w:r>
      <w:r w:rsidR="00AC733F" w:rsidRPr="00AF116C">
        <w:rPr>
          <w:rFonts w:cs="Times New Roman"/>
          <w:szCs w:val="24"/>
          <w:lang w:val="en-GB"/>
        </w:rPr>
        <w:fldChar w:fldCharType="begin"/>
      </w:r>
      <w:r w:rsidR="00AC733F" w:rsidRPr="00AF116C">
        <w:rPr>
          <w:rFonts w:cs="Times New Roman"/>
          <w:szCs w:val="24"/>
          <w:lang w:val="en-GB"/>
        </w:rPr>
        <w:instrText xml:space="preserve"> ADDIN EN.CITE &lt;EndNote&gt;&lt;Cite&gt;&lt;Author&gt;Steenkamp&lt;/Author&gt;&lt;Year&gt;1998&lt;/Year&gt;&lt;RecNum&gt;156&lt;/RecNum&gt;&lt;DisplayText&gt;(Steenkamp &amp;amp; Baumgartner, 1998)&lt;/DisplayText&gt;&lt;record&gt;&lt;rec-number&gt;156&lt;/rec-number&gt;&lt;foreign-keys&gt;&lt;key app="EN" db-id="zwf5prr09vfr0he0p5ixxwfjezr95vrfd5s0" timestamp="1384460724"&gt;156&lt;/key&gt;&lt;/foreign-keys&gt;&lt;ref-type name="Journal Article"&gt;17&lt;/ref-type&gt;&lt;contributors&gt;&lt;authors&gt;&lt;author&gt;Steenkamp, Jan-Benedict E. M.&lt;/author&gt;&lt;author&gt;Baumgartner, Hans&lt;/author&gt;&lt;/authors&gt;&lt;/contributors&gt;&lt;titles&gt;&lt;title&gt;Assessing Measurement Invariance in Cross-National Consumer Research&lt;/title&gt;&lt;secondary-title&gt;Journal of Consumer Research&lt;/secondary-title&gt;&lt;/titles&gt;&lt;periodical&gt;&lt;full-title&gt;Journal of Consumer Research&lt;/full-title&gt;&lt;/periodical&gt;&lt;pages&gt;78-90&lt;/pages&gt;&lt;volume&gt;25&lt;/volume&gt;&lt;number&gt;June&lt;/number&gt;&lt;section&gt;78&lt;/section&gt;&lt;dates&gt;&lt;year&gt;1998&lt;/year&gt;&lt;/dates&gt;&lt;urls&gt;&lt;/urls&gt;&lt;/record&gt;&lt;/Cite&gt;&lt;/EndNote&gt;</w:instrText>
      </w:r>
      <w:r w:rsidR="00AC733F" w:rsidRPr="00AF116C">
        <w:rPr>
          <w:rFonts w:cs="Times New Roman"/>
          <w:szCs w:val="24"/>
          <w:lang w:val="en-GB"/>
        </w:rPr>
        <w:fldChar w:fldCharType="separate"/>
      </w:r>
      <w:r w:rsidR="00AC733F" w:rsidRPr="00AF116C">
        <w:rPr>
          <w:rFonts w:cs="Times New Roman"/>
          <w:noProof/>
          <w:szCs w:val="24"/>
          <w:lang w:val="en-GB"/>
        </w:rPr>
        <w:t>(Steenkamp &amp; Baumgartner, 1998)</w:t>
      </w:r>
      <w:r w:rsidR="00AC733F" w:rsidRPr="00AF116C">
        <w:rPr>
          <w:rFonts w:cs="Times New Roman"/>
          <w:szCs w:val="24"/>
          <w:lang w:val="en-GB"/>
        </w:rPr>
        <w:fldChar w:fldCharType="end"/>
      </w:r>
      <w:r w:rsidRPr="00AF116C">
        <w:rPr>
          <w:rFonts w:cs="Times New Roman"/>
          <w:szCs w:val="24"/>
          <w:lang w:val="en-GB"/>
        </w:rPr>
        <w:t xml:space="preserve">. When imposing equality of the indicator thresholds, a notable </w:t>
      </w:r>
      <w:r w:rsidR="00394511" w:rsidRPr="00AF116C">
        <w:rPr>
          <w:rFonts w:cs="Times New Roman"/>
          <w:szCs w:val="24"/>
          <w:lang w:val="en-GB"/>
        </w:rPr>
        <w:t xml:space="preserve">fit </w:t>
      </w:r>
      <w:r w:rsidRPr="00AF116C">
        <w:rPr>
          <w:rFonts w:cs="Times New Roman"/>
          <w:szCs w:val="24"/>
          <w:lang w:val="en-GB"/>
        </w:rPr>
        <w:t>deterioration occur</w:t>
      </w:r>
      <w:r w:rsidR="005D43C7" w:rsidRPr="00AF116C">
        <w:rPr>
          <w:rFonts w:cs="Times New Roman"/>
          <w:szCs w:val="24"/>
          <w:lang w:val="en-GB"/>
        </w:rPr>
        <w:t>r</w:t>
      </w:r>
      <w:r w:rsidR="00A47521" w:rsidRPr="00AF116C">
        <w:rPr>
          <w:rFonts w:cs="Times New Roman"/>
          <w:szCs w:val="24"/>
          <w:lang w:val="en-GB"/>
        </w:rPr>
        <w:t>ed</w:t>
      </w:r>
      <w:r w:rsidRPr="00AF116C">
        <w:rPr>
          <w:rFonts w:cs="Times New Roman"/>
          <w:szCs w:val="24"/>
          <w:lang w:val="en-GB"/>
        </w:rPr>
        <w:t xml:space="preserve">. </w:t>
      </w:r>
      <w:r w:rsidR="00156F2A" w:rsidRPr="00AF116C">
        <w:rPr>
          <w:rFonts w:cs="Times New Roman"/>
          <w:szCs w:val="24"/>
          <w:lang w:val="en-GB"/>
        </w:rPr>
        <w:t>Closer inspection identifie</w:t>
      </w:r>
      <w:r w:rsidR="00A47521" w:rsidRPr="00AF116C">
        <w:rPr>
          <w:rFonts w:cs="Times New Roman"/>
          <w:szCs w:val="24"/>
          <w:lang w:val="en-GB"/>
        </w:rPr>
        <w:t>d</w:t>
      </w:r>
      <w:r w:rsidR="00156F2A" w:rsidRPr="00AF116C">
        <w:rPr>
          <w:rFonts w:cs="Times New Roman"/>
          <w:szCs w:val="24"/>
          <w:lang w:val="en-GB"/>
        </w:rPr>
        <w:t xml:space="preserve"> </w:t>
      </w:r>
      <w:r w:rsidR="0098663D" w:rsidRPr="00AF116C">
        <w:rPr>
          <w:rFonts w:cs="Times New Roman"/>
          <w:szCs w:val="24"/>
          <w:lang w:val="en-GB"/>
        </w:rPr>
        <w:t xml:space="preserve">9 </w:t>
      </w:r>
      <w:r w:rsidR="00156F2A" w:rsidRPr="00AF116C">
        <w:rPr>
          <w:rFonts w:cs="Times New Roman"/>
          <w:szCs w:val="24"/>
          <w:lang w:val="en-GB"/>
        </w:rPr>
        <w:t xml:space="preserve">threshold parameters with modification indices greater than 10: </w:t>
      </w:r>
      <w:r w:rsidR="00156F2A" w:rsidRPr="00AF116C">
        <w:rPr>
          <w:rFonts w:cs="Times New Roman"/>
          <w:i/>
          <w:iCs/>
          <w:szCs w:val="24"/>
          <w:lang w:val="en-GB"/>
        </w:rPr>
        <w:t xml:space="preserve">Reduction of CO2 emissions </w:t>
      </w:r>
      <w:r w:rsidR="00156F2A" w:rsidRPr="00AF116C">
        <w:rPr>
          <w:rFonts w:cs="Times New Roman"/>
          <w:szCs w:val="24"/>
          <w:lang w:val="en-GB"/>
        </w:rPr>
        <w:t>(</w:t>
      </w:r>
      <w:r w:rsidR="0076571D" w:rsidRPr="00AF116C">
        <w:rPr>
          <w:rFonts w:cs="Times New Roman"/>
          <w:szCs w:val="24"/>
          <w:lang w:val="en-GB"/>
        </w:rPr>
        <w:t>element</w:t>
      </w:r>
      <w:r w:rsidR="00156F2A" w:rsidRPr="00AF116C">
        <w:rPr>
          <w:rFonts w:cs="Times New Roman"/>
          <w:szCs w:val="24"/>
          <w:lang w:val="en-GB"/>
        </w:rPr>
        <w:t xml:space="preserve"> 6) in Australia and the UK, </w:t>
      </w:r>
      <w:r w:rsidR="00156F2A" w:rsidRPr="00AF116C">
        <w:rPr>
          <w:rFonts w:cs="Times New Roman"/>
          <w:i/>
          <w:iCs/>
          <w:szCs w:val="24"/>
          <w:lang w:val="en-GB"/>
        </w:rPr>
        <w:t>no manufacturing of meat products</w:t>
      </w:r>
      <w:r w:rsidR="00156F2A" w:rsidRPr="00AF116C">
        <w:rPr>
          <w:rFonts w:cs="Times New Roman"/>
          <w:szCs w:val="24"/>
          <w:lang w:val="en-GB"/>
        </w:rPr>
        <w:t xml:space="preserve"> (</w:t>
      </w:r>
      <w:r w:rsidR="0076571D" w:rsidRPr="00AF116C">
        <w:rPr>
          <w:rFonts w:cs="Times New Roman"/>
          <w:szCs w:val="24"/>
          <w:lang w:val="en-GB"/>
        </w:rPr>
        <w:t>element</w:t>
      </w:r>
      <w:r w:rsidR="00156F2A" w:rsidRPr="00AF116C">
        <w:rPr>
          <w:rFonts w:cs="Times New Roman"/>
          <w:szCs w:val="24"/>
          <w:lang w:val="en-GB"/>
        </w:rPr>
        <w:t xml:space="preserve"> 15) in France and the Netherlands, </w:t>
      </w:r>
      <w:r w:rsidR="00156F2A" w:rsidRPr="00AF116C">
        <w:rPr>
          <w:rFonts w:cs="Times New Roman"/>
          <w:i/>
          <w:iCs/>
          <w:szCs w:val="24"/>
          <w:lang w:val="en-GB"/>
        </w:rPr>
        <w:t>lowering the need/extent of transport</w:t>
      </w:r>
      <w:r w:rsidR="00156F2A" w:rsidRPr="00AF116C">
        <w:rPr>
          <w:rFonts w:cs="Times New Roman"/>
          <w:szCs w:val="24"/>
          <w:lang w:val="en-GB"/>
        </w:rPr>
        <w:t xml:space="preserve"> (</w:t>
      </w:r>
      <w:r w:rsidR="0076571D" w:rsidRPr="00AF116C">
        <w:rPr>
          <w:rFonts w:cs="Times New Roman"/>
          <w:szCs w:val="24"/>
          <w:lang w:val="en-GB"/>
        </w:rPr>
        <w:t>element</w:t>
      </w:r>
      <w:r w:rsidR="00156F2A" w:rsidRPr="00AF116C">
        <w:rPr>
          <w:rFonts w:cs="Times New Roman"/>
          <w:szCs w:val="24"/>
          <w:lang w:val="en-GB"/>
        </w:rPr>
        <w:t xml:space="preserve"> 18) in Sweden</w:t>
      </w:r>
      <w:r w:rsidR="00ED5132" w:rsidRPr="00AF116C">
        <w:rPr>
          <w:rFonts w:cs="Times New Roman"/>
          <w:szCs w:val="24"/>
          <w:lang w:val="en-GB"/>
        </w:rPr>
        <w:t>, and</w:t>
      </w:r>
      <w:r w:rsidR="00156F2A" w:rsidRPr="00AF116C">
        <w:rPr>
          <w:rFonts w:cs="Times New Roman"/>
          <w:szCs w:val="24"/>
          <w:lang w:val="en-GB"/>
        </w:rPr>
        <w:t xml:space="preserve"> </w:t>
      </w:r>
      <w:r w:rsidR="00156F2A" w:rsidRPr="00AF116C">
        <w:rPr>
          <w:rFonts w:cs="Times New Roman"/>
          <w:i/>
          <w:iCs/>
          <w:szCs w:val="24"/>
          <w:lang w:val="en-GB"/>
        </w:rPr>
        <w:t>creation of self-sustaining communities</w:t>
      </w:r>
      <w:r w:rsidR="00156F2A" w:rsidRPr="00AF116C">
        <w:rPr>
          <w:rFonts w:cs="Times New Roman"/>
          <w:szCs w:val="24"/>
          <w:lang w:val="en-GB"/>
        </w:rPr>
        <w:t xml:space="preserve"> (</w:t>
      </w:r>
      <w:r w:rsidR="0076571D" w:rsidRPr="00AF116C">
        <w:rPr>
          <w:rFonts w:cs="Times New Roman"/>
          <w:szCs w:val="24"/>
          <w:lang w:val="en-GB"/>
        </w:rPr>
        <w:t>element</w:t>
      </w:r>
      <w:r w:rsidR="00156F2A" w:rsidRPr="00AF116C">
        <w:rPr>
          <w:rFonts w:cs="Times New Roman"/>
          <w:szCs w:val="24"/>
          <w:lang w:val="en-GB"/>
        </w:rPr>
        <w:t xml:space="preserve"> 19) in Belgium, Germany, Australia, and the UK. T</w:t>
      </w:r>
      <w:r w:rsidR="00911B7E" w:rsidRPr="00AF116C">
        <w:rPr>
          <w:rFonts w:cs="Times New Roman"/>
          <w:szCs w:val="24"/>
          <w:lang w:val="en-GB"/>
        </w:rPr>
        <w:t>o test partial scalar invariance, we freely estimate</w:t>
      </w:r>
      <w:r w:rsidR="00A47521" w:rsidRPr="00AF116C">
        <w:rPr>
          <w:rFonts w:cs="Times New Roman"/>
          <w:szCs w:val="24"/>
          <w:lang w:val="en-GB"/>
        </w:rPr>
        <w:t>d</w:t>
      </w:r>
      <w:r w:rsidR="00911B7E" w:rsidRPr="00AF116C">
        <w:rPr>
          <w:rFonts w:cs="Times New Roman"/>
          <w:szCs w:val="24"/>
          <w:lang w:val="en-GB"/>
        </w:rPr>
        <w:t xml:space="preserve"> these</w:t>
      </w:r>
      <w:r w:rsidR="00156F2A" w:rsidRPr="00AF116C">
        <w:rPr>
          <w:rFonts w:cs="Times New Roman"/>
          <w:szCs w:val="24"/>
          <w:lang w:val="en-GB"/>
        </w:rPr>
        <w:t xml:space="preserve"> indicator thresholds in the</w:t>
      </w:r>
      <w:r w:rsidR="00953657" w:rsidRPr="00AF116C">
        <w:rPr>
          <w:rFonts w:cs="Times New Roman"/>
          <w:szCs w:val="24"/>
          <w:lang w:val="en-GB"/>
        </w:rPr>
        <w:t>se</w:t>
      </w:r>
      <w:r w:rsidR="00156F2A" w:rsidRPr="00AF116C">
        <w:rPr>
          <w:rFonts w:cs="Times New Roman"/>
          <w:szCs w:val="24"/>
          <w:lang w:val="en-GB"/>
        </w:rPr>
        <w:t xml:space="preserve"> countries (where they showed high modification indices)</w:t>
      </w:r>
      <w:r w:rsidR="00953657" w:rsidRPr="00AF116C">
        <w:rPr>
          <w:rFonts w:cs="Times New Roman"/>
          <w:szCs w:val="24"/>
          <w:lang w:val="en-GB"/>
        </w:rPr>
        <w:t>.</w:t>
      </w:r>
      <w:r w:rsidR="00156F2A" w:rsidRPr="00AF116C">
        <w:rPr>
          <w:rFonts w:cs="Times New Roman"/>
          <w:szCs w:val="24"/>
          <w:lang w:val="en-GB"/>
        </w:rPr>
        <w:t xml:space="preserve"> </w:t>
      </w:r>
      <w:r w:rsidR="00953657" w:rsidRPr="00AF116C">
        <w:rPr>
          <w:rFonts w:cs="Times New Roman"/>
          <w:szCs w:val="24"/>
          <w:lang w:val="en-GB"/>
        </w:rPr>
        <w:t>Partial scalar invariance</w:t>
      </w:r>
      <w:r w:rsidR="00156F2A" w:rsidRPr="00AF116C">
        <w:rPr>
          <w:rFonts w:cs="Times New Roman"/>
          <w:szCs w:val="24"/>
          <w:lang w:val="en-GB"/>
        </w:rPr>
        <w:t xml:space="preserve"> seem</w:t>
      </w:r>
      <w:r w:rsidR="00A47521" w:rsidRPr="00AF116C">
        <w:rPr>
          <w:rFonts w:cs="Times New Roman"/>
          <w:szCs w:val="24"/>
          <w:lang w:val="en-GB"/>
        </w:rPr>
        <w:t>ed</w:t>
      </w:r>
      <w:r w:rsidR="00156F2A" w:rsidRPr="00AF116C">
        <w:rPr>
          <w:rFonts w:cs="Times New Roman"/>
          <w:szCs w:val="24"/>
          <w:lang w:val="en-GB"/>
        </w:rPr>
        <w:t xml:space="preserve"> acceptable based on </w:t>
      </w:r>
      <w:r w:rsidR="00156F2A" w:rsidRPr="00840E92">
        <w:rPr>
          <w:rFonts w:cs="Times New Roman"/>
          <w:szCs w:val="24"/>
          <w:lang w:val="en-GB"/>
        </w:rPr>
        <w:t xml:space="preserve">the alternative fit indices (see Table </w:t>
      </w:r>
      <w:r w:rsidR="00D30946" w:rsidRPr="00840E92">
        <w:rPr>
          <w:rFonts w:cs="Times New Roman"/>
          <w:szCs w:val="24"/>
          <w:lang w:val="en-GB"/>
        </w:rPr>
        <w:t>2</w:t>
      </w:r>
      <w:r w:rsidR="00156F2A" w:rsidRPr="00840E92">
        <w:rPr>
          <w:rFonts w:cs="Times New Roman"/>
          <w:szCs w:val="24"/>
          <w:lang w:val="en-GB"/>
        </w:rPr>
        <w:t xml:space="preserve">). </w:t>
      </w:r>
      <w:r w:rsidR="0098663D" w:rsidRPr="00840E92">
        <w:rPr>
          <w:rFonts w:cs="Times New Roman"/>
          <w:szCs w:val="24"/>
          <w:lang w:val="en-GB"/>
        </w:rPr>
        <w:t>T</w:t>
      </w:r>
      <w:r w:rsidR="00156F2A" w:rsidRPr="00840E92">
        <w:rPr>
          <w:rFonts w:cs="Times New Roman"/>
          <w:szCs w:val="24"/>
          <w:lang w:val="en-GB"/>
        </w:rPr>
        <w:t>herefore</w:t>
      </w:r>
      <w:r w:rsidR="0098663D" w:rsidRPr="00840E92">
        <w:rPr>
          <w:rFonts w:cs="Times New Roman"/>
          <w:szCs w:val="24"/>
          <w:lang w:val="en-GB"/>
        </w:rPr>
        <w:t>, we</w:t>
      </w:r>
      <w:r w:rsidR="00156F2A" w:rsidRPr="00840E92">
        <w:rPr>
          <w:rFonts w:cs="Times New Roman"/>
          <w:szCs w:val="24"/>
          <w:lang w:val="en-GB"/>
        </w:rPr>
        <w:t xml:space="preserve"> use</w:t>
      </w:r>
      <w:r w:rsidR="00A47521" w:rsidRPr="00840E92">
        <w:rPr>
          <w:rFonts w:cs="Times New Roman"/>
          <w:szCs w:val="24"/>
          <w:lang w:val="en-GB"/>
        </w:rPr>
        <w:t>d</w:t>
      </w:r>
      <w:r w:rsidR="00156F2A" w:rsidRPr="00840E92">
        <w:rPr>
          <w:rFonts w:cs="Times New Roman"/>
          <w:szCs w:val="24"/>
          <w:lang w:val="en-GB"/>
        </w:rPr>
        <w:t xml:space="preserve"> t</w:t>
      </w:r>
      <w:r w:rsidR="00953657" w:rsidRPr="00840E92">
        <w:rPr>
          <w:rFonts w:cs="Times New Roman"/>
          <w:szCs w:val="24"/>
          <w:lang w:val="en-GB"/>
        </w:rPr>
        <w:t>his</w:t>
      </w:r>
      <w:r w:rsidR="00156F2A" w:rsidRPr="00840E92">
        <w:rPr>
          <w:rFonts w:cs="Times New Roman"/>
          <w:szCs w:val="24"/>
          <w:lang w:val="en-GB"/>
        </w:rPr>
        <w:t xml:space="preserve"> model</w:t>
      </w:r>
      <w:r w:rsidR="007F2D11" w:rsidRPr="00840E92">
        <w:rPr>
          <w:rFonts w:cs="Times New Roman"/>
          <w:szCs w:val="24"/>
          <w:lang w:val="en-GB"/>
        </w:rPr>
        <w:t xml:space="preserve"> for further (structural)</w:t>
      </w:r>
      <w:r w:rsidR="007F2D11" w:rsidRPr="00AF116C">
        <w:rPr>
          <w:rFonts w:cs="Times New Roman"/>
          <w:szCs w:val="24"/>
          <w:lang w:val="en-GB"/>
        </w:rPr>
        <w:t xml:space="preserve"> analysis. </w:t>
      </w:r>
    </w:p>
    <w:p w14:paraId="5D1C0490" w14:textId="16E7FCC1" w:rsidR="00156F2A" w:rsidRPr="00AF116C" w:rsidRDefault="00156F2A" w:rsidP="00156F2A">
      <w:pPr>
        <w:ind w:firstLine="0"/>
        <w:rPr>
          <w:rFonts w:cs="Times New Roman"/>
          <w:szCs w:val="24"/>
          <w:lang w:val="en-GB"/>
        </w:rPr>
      </w:pPr>
    </w:p>
    <w:p w14:paraId="1A3C3AD1" w14:textId="77777777" w:rsidR="007F2D11" w:rsidRPr="00AF116C" w:rsidRDefault="00156F2A" w:rsidP="007F2D11">
      <w:pPr>
        <w:ind w:firstLine="0"/>
        <w:rPr>
          <w:rFonts w:cs="Times New Roman"/>
          <w:b/>
          <w:bCs/>
          <w:szCs w:val="24"/>
          <w:lang w:val="en-GB"/>
        </w:rPr>
      </w:pPr>
      <w:r w:rsidRPr="00AF116C">
        <w:rPr>
          <w:rFonts w:cs="Times New Roman"/>
          <w:b/>
          <w:bCs/>
          <w:szCs w:val="24"/>
          <w:lang w:val="en-GB"/>
        </w:rPr>
        <w:t xml:space="preserve">Multi-group </w:t>
      </w:r>
      <w:r w:rsidR="0076571D" w:rsidRPr="00AF116C">
        <w:rPr>
          <w:rFonts w:cs="Times New Roman"/>
          <w:b/>
          <w:bCs/>
          <w:szCs w:val="24"/>
          <w:lang w:val="en-GB"/>
        </w:rPr>
        <w:t>s</w:t>
      </w:r>
      <w:r w:rsidRPr="00AF116C">
        <w:rPr>
          <w:rFonts w:cs="Times New Roman"/>
          <w:b/>
          <w:bCs/>
          <w:szCs w:val="24"/>
          <w:lang w:val="en-GB"/>
        </w:rPr>
        <w:t xml:space="preserve">tructural </w:t>
      </w:r>
      <w:r w:rsidR="0076571D" w:rsidRPr="00AF116C">
        <w:rPr>
          <w:rFonts w:cs="Times New Roman"/>
          <w:b/>
          <w:bCs/>
          <w:szCs w:val="24"/>
          <w:lang w:val="en-GB"/>
        </w:rPr>
        <w:t>e</w:t>
      </w:r>
      <w:r w:rsidRPr="00AF116C">
        <w:rPr>
          <w:rFonts w:cs="Times New Roman"/>
          <w:b/>
          <w:bCs/>
          <w:szCs w:val="24"/>
          <w:lang w:val="en-GB"/>
        </w:rPr>
        <w:t xml:space="preserve">quation </w:t>
      </w:r>
      <w:r w:rsidR="0076571D" w:rsidRPr="00AF116C">
        <w:rPr>
          <w:rFonts w:cs="Times New Roman"/>
          <w:b/>
          <w:bCs/>
          <w:szCs w:val="24"/>
          <w:lang w:val="en-GB"/>
        </w:rPr>
        <w:t>m</w:t>
      </w:r>
      <w:r w:rsidRPr="00AF116C">
        <w:rPr>
          <w:rFonts w:cs="Times New Roman"/>
          <w:b/>
          <w:bCs/>
          <w:szCs w:val="24"/>
          <w:lang w:val="en-GB"/>
        </w:rPr>
        <w:t>odel (wave 2)</w:t>
      </w:r>
    </w:p>
    <w:p w14:paraId="214A4BC5" w14:textId="039DA931" w:rsidR="0082082B" w:rsidRPr="00AF116C" w:rsidRDefault="007F2D11" w:rsidP="007F2D11">
      <w:pPr>
        <w:ind w:firstLine="708"/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Finally</w:t>
      </w:r>
      <w:r w:rsidR="00156F2A" w:rsidRPr="00AF116C">
        <w:rPr>
          <w:rFonts w:cs="Times New Roman"/>
          <w:szCs w:val="24"/>
          <w:lang w:val="en-GB"/>
        </w:rPr>
        <w:t xml:space="preserve">, </w:t>
      </w:r>
      <w:r w:rsidR="0076571D" w:rsidRPr="00AF116C">
        <w:rPr>
          <w:rFonts w:cs="Times New Roman"/>
          <w:szCs w:val="24"/>
          <w:lang w:val="en-GB"/>
        </w:rPr>
        <w:t xml:space="preserve">we focus on </w:t>
      </w:r>
      <w:r w:rsidR="00156F2A" w:rsidRPr="00AF116C">
        <w:rPr>
          <w:rFonts w:cs="Times New Roman"/>
          <w:szCs w:val="24"/>
          <w:lang w:val="en-GB"/>
        </w:rPr>
        <w:t xml:space="preserve">the </w:t>
      </w:r>
      <w:r w:rsidR="0098663D" w:rsidRPr="00AF116C">
        <w:rPr>
          <w:rFonts w:cs="Times New Roman"/>
          <w:szCs w:val="24"/>
          <w:lang w:val="en-GB"/>
        </w:rPr>
        <w:t xml:space="preserve">3 </w:t>
      </w:r>
      <w:r w:rsidR="00156F2A" w:rsidRPr="00AF116C">
        <w:rPr>
          <w:rFonts w:cs="Times New Roman"/>
          <w:szCs w:val="24"/>
          <w:lang w:val="en-GB"/>
        </w:rPr>
        <w:t xml:space="preserve">identified </w:t>
      </w:r>
      <w:r w:rsidR="00911B7E" w:rsidRPr="00AF116C">
        <w:rPr>
          <w:rFonts w:cs="Times New Roman"/>
          <w:szCs w:val="24"/>
          <w:lang w:val="en-GB"/>
        </w:rPr>
        <w:t xml:space="preserve">sustainability </w:t>
      </w:r>
      <w:r w:rsidR="00156F2A" w:rsidRPr="00AF116C">
        <w:rPr>
          <w:rFonts w:cs="Times New Roman"/>
          <w:szCs w:val="24"/>
          <w:lang w:val="en-GB"/>
        </w:rPr>
        <w:t xml:space="preserve">dimensions </w:t>
      </w:r>
      <w:r w:rsidR="009F3D9C" w:rsidRPr="00AF116C">
        <w:rPr>
          <w:rFonts w:cs="Times New Roman"/>
          <w:szCs w:val="24"/>
          <w:lang w:val="en-GB"/>
        </w:rPr>
        <w:t xml:space="preserve">– </w:t>
      </w:r>
      <w:r w:rsidR="003428BA" w:rsidRPr="00AF116C">
        <w:rPr>
          <w:rFonts w:cs="Times New Roman"/>
          <w:szCs w:val="24"/>
          <w:lang w:val="en-GB"/>
        </w:rPr>
        <w:t>‘social’, ‘circularity’, ‘naturalness’</w:t>
      </w:r>
      <w:r w:rsidR="009F3D9C" w:rsidRPr="00AF116C">
        <w:rPr>
          <w:rFonts w:cs="Times New Roman"/>
          <w:szCs w:val="24"/>
          <w:lang w:val="en-GB"/>
        </w:rPr>
        <w:t xml:space="preserve"> –</w:t>
      </w:r>
      <w:r w:rsidR="003428BA" w:rsidRPr="00AF116C">
        <w:rPr>
          <w:rFonts w:cs="Times New Roman"/>
          <w:szCs w:val="24"/>
          <w:lang w:val="en-GB"/>
        </w:rPr>
        <w:t xml:space="preserve"> </w:t>
      </w:r>
      <w:r w:rsidR="002D4960" w:rsidRPr="00AF116C">
        <w:rPr>
          <w:rFonts w:cs="Times New Roman"/>
          <w:szCs w:val="24"/>
          <w:lang w:val="en-GB"/>
        </w:rPr>
        <w:t>to</w:t>
      </w:r>
      <w:r w:rsidR="003428BA" w:rsidRPr="00AF116C">
        <w:rPr>
          <w:rFonts w:cs="Times New Roman"/>
          <w:szCs w:val="24"/>
          <w:lang w:val="en-GB"/>
        </w:rPr>
        <w:t xml:space="preserve"> examine differences across countries</w:t>
      </w:r>
      <w:r w:rsidR="00993551" w:rsidRPr="00AF116C">
        <w:rPr>
          <w:rFonts w:cs="Times New Roman"/>
          <w:szCs w:val="24"/>
          <w:lang w:val="en-GB"/>
        </w:rPr>
        <w:t xml:space="preserve"> (RQ</w:t>
      </w:r>
      <w:r w:rsidR="00FA4C62" w:rsidRPr="00AF116C">
        <w:rPr>
          <w:rFonts w:cs="Times New Roman"/>
          <w:szCs w:val="24"/>
          <w:lang w:val="en-GB"/>
        </w:rPr>
        <w:t>4</w:t>
      </w:r>
      <w:r w:rsidR="00993551" w:rsidRPr="00AF116C">
        <w:rPr>
          <w:rFonts w:cs="Times New Roman"/>
          <w:szCs w:val="24"/>
          <w:lang w:val="en-GB"/>
        </w:rPr>
        <w:t>)</w:t>
      </w:r>
      <w:r w:rsidR="00156F2A" w:rsidRPr="00AF116C">
        <w:rPr>
          <w:rFonts w:cs="Times New Roman"/>
          <w:szCs w:val="24"/>
          <w:lang w:val="en-GB"/>
        </w:rPr>
        <w:t xml:space="preserve">. </w:t>
      </w:r>
      <w:r w:rsidR="00394511" w:rsidRPr="00AF116C">
        <w:rPr>
          <w:rFonts w:cs="Times New Roman"/>
          <w:szCs w:val="24"/>
          <w:lang w:val="en-GB"/>
        </w:rPr>
        <w:t>W</w:t>
      </w:r>
      <w:r w:rsidR="00156F2A" w:rsidRPr="00AF116C">
        <w:rPr>
          <w:rFonts w:cs="Times New Roman"/>
          <w:szCs w:val="24"/>
          <w:lang w:val="en-GB"/>
        </w:rPr>
        <w:t xml:space="preserve">e </w:t>
      </w:r>
      <w:r w:rsidR="00505AEA" w:rsidRPr="00AF116C">
        <w:rPr>
          <w:rFonts w:cs="Times New Roman"/>
          <w:szCs w:val="24"/>
          <w:lang w:val="en-GB"/>
        </w:rPr>
        <w:t>estimate</w:t>
      </w:r>
      <w:r w:rsidR="00A47521" w:rsidRPr="00AF116C">
        <w:rPr>
          <w:rFonts w:cs="Times New Roman"/>
          <w:szCs w:val="24"/>
          <w:lang w:val="en-GB"/>
        </w:rPr>
        <w:t>d</w:t>
      </w:r>
      <w:r w:rsidR="00156F2A" w:rsidRPr="00AF116C">
        <w:rPr>
          <w:rFonts w:cs="Times New Roman"/>
          <w:szCs w:val="24"/>
          <w:lang w:val="en-GB"/>
        </w:rPr>
        <w:t xml:space="preserve"> a </w:t>
      </w:r>
      <w:r w:rsidR="00911B7E" w:rsidRPr="00AF116C">
        <w:rPr>
          <w:rFonts w:cs="Times New Roman"/>
          <w:szCs w:val="24"/>
          <w:lang w:val="en-GB"/>
        </w:rPr>
        <w:t xml:space="preserve">(partial scalar invariance) </w:t>
      </w:r>
      <w:r w:rsidR="00156F2A" w:rsidRPr="00AF116C">
        <w:rPr>
          <w:rFonts w:cs="Times New Roman"/>
          <w:szCs w:val="24"/>
          <w:lang w:val="en-GB"/>
        </w:rPr>
        <w:t>multi-group structural equation model</w:t>
      </w:r>
      <w:r w:rsidR="003428BA" w:rsidRPr="00AF116C">
        <w:rPr>
          <w:rFonts w:cs="Times New Roman"/>
          <w:szCs w:val="24"/>
          <w:lang w:val="en-GB"/>
        </w:rPr>
        <w:t>.</w:t>
      </w:r>
      <w:r w:rsidR="00156F2A" w:rsidRPr="00AF116C">
        <w:rPr>
          <w:rFonts w:cs="Times New Roman"/>
          <w:szCs w:val="24"/>
          <w:lang w:val="en-GB"/>
        </w:rPr>
        <w:t xml:space="preserve"> </w:t>
      </w:r>
      <w:r w:rsidR="00815392" w:rsidRPr="00AF116C">
        <w:rPr>
          <w:rFonts w:cs="Times New Roman"/>
          <w:szCs w:val="24"/>
          <w:lang w:val="en-GB"/>
        </w:rPr>
        <w:t xml:space="preserve">We </w:t>
      </w:r>
      <w:r w:rsidR="003428BA" w:rsidRPr="00AF116C">
        <w:rPr>
          <w:rFonts w:cs="Times New Roman"/>
          <w:szCs w:val="24"/>
          <w:lang w:val="en-GB"/>
        </w:rPr>
        <w:t>t</w:t>
      </w:r>
      <w:r w:rsidR="00A47521" w:rsidRPr="00AF116C">
        <w:rPr>
          <w:rFonts w:cs="Times New Roman"/>
          <w:szCs w:val="24"/>
          <w:lang w:val="en-GB"/>
        </w:rPr>
        <w:t>ook</w:t>
      </w:r>
      <w:r w:rsidR="00156F2A" w:rsidRPr="00AF116C">
        <w:rPr>
          <w:rFonts w:cs="Times New Roman"/>
          <w:szCs w:val="24"/>
          <w:lang w:val="en-GB"/>
        </w:rPr>
        <w:t xml:space="preserve"> country as</w:t>
      </w:r>
      <w:r w:rsidR="00ED5132" w:rsidRPr="00AF116C">
        <w:rPr>
          <w:rFonts w:cs="Times New Roman"/>
          <w:szCs w:val="24"/>
          <w:lang w:val="en-GB"/>
        </w:rPr>
        <w:t xml:space="preserve"> the</w:t>
      </w:r>
      <w:r w:rsidR="00156F2A" w:rsidRPr="00AF116C">
        <w:rPr>
          <w:rFonts w:cs="Times New Roman"/>
          <w:szCs w:val="24"/>
          <w:lang w:val="en-GB"/>
        </w:rPr>
        <w:t xml:space="preserve"> grouping variable and includ</w:t>
      </w:r>
      <w:r w:rsidR="00815392" w:rsidRPr="00AF116C">
        <w:rPr>
          <w:rFonts w:cs="Times New Roman"/>
          <w:szCs w:val="24"/>
          <w:lang w:val="en-GB"/>
        </w:rPr>
        <w:t>e</w:t>
      </w:r>
      <w:r w:rsidR="00A47521" w:rsidRPr="00AF116C">
        <w:rPr>
          <w:rFonts w:cs="Times New Roman"/>
          <w:szCs w:val="24"/>
          <w:lang w:val="en-GB"/>
        </w:rPr>
        <w:t>d</w:t>
      </w:r>
      <w:r w:rsidR="00156F2A" w:rsidRPr="00AF116C">
        <w:rPr>
          <w:rFonts w:cs="Times New Roman"/>
          <w:szCs w:val="24"/>
          <w:lang w:val="en-GB"/>
        </w:rPr>
        <w:t xml:space="preserve"> age (centred around 40 and divided by </w:t>
      </w:r>
      <w:r w:rsidR="009F3D9C" w:rsidRPr="00AF116C">
        <w:rPr>
          <w:rFonts w:cs="Times New Roman"/>
          <w:szCs w:val="24"/>
          <w:lang w:val="en-GB"/>
        </w:rPr>
        <w:t xml:space="preserve">10 </w:t>
      </w:r>
      <w:r w:rsidR="00156F2A" w:rsidRPr="00AF116C">
        <w:rPr>
          <w:rFonts w:cs="Times New Roman"/>
          <w:szCs w:val="24"/>
          <w:lang w:val="en-GB"/>
        </w:rPr>
        <w:t xml:space="preserve">to obtain readable estimates) and </w:t>
      </w:r>
      <w:r w:rsidR="00EF210D" w:rsidRPr="00AF116C">
        <w:rPr>
          <w:rFonts w:cs="Times New Roman"/>
          <w:szCs w:val="24"/>
          <w:lang w:val="en-GB"/>
        </w:rPr>
        <w:t>gender</w:t>
      </w:r>
      <w:r w:rsidR="00156F2A" w:rsidRPr="00AF116C">
        <w:rPr>
          <w:rFonts w:cs="Times New Roman"/>
          <w:szCs w:val="24"/>
          <w:lang w:val="en-GB"/>
        </w:rPr>
        <w:t xml:space="preserve"> (-1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="00156F2A" w:rsidRPr="00AF116C">
        <w:rPr>
          <w:rFonts w:cs="Times New Roman"/>
          <w:szCs w:val="24"/>
          <w:lang w:val="en-GB"/>
        </w:rPr>
        <w:t>=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="00156F2A" w:rsidRPr="00AF116C">
        <w:rPr>
          <w:rFonts w:cs="Times New Roman"/>
          <w:szCs w:val="24"/>
          <w:lang w:val="en-GB"/>
        </w:rPr>
        <w:t>male, +1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="00156F2A" w:rsidRPr="00AF116C">
        <w:rPr>
          <w:rFonts w:cs="Times New Roman"/>
          <w:szCs w:val="24"/>
          <w:lang w:val="en-GB"/>
        </w:rPr>
        <w:t>=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="00156F2A" w:rsidRPr="00AF116C">
        <w:rPr>
          <w:rFonts w:cs="Times New Roman"/>
          <w:szCs w:val="24"/>
          <w:lang w:val="en-GB"/>
        </w:rPr>
        <w:t xml:space="preserve">female) as control variables. The </w:t>
      </w:r>
      <w:r w:rsidR="00F8189D" w:rsidRPr="00AF116C">
        <w:rPr>
          <w:rFonts w:cs="Times New Roman"/>
          <w:szCs w:val="24"/>
          <w:lang w:val="en-GB"/>
        </w:rPr>
        <w:t>resulting model fits the data well (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en-GB"/>
          </w:rPr>
          <m:t>χ</m:t>
        </m:r>
      </m:oMath>
      <w:r w:rsidR="00F8189D" w:rsidRPr="00AF116C">
        <w:rPr>
          <w:rFonts w:cs="Times New Roman"/>
          <w:szCs w:val="24"/>
          <w:lang w:val="en-GB"/>
        </w:rPr>
        <w:t>²(</w:t>
      </w:r>
      <w:r w:rsidR="00A13D30" w:rsidRPr="00AF116C">
        <w:rPr>
          <w:rFonts w:cs="Times New Roman"/>
          <w:szCs w:val="24"/>
          <w:lang w:val="en-GB"/>
        </w:rPr>
        <w:t>1448</w:t>
      </w:r>
      <w:r w:rsidR="00F8189D" w:rsidRPr="00AF116C">
        <w:rPr>
          <w:rFonts w:cs="Times New Roman"/>
          <w:szCs w:val="24"/>
          <w:lang w:val="en-GB"/>
        </w:rPr>
        <w:t>)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="00F8189D" w:rsidRPr="00AF116C">
        <w:rPr>
          <w:rFonts w:cs="Times New Roman"/>
          <w:szCs w:val="24"/>
          <w:lang w:val="en-GB"/>
        </w:rPr>
        <w:t>=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="00A13D30" w:rsidRPr="00AF116C">
        <w:rPr>
          <w:rFonts w:cs="Times New Roman"/>
          <w:szCs w:val="24"/>
          <w:lang w:val="en-GB"/>
        </w:rPr>
        <w:t>2065.651</w:t>
      </w:r>
      <w:r w:rsidR="00F8189D" w:rsidRPr="00AF116C">
        <w:rPr>
          <w:rFonts w:cs="Times New Roman"/>
          <w:szCs w:val="24"/>
          <w:lang w:val="en-GB"/>
        </w:rPr>
        <w:t>, RMSEA = .03</w:t>
      </w:r>
      <w:r w:rsidR="00A13D30" w:rsidRPr="00AF116C">
        <w:rPr>
          <w:rFonts w:cs="Times New Roman"/>
          <w:szCs w:val="24"/>
          <w:lang w:val="en-GB"/>
        </w:rPr>
        <w:t>5</w:t>
      </w:r>
      <w:r w:rsidR="00F8189D" w:rsidRPr="00AF116C">
        <w:rPr>
          <w:rFonts w:cs="Times New Roman"/>
          <w:szCs w:val="24"/>
          <w:lang w:val="en-GB"/>
        </w:rPr>
        <w:t>, CFI = .96</w:t>
      </w:r>
      <w:r w:rsidR="00A13D30" w:rsidRPr="00AF116C">
        <w:rPr>
          <w:rFonts w:cs="Times New Roman"/>
          <w:szCs w:val="24"/>
          <w:lang w:val="en-GB"/>
        </w:rPr>
        <w:t>2</w:t>
      </w:r>
      <w:r w:rsidR="00F8189D" w:rsidRPr="00AF116C">
        <w:rPr>
          <w:rFonts w:cs="Times New Roman"/>
          <w:szCs w:val="24"/>
          <w:lang w:val="en-GB"/>
        </w:rPr>
        <w:t>, TLI = .96</w:t>
      </w:r>
      <w:r w:rsidR="00A13D30" w:rsidRPr="00AF116C">
        <w:rPr>
          <w:rFonts w:cs="Times New Roman"/>
          <w:szCs w:val="24"/>
          <w:lang w:val="en-GB"/>
        </w:rPr>
        <w:t>1</w:t>
      </w:r>
      <w:r w:rsidR="00F8189D" w:rsidRPr="00AF116C">
        <w:rPr>
          <w:rFonts w:cs="Times New Roman"/>
          <w:szCs w:val="24"/>
          <w:lang w:val="en-GB"/>
        </w:rPr>
        <w:t>, SRMR = .08</w:t>
      </w:r>
      <w:r w:rsidR="00A13D30" w:rsidRPr="00AF116C">
        <w:rPr>
          <w:rFonts w:cs="Times New Roman"/>
          <w:szCs w:val="24"/>
          <w:lang w:val="en-GB"/>
        </w:rPr>
        <w:t>9</w:t>
      </w:r>
      <w:r w:rsidR="00F8189D" w:rsidRPr="00AF116C">
        <w:rPr>
          <w:rFonts w:cs="Times New Roman"/>
          <w:szCs w:val="24"/>
          <w:lang w:val="en-GB"/>
        </w:rPr>
        <w:t xml:space="preserve">). </w:t>
      </w:r>
      <w:r w:rsidR="00156F2A" w:rsidRPr="00AF116C">
        <w:rPr>
          <w:rFonts w:cs="Times New Roman"/>
          <w:szCs w:val="24"/>
          <w:lang w:val="en-GB"/>
        </w:rPr>
        <w:t xml:space="preserve">In this model, the factor intercepts </w:t>
      </w:r>
      <w:r w:rsidR="00394511" w:rsidRPr="00AF116C">
        <w:rPr>
          <w:rFonts w:cs="Times New Roman"/>
          <w:szCs w:val="24"/>
          <w:lang w:val="en-GB"/>
        </w:rPr>
        <w:t>indicate</w:t>
      </w:r>
      <w:r w:rsidR="00156F2A" w:rsidRPr="00AF116C">
        <w:rPr>
          <w:rFonts w:cs="Times New Roman"/>
          <w:szCs w:val="24"/>
          <w:lang w:val="en-GB"/>
        </w:rPr>
        <w:t xml:space="preserve"> how frequently</w:t>
      </w:r>
      <w:r w:rsidR="009F3D9C" w:rsidRPr="00AF116C">
        <w:rPr>
          <w:rFonts w:cs="Times New Roman"/>
          <w:szCs w:val="24"/>
          <w:lang w:val="en-GB"/>
        </w:rPr>
        <w:t xml:space="preserve"> the</w:t>
      </w:r>
      <w:r w:rsidR="00156F2A" w:rsidRPr="00AF116C">
        <w:rPr>
          <w:rFonts w:cs="Times New Roman"/>
          <w:szCs w:val="24"/>
          <w:lang w:val="en-GB"/>
        </w:rPr>
        <w:t xml:space="preserve"> participants </w:t>
      </w:r>
      <w:r w:rsidR="003428BA" w:rsidRPr="00AF116C">
        <w:rPr>
          <w:rFonts w:cs="Times New Roman"/>
          <w:szCs w:val="24"/>
          <w:lang w:val="en-GB"/>
        </w:rPr>
        <w:t>in each</w:t>
      </w:r>
      <w:r w:rsidR="00156F2A" w:rsidRPr="00AF116C">
        <w:rPr>
          <w:rFonts w:cs="Times New Roman"/>
          <w:szCs w:val="24"/>
          <w:lang w:val="en-GB"/>
        </w:rPr>
        <w:t xml:space="preserve"> country endorse a set of elements (corresponding to one of the factors) as defining aspects of sustainability, controlling for age and gender. A Wald test shows that the factor intercepts are significantly different across countries (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en-GB"/>
          </w:rPr>
          <m:t>χ</m:t>
        </m:r>
      </m:oMath>
      <w:r w:rsidR="00156F2A" w:rsidRPr="00AF116C">
        <w:rPr>
          <w:rFonts w:cs="Times New Roman"/>
          <w:szCs w:val="24"/>
          <w:lang w:val="en-GB"/>
        </w:rPr>
        <w:t xml:space="preserve">²(18) = 126.520, </w:t>
      </w:r>
      <w:r w:rsidR="00156F2A" w:rsidRPr="00AF116C">
        <w:rPr>
          <w:rFonts w:cs="Times New Roman"/>
          <w:i/>
          <w:iCs/>
          <w:szCs w:val="24"/>
          <w:lang w:val="en-GB"/>
        </w:rPr>
        <w:t>p</w:t>
      </w:r>
      <w:r w:rsidR="00156F2A" w:rsidRPr="00AF116C">
        <w:rPr>
          <w:rFonts w:cs="Times New Roman"/>
          <w:szCs w:val="24"/>
          <w:lang w:val="en-GB"/>
        </w:rPr>
        <w:t xml:space="preserve"> &lt; .001). Figure </w:t>
      </w:r>
      <w:r w:rsidR="00D30946" w:rsidRPr="00AF116C">
        <w:rPr>
          <w:rFonts w:cs="Times New Roman"/>
          <w:szCs w:val="24"/>
          <w:lang w:val="en-GB"/>
        </w:rPr>
        <w:t>2 (panel A)</w:t>
      </w:r>
      <w:r w:rsidR="00156F2A" w:rsidRPr="00AF116C">
        <w:rPr>
          <w:rFonts w:cs="Times New Roman"/>
          <w:szCs w:val="24"/>
          <w:lang w:val="en-GB"/>
        </w:rPr>
        <w:t xml:space="preserve"> displays the factor intercept estimates</w:t>
      </w:r>
      <w:r w:rsidR="009F3D9C" w:rsidRPr="00AF116C">
        <w:rPr>
          <w:rFonts w:cs="Times New Roman"/>
          <w:szCs w:val="24"/>
          <w:lang w:val="en-GB"/>
        </w:rPr>
        <w:t>,</w:t>
      </w:r>
      <w:r w:rsidR="00156F2A" w:rsidRPr="00AF116C">
        <w:rPr>
          <w:rFonts w:cs="Times New Roman"/>
          <w:szCs w:val="24"/>
          <w:lang w:val="en-GB"/>
        </w:rPr>
        <w:t xml:space="preserve"> with 95% confidence intervals (based on 100 bootstrap samples, controlling for age and gender). When evaluating </w:t>
      </w:r>
      <w:r w:rsidR="00173C53" w:rsidRPr="00AF116C">
        <w:rPr>
          <w:rFonts w:cs="Times New Roman"/>
          <w:szCs w:val="24"/>
          <w:lang w:val="en-GB"/>
        </w:rPr>
        <w:t xml:space="preserve">the </w:t>
      </w:r>
      <w:r w:rsidR="00156F2A" w:rsidRPr="00AF116C">
        <w:rPr>
          <w:rFonts w:cs="Times New Roman"/>
          <w:szCs w:val="24"/>
          <w:lang w:val="en-GB"/>
        </w:rPr>
        <w:t>overlap between the country-specific factor intercepts’ confidence intervals with the cross-country average factor intercept’s confidence interval, no large differences emerge</w:t>
      </w:r>
      <w:r w:rsidR="00A47521" w:rsidRPr="00AF116C">
        <w:rPr>
          <w:rFonts w:cs="Times New Roman"/>
          <w:szCs w:val="24"/>
          <w:lang w:val="en-GB"/>
        </w:rPr>
        <w:t>d</w:t>
      </w:r>
      <w:r w:rsidR="00156F2A" w:rsidRPr="00AF116C">
        <w:rPr>
          <w:rFonts w:cs="Times New Roman"/>
          <w:szCs w:val="24"/>
          <w:lang w:val="en-GB"/>
        </w:rPr>
        <w:t xml:space="preserve"> for the </w:t>
      </w:r>
      <w:r w:rsidR="003428BA" w:rsidRPr="00AF116C">
        <w:rPr>
          <w:rFonts w:cs="Times New Roman"/>
          <w:szCs w:val="24"/>
          <w:lang w:val="en-GB"/>
        </w:rPr>
        <w:t>‘</w:t>
      </w:r>
      <w:r w:rsidR="00156F2A" w:rsidRPr="00AF116C">
        <w:rPr>
          <w:rFonts w:cs="Times New Roman"/>
          <w:szCs w:val="24"/>
          <w:lang w:val="en-GB"/>
        </w:rPr>
        <w:t>social</w:t>
      </w:r>
      <w:r w:rsidR="003428BA" w:rsidRPr="00AF116C">
        <w:rPr>
          <w:rFonts w:cs="Times New Roman"/>
          <w:szCs w:val="24"/>
          <w:lang w:val="en-GB"/>
        </w:rPr>
        <w:t>’</w:t>
      </w:r>
      <w:r w:rsidR="00156F2A" w:rsidRPr="00AF116C">
        <w:rPr>
          <w:rFonts w:cs="Times New Roman"/>
          <w:szCs w:val="24"/>
          <w:lang w:val="en-GB"/>
        </w:rPr>
        <w:t xml:space="preserve"> factor. </w:t>
      </w:r>
      <w:r w:rsidR="006D0CBC" w:rsidRPr="00AF116C">
        <w:rPr>
          <w:rFonts w:cs="Times New Roman"/>
          <w:szCs w:val="24"/>
          <w:lang w:val="en-GB"/>
        </w:rPr>
        <w:t>Still</w:t>
      </w:r>
      <w:r w:rsidR="00911B7E" w:rsidRPr="00AF116C">
        <w:rPr>
          <w:rFonts w:cs="Times New Roman"/>
          <w:szCs w:val="24"/>
          <w:lang w:val="en-GB"/>
        </w:rPr>
        <w:t>, c</w:t>
      </w:r>
      <w:r w:rsidR="00156F2A" w:rsidRPr="00AF116C">
        <w:rPr>
          <w:rFonts w:cs="Times New Roman"/>
          <w:szCs w:val="24"/>
          <w:lang w:val="en-GB"/>
        </w:rPr>
        <w:t xml:space="preserve">onsumers in Belgium </w:t>
      </w:r>
      <w:r w:rsidR="00EF210D" w:rsidRPr="00AF116C">
        <w:rPr>
          <w:rFonts w:cs="Times New Roman"/>
          <w:szCs w:val="24"/>
          <w:lang w:val="en-GB"/>
        </w:rPr>
        <w:t>a</w:t>
      </w:r>
      <w:r w:rsidR="00156F2A" w:rsidRPr="00AF116C">
        <w:rPr>
          <w:rFonts w:cs="Times New Roman"/>
          <w:szCs w:val="24"/>
          <w:lang w:val="en-GB"/>
        </w:rPr>
        <w:t xml:space="preserve">re more likely to endorse </w:t>
      </w:r>
      <w:r w:rsidR="003428BA" w:rsidRPr="00AF116C">
        <w:rPr>
          <w:rFonts w:cs="Times New Roman"/>
          <w:szCs w:val="24"/>
          <w:lang w:val="en-GB"/>
        </w:rPr>
        <w:t>‘</w:t>
      </w:r>
      <w:r w:rsidR="00156F2A" w:rsidRPr="00AF116C">
        <w:rPr>
          <w:rFonts w:cs="Times New Roman"/>
          <w:szCs w:val="24"/>
          <w:lang w:val="en-GB"/>
        </w:rPr>
        <w:t>circular</w:t>
      </w:r>
      <w:r w:rsidR="003428BA" w:rsidRPr="00AF116C">
        <w:rPr>
          <w:rFonts w:cs="Times New Roman"/>
          <w:szCs w:val="24"/>
          <w:lang w:val="en-GB"/>
        </w:rPr>
        <w:t>ity’</w:t>
      </w:r>
      <w:r w:rsidR="00394511" w:rsidRPr="00AF116C">
        <w:rPr>
          <w:rFonts w:cs="Times New Roman"/>
          <w:szCs w:val="24"/>
          <w:lang w:val="en-GB"/>
        </w:rPr>
        <w:t>.</w:t>
      </w:r>
      <w:r w:rsidR="009C0386" w:rsidRPr="00AF116C">
        <w:rPr>
          <w:rFonts w:cs="Times New Roman"/>
          <w:szCs w:val="24"/>
          <w:lang w:val="en-GB"/>
        </w:rPr>
        <w:t xml:space="preserve"> </w:t>
      </w:r>
      <w:r w:rsidR="00394511" w:rsidRPr="00AF116C">
        <w:rPr>
          <w:rFonts w:cs="Times New Roman"/>
          <w:szCs w:val="24"/>
          <w:lang w:val="en-GB"/>
        </w:rPr>
        <w:t>T</w:t>
      </w:r>
      <w:r w:rsidR="00C745A7" w:rsidRPr="00AF116C">
        <w:rPr>
          <w:rFonts w:cs="Times New Roman"/>
          <w:szCs w:val="24"/>
          <w:lang w:val="en-GB"/>
        </w:rPr>
        <w:t>he opposite is true for</w:t>
      </w:r>
      <w:r w:rsidR="00156F2A" w:rsidRPr="00AF116C">
        <w:rPr>
          <w:rFonts w:cs="Times New Roman"/>
          <w:szCs w:val="24"/>
          <w:lang w:val="en-GB"/>
        </w:rPr>
        <w:t xml:space="preserve"> consumers in Australia and the UK. Finally, </w:t>
      </w:r>
      <w:r w:rsidR="007C0089" w:rsidRPr="00AF116C">
        <w:rPr>
          <w:rFonts w:cs="Times New Roman"/>
          <w:szCs w:val="24"/>
          <w:lang w:val="en-GB"/>
        </w:rPr>
        <w:t xml:space="preserve">Belgian and French </w:t>
      </w:r>
      <w:r w:rsidR="00156F2A" w:rsidRPr="00AF116C">
        <w:rPr>
          <w:rFonts w:cs="Times New Roman"/>
          <w:szCs w:val="24"/>
          <w:lang w:val="en-GB"/>
        </w:rPr>
        <w:t xml:space="preserve">consumers endorse </w:t>
      </w:r>
      <w:r w:rsidR="003428BA" w:rsidRPr="00AF116C">
        <w:rPr>
          <w:rFonts w:cs="Times New Roman"/>
          <w:szCs w:val="24"/>
          <w:lang w:val="en-GB"/>
        </w:rPr>
        <w:t>‘</w:t>
      </w:r>
      <w:r w:rsidR="00156F2A" w:rsidRPr="00AF116C">
        <w:rPr>
          <w:rFonts w:cs="Times New Roman"/>
          <w:szCs w:val="24"/>
          <w:lang w:val="en-GB"/>
        </w:rPr>
        <w:t>natural</w:t>
      </w:r>
      <w:r w:rsidR="003428BA" w:rsidRPr="00AF116C">
        <w:rPr>
          <w:rFonts w:cs="Times New Roman"/>
          <w:szCs w:val="24"/>
          <w:lang w:val="en-GB"/>
        </w:rPr>
        <w:t>ness’</w:t>
      </w:r>
      <w:r w:rsidR="00394511" w:rsidRPr="00AF116C">
        <w:rPr>
          <w:rFonts w:cs="Times New Roman"/>
          <w:szCs w:val="24"/>
          <w:lang w:val="en-GB"/>
        </w:rPr>
        <w:t xml:space="preserve"> more</w:t>
      </w:r>
      <w:r w:rsidR="00156F2A" w:rsidRPr="00AF116C">
        <w:rPr>
          <w:rFonts w:cs="Times New Roman"/>
          <w:szCs w:val="24"/>
          <w:lang w:val="en-GB"/>
        </w:rPr>
        <w:t>, whereas consumers in Australia and the UK endorse it</w:t>
      </w:r>
      <w:r w:rsidR="00394511" w:rsidRPr="00AF116C">
        <w:rPr>
          <w:rFonts w:cs="Times New Roman"/>
          <w:szCs w:val="24"/>
          <w:lang w:val="en-GB"/>
        </w:rPr>
        <w:t xml:space="preserve"> less</w:t>
      </w:r>
      <w:r w:rsidR="00156F2A" w:rsidRPr="00AF116C">
        <w:rPr>
          <w:rFonts w:cs="Times New Roman"/>
          <w:szCs w:val="24"/>
          <w:lang w:val="en-GB"/>
        </w:rPr>
        <w:t>.</w:t>
      </w:r>
    </w:p>
    <w:p w14:paraId="3DD70AB6" w14:textId="7DC2D07D" w:rsidR="00D14BBB" w:rsidRPr="00AF116C" w:rsidRDefault="00D14BBB" w:rsidP="00537BB6">
      <w:pPr>
        <w:rPr>
          <w:rFonts w:cs="Times New Roman"/>
          <w:szCs w:val="24"/>
          <w:lang w:val="en-GB"/>
        </w:rPr>
      </w:pPr>
    </w:p>
    <w:p w14:paraId="35C54C96" w14:textId="33DBFCDF" w:rsidR="00D14BBB" w:rsidRPr="00AF116C" w:rsidRDefault="00D14BBB" w:rsidP="00D14BBB">
      <w:pPr>
        <w:jc w:val="center"/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[Insert Figure 2]</w:t>
      </w:r>
    </w:p>
    <w:p w14:paraId="4B4634B9" w14:textId="77777777" w:rsidR="00D14BBB" w:rsidRPr="00AF116C" w:rsidRDefault="00D14BBB" w:rsidP="00537BB6">
      <w:pPr>
        <w:rPr>
          <w:rFonts w:cs="Times New Roman"/>
          <w:szCs w:val="24"/>
          <w:lang w:val="en-GB"/>
        </w:rPr>
      </w:pPr>
    </w:p>
    <w:p w14:paraId="6D6DFBC2" w14:textId="2673E37F" w:rsidR="00D14BBB" w:rsidRPr="00AF116C" w:rsidRDefault="006273E9" w:rsidP="00D14BBB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lastRenderedPageBreak/>
        <w:t>We also r</w:t>
      </w:r>
      <w:r w:rsidR="00A47521" w:rsidRPr="00AF116C">
        <w:rPr>
          <w:rFonts w:cs="Times New Roman"/>
          <w:szCs w:val="24"/>
          <w:lang w:val="en-GB"/>
        </w:rPr>
        <w:t>a</w:t>
      </w:r>
      <w:r w:rsidRPr="00AF116C">
        <w:rPr>
          <w:rFonts w:cs="Times New Roman"/>
          <w:szCs w:val="24"/>
          <w:lang w:val="en-GB"/>
        </w:rPr>
        <w:t>n Wald model tests to assess whether gender and age</w:t>
      </w:r>
      <w:r w:rsidR="00485CE1" w:rsidRPr="00AF116C">
        <w:rPr>
          <w:rFonts w:cs="Times New Roman"/>
          <w:szCs w:val="24"/>
          <w:lang w:val="en-GB"/>
        </w:rPr>
        <w:t xml:space="preserve"> effects</w:t>
      </w:r>
      <w:r w:rsidRPr="00AF116C">
        <w:rPr>
          <w:rFonts w:cs="Times New Roman"/>
          <w:szCs w:val="24"/>
          <w:lang w:val="en-GB"/>
        </w:rPr>
        <w:t xml:space="preserve"> are invariant across countries. We observe</w:t>
      </w:r>
      <w:r w:rsidR="00A47521" w:rsidRPr="00AF116C">
        <w:rPr>
          <w:rFonts w:cs="Times New Roman"/>
          <w:szCs w:val="24"/>
          <w:lang w:val="en-GB"/>
        </w:rPr>
        <w:t>d</w:t>
      </w:r>
      <w:r w:rsidRPr="00AF116C">
        <w:rPr>
          <w:rFonts w:cs="Times New Roman"/>
          <w:szCs w:val="24"/>
          <w:lang w:val="en-GB"/>
        </w:rPr>
        <w:t xml:space="preserve"> the following results for gender (χ²(18)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=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 xml:space="preserve">23.111, </w:t>
      </w:r>
      <w:r w:rsidRPr="00AF116C">
        <w:rPr>
          <w:rFonts w:cs="Times New Roman"/>
          <w:i/>
          <w:iCs/>
          <w:szCs w:val="24"/>
          <w:lang w:val="en-GB"/>
        </w:rPr>
        <w:t>p</w:t>
      </w:r>
      <w:r w:rsidRPr="00AF116C">
        <w:rPr>
          <w:rFonts w:cs="Times New Roman"/>
          <w:szCs w:val="24"/>
          <w:lang w:val="en-GB"/>
        </w:rPr>
        <w:t xml:space="preserve"> = .186) and age (χ²(18)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 xml:space="preserve">= 35.165, </w:t>
      </w:r>
      <w:r w:rsidRPr="00AF116C">
        <w:rPr>
          <w:rFonts w:cs="Times New Roman"/>
          <w:i/>
          <w:iCs/>
          <w:szCs w:val="24"/>
          <w:lang w:val="en-GB"/>
        </w:rPr>
        <w:t xml:space="preserve">p </w:t>
      </w:r>
      <w:r w:rsidRPr="00AF116C">
        <w:rPr>
          <w:rFonts w:cs="Times New Roman"/>
          <w:szCs w:val="24"/>
          <w:lang w:val="en-GB"/>
        </w:rPr>
        <w:t>= .009)</w:t>
      </w:r>
      <w:r w:rsidR="00485CE1" w:rsidRPr="00AF116C">
        <w:rPr>
          <w:rFonts w:cs="Times New Roman"/>
          <w:szCs w:val="24"/>
          <w:lang w:val="en-GB"/>
        </w:rPr>
        <w:t>.</w:t>
      </w:r>
      <w:r w:rsidRPr="00AF116C">
        <w:rPr>
          <w:rFonts w:cs="Times New Roman"/>
          <w:szCs w:val="24"/>
          <w:lang w:val="en-GB"/>
        </w:rPr>
        <w:t xml:space="preserve"> </w:t>
      </w:r>
      <w:r w:rsidR="00394511" w:rsidRPr="00AF116C">
        <w:rPr>
          <w:rFonts w:cs="Times New Roman"/>
          <w:szCs w:val="24"/>
          <w:lang w:val="en-GB"/>
        </w:rPr>
        <w:t>G</w:t>
      </w:r>
      <w:r w:rsidRPr="00AF116C">
        <w:rPr>
          <w:rFonts w:cs="Times New Roman"/>
          <w:szCs w:val="24"/>
          <w:lang w:val="en-GB"/>
        </w:rPr>
        <w:t xml:space="preserve">ender differences are equivalent across countries, but age differences are </w:t>
      </w:r>
      <w:r w:rsidR="00485CE1" w:rsidRPr="00AF116C">
        <w:rPr>
          <w:rFonts w:cs="Times New Roman"/>
          <w:szCs w:val="24"/>
          <w:lang w:val="en-GB"/>
        </w:rPr>
        <w:t>country</w:t>
      </w:r>
      <w:r w:rsidR="007F2D11" w:rsidRPr="00AF116C">
        <w:rPr>
          <w:rFonts w:cs="Times New Roman"/>
          <w:szCs w:val="24"/>
          <w:lang w:val="en-GB"/>
        </w:rPr>
        <w:t xml:space="preserve"> </w:t>
      </w:r>
      <w:r w:rsidR="00485CE1" w:rsidRPr="00AF116C">
        <w:rPr>
          <w:rFonts w:cs="Times New Roman"/>
          <w:szCs w:val="24"/>
          <w:lang w:val="en-GB"/>
        </w:rPr>
        <w:t>specific</w:t>
      </w:r>
      <w:r w:rsidRPr="00AF116C">
        <w:rPr>
          <w:rFonts w:cs="Times New Roman"/>
          <w:szCs w:val="24"/>
          <w:lang w:val="en-GB"/>
        </w:rPr>
        <w:t>. In line with these results, we fix</w:t>
      </w:r>
      <w:r w:rsidR="00A47521" w:rsidRPr="00AF116C">
        <w:rPr>
          <w:rFonts w:cs="Times New Roman"/>
          <w:szCs w:val="24"/>
          <w:lang w:val="en-GB"/>
        </w:rPr>
        <w:t>ed</w:t>
      </w:r>
      <w:r w:rsidRPr="00AF116C">
        <w:rPr>
          <w:rFonts w:cs="Times New Roman"/>
          <w:szCs w:val="24"/>
          <w:lang w:val="en-GB"/>
        </w:rPr>
        <w:t xml:space="preserve"> the effects of gender to equality across countries, while estimating country</w:t>
      </w:r>
      <w:r w:rsidR="0039589A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specific effects for age. The resulting model shows acceptable fit: χ²(1466) = 2086.159, RMSEA = .035, CFI = .961, TLI = .962, SRMR = .091). Results show that women score higher on</w:t>
      </w:r>
      <w:r w:rsidR="007D5BD5" w:rsidRPr="00AF116C">
        <w:rPr>
          <w:rFonts w:cs="Times New Roman"/>
          <w:szCs w:val="24"/>
          <w:lang w:val="en-GB"/>
        </w:rPr>
        <w:t xml:space="preserve"> ‘circularity’</w:t>
      </w:r>
      <w:r w:rsidRPr="00AF116C">
        <w:rPr>
          <w:rFonts w:cs="Times New Roman"/>
          <w:szCs w:val="24"/>
          <w:lang w:val="en-GB"/>
        </w:rPr>
        <w:t xml:space="preserve"> (B = .111, 95% CI =</w:t>
      </w:r>
      <w:r w:rsidR="00175A45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 xml:space="preserve">[.070,.160]) and </w:t>
      </w:r>
      <w:r w:rsidR="007D5BD5" w:rsidRPr="00AF116C">
        <w:rPr>
          <w:rFonts w:cs="Times New Roman"/>
          <w:szCs w:val="24"/>
          <w:lang w:val="en-GB"/>
        </w:rPr>
        <w:t>‘</w:t>
      </w:r>
      <w:r w:rsidRPr="00AF116C">
        <w:rPr>
          <w:rFonts w:cs="Times New Roman"/>
          <w:szCs w:val="24"/>
          <w:lang w:val="en-GB"/>
        </w:rPr>
        <w:t>natural</w:t>
      </w:r>
      <w:r w:rsidR="007D5BD5" w:rsidRPr="00AF116C">
        <w:rPr>
          <w:rFonts w:cs="Times New Roman"/>
          <w:szCs w:val="24"/>
          <w:lang w:val="en-GB"/>
        </w:rPr>
        <w:t>ness’</w:t>
      </w:r>
      <w:r w:rsidRPr="00AF116C">
        <w:rPr>
          <w:rFonts w:cs="Times New Roman"/>
          <w:szCs w:val="24"/>
          <w:lang w:val="en-GB"/>
        </w:rPr>
        <w:t xml:space="preserve"> (B = .181, 95% = [.118,.245])</w:t>
      </w:r>
      <w:r w:rsidR="00213C62" w:rsidRPr="00AF116C">
        <w:rPr>
          <w:rFonts w:cs="Times New Roman"/>
          <w:szCs w:val="24"/>
          <w:lang w:val="en-GB"/>
        </w:rPr>
        <w:t xml:space="preserve">. </w:t>
      </w:r>
      <w:r w:rsidR="00587059" w:rsidRPr="00AF116C">
        <w:rPr>
          <w:rFonts w:cs="Times New Roman"/>
          <w:szCs w:val="24"/>
          <w:lang w:val="en-GB"/>
        </w:rPr>
        <w:t>In contra</w:t>
      </w:r>
      <w:r w:rsidR="001B3299" w:rsidRPr="00AF116C">
        <w:rPr>
          <w:rFonts w:cs="Times New Roman"/>
          <w:szCs w:val="24"/>
          <w:lang w:val="en-GB"/>
        </w:rPr>
        <w:t>s</w:t>
      </w:r>
      <w:r w:rsidR="00587059" w:rsidRPr="00AF116C">
        <w:rPr>
          <w:rFonts w:cs="Times New Roman"/>
          <w:szCs w:val="24"/>
          <w:lang w:val="en-GB"/>
        </w:rPr>
        <w:t>t, t</w:t>
      </w:r>
      <w:r w:rsidRPr="00AF116C">
        <w:rPr>
          <w:rFonts w:cs="Times New Roman"/>
          <w:szCs w:val="24"/>
          <w:lang w:val="en-GB"/>
        </w:rPr>
        <w:t xml:space="preserve">he gender difference in the </w:t>
      </w:r>
      <w:r w:rsidR="007D5BD5" w:rsidRPr="00AF116C">
        <w:rPr>
          <w:rFonts w:cs="Times New Roman"/>
          <w:szCs w:val="24"/>
          <w:lang w:val="en-GB"/>
        </w:rPr>
        <w:t>‘</w:t>
      </w:r>
      <w:r w:rsidRPr="00AF116C">
        <w:rPr>
          <w:rFonts w:cs="Times New Roman"/>
          <w:szCs w:val="24"/>
          <w:lang w:val="en-GB"/>
        </w:rPr>
        <w:t>social</w:t>
      </w:r>
      <w:r w:rsidR="007D5BD5" w:rsidRPr="00AF116C">
        <w:rPr>
          <w:rFonts w:cs="Times New Roman"/>
          <w:szCs w:val="24"/>
          <w:lang w:val="en-GB"/>
        </w:rPr>
        <w:t>’</w:t>
      </w:r>
      <w:r w:rsidRPr="00AF116C">
        <w:rPr>
          <w:rFonts w:cs="Times New Roman"/>
          <w:szCs w:val="24"/>
          <w:lang w:val="en-GB"/>
        </w:rPr>
        <w:t xml:space="preserve"> factor is not statistically significant (B = .010, 95% CI = [-.098,.068]). </w:t>
      </w:r>
      <w:r w:rsidR="009F3D9C" w:rsidRPr="00AF116C">
        <w:rPr>
          <w:rFonts w:cs="Times New Roman"/>
          <w:szCs w:val="24"/>
          <w:lang w:val="en-GB"/>
        </w:rPr>
        <w:t>In sum</w:t>
      </w:r>
      <w:r w:rsidR="006D0CBC" w:rsidRPr="00AF116C">
        <w:rPr>
          <w:rFonts w:cs="Times New Roman"/>
          <w:szCs w:val="24"/>
          <w:lang w:val="en-GB"/>
        </w:rPr>
        <w:t>, t</w:t>
      </w:r>
      <w:r w:rsidRPr="00AF116C">
        <w:rPr>
          <w:rFonts w:cs="Times New Roman"/>
          <w:szCs w:val="24"/>
          <w:lang w:val="en-GB"/>
        </w:rPr>
        <w:t xml:space="preserve">hese results indicate that women generally endorse more elements of sustainability, especially elements related to </w:t>
      </w:r>
      <w:r w:rsidR="00B704C0" w:rsidRPr="00AF116C">
        <w:rPr>
          <w:rFonts w:cs="Times New Roman"/>
          <w:szCs w:val="24"/>
          <w:lang w:val="en-GB"/>
        </w:rPr>
        <w:t>‘</w:t>
      </w:r>
      <w:r w:rsidRPr="00AF116C">
        <w:rPr>
          <w:rFonts w:cs="Times New Roman"/>
          <w:szCs w:val="24"/>
          <w:lang w:val="en-GB"/>
        </w:rPr>
        <w:t>circular</w:t>
      </w:r>
      <w:r w:rsidR="00B704C0" w:rsidRPr="00AF116C">
        <w:rPr>
          <w:rFonts w:cs="Times New Roman"/>
          <w:szCs w:val="24"/>
          <w:lang w:val="en-GB"/>
        </w:rPr>
        <w:t>ity’</w:t>
      </w:r>
      <w:r w:rsidRPr="00AF116C">
        <w:rPr>
          <w:rFonts w:cs="Times New Roman"/>
          <w:szCs w:val="24"/>
          <w:lang w:val="en-GB"/>
        </w:rPr>
        <w:t xml:space="preserve"> and</w:t>
      </w:r>
      <w:r w:rsidR="00FA1C43" w:rsidRPr="00AF116C">
        <w:rPr>
          <w:rFonts w:cs="Times New Roman"/>
          <w:szCs w:val="24"/>
          <w:lang w:val="en-GB"/>
        </w:rPr>
        <w:t xml:space="preserve"> </w:t>
      </w:r>
      <w:r w:rsidR="00B704C0" w:rsidRPr="00AF116C">
        <w:rPr>
          <w:rFonts w:cs="Times New Roman"/>
          <w:szCs w:val="24"/>
          <w:lang w:val="en-GB"/>
        </w:rPr>
        <w:t>‘</w:t>
      </w:r>
      <w:r w:rsidRPr="00AF116C">
        <w:rPr>
          <w:rFonts w:cs="Times New Roman"/>
          <w:szCs w:val="24"/>
          <w:lang w:val="en-GB"/>
        </w:rPr>
        <w:t>natural</w:t>
      </w:r>
      <w:r w:rsidR="00B704C0" w:rsidRPr="00AF116C">
        <w:rPr>
          <w:rFonts w:cs="Times New Roman"/>
          <w:szCs w:val="24"/>
          <w:lang w:val="en-GB"/>
        </w:rPr>
        <w:t>ness’</w:t>
      </w:r>
      <w:r w:rsidRPr="00AF116C">
        <w:rPr>
          <w:rFonts w:cs="Times New Roman"/>
          <w:szCs w:val="24"/>
          <w:lang w:val="en-GB"/>
        </w:rPr>
        <w:t xml:space="preserve">. Finally, Figure </w:t>
      </w:r>
      <w:r w:rsidR="00D30946" w:rsidRPr="00AF116C">
        <w:rPr>
          <w:rFonts w:cs="Times New Roman"/>
          <w:szCs w:val="24"/>
          <w:lang w:val="en-GB"/>
        </w:rPr>
        <w:t>2</w:t>
      </w:r>
      <w:r w:rsidRPr="00AF116C">
        <w:rPr>
          <w:rFonts w:cs="Times New Roman"/>
          <w:szCs w:val="24"/>
          <w:lang w:val="en-GB"/>
        </w:rPr>
        <w:t xml:space="preserve"> </w:t>
      </w:r>
      <w:r w:rsidR="00C66F72" w:rsidRPr="00AF116C">
        <w:rPr>
          <w:rFonts w:cs="Times New Roman"/>
          <w:szCs w:val="24"/>
          <w:lang w:val="en-GB"/>
        </w:rPr>
        <w:t xml:space="preserve">(panel B) </w:t>
      </w:r>
      <w:r w:rsidRPr="00AF116C">
        <w:rPr>
          <w:rFonts w:cs="Times New Roman"/>
          <w:szCs w:val="24"/>
          <w:lang w:val="en-GB"/>
        </w:rPr>
        <w:t>displays the regression coefficients of the factors on age (in steps of 10 years) by country.</w:t>
      </w:r>
      <w:r w:rsidR="00587059" w:rsidRPr="00AF116C">
        <w:rPr>
          <w:rFonts w:cs="Times New Roman"/>
          <w:szCs w:val="24"/>
          <w:lang w:val="en-GB"/>
        </w:rPr>
        <w:t xml:space="preserve"> </w:t>
      </w:r>
      <w:r w:rsidR="007F2D11" w:rsidRPr="00AF116C">
        <w:rPr>
          <w:rFonts w:cs="Times New Roman"/>
          <w:szCs w:val="24"/>
          <w:lang w:val="en-GB"/>
        </w:rPr>
        <w:t>We observe</w:t>
      </w:r>
      <w:r w:rsidR="00587059" w:rsidRPr="00AF116C">
        <w:rPr>
          <w:rFonts w:cs="Times New Roman"/>
          <w:szCs w:val="24"/>
          <w:lang w:val="en-GB"/>
        </w:rPr>
        <w:t xml:space="preserve"> a general, but not consistently significant, tendency for older consumers to focus more on environmental aspects (</w:t>
      </w:r>
      <w:r w:rsidR="00102FD5" w:rsidRPr="00AF116C">
        <w:rPr>
          <w:rFonts w:cs="Times New Roman"/>
          <w:szCs w:val="24"/>
          <w:lang w:val="en-GB"/>
        </w:rPr>
        <w:t>‘</w:t>
      </w:r>
      <w:r w:rsidR="00587059" w:rsidRPr="00AF116C">
        <w:rPr>
          <w:rFonts w:cs="Times New Roman"/>
          <w:szCs w:val="24"/>
          <w:lang w:val="en-GB"/>
        </w:rPr>
        <w:t>circularity</w:t>
      </w:r>
      <w:r w:rsidR="00102FD5" w:rsidRPr="00AF116C">
        <w:rPr>
          <w:rFonts w:cs="Times New Roman"/>
          <w:szCs w:val="24"/>
          <w:lang w:val="en-GB"/>
        </w:rPr>
        <w:t>’</w:t>
      </w:r>
      <w:r w:rsidR="00587059" w:rsidRPr="00AF116C">
        <w:rPr>
          <w:rFonts w:cs="Times New Roman"/>
          <w:szCs w:val="24"/>
          <w:lang w:val="en-GB"/>
        </w:rPr>
        <w:t xml:space="preserve"> and </w:t>
      </w:r>
      <w:r w:rsidR="00102FD5" w:rsidRPr="00AF116C">
        <w:rPr>
          <w:rFonts w:cs="Times New Roman"/>
          <w:szCs w:val="24"/>
          <w:lang w:val="en-GB"/>
        </w:rPr>
        <w:t>‘</w:t>
      </w:r>
      <w:r w:rsidR="00587059" w:rsidRPr="00AF116C">
        <w:rPr>
          <w:rFonts w:cs="Times New Roman"/>
          <w:szCs w:val="24"/>
          <w:lang w:val="en-GB"/>
        </w:rPr>
        <w:t>naturalness</w:t>
      </w:r>
      <w:r w:rsidR="00102FD5" w:rsidRPr="00AF116C">
        <w:rPr>
          <w:rFonts w:cs="Times New Roman"/>
          <w:szCs w:val="24"/>
          <w:lang w:val="en-GB"/>
        </w:rPr>
        <w:t>’</w:t>
      </w:r>
      <w:r w:rsidR="00587059" w:rsidRPr="00AF116C">
        <w:rPr>
          <w:rFonts w:cs="Times New Roman"/>
          <w:szCs w:val="24"/>
          <w:lang w:val="en-GB"/>
        </w:rPr>
        <w:t xml:space="preserve">) </w:t>
      </w:r>
      <w:r w:rsidR="009F3D9C" w:rsidRPr="00AF116C">
        <w:rPr>
          <w:rFonts w:cs="Times New Roman"/>
          <w:szCs w:val="24"/>
          <w:lang w:val="en-GB"/>
        </w:rPr>
        <w:t xml:space="preserve">compared </w:t>
      </w:r>
      <w:r w:rsidR="00587059" w:rsidRPr="00AF116C">
        <w:rPr>
          <w:rFonts w:cs="Times New Roman"/>
          <w:szCs w:val="24"/>
          <w:lang w:val="en-GB"/>
        </w:rPr>
        <w:t xml:space="preserve">to the </w:t>
      </w:r>
      <w:r w:rsidR="006D0CBC" w:rsidRPr="00AF116C">
        <w:rPr>
          <w:rFonts w:cs="Times New Roman"/>
          <w:szCs w:val="24"/>
          <w:lang w:val="en-GB"/>
        </w:rPr>
        <w:t>‘</w:t>
      </w:r>
      <w:r w:rsidR="00587059" w:rsidRPr="00AF116C">
        <w:rPr>
          <w:rFonts w:cs="Times New Roman"/>
          <w:szCs w:val="24"/>
          <w:lang w:val="en-GB"/>
        </w:rPr>
        <w:t>social</w:t>
      </w:r>
      <w:r w:rsidR="006D0CBC" w:rsidRPr="00AF116C">
        <w:rPr>
          <w:rFonts w:cs="Times New Roman"/>
          <w:szCs w:val="24"/>
          <w:lang w:val="en-GB"/>
        </w:rPr>
        <w:t>’ dimension</w:t>
      </w:r>
      <w:r w:rsidR="00587059" w:rsidRPr="00AF116C">
        <w:rPr>
          <w:rFonts w:cs="Times New Roman"/>
          <w:szCs w:val="24"/>
          <w:lang w:val="en-GB"/>
        </w:rPr>
        <w:t>.</w:t>
      </w:r>
    </w:p>
    <w:p w14:paraId="40468674" w14:textId="7E0492ED" w:rsidR="00C9182B" w:rsidRPr="00AF116C" w:rsidRDefault="00800355" w:rsidP="00FB3EA0">
      <w:pPr>
        <w:pStyle w:val="Heading1"/>
        <w:numPr>
          <w:ilvl w:val="0"/>
          <w:numId w:val="0"/>
        </w:numPr>
        <w:rPr>
          <w:lang w:val="en-GB"/>
        </w:rPr>
      </w:pPr>
      <w:r w:rsidRPr="00AF116C">
        <w:rPr>
          <w:lang w:val="en-GB"/>
        </w:rPr>
        <w:t>Discussion</w:t>
      </w:r>
    </w:p>
    <w:p w14:paraId="014CE125" w14:textId="62BDA173" w:rsidR="00816E7F" w:rsidRPr="00AF116C" w:rsidRDefault="00816E7F" w:rsidP="00816E7F">
      <w:pPr>
        <w:ind w:firstLine="0"/>
        <w:rPr>
          <w:rFonts w:cs="Times New Roman"/>
          <w:szCs w:val="24"/>
          <w:lang w:val="en-GB"/>
        </w:rPr>
      </w:pPr>
      <w:bookmarkStart w:id="6" w:name="_Hlk136616713"/>
      <w:r w:rsidRPr="00AF116C">
        <w:rPr>
          <w:rFonts w:cs="Times New Roman"/>
          <w:b/>
          <w:bCs/>
          <w:szCs w:val="24"/>
          <w:lang w:val="en-GB"/>
        </w:rPr>
        <w:t xml:space="preserve">Main findings </w:t>
      </w:r>
      <w:r w:rsidR="009B6585" w:rsidRPr="00AF116C">
        <w:rPr>
          <w:rFonts w:cs="Times New Roman"/>
          <w:b/>
          <w:bCs/>
          <w:szCs w:val="24"/>
          <w:lang w:val="en-GB"/>
        </w:rPr>
        <w:t xml:space="preserve">&amp; theoretical </w:t>
      </w:r>
      <w:r w:rsidR="001D5363" w:rsidRPr="00AF116C">
        <w:rPr>
          <w:rFonts w:cs="Times New Roman"/>
          <w:b/>
          <w:bCs/>
          <w:szCs w:val="24"/>
          <w:lang w:val="en-GB"/>
        </w:rPr>
        <w:t>contributions</w:t>
      </w:r>
    </w:p>
    <w:p w14:paraId="7303397D" w14:textId="0FFC4CA9" w:rsidR="003C07E7" w:rsidRPr="00AF116C" w:rsidRDefault="007F2D11" w:rsidP="007F2D11">
      <w:pPr>
        <w:ind w:firstLine="708"/>
        <w:rPr>
          <w:rFonts w:cs="Times New Roman"/>
          <w:szCs w:val="24"/>
          <w:lang w:val="en-GB"/>
        </w:rPr>
      </w:pPr>
      <w:bookmarkStart w:id="7" w:name="_Hlk135051930"/>
      <w:bookmarkStart w:id="8" w:name="_Hlk136617218"/>
      <w:bookmarkEnd w:id="6"/>
      <w:r w:rsidRPr="00AF116C">
        <w:rPr>
          <w:rFonts w:cs="Times New Roman"/>
          <w:szCs w:val="24"/>
          <w:lang w:val="en-GB"/>
        </w:rPr>
        <w:t xml:space="preserve">Starting from the </w:t>
      </w:r>
      <w:r w:rsidR="003C07E7" w:rsidRPr="00AF116C">
        <w:rPr>
          <w:rFonts w:cs="Times New Roman"/>
          <w:szCs w:val="24"/>
          <w:lang w:val="en-GB"/>
        </w:rPr>
        <w:t xml:space="preserve">academic literature </w:t>
      </w:r>
      <w:r w:rsidRPr="00AF116C">
        <w:rPr>
          <w:rFonts w:cs="Times New Roman"/>
          <w:szCs w:val="24"/>
          <w:lang w:val="en-GB"/>
        </w:rPr>
        <w:t xml:space="preserve">and </w:t>
      </w:r>
      <w:r w:rsidR="003C07E7" w:rsidRPr="00AF116C">
        <w:rPr>
          <w:rFonts w:cs="Times New Roman"/>
          <w:szCs w:val="24"/>
          <w:lang w:val="en-GB"/>
        </w:rPr>
        <w:t xml:space="preserve">company </w:t>
      </w:r>
      <w:r w:rsidRPr="00AF116C">
        <w:rPr>
          <w:rFonts w:cs="Times New Roman"/>
          <w:szCs w:val="24"/>
          <w:lang w:val="en-GB"/>
        </w:rPr>
        <w:t>statements</w:t>
      </w:r>
      <w:r w:rsidR="003C07E7" w:rsidRPr="00AF116C">
        <w:rPr>
          <w:rFonts w:cs="Times New Roman"/>
          <w:szCs w:val="24"/>
          <w:lang w:val="en-GB"/>
        </w:rPr>
        <w:t>, we identif</w:t>
      </w:r>
      <w:r w:rsidR="009F3D9C" w:rsidRPr="00AF116C">
        <w:rPr>
          <w:rFonts w:cs="Times New Roman"/>
          <w:szCs w:val="24"/>
          <w:lang w:val="en-GB"/>
        </w:rPr>
        <w:t>ied</w:t>
      </w:r>
      <w:r w:rsidR="003C07E7" w:rsidRPr="00AF116C">
        <w:rPr>
          <w:rFonts w:cs="Times New Roman"/>
          <w:szCs w:val="24"/>
          <w:lang w:val="en-GB"/>
        </w:rPr>
        <w:t xml:space="preserve"> 19 definitional elements of sustainability (see appendix; RQ1). </w:t>
      </w:r>
      <w:bookmarkEnd w:id="7"/>
      <w:r w:rsidR="009F3D9C" w:rsidRPr="00AF116C">
        <w:rPr>
          <w:rFonts w:cs="Times New Roman"/>
          <w:szCs w:val="24"/>
          <w:lang w:val="en-GB"/>
        </w:rPr>
        <w:t>Next, i</w:t>
      </w:r>
      <w:r w:rsidR="003C07E7" w:rsidRPr="00AF116C">
        <w:rPr>
          <w:rFonts w:cs="Times New Roman"/>
          <w:szCs w:val="24"/>
          <w:lang w:val="en-GB"/>
        </w:rPr>
        <w:t>n a consumer survey, we assess</w:t>
      </w:r>
      <w:r w:rsidR="003534A7" w:rsidRPr="00AF116C">
        <w:rPr>
          <w:rFonts w:cs="Times New Roman"/>
          <w:szCs w:val="24"/>
          <w:lang w:val="en-GB"/>
        </w:rPr>
        <w:t>ed</w:t>
      </w:r>
      <w:r w:rsidR="003C07E7" w:rsidRPr="00AF116C">
        <w:rPr>
          <w:rFonts w:cs="Times New Roman"/>
          <w:szCs w:val="24"/>
          <w:lang w:val="en-GB"/>
        </w:rPr>
        <w:t xml:space="preserve"> the extent to which </w:t>
      </w:r>
      <w:r w:rsidR="003534A7" w:rsidRPr="00AF116C">
        <w:rPr>
          <w:rFonts w:cs="Times New Roman"/>
          <w:szCs w:val="24"/>
          <w:lang w:val="en-GB"/>
        </w:rPr>
        <w:t>consumers</w:t>
      </w:r>
      <w:r w:rsidR="003C07E7" w:rsidRPr="00AF116C">
        <w:rPr>
          <w:rFonts w:cs="Times New Roman"/>
          <w:szCs w:val="24"/>
          <w:lang w:val="en-GB"/>
        </w:rPr>
        <w:t xml:space="preserve"> indeed associate</w:t>
      </w:r>
      <w:r w:rsidR="003534A7" w:rsidRPr="00AF116C">
        <w:rPr>
          <w:rFonts w:cs="Times New Roman"/>
          <w:szCs w:val="24"/>
          <w:lang w:val="en-GB"/>
        </w:rPr>
        <w:t xml:space="preserve"> these elements</w:t>
      </w:r>
      <w:r w:rsidR="003C07E7" w:rsidRPr="00AF116C">
        <w:rPr>
          <w:rFonts w:cs="Times New Roman"/>
          <w:szCs w:val="24"/>
          <w:lang w:val="en-GB"/>
        </w:rPr>
        <w:t xml:space="preserve"> with sustainability (RQ2). </w:t>
      </w:r>
      <w:bookmarkEnd w:id="8"/>
      <w:r w:rsidRPr="00AF116C">
        <w:rPr>
          <w:rFonts w:cs="Times New Roman"/>
          <w:szCs w:val="24"/>
          <w:lang w:val="en-GB"/>
        </w:rPr>
        <w:t>W</w:t>
      </w:r>
      <w:r w:rsidR="002A6FDD" w:rsidRPr="00AF116C">
        <w:rPr>
          <w:rFonts w:cs="Times New Roman"/>
          <w:szCs w:val="24"/>
          <w:lang w:val="en-GB"/>
        </w:rPr>
        <w:t xml:space="preserve">e </w:t>
      </w:r>
      <w:r w:rsidR="003B1983" w:rsidRPr="00AF116C">
        <w:rPr>
          <w:rFonts w:cs="Times New Roman"/>
          <w:szCs w:val="24"/>
          <w:lang w:val="en-GB"/>
        </w:rPr>
        <w:t>observed</w:t>
      </w:r>
      <w:r w:rsidR="002A6FDD" w:rsidRPr="00AF116C">
        <w:rPr>
          <w:rFonts w:cs="Times New Roman"/>
          <w:szCs w:val="24"/>
          <w:lang w:val="en-GB"/>
        </w:rPr>
        <w:t xml:space="preserve"> that consumer</w:t>
      </w:r>
      <w:r w:rsidR="001B3299" w:rsidRPr="00AF116C">
        <w:rPr>
          <w:rFonts w:cs="Times New Roman"/>
          <w:szCs w:val="24"/>
          <w:lang w:val="en-GB"/>
        </w:rPr>
        <w:t>s</w:t>
      </w:r>
      <w:r w:rsidR="002A6FDD" w:rsidRPr="00AF116C">
        <w:rPr>
          <w:rFonts w:cs="Times New Roman"/>
          <w:szCs w:val="24"/>
          <w:lang w:val="en-GB"/>
        </w:rPr>
        <w:t xml:space="preserve"> associate ‘sustainabil</w:t>
      </w:r>
      <w:r w:rsidR="000B40A4" w:rsidRPr="00AF116C">
        <w:rPr>
          <w:rFonts w:cs="Times New Roman"/>
          <w:szCs w:val="24"/>
          <w:lang w:val="en-GB"/>
        </w:rPr>
        <w:t>i</w:t>
      </w:r>
      <w:r w:rsidR="002A6FDD" w:rsidRPr="00AF116C">
        <w:rPr>
          <w:rFonts w:cs="Times New Roman"/>
          <w:szCs w:val="24"/>
          <w:lang w:val="en-GB"/>
        </w:rPr>
        <w:t xml:space="preserve">ty’ with </w:t>
      </w:r>
      <w:r w:rsidR="003534A7" w:rsidRPr="00AF116C">
        <w:rPr>
          <w:rFonts w:cs="Times New Roman"/>
          <w:szCs w:val="24"/>
          <w:lang w:val="en-GB"/>
        </w:rPr>
        <w:t xml:space="preserve">3 </w:t>
      </w:r>
      <w:r w:rsidRPr="00AF116C">
        <w:rPr>
          <w:rFonts w:cs="Times New Roman"/>
          <w:szCs w:val="24"/>
          <w:lang w:val="en-GB"/>
        </w:rPr>
        <w:t xml:space="preserve">main </w:t>
      </w:r>
      <w:r w:rsidR="002A6FDD" w:rsidRPr="00AF116C">
        <w:rPr>
          <w:rFonts w:cs="Times New Roman"/>
          <w:szCs w:val="24"/>
          <w:lang w:val="en-GB"/>
        </w:rPr>
        <w:t>dimensions:</w:t>
      </w:r>
      <w:r w:rsidR="0002395B" w:rsidRPr="00AF116C">
        <w:rPr>
          <w:rFonts w:cs="Times New Roman"/>
          <w:szCs w:val="24"/>
          <w:lang w:val="en-GB"/>
        </w:rPr>
        <w:t xml:space="preserve"> </w:t>
      </w:r>
      <w:r w:rsidR="00213C62" w:rsidRPr="00AF116C">
        <w:rPr>
          <w:rFonts w:cs="Times New Roman"/>
          <w:szCs w:val="24"/>
          <w:lang w:val="en-GB"/>
        </w:rPr>
        <w:t xml:space="preserve">‘social’, </w:t>
      </w:r>
      <w:r w:rsidR="002A6FDD" w:rsidRPr="00AF116C">
        <w:rPr>
          <w:rFonts w:cs="Times New Roman"/>
          <w:szCs w:val="24"/>
          <w:lang w:val="en-GB"/>
        </w:rPr>
        <w:t>‘circular</w:t>
      </w:r>
      <w:r w:rsidR="00213C62" w:rsidRPr="00AF116C">
        <w:rPr>
          <w:rFonts w:cs="Times New Roman"/>
          <w:szCs w:val="24"/>
          <w:lang w:val="en-GB"/>
        </w:rPr>
        <w:t>ity</w:t>
      </w:r>
      <w:r w:rsidR="002A6FDD" w:rsidRPr="00AF116C">
        <w:rPr>
          <w:rFonts w:cs="Times New Roman"/>
          <w:szCs w:val="24"/>
          <w:lang w:val="en-GB"/>
        </w:rPr>
        <w:t>’</w:t>
      </w:r>
      <w:r w:rsidR="0002395B" w:rsidRPr="00AF116C">
        <w:rPr>
          <w:rFonts w:cs="Times New Roman"/>
          <w:szCs w:val="24"/>
          <w:lang w:val="en-GB"/>
        </w:rPr>
        <w:t>,</w:t>
      </w:r>
      <w:r w:rsidR="002A6FDD" w:rsidRPr="00AF116C">
        <w:rPr>
          <w:rFonts w:cs="Times New Roman"/>
          <w:szCs w:val="24"/>
          <w:lang w:val="en-GB"/>
        </w:rPr>
        <w:t xml:space="preserve"> </w:t>
      </w:r>
      <w:r w:rsidR="00587059" w:rsidRPr="00AF116C">
        <w:rPr>
          <w:rFonts w:cs="Times New Roman"/>
          <w:szCs w:val="24"/>
          <w:lang w:val="en-GB"/>
        </w:rPr>
        <w:t xml:space="preserve">and </w:t>
      </w:r>
      <w:r w:rsidR="002A6FDD" w:rsidRPr="00AF116C">
        <w:rPr>
          <w:rFonts w:cs="Times New Roman"/>
          <w:szCs w:val="24"/>
          <w:lang w:val="en-GB"/>
        </w:rPr>
        <w:t>‘natural</w:t>
      </w:r>
      <w:r w:rsidR="00213C62" w:rsidRPr="00AF116C">
        <w:rPr>
          <w:rFonts w:cs="Times New Roman"/>
          <w:szCs w:val="24"/>
          <w:lang w:val="en-GB"/>
        </w:rPr>
        <w:t>ness</w:t>
      </w:r>
      <w:r w:rsidR="002A6FDD" w:rsidRPr="00AF116C">
        <w:rPr>
          <w:rFonts w:cs="Times New Roman"/>
          <w:szCs w:val="24"/>
          <w:lang w:val="en-GB"/>
        </w:rPr>
        <w:t xml:space="preserve">’ </w:t>
      </w:r>
      <w:r w:rsidR="00A000D2" w:rsidRPr="00AF116C">
        <w:rPr>
          <w:rFonts w:cs="Times New Roman"/>
          <w:szCs w:val="24"/>
          <w:lang w:val="en-GB"/>
        </w:rPr>
        <w:t>(RQ3)</w:t>
      </w:r>
      <w:r w:rsidR="0002395B" w:rsidRPr="00AF116C">
        <w:rPr>
          <w:rFonts w:cs="Times New Roman"/>
          <w:szCs w:val="24"/>
          <w:lang w:val="en-GB"/>
        </w:rPr>
        <w:t>.</w:t>
      </w:r>
      <w:r w:rsidR="00F92F71" w:rsidRPr="00AF116C">
        <w:rPr>
          <w:rFonts w:cs="Times New Roman"/>
          <w:szCs w:val="24"/>
          <w:lang w:val="en-GB"/>
        </w:rPr>
        <w:t xml:space="preserve"> </w:t>
      </w:r>
      <w:r w:rsidR="007F7C15" w:rsidRPr="00AF116C">
        <w:rPr>
          <w:rFonts w:cs="Times New Roman"/>
          <w:szCs w:val="24"/>
          <w:lang w:val="en-GB"/>
        </w:rPr>
        <w:t>We chose t</w:t>
      </w:r>
      <w:r w:rsidR="00F92F71" w:rsidRPr="00AF116C">
        <w:rPr>
          <w:rFonts w:cs="Times New Roman"/>
          <w:szCs w:val="24"/>
          <w:lang w:val="en-GB"/>
        </w:rPr>
        <w:t>hese labels to describe the factors that bundle indicators that correlate in consumers’ perceptions (as</w:t>
      </w:r>
      <w:r w:rsidR="009C0386" w:rsidRPr="00AF116C">
        <w:rPr>
          <w:rFonts w:cs="Times New Roman"/>
          <w:szCs w:val="24"/>
          <w:lang w:val="en-GB"/>
        </w:rPr>
        <w:t xml:space="preserve"> </w:t>
      </w:r>
      <w:r w:rsidR="00F92F71" w:rsidRPr="00AF116C">
        <w:rPr>
          <w:rFonts w:cs="Times New Roman"/>
          <w:szCs w:val="24"/>
          <w:lang w:val="en-GB"/>
        </w:rPr>
        <w:t xml:space="preserve">observed in EFA and CFA analyses). </w:t>
      </w:r>
      <w:r w:rsidR="00EA23D1" w:rsidRPr="00AF116C">
        <w:rPr>
          <w:rFonts w:cs="Times New Roman"/>
          <w:szCs w:val="24"/>
          <w:lang w:val="en-GB"/>
        </w:rPr>
        <w:t>Conceptually</w:t>
      </w:r>
      <w:r w:rsidR="00213C62" w:rsidRPr="00AF116C">
        <w:rPr>
          <w:rFonts w:cs="Times New Roman"/>
          <w:szCs w:val="24"/>
          <w:lang w:val="en-GB"/>
        </w:rPr>
        <w:t xml:space="preserve">, </w:t>
      </w:r>
      <w:r w:rsidR="00173C53" w:rsidRPr="00AF116C">
        <w:rPr>
          <w:rFonts w:cs="Times New Roman"/>
          <w:szCs w:val="24"/>
          <w:lang w:val="en-GB"/>
        </w:rPr>
        <w:t>identifying</w:t>
      </w:r>
      <w:r w:rsidR="00213C62" w:rsidRPr="00AF116C">
        <w:rPr>
          <w:rFonts w:cs="Times New Roman"/>
          <w:szCs w:val="24"/>
          <w:lang w:val="en-GB"/>
        </w:rPr>
        <w:t xml:space="preserve"> the </w:t>
      </w:r>
      <w:r w:rsidR="00825DF9" w:rsidRPr="00AF116C">
        <w:rPr>
          <w:rFonts w:cs="Times New Roman"/>
          <w:szCs w:val="24"/>
          <w:lang w:val="en-GB"/>
        </w:rPr>
        <w:t>lat</w:t>
      </w:r>
      <w:r w:rsidR="00015B57" w:rsidRPr="00AF116C">
        <w:rPr>
          <w:rFonts w:cs="Times New Roman"/>
          <w:szCs w:val="24"/>
          <w:lang w:val="en-GB"/>
        </w:rPr>
        <w:t>ter</w:t>
      </w:r>
      <w:r w:rsidR="00825DF9" w:rsidRPr="00AF116C">
        <w:rPr>
          <w:rFonts w:cs="Times New Roman"/>
          <w:szCs w:val="24"/>
          <w:lang w:val="en-GB"/>
        </w:rPr>
        <w:t xml:space="preserve"> </w:t>
      </w:r>
      <w:r w:rsidR="007F7C15" w:rsidRPr="00AF116C">
        <w:rPr>
          <w:rFonts w:cs="Times New Roman"/>
          <w:szCs w:val="24"/>
          <w:lang w:val="en-GB"/>
        </w:rPr>
        <w:t xml:space="preserve">2 </w:t>
      </w:r>
      <w:r w:rsidR="00825DF9" w:rsidRPr="00AF116C">
        <w:rPr>
          <w:rFonts w:cs="Times New Roman"/>
          <w:szCs w:val="24"/>
          <w:lang w:val="en-GB"/>
        </w:rPr>
        <w:t>dimension</w:t>
      </w:r>
      <w:r w:rsidR="00015B57" w:rsidRPr="00AF116C">
        <w:rPr>
          <w:rFonts w:cs="Times New Roman"/>
          <w:szCs w:val="24"/>
          <w:lang w:val="en-GB"/>
        </w:rPr>
        <w:t>s</w:t>
      </w:r>
      <w:r w:rsidR="00825DF9" w:rsidRPr="00AF116C">
        <w:rPr>
          <w:rFonts w:cs="Times New Roman"/>
          <w:szCs w:val="24"/>
          <w:lang w:val="en-GB"/>
        </w:rPr>
        <w:t xml:space="preserve"> </w:t>
      </w:r>
      <w:r w:rsidR="00213C62" w:rsidRPr="00AF116C">
        <w:rPr>
          <w:rFonts w:cs="Times New Roman"/>
          <w:szCs w:val="24"/>
          <w:lang w:val="en-GB"/>
        </w:rPr>
        <w:t xml:space="preserve">is </w:t>
      </w:r>
      <w:r w:rsidR="002A6FDD" w:rsidRPr="00AF116C">
        <w:rPr>
          <w:rFonts w:cs="Times New Roman"/>
          <w:szCs w:val="24"/>
          <w:lang w:val="en-GB"/>
        </w:rPr>
        <w:t>interest</w:t>
      </w:r>
      <w:r w:rsidR="00015B57" w:rsidRPr="00AF116C">
        <w:rPr>
          <w:rFonts w:cs="Times New Roman"/>
          <w:szCs w:val="24"/>
          <w:lang w:val="en-GB"/>
        </w:rPr>
        <w:t>ing</w:t>
      </w:r>
      <w:r w:rsidR="007F7C15" w:rsidRPr="00AF116C">
        <w:rPr>
          <w:rFonts w:cs="Times New Roman"/>
          <w:szCs w:val="24"/>
          <w:lang w:val="en-GB"/>
        </w:rPr>
        <w:t>,</w:t>
      </w:r>
      <w:r w:rsidR="002A6FDD" w:rsidRPr="00AF116C">
        <w:rPr>
          <w:rFonts w:cs="Times New Roman"/>
          <w:szCs w:val="24"/>
          <w:lang w:val="en-GB"/>
        </w:rPr>
        <w:t xml:space="preserve"> </w:t>
      </w:r>
      <w:r w:rsidR="00825DF9" w:rsidRPr="00AF116C">
        <w:rPr>
          <w:rFonts w:cs="Times New Roman"/>
          <w:szCs w:val="24"/>
          <w:lang w:val="en-GB"/>
        </w:rPr>
        <w:t>as</w:t>
      </w:r>
      <w:r w:rsidR="00015B57" w:rsidRPr="00AF116C">
        <w:rPr>
          <w:rFonts w:cs="Times New Roman"/>
          <w:szCs w:val="24"/>
          <w:lang w:val="en-GB"/>
        </w:rPr>
        <w:t xml:space="preserve"> </w:t>
      </w:r>
      <w:r w:rsidR="007F7C15" w:rsidRPr="00AF116C">
        <w:rPr>
          <w:rFonts w:cs="Times New Roman"/>
          <w:szCs w:val="24"/>
          <w:lang w:val="en-GB"/>
        </w:rPr>
        <w:t>they</w:t>
      </w:r>
      <w:r w:rsidR="00015B57" w:rsidRPr="00AF116C">
        <w:rPr>
          <w:rFonts w:cs="Times New Roman"/>
          <w:szCs w:val="24"/>
          <w:lang w:val="en-GB"/>
        </w:rPr>
        <w:t xml:space="preserve"> offer a new perspective </w:t>
      </w:r>
      <w:r w:rsidR="00173C53" w:rsidRPr="00AF116C">
        <w:rPr>
          <w:rFonts w:cs="Times New Roman"/>
          <w:szCs w:val="24"/>
          <w:lang w:val="en-GB"/>
        </w:rPr>
        <w:t>on</w:t>
      </w:r>
      <w:r w:rsidR="003133AE" w:rsidRPr="00AF116C">
        <w:rPr>
          <w:rFonts w:cs="Times New Roman"/>
          <w:szCs w:val="24"/>
          <w:lang w:val="en-GB"/>
        </w:rPr>
        <w:t xml:space="preserve"> the</w:t>
      </w:r>
      <w:r w:rsidR="00015B57" w:rsidRPr="00AF116C">
        <w:rPr>
          <w:rFonts w:cs="Times New Roman"/>
          <w:szCs w:val="24"/>
          <w:lang w:val="en-GB"/>
        </w:rPr>
        <w:t xml:space="preserve"> previously identified </w:t>
      </w:r>
      <w:r w:rsidR="003B1983" w:rsidRPr="00AF116C">
        <w:rPr>
          <w:rFonts w:cs="Times New Roman"/>
          <w:szCs w:val="24"/>
          <w:lang w:val="en-GB"/>
        </w:rPr>
        <w:t>‘</w:t>
      </w:r>
      <w:r w:rsidR="00015B57" w:rsidRPr="00AF116C">
        <w:rPr>
          <w:rFonts w:cs="Times New Roman"/>
          <w:szCs w:val="24"/>
          <w:lang w:val="en-GB"/>
        </w:rPr>
        <w:t>environmental</w:t>
      </w:r>
      <w:r w:rsidR="003B1983" w:rsidRPr="00AF116C">
        <w:rPr>
          <w:rFonts w:cs="Times New Roman"/>
          <w:szCs w:val="24"/>
          <w:lang w:val="en-GB"/>
        </w:rPr>
        <w:t>’</w:t>
      </w:r>
      <w:r w:rsidR="00015B57" w:rsidRPr="00AF116C">
        <w:rPr>
          <w:rFonts w:cs="Times New Roman"/>
          <w:szCs w:val="24"/>
          <w:lang w:val="en-GB"/>
        </w:rPr>
        <w:t xml:space="preserve"> </w:t>
      </w:r>
      <w:r w:rsidR="003133AE" w:rsidRPr="00AF116C">
        <w:rPr>
          <w:rFonts w:cs="Times New Roman"/>
          <w:szCs w:val="24"/>
          <w:lang w:val="en-GB"/>
        </w:rPr>
        <w:t>dimension of sustainability</w:t>
      </w:r>
      <w:r w:rsidR="003B1983" w:rsidRPr="00AF116C">
        <w:rPr>
          <w:rFonts w:cs="Times New Roman"/>
          <w:szCs w:val="24"/>
          <w:lang w:val="en-GB"/>
        </w:rPr>
        <w:t>, taking a consumer perspective into account</w:t>
      </w:r>
      <w:r w:rsidR="001D5363" w:rsidRPr="00AF116C">
        <w:rPr>
          <w:rFonts w:cs="Times New Roman"/>
          <w:szCs w:val="24"/>
          <w:lang w:val="en-GB"/>
        </w:rPr>
        <w:t>. Thus, we aim to contribute</w:t>
      </w:r>
      <w:r w:rsidR="007F7C15" w:rsidRPr="00AF116C">
        <w:rPr>
          <w:rFonts w:cs="Times New Roman"/>
          <w:szCs w:val="24"/>
          <w:lang w:val="en-GB"/>
        </w:rPr>
        <w:t xml:space="preserve"> to the field</w:t>
      </w:r>
      <w:r w:rsidR="001D5363" w:rsidRPr="00AF116C">
        <w:rPr>
          <w:rFonts w:cs="Times New Roman"/>
          <w:szCs w:val="24"/>
          <w:lang w:val="en-GB"/>
        </w:rPr>
        <w:t xml:space="preserve"> by identifying, integrating, and revising</w:t>
      </w:r>
      <w:r w:rsidR="003133AE" w:rsidRPr="00AF116C">
        <w:rPr>
          <w:rFonts w:cs="Times New Roman"/>
          <w:szCs w:val="24"/>
          <w:lang w:val="en-GB"/>
        </w:rPr>
        <w:t xml:space="preserve"> the </w:t>
      </w:r>
      <w:r w:rsidR="001D5363" w:rsidRPr="00AF116C">
        <w:rPr>
          <w:rFonts w:cs="Times New Roman"/>
          <w:szCs w:val="24"/>
          <w:lang w:val="en-GB"/>
        </w:rPr>
        <w:t>(sub)dimensions of sustainability</w:t>
      </w:r>
      <w:r w:rsidR="003133AE" w:rsidRPr="00AF116C">
        <w:rPr>
          <w:rFonts w:cs="Times New Roman"/>
          <w:szCs w:val="24"/>
          <w:lang w:val="en-GB"/>
        </w:rPr>
        <w:t xml:space="preserve"> (MacInnis, 2011)</w:t>
      </w:r>
      <w:r w:rsidR="00015B57" w:rsidRPr="00AF116C">
        <w:rPr>
          <w:rFonts w:cs="Times New Roman"/>
          <w:szCs w:val="24"/>
          <w:lang w:val="en-GB"/>
        </w:rPr>
        <w:t xml:space="preserve">. </w:t>
      </w:r>
    </w:p>
    <w:p w14:paraId="162A164D" w14:textId="124069E2" w:rsidR="003C07E7" w:rsidRPr="00AF116C" w:rsidRDefault="00015B57" w:rsidP="00611AED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In addition, the</w:t>
      </w:r>
      <w:r w:rsidR="001D5363" w:rsidRPr="00AF116C">
        <w:rPr>
          <w:rFonts w:cs="Times New Roman"/>
          <w:szCs w:val="24"/>
          <w:lang w:val="en-GB"/>
        </w:rPr>
        <w:t xml:space="preserve"> identified</w:t>
      </w:r>
      <w:r w:rsidRPr="00AF116C">
        <w:rPr>
          <w:rFonts w:cs="Times New Roman"/>
          <w:szCs w:val="24"/>
          <w:lang w:val="en-GB"/>
        </w:rPr>
        <w:t xml:space="preserve"> ‘naturalness’ dimension</w:t>
      </w:r>
      <w:r w:rsidR="00825DF9" w:rsidRPr="00AF116C">
        <w:rPr>
          <w:rFonts w:cs="Times New Roman"/>
          <w:szCs w:val="24"/>
          <w:lang w:val="en-GB"/>
        </w:rPr>
        <w:t xml:space="preserve"> may </w:t>
      </w:r>
      <w:r w:rsidRPr="00AF116C">
        <w:rPr>
          <w:rFonts w:cs="Times New Roman"/>
          <w:szCs w:val="24"/>
          <w:lang w:val="en-GB"/>
        </w:rPr>
        <w:t>point to</w:t>
      </w:r>
      <w:r w:rsidR="00825DF9" w:rsidRPr="00AF116C">
        <w:rPr>
          <w:rFonts w:cs="Times New Roman"/>
          <w:szCs w:val="24"/>
          <w:lang w:val="en-GB"/>
        </w:rPr>
        <w:t xml:space="preserve"> a new route to stimulat</w:t>
      </w:r>
      <w:r w:rsidRPr="00AF116C">
        <w:rPr>
          <w:rFonts w:cs="Times New Roman"/>
          <w:szCs w:val="24"/>
          <w:lang w:val="en-GB"/>
        </w:rPr>
        <w:t>e</w:t>
      </w:r>
      <w:r w:rsidR="00825DF9" w:rsidRPr="00AF116C">
        <w:rPr>
          <w:rFonts w:cs="Times New Roman"/>
          <w:szCs w:val="24"/>
          <w:lang w:val="en-GB"/>
        </w:rPr>
        <w:t xml:space="preserve"> pro-environmental behavio</w:t>
      </w:r>
      <w:r w:rsidR="007F7C15" w:rsidRPr="00AF116C">
        <w:rPr>
          <w:rFonts w:cs="Times New Roman"/>
          <w:szCs w:val="24"/>
          <w:lang w:val="en-GB"/>
        </w:rPr>
        <w:t>u</w:t>
      </w:r>
      <w:r w:rsidR="00825DF9" w:rsidRPr="00AF116C">
        <w:rPr>
          <w:rFonts w:cs="Times New Roman"/>
          <w:szCs w:val="24"/>
          <w:lang w:val="en-GB"/>
        </w:rPr>
        <w:t>r</w:t>
      </w:r>
      <w:r w:rsidR="002A6FDD" w:rsidRPr="00AF116C">
        <w:rPr>
          <w:rFonts w:cs="Times New Roman"/>
          <w:szCs w:val="24"/>
          <w:lang w:val="en-GB"/>
        </w:rPr>
        <w:t xml:space="preserve">. </w:t>
      </w:r>
      <w:r w:rsidR="00800355" w:rsidRPr="00AF116C">
        <w:rPr>
          <w:rFonts w:cs="Times New Roman"/>
          <w:szCs w:val="24"/>
          <w:lang w:val="en-GB"/>
        </w:rPr>
        <w:t xml:space="preserve">Research on </w:t>
      </w:r>
      <w:r w:rsidR="00926945" w:rsidRPr="00AF116C">
        <w:rPr>
          <w:rFonts w:cs="Times New Roman"/>
          <w:szCs w:val="24"/>
          <w:lang w:val="en-GB"/>
        </w:rPr>
        <w:t>how</w:t>
      </w:r>
      <w:r w:rsidR="00800355" w:rsidRPr="00AF116C">
        <w:rPr>
          <w:rFonts w:cs="Times New Roman"/>
          <w:szCs w:val="24"/>
          <w:lang w:val="en-GB"/>
        </w:rPr>
        <w:t xml:space="preserve"> consumers interpret sustainability has typically treated sustainability as having </w:t>
      </w:r>
      <w:r w:rsidR="007F7C15" w:rsidRPr="00AF116C">
        <w:rPr>
          <w:rFonts w:cs="Times New Roman"/>
          <w:szCs w:val="24"/>
          <w:lang w:val="en-GB"/>
        </w:rPr>
        <w:t xml:space="preserve">2 </w:t>
      </w:r>
      <w:r w:rsidR="00800355" w:rsidRPr="00AF116C">
        <w:rPr>
          <w:rFonts w:cs="Times New Roman"/>
          <w:szCs w:val="24"/>
          <w:lang w:val="en-GB"/>
        </w:rPr>
        <w:t xml:space="preserve">main dimensions: a </w:t>
      </w:r>
      <w:r w:rsidR="00800355" w:rsidRPr="00AF116C">
        <w:rPr>
          <w:rFonts w:cs="Times New Roman"/>
          <w:i/>
          <w:iCs/>
          <w:szCs w:val="24"/>
          <w:lang w:val="en-GB"/>
        </w:rPr>
        <w:t>socia</w:t>
      </w:r>
      <w:r w:rsidR="00825DF9" w:rsidRPr="00AF116C">
        <w:rPr>
          <w:rFonts w:cs="Times New Roman"/>
          <w:i/>
          <w:iCs/>
          <w:szCs w:val="24"/>
          <w:lang w:val="en-GB"/>
        </w:rPr>
        <w:t>l</w:t>
      </w:r>
      <w:r w:rsidR="00800355" w:rsidRPr="00AF116C">
        <w:rPr>
          <w:rFonts w:cs="Times New Roman"/>
          <w:szCs w:val="24"/>
          <w:lang w:val="en-GB"/>
        </w:rPr>
        <w:t xml:space="preserve"> and </w:t>
      </w:r>
      <w:r w:rsidR="007F7C15" w:rsidRPr="00AF116C">
        <w:rPr>
          <w:rFonts w:cs="Times New Roman"/>
          <w:szCs w:val="24"/>
          <w:lang w:val="en-GB"/>
        </w:rPr>
        <w:t xml:space="preserve">an </w:t>
      </w:r>
      <w:r w:rsidR="00800355" w:rsidRPr="00AF116C">
        <w:rPr>
          <w:rFonts w:cs="Times New Roman"/>
          <w:i/>
          <w:iCs/>
          <w:szCs w:val="24"/>
          <w:lang w:val="en-GB"/>
        </w:rPr>
        <w:t>environmental</w:t>
      </w:r>
      <w:r w:rsidR="00800355" w:rsidRPr="00AF116C">
        <w:rPr>
          <w:rFonts w:cs="Times New Roman"/>
          <w:szCs w:val="24"/>
          <w:lang w:val="en-GB"/>
        </w:rPr>
        <w:t xml:space="preserve"> dimension</w:t>
      </w:r>
      <w:r w:rsidR="00546390" w:rsidRPr="00AF116C">
        <w:rPr>
          <w:rFonts w:cs="Times New Roman"/>
          <w:szCs w:val="24"/>
          <w:lang w:val="en-GB"/>
        </w:rPr>
        <w:t xml:space="preserve"> (Griggs et al., 2013; Luchs et al., 2010)</w:t>
      </w:r>
      <w:r w:rsidR="00800355" w:rsidRPr="00AF116C">
        <w:rPr>
          <w:rFonts w:cs="Times New Roman"/>
          <w:szCs w:val="24"/>
          <w:lang w:val="en-GB"/>
        </w:rPr>
        <w:t>.</w:t>
      </w:r>
      <w:r w:rsidR="005846E4" w:rsidRPr="00AF116C">
        <w:rPr>
          <w:rFonts w:cs="Times New Roman"/>
          <w:szCs w:val="24"/>
          <w:lang w:val="en-GB"/>
        </w:rPr>
        <w:t xml:space="preserve"> </w:t>
      </w:r>
      <w:r w:rsidR="0074462A" w:rsidRPr="00AF116C">
        <w:rPr>
          <w:rFonts w:cs="Times New Roman"/>
          <w:szCs w:val="24"/>
          <w:lang w:val="en-GB"/>
        </w:rPr>
        <w:t>C</w:t>
      </w:r>
      <w:r w:rsidR="00537BB6" w:rsidRPr="00AF116C">
        <w:rPr>
          <w:rFonts w:cs="Times New Roman"/>
          <w:szCs w:val="24"/>
          <w:lang w:val="en-GB"/>
        </w:rPr>
        <w:t>onsumers tend to associate the social dimension of sustainability more with affective, short-term, and local concerns.</w:t>
      </w:r>
      <w:r w:rsidR="00F10FF8" w:rsidRPr="00AF116C">
        <w:rPr>
          <w:rFonts w:cs="Times New Roman"/>
          <w:szCs w:val="24"/>
          <w:lang w:val="en-GB"/>
        </w:rPr>
        <w:t xml:space="preserve"> </w:t>
      </w:r>
      <w:r w:rsidR="007C0089" w:rsidRPr="00AF116C">
        <w:rPr>
          <w:rFonts w:cs="Times New Roman"/>
          <w:szCs w:val="24"/>
          <w:lang w:val="en-GB"/>
        </w:rPr>
        <w:t>In contrast, t</w:t>
      </w:r>
      <w:r w:rsidR="00537BB6" w:rsidRPr="00AF116C">
        <w:rPr>
          <w:rFonts w:cs="Times New Roman"/>
          <w:szCs w:val="24"/>
          <w:lang w:val="en-GB"/>
        </w:rPr>
        <w:t>he environmental dimension correlate</w:t>
      </w:r>
      <w:r w:rsidR="005F4806" w:rsidRPr="00AF116C">
        <w:rPr>
          <w:rFonts w:cs="Times New Roman"/>
          <w:szCs w:val="24"/>
          <w:lang w:val="en-GB"/>
        </w:rPr>
        <w:t xml:space="preserve">s </w:t>
      </w:r>
      <w:r w:rsidR="00537BB6" w:rsidRPr="00AF116C">
        <w:rPr>
          <w:rFonts w:cs="Times New Roman"/>
          <w:szCs w:val="24"/>
          <w:lang w:val="en-GB"/>
        </w:rPr>
        <w:t xml:space="preserve">more with cognitive, long-term, </w:t>
      </w:r>
      <w:r w:rsidR="00537BB6" w:rsidRPr="00AF116C">
        <w:rPr>
          <w:rFonts w:cs="Times New Roman"/>
          <w:szCs w:val="24"/>
          <w:lang w:val="en-GB"/>
        </w:rPr>
        <w:lastRenderedPageBreak/>
        <w:t>and global concerns</w:t>
      </w:r>
      <w:r w:rsidR="00DC25E1" w:rsidRPr="00AF116C">
        <w:rPr>
          <w:rFonts w:cs="Times New Roman"/>
          <w:szCs w:val="24"/>
          <w:lang w:val="en-GB"/>
        </w:rPr>
        <w:t xml:space="preserve"> (Catlin et al., 2017</w:t>
      </w:r>
      <w:r w:rsidR="0074462A" w:rsidRPr="00AF116C">
        <w:rPr>
          <w:rFonts w:cs="Times New Roman"/>
          <w:szCs w:val="24"/>
          <w:lang w:val="en-GB"/>
        </w:rPr>
        <w:t xml:space="preserve">; </w:t>
      </w:r>
      <w:proofErr w:type="spellStart"/>
      <w:r w:rsidR="0074462A" w:rsidRPr="00AF116C">
        <w:rPr>
          <w:rFonts w:cs="Times New Roman"/>
          <w:szCs w:val="24"/>
          <w:lang w:val="en-GB"/>
        </w:rPr>
        <w:t>Chabowski</w:t>
      </w:r>
      <w:proofErr w:type="spellEnd"/>
      <w:r w:rsidR="0074462A" w:rsidRPr="00AF116C">
        <w:rPr>
          <w:rFonts w:cs="Times New Roman"/>
          <w:szCs w:val="24"/>
          <w:lang w:val="en-GB"/>
        </w:rPr>
        <w:t xml:space="preserve"> et al., 2011</w:t>
      </w:r>
      <w:r w:rsidR="00DC25E1" w:rsidRPr="00AF116C">
        <w:rPr>
          <w:rFonts w:cs="Times New Roman"/>
          <w:szCs w:val="24"/>
          <w:lang w:val="en-GB"/>
        </w:rPr>
        <w:t>).</w:t>
      </w:r>
      <w:r w:rsidR="007C0089" w:rsidRPr="00AF116C">
        <w:rPr>
          <w:rFonts w:cs="Times New Roman"/>
          <w:szCs w:val="24"/>
          <w:lang w:val="en-GB"/>
        </w:rPr>
        <w:t xml:space="preserve"> </w:t>
      </w:r>
      <w:r w:rsidR="009B0ED3" w:rsidRPr="00AF116C">
        <w:rPr>
          <w:rFonts w:cs="Times New Roman"/>
          <w:szCs w:val="24"/>
          <w:lang w:val="en-GB"/>
        </w:rPr>
        <w:t>Th</w:t>
      </w:r>
      <w:r w:rsidR="007C0089" w:rsidRPr="00AF116C">
        <w:rPr>
          <w:rFonts w:cs="Times New Roman"/>
          <w:szCs w:val="24"/>
          <w:lang w:val="en-GB"/>
        </w:rPr>
        <w:t>is latter</w:t>
      </w:r>
      <w:r w:rsidR="009B0ED3" w:rsidRPr="00AF116C">
        <w:rPr>
          <w:rFonts w:cs="Times New Roman"/>
          <w:szCs w:val="24"/>
          <w:lang w:val="en-GB"/>
        </w:rPr>
        <w:t xml:space="preserve"> dimension</w:t>
      </w:r>
      <w:r w:rsidR="00E15D00" w:rsidRPr="00AF116C">
        <w:rPr>
          <w:rFonts w:cs="Times New Roman"/>
          <w:szCs w:val="24"/>
          <w:lang w:val="en-GB"/>
        </w:rPr>
        <w:t xml:space="preserve"> </w:t>
      </w:r>
      <w:r w:rsidR="009B0ED3" w:rsidRPr="00AF116C">
        <w:rPr>
          <w:rFonts w:cs="Times New Roman"/>
          <w:szCs w:val="24"/>
          <w:lang w:val="en-GB"/>
        </w:rPr>
        <w:t xml:space="preserve">has received </w:t>
      </w:r>
      <w:r w:rsidR="00514031" w:rsidRPr="00AF116C">
        <w:rPr>
          <w:rFonts w:cs="Times New Roman"/>
          <w:szCs w:val="24"/>
          <w:lang w:val="en-GB"/>
        </w:rPr>
        <w:t xml:space="preserve">the </w:t>
      </w:r>
      <w:r w:rsidR="009B0ED3" w:rsidRPr="00AF116C">
        <w:rPr>
          <w:rFonts w:cs="Times New Roman"/>
          <w:szCs w:val="24"/>
          <w:lang w:val="en-GB"/>
        </w:rPr>
        <w:t>most attention in marketing research on sustainability</w:t>
      </w:r>
      <w:r w:rsidR="00E2173C" w:rsidRPr="00AF116C">
        <w:rPr>
          <w:rFonts w:cs="Times New Roman"/>
          <w:szCs w:val="24"/>
          <w:lang w:val="en-GB"/>
        </w:rPr>
        <w:t xml:space="preserve"> </w:t>
      </w:r>
      <w:r w:rsidR="00FB2D48" w:rsidRPr="00AF116C">
        <w:rPr>
          <w:rFonts w:cs="Times New Roman"/>
          <w:szCs w:val="24"/>
          <w:lang w:val="en-GB"/>
        </w:rPr>
        <w:t>(Lunde, 2018)</w:t>
      </w:r>
      <w:r w:rsidR="00514031" w:rsidRPr="00AF116C">
        <w:rPr>
          <w:rFonts w:cs="Times New Roman"/>
          <w:szCs w:val="24"/>
          <w:lang w:val="en-GB"/>
        </w:rPr>
        <w:t xml:space="preserve"> –</w:t>
      </w:r>
      <w:r w:rsidR="00825DF9" w:rsidRPr="00AF116C">
        <w:rPr>
          <w:rFonts w:cs="Times New Roman"/>
          <w:szCs w:val="24"/>
          <w:lang w:val="en-GB"/>
        </w:rPr>
        <w:t xml:space="preserve"> </w:t>
      </w:r>
      <w:r w:rsidR="00514031" w:rsidRPr="00AF116C">
        <w:rPr>
          <w:rFonts w:cs="Times New Roman"/>
          <w:szCs w:val="24"/>
          <w:lang w:val="en-GB"/>
        </w:rPr>
        <w:t xml:space="preserve">and it </w:t>
      </w:r>
      <w:r w:rsidR="00825DF9" w:rsidRPr="00AF116C">
        <w:rPr>
          <w:rFonts w:cs="Times New Roman"/>
          <w:szCs w:val="24"/>
          <w:lang w:val="en-GB"/>
        </w:rPr>
        <w:t>is also</w:t>
      </w:r>
      <w:r w:rsidR="00A02F0E" w:rsidRPr="00AF116C">
        <w:rPr>
          <w:rFonts w:cs="Times New Roman"/>
          <w:szCs w:val="24"/>
          <w:lang w:val="en-GB"/>
        </w:rPr>
        <w:t xml:space="preserve"> argued </w:t>
      </w:r>
      <w:r w:rsidR="00514031" w:rsidRPr="00AF116C">
        <w:rPr>
          <w:rFonts w:cs="Times New Roman"/>
          <w:szCs w:val="24"/>
          <w:lang w:val="en-GB"/>
        </w:rPr>
        <w:t>that it is</w:t>
      </w:r>
      <w:r w:rsidR="009B0ED3" w:rsidRPr="00AF116C">
        <w:rPr>
          <w:rFonts w:cs="Times New Roman"/>
          <w:szCs w:val="24"/>
          <w:lang w:val="en-GB"/>
        </w:rPr>
        <w:t xml:space="preserve"> the most salient</w:t>
      </w:r>
      <w:r w:rsidR="00514031" w:rsidRPr="00AF116C">
        <w:rPr>
          <w:rFonts w:cs="Times New Roman"/>
          <w:szCs w:val="24"/>
          <w:lang w:val="en-GB"/>
        </w:rPr>
        <w:t xml:space="preserve"> dimension</w:t>
      </w:r>
      <w:r w:rsidR="009B0ED3" w:rsidRPr="00AF116C">
        <w:rPr>
          <w:rFonts w:cs="Times New Roman"/>
          <w:szCs w:val="24"/>
          <w:lang w:val="en-GB"/>
        </w:rPr>
        <w:t xml:space="preserve"> for consumers </w:t>
      </w:r>
      <w:r w:rsidR="009B0ED3" w:rsidRPr="00AF116C">
        <w:rPr>
          <w:rFonts w:cs="Times New Roman"/>
          <w:szCs w:val="24"/>
          <w:lang w:val="en-GB"/>
        </w:rPr>
        <w:fldChar w:fldCharType="begin"/>
      </w:r>
      <w:r w:rsidR="009B0ED3" w:rsidRPr="00AF116C">
        <w:rPr>
          <w:rFonts w:cs="Times New Roman"/>
          <w:szCs w:val="24"/>
          <w:lang w:val="en-GB"/>
        </w:rPr>
        <w:instrText xml:space="preserve"> ADDIN EN.CITE &lt;EndNote&gt;&lt;Cite&gt;&lt;Author&gt;Simpson&lt;/Author&gt;&lt;Year&gt;2014&lt;/Year&gt;&lt;RecNum&gt;1740&lt;/RecNum&gt;&lt;DisplayText&gt;(Simpson &amp;amp; Radford, 2014)&lt;/DisplayText&gt;&lt;record&gt;&lt;rec-number&gt;1740&lt;/rec-number&gt;&lt;foreign-keys&gt;&lt;key app="EN" db-id="zwf5prr09vfr0he0p5ixxwfjezr95vrfd5s0" timestamp="1611050525"&gt;1740&lt;/key&gt;&lt;/foreign-keys&gt;&lt;ref-type name="Journal Article"&gt;17&lt;/ref-type&gt;&lt;contributors&gt;&lt;authors&gt;&lt;author&gt;Simpson, Bonnie JK&lt;/author&gt;&lt;author&gt;Radford, Scott K&lt;/author&gt;&lt;/authors&gt;&lt;/contributors&gt;&lt;titles&gt;&lt;title&gt;Situational variables and sustainability in multi-attribute decision-making&lt;/title&gt;&lt;secondary-title&gt;European Journal of Marketing&lt;/secondary-title&gt;&lt;/titles&gt;&lt;periodical&gt;&lt;full-title&gt;European Journal of Marketing&lt;/full-title&gt;&lt;/periodical&gt;&lt;dates&gt;&lt;year&gt;2014&lt;/year&gt;&lt;/dates&gt;&lt;urls&gt;&lt;/urls&gt;&lt;/record&gt;&lt;/Cite&gt;&lt;/EndNote&gt;</w:instrText>
      </w:r>
      <w:r w:rsidR="009B0ED3" w:rsidRPr="00AF116C">
        <w:rPr>
          <w:rFonts w:cs="Times New Roman"/>
          <w:szCs w:val="24"/>
          <w:lang w:val="en-GB"/>
        </w:rPr>
        <w:fldChar w:fldCharType="separate"/>
      </w:r>
      <w:r w:rsidR="009B0ED3" w:rsidRPr="00AF116C">
        <w:rPr>
          <w:rFonts w:cs="Times New Roman"/>
          <w:noProof/>
          <w:szCs w:val="24"/>
          <w:lang w:val="en-GB"/>
        </w:rPr>
        <w:t>(Simpson &amp; Radford, 2014)</w:t>
      </w:r>
      <w:r w:rsidR="009B0ED3" w:rsidRPr="00AF116C">
        <w:rPr>
          <w:rFonts w:cs="Times New Roman"/>
          <w:szCs w:val="24"/>
          <w:lang w:val="en-GB"/>
        </w:rPr>
        <w:fldChar w:fldCharType="end"/>
      </w:r>
      <w:r w:rsidR="009B0ED3" w:rsidRPr="00AF116C">
        <w:rPr>
          <w:rFonts w:cs="Times New Roman"/>
          <w:szCs w:val="24"/>
          <w:lang w:val="en-GB"/>
        </w:rPr>
        <w:t xml:space="preserve">. </w:t>
      </w:r>
      <w:r w:rsidR="00514031" w:rsidRPr="00AF116C">
        <w:rPr>
          <w:rFonts w:cs="Times New Roman"/>
          <w:szCs w:val="24"/>
          <w:lang w:val="en-GB"/>
        </w:rPr>
        <w:t>Our</w:t>
      </w:r>
      <w:r w:rsidR="00FB2D48" w:rsidRPr="00AF116C">
        <w:rPr>
          <w:rFonts w:cs="Times New Roman"/>
          <w:szCs w:val="24"/>
          <w:lang w:val="en-GB"/>
        </w:rPr>
        <w:t xml:space="preserve"> </w:t>
      </w:r>
      <w:r w:rsidR="00A02F0E" w:rsidRPr="00AF116C">
        <w:rPr>
          <w:rFonts w:cs="Times New Roman"/>
          <w:szCs w:val="24"/>
          <w:lang w:val="en-GB"/>
        </w:rPr>
        <w:t>study off</w:t>
      </w:r>
      <w:r w:rsidR="006364FD" w:rsidRPr="00AF116C">
        <w:rPr>
          <w:rFonts w:cs="Times New Roman"/>
          <w:szCs w:val="24"/>
          <w:lang w:val="en-GB"/>
        </w:rPr>
        <w:t>ers</w:t>
      </w:r>
      <w:r w:rsidR="00A02F0E" w:rsidRPr="00AF116C">
        <w:rPr>
          <w:rFonts w:cs="Times New Roman"/>
          <w:szCs w:val="24"/>
          <w:lang w:val="en-GB"/>
        </w:rPr>
        <w:t xml:space="preserve"> data to substantiate this claim:</w:t>
      </w:r>
      <w:r w:rsidR="00E2173C" w:rsidRPr="00AF116C">
        <w:rPr>
          <w:rFonts w:cs="Times New Roman"/>
          <w:szCs w:val="24"/>
          <w:lang w:val="en-GB"/>
        </w:rPr>
        <w:t xml:space="preserve"> </w:t>
      </w:r>
      <w:r w:rsidR="00800355" w:rsidRPr="00AF116C">
        <w:rPr>
          <w:rFonts w:cs="Times New Roman"/>
          <w:szCs w:val="24"/>
          <w:lang w:val="en-GB"/>
        </w:rPr>
        <w:t xml:space="preserve">environmental aspects of sustainability </w:t>
      </w:r>
      <w:r w:rsidR="00E2173C" w:rsidRPr="00AF116C">
        <w:rPr>
          <w:rFonts w:cs="Times New Roman"/>
          <w:szCs w:val="24"/>
          <w:lang w:val="en-GB"/>
        </w:rPr>
        <w:t>are</w:t>
      </w:r>
      <w:r w:rsidR="00A02F0E" w:rsidRPr="00AF116C">
        <w:rPr>
          <w:rFonts w:cs="Times New Roman"/>
          <w:szCs w:val="24"/>
          <w:lang w:val="en-GB"/>
        </w:rPr>
        <w:t xml:space="preserve"> observed to be</w:t>
      </w:r>
      <w:r w:rsidR="00800355" w:rsidRPr="00AF116C">
        <w:rPr>
          <w:rFonts w:cs="Times New Roman"/>
          <w:szCs w:val="24"/>
          <w:lang w:val="en-GB"/>
        </w:rPr>
        <w:t xml:space="preserve"> more top-of-mind among consumers than social aspects</w:t>
      </w:r>
      <w:r w:rsidR="009D2F03" w:rsidRPr="00AF116C">
        <w:rPr>
          <w:rFonts w:cs="Times New Roman"/>
          <w:szCs w:val="24"/>
          <w:lang w:val="en-GB"/>
        </w:rPr>
        <w:t xml:space="preserve"> (see Figure </w:t>
      </w:r>
      <w:r w:rsidR="00D30946" w:rsidRPr="00AF116C">
        <w:rPr>
          <w:rFonts w:cs="Times New Roman"/>
          <w:szCs w:val="24"/>
          <w:lang w:val="en-GB"/>
        </w:rPr>
        <w:t>2</w:t>
      </w:r>
      <w:r w:rsidR="00FF510F" w:rsidRPr="00AF116C">
        <w:rPr>
          <w:rFonts w:cs="Times New Roman"/>
          <w:szCs w:val="24"/>
          <w:lang w:val="en-GB"/>
        </w:rPr>
        <w:t xml:space="preserve"> &amp; Table 1</w:t>
      </w:r>
      <w:r w:rsidR="00D30946" w:rsidRPr="00AF116C">
        <w:rPr>
          <w:rFonts w:cs="Times New Roman"/>
          <w:szCs w:val="24"/>
          <w:lang w:val="en-GB"/>
        </w:rPr>
        <w:t>)</w:t>
      </w:r>
      <w:r w:rsidR="00800355" w:rsidRPr="00AF116C">
        <w:rPr>
          <w:rFonts w:cs="Times New Roman"/>
          <w:szCs w:val="24"/>
          <w:lang w:val="en-GB"/>
        </w:rPr>
        <w:t>.</w:t>
      </w:r>
      <w:r w:rsidR="00E85182" w:rsidRPr="00AF116C">
        <w:rPr>
          <w:rFonts w:cs="Times New Roman"/>
          <w:szCs w:val="24"/>
          <w:lang w:val="en-GB"/>
        </w:rPr>
        <w:t xml:space="preserve"> </w:t>
      </w:r>
    </w:p>
    <w:p w14:paraId="66D53E07" w14:textId="286EBB1A" w:rsidR="003C07E7" w:rsidRPr="00AF116C" w:rsidRDefault="00E85182" w:rsidP="00611AED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But</w:t>
      </w:r>
      <w:r w:rsidR="00E15D00" w:rsidRPr="00AF116C">
        <w:rPr>
          <w:rFonts w:cs="Times New Roman"/>
          <w:szCs w:val="24"/>
          <w:lang w:val="en-GB"/>
        </w:rPr>
        <w:t xml:space="preserve"> interestingly,</w:t>
      </w:r>
      <w:r w:rsidR="00800355" w:rsidRPr="00AF116C">
        <w:rPr>
          <w:rFonts w:cs="Times New Roman"/>
          <w:szCs w:val="24"/>
          <w:lang w:val="en-GB"/>
        </w:rPr>
        <w:t xml:space="preserve"> we </w:t>
      </w:r>
      <w:r w:rsidR="00514031" w:rsidRPr="00AF116C">
        <w:rPr>
          <w:rFonts w:cs="Times New Roman"/>
          <w:szCs w:val="24"/>
          <w:lang w:val="en-GB"/>
        </w:rPr>
        <w:t>have dis</w:t>
      </w:r>
      <w:r w:rsidR="0073448B" w:rsidRPr="00AF116C">
        <w:rPr>
          <w:rFonts w:cs="Times New Roman"/>
          <w:szCs w:val="24"/>
          <w:lang w:val="en-GB"/>
        </w:rPr>
        <w:t>cover</w:t>
      </w:r>
      <w:r w:rsidR="00514031" w:rsidRPr="00AF116C">
        <w:rPr>
          <w:rFonts w:cs="Times New Roman"/>
          <w:szCs w:val="24"/>
          <w:lang w:val="en-GB"/>
        </w:rPr>
        <w:t>ed</w:t>
      </w:r>
      <w:r w:rsidR="00E15D00" w:rsidRPr="00AF116C">
        <w:rPr>
          <w:rFonts w:cs="Times New Roman"/>
          <w:szCs w:val="24"/>
          <w:lang w:val="en-GB"/>
        </w:rPr>
        <w:t xml:space="preserve"> </w:t>
      </w:r>
      <w:r w:rsidR="00800355" w:rsidRPr="00AF116C">
        <w:rPr>
          <w:rFonts w:cs="Times New Roman"/>
          <w:szCs w:val="24"/>
          <w:lang w:val="en-GB"/>
        </w:rPr>
        <w:t>that</w:t>
      </w:r>
      <w:r w:rsidR="00B60FF4" w:rsidRPr="00AF116C">
        <w:rPr>
          <w:rFonts w:cs="Times New Roman"/>
          <w:szCs w:val="24"/>
          <w:lang w:val="en-GB"/>
        </w:rPr>
        <w:t xml:space="preserve"> the</w:t>
      </w:r>
      <w:r w:rsidR="00800355" w:rsidRPr="00AF116C">
        <w:rPr>
          <w:rFonts w:cs="Times New Roman"/>
          <w:szCs w:val="24"/>
          <w:lang w:val="en-GB"/>
        </w:rPr>
        <w:t xml:space="preserve"> meaning of </w:t>
      </w:r>
      <w:r w:rsidR="00514031" w:rsidRPr="00AF116C">
        <w:rPr>
          <w:rFonts w:cs="Times New Roman"/>
          <w:szCs w:val="24"/>
          <w:lang w:val="en-GB"/>
        </w:rPr>
        <w:t>the environmental dimension</w:t>
      </w:r>
      <w:r w:rsidR="00341BA7" w:rsidRPr="00AF116C">
        <w:rPr>
          <w:rFonts w:cs="Times New Roman"/>
          <w:szCs w:val="24"/>
          <w:lang w:val="en-GB"/>
        </w:rPr>
        <w:t xml:space="preserve"> of </w:t>
      </w:r>
      <w:r w:rsidR="00800355" w:rsidRPr="00AF116C">
        <w:rPr>
          <w:rFonts w:cs="Times New Roman"/>
          <w:szCs w:val="24"/>
          <w:lang w:val="en-GB"/>
        </w:rPr>
        <w:t>sustainability</w:t>
      </w:r>
      <w:r w:rsidR="00E15D00" w:rsidRPr="00AF116C">
        <w:rPr>
          <w:rFonts w:cs="Times New Roman"/>
          <w:szCs w:val="24"/>
          <w:lang w:val="en-GB"/>
        </w:rPr>
        <w:t xml:space="preserve"> in consumer</w:t>
      </w:r>
      <w:r w:rsidR="00FB2D48" w:rsidRPr="00AF116C">
        <w:rPr>
          <w:rFonts w:cs="Times New Roman"/>
          <w:szCs w:val="24"/>
          <w:lang w:val="en-GB"/>
        </w:rPr>
        <w:t>s’</w:t>
      </w:r>
      <w:r w:rsidR="00E15D00" w:rsidRPr="00AF116C">
        <w:rPr>
          <w:rFonts w:cs="Times New Roman"/>
          <w:szCs w:val="24"/>
          <w:lang w:val="en-GB"/>
        </w:rPr>
        <w:t xml:space="preserve"> minds</w:t>
      </w:r>
      <w:r w:rsidR="00FF510F" w:rsidRPr="00AF116C">
        <w:rPr>
          <w:rFonts w:cs="Times New Roman"/>
          <w:szCs w:val="24"/>
          <w:lang w:val="en-GB"/>
        </w:rPr>
        <w:t xml:space="preserve"> </w:t>
      </w:r>
      <w:r w:rsidR="005F4806" w:rsidRPr="00AF116C">
        <w:rPr>
          <w:rFonts w:cs="Times New Roman"/>
          <w:szCs w:val="24"/>
          <w:lang w:val="en-GB"/>
        </w:rPr>
        <w:t>can</w:t>
      </w:r>
      <w:r w:rsidR="00FF510F" w:rsidRPr="00AF116C">
        <w:rPr>
          <w:rFonts w:cs="Times New Roman"/>
          <w:szCs w:val="24"/>
          <w:lang w:val="en-GB"/>
        </w:rPr>
        <w:t xml:space="preserve"> be </w:t>
      </w:r>
      <w:r w:rsidR="00341BA7" w:rsidRPr="00AF116C">
        <w:rPr>
          <w:rFonts w:cs="Times New Roman"/>
          <w:szCs w:val="24"/>
          <w:lang w:val="en-GB"/>
        </w:rPr>
        <w:t>divided</w:t>
      </w:r>
      <w:r w:rsidR="00FF510F" w:rsidRPr="00AF116C">
        <w:rPr>
          <w:rFonts w:cs="Times New Roman"/>
          <w:szCs w:val="24"/>
          <w:lang w:val="en-GB"/>
        </w:rPr>
        <w:t xml:space="preserve"> in</w:t>
      </w:r>
      <w:r w:rsidR="00F10FF8" w:rsidRPr="00AF116C">
        <w:rPr>
          <w:rFonts w:cs="Times New Roman"/>
          <w:szCs w:val="24"/>
          <w:lang w:val="en-GB"/>
        </w:rPr>
        <w:t>to</w:t>
      </w:r>
      <w:r w:rsidR="00FF510F" w:rsidRPr="00AF116C">
        <w:rPr>
          <w:rFonts w:cs="Times New Roman"/>
          <w:szCs w:val="24"/>
          <w:lang w:val="en-GB"/>
        </w:rPr>
        <w:t xml:space="preserve"> </w:t>
      </w:r>
      <w:r w:rsidR="00514031" w:rsidRPr="00AF116C">
        <w:rPr>
          <w:rFonts w:cs="Times New Roman"/>
          <w:szCs w:val="24"/>
          <w:lang w:val="en-GB"/>
        </w:rPr>
        <w:t xml:space="preserve">2 </w:t>
      </w:r>
      <w:r w:rsidR="00FF510F" w:rsidRPr="00AF116C">
        <w:rPr>
          <w:rFonts w:cs="Times New Roman"/>
          <w:szCs w:val="24"/>
          <w:lang w:val="en-GB"/>
        </w:rPr>
        <w:t>sub-dimensions:</w:t>
      </w:r>
      <w:r w:rsidR="00E2173C" w:rsidRPr="00AF116C">
        <w:rPr>
          <w:rFonts w:cs="Times New Roman"/>
          <w:szCs w:val="24"/>
          <w:lang w:val="en-GB"/>
        </w:rPr>
        <w:t xml:space="preserve"> </w:t>
      </w:r>
      <w:r w:rsidR="00800355" w:rsidRPr="00AF116C">
        <w:rPr>
          <w:rFonts w:cs="Times New Roman"/>
          <w:szCs w:val="24"/>
          <w:lang w:val="en-GB"/>
        </w:rPr>
        <w:t xml:space="preserve">associations </w:t>
      </w:r>
      <w:r w:rsidR="00825DF9" w:rsidRPr="00AF116C">
        <w:rPr>
          <w:rFonts w:cs="Times New Roman"/>
          <w:szCs w:val="24"/>
          <w:lang w:val="en-GB"/>
        </w:rPr>
        <w:t xml:space="preserve">of </w:t>
      </w:r>
      <w:r w:rsidR="00517A4D" w:rsidRPr="00AF116C">
        <w:rPr>
          <w:rFonts w:cs="Times New Roman"/>
          <w:szCs w:val="24"/>
          <w:lang w:val="en-GB"/>
        </w:rPr>
        <w:t>‘</w:t>
      </w:r>
      <w:r w:rsidR="00800355" w:rsidRPr="00AF116C">
        <w:rPr>
          <w:rFonts w:cs="Times New Roman"/>
          <w:szCs w:val="24"/>
          <w:lang w:val="en-GB"/>
        </w:rPr>
        <w:t>circularity</w:t>
      </w:r>
      <w:r w:rsidR="00517A4D" w:rsidRPr="00AF116C">
        <w:rPr>
          <w:rFonts w:cs="Times New Roman"/>
          <w:szCs w:val="24"/>
          <w:lang w:val="en-GB"/>
        </w:rPr>
        <w:t>’</w:t>
      </w:r>
      <w:r w:rsidR="00800355" w:rsidRPr="00AF116C">
        <w:rPr>
          <w:rFonts w:cs="Times New Roman"/>
          <w:szCs w:val="24"/>
          <w:lang w:val="en-GB"/>
        </w:rPr>
        <w:t xml:space="preserve"> (e.g., recycling), </w:t>
      </w:r>
      <w:r w:rsidR="00341BA7" w:rsidRPr="00AF116C">
        <w:rPr>
          <w:rFonts w:cs="Times New Roman"/>
          <w:szCs w:val="24"/>
          <w:lang w:val="en-GB"/>
        </w:rPr>
        <w:t>and</w:t>
      </w:r>
      <w:r w:rsidR="00800355" w:rsidRPr="00AF116C">
        <w:rPr>
          <w:rFonts w:cs="Times New Roman"/>
          <w:szCs w:val="24"/>
          <w:lang w:val="en-GB"/>
        </w:rPr>
        <w:t xml:space="preserve"> assoc</w:t>
      </w:r>
      <w:r w:rsidR="001C7552" w:rsidRPr="00AF116C">
        <w:rPr>
          <w:rFonts w:cs="Times New Roman"/>
          <w:szCs w:val="24"/>
          <w:lang w:val="en-GB"/>
        </w:rPr>
        <w:t>i</w:t>
      </w:r>
      <w:r w:rsidR="00800355" w:rsidRPr="00AF116C">
        <w:rPr>
          <w:rFonts w:cs="Times New Roman"/>
          <w:szCs w:val="24"/>
          <w:lang w:val="en-GB"/>
        </w:rPr>
        <w:t xml:space="preserve">ations </w:t>
      </w:r>
      <w:r w:rsidR="00825DF9" w:rsidRPr="00AF116C">
        <w:rPr>
          <w:rFonts w:cs="Times New Roman"/>
          <w:szCs w:val="24"/>
          <w:lang w:val="en-GB"/>
        </w:rPr>
        <w:t>of</w:t>
      </w:r>
      <w:r w:rsidR="00800355" w:rsidRPr="00AF116C">
        <w:rPr>
          <w:rFonts w:cs="Times New Roman"/>
          <w:szCs w:val="24"/>
          <w:lang w:val="en-GB"/>
        </w:rPr>
        <w:t xml:space="preserve"> </w:t>
      </w:r>
      <w:r w:rsidR="00517A4D" w:rsidRPr="00AF116C">
        <w:rPr>
          <w:rFonts w:cs="Times New Roman"/>
          <w:szCs w:val="24"/>
          <w:lang w:val="en-GB"/>
        </w:rPr>
        <w:t>‘</w:t>
      </w:r>
      <w:r w:rsidR="00800355" w:rsidRPr="00AF116C">
        <w:rPr>
          <w:rFonts w:cs="Times New Roman"/>
          <w:szCs w:val="24"/>
          <w:lang w:val="en-GB"/>
        </w:rPr>
        <w:t>natural</w:t>
      </w:r>
      <w:r w:rsidR="00FF510F" w:rsidRPr="00AF116C">
        <w:rPr>
          <w:rFonts w:cs="Times New Roman"/>
          <w:szCs w:val="24"/>
          <w:lang w:val="en-GB"/>
        </w:rPr>
        <w:t>ness</w:t>
      </w:r>
      <w:r w:rsidR="00517A4D" w:rsidRPr="00AF116C">
        <w:rPr>
          <w:rFonts w:cs="Times New Roman"/>
          <w:szCs w:val="24"/>
          <w:lang w:val="en-GB"/>
        </w:rPr>
        <w:t>’</w:t>
      </w:r>
      <w:r w:rsidR="00800355" w:rsidRPr="00AF116C">
        <w:rPr>
          <w:rFonts w:cs="Times New Roman"/>
          <w:szCs w:val="24"/>
          <w:lang w:val="en-GB"/>
        </w:rPr>
        <w:t xml:space="preserve"> (vs. artificial</w:t>
      </w:r>
      <w:r w:rsidR="00FF510F" w:rsidRPr="00AF116C">
        <w:rPr>
          <w:rFonts w:cs="Times New Roman"/>
          <w:szCs w:val="24"/>
          <w:lang w:val="en-GB"/>
        </w:rPr>
        <w:t xml:space="preserve"> </w:t>
      </w:r>
      <w:r w:rsidR="00341BA7" w:rsidRPr="00AF116C">
        <w:rPr>
          <w:rFonts w:cs="Times New Roman"/>
          <w:szCs w:val="24"/>
          <w:lang w:val="en-GB"/>
        </w:rPr>
        <w:t xml:space="preserve">methods </w:t>
      </w:r>
      <w:r w:rsidR="00800355" w:rsidRPr="00AF116C">
        <w:rPr>
          <w:rFonts w:cs="Times New Roman"/>
          <w:szCs w:val="24"/>
          <w:lang w:val="en-GB"/>
        </w:rPr>
        <w:t>of produc</w:t>
      </w:r>
      <w:r w:rsidR="00341BA7" w:rsidRPr="00AF116C">
        <w:rPr>
          <w:rFonts w:cs="Times New Roman"/>
          <w:szCs w:val="24"/>
          <w:lang w:val="en-GB"/>
        </w:rPr>
        <w:t>tion</w:t>
      </w:r>
      <w:r w:rsidR="00FF510F" w:rsidRPr="00AF116C">
        <w:rPr>
          <w:rFonts w:cs="Times New Roman"/>
          <w:szCs w:val="24"/>
          <w:lang w:val="en-GB"/>
        </w:rPr>
        <w:t>)</w:t>
      </w:r>
      <w:r w:rsidR="00800355" w:rsidRPr="00AF116C">
        <w:rPr>
          <w:rFonts w:cs="Times New Roman"/>
          <w:szCs w:val="24"/>
          <w:lang w:val="en-GB"/>
        </w:rPr>
        <w:t>. Th</w:t>
      </w:r>
      <w:r w:rsidR="00FB2D48" w:rsidRPr="00AF116C">
        <w:rPr>
          <w:rFonts w:cs="Times New Roman"/>
          <w:szCs w:val="24"/>
          <w:lang w:val="en-GB"/>
        </w:rPr>
        <w:t>is</w:t>
      </w:r>
      <w:r w:rsidR="00800355" w:rsidRPr="00AF116C">
        <w:rPr>
          <w:rFonts w:cs="Times New Roman"/>
          <w:szCs w:val="24"/>
          <w:lang w:val="en-GB"/>
        </w:rPr>
        <w:t xml:space="preserve"> </w:t>
      </w:r>
      <w:r w:rsidR="00517A4D" w:rsidRPr="00AF116C">
        <w:rPr>
          <w:rFonts w:cs="Times New Roman"/>
          <w:szCs w:val="24"/>
          <w:lang w:val="en-GB"/>
        </w:rPr>
        <w:t>last</w:t>
      </w:r>
      <w:r w:rsidR="00800355" w:rsidRPr="00AF116C">
        <w:rPr>
          <w:rFonts w:cs="Times New Roman"/>
          <w:szCs w:val="24"/>
          <w:lang w:val="en-GB"/>
        </w:rPr>
        <w:t xml:space="preserve"> </w:t>
      </w:r>
      <w:r w:rsidR="00517A4D" w:rsidRPr="00AF116C">
        <w:rPr>
          <w:rFonts w:cs="Times New Roman"/>
          <w:szCs w:val="24"/>
          <w:lang w:val="en-GB"/>
        </w:rPr>
        <w:t>sub</w:t>
      </w:r>
      <w:r w:rsidR="006045A5" w:rsidRPr="00AF116C">
        <w:rPr>
          <w:rFonts w:cs="Times New Roman"/>
          <w:szCs w:val="24"/>
          <w:lang w:val="en-GB"/>
        </w:rPr>
        <w:t>-</w:t>
      </w:r>
      <w:r w:rsidR="00800355" w:rsidRPr="00AF116C">
        <w:rPr>
          <w:rFonts w:cs="Times New Roman"/>
          <w:szCs w:val="24"/>
          <w:lang w:val="en-GB"/>
        </w:rPr>
        <w:t>dimension has not often be</w:t>
      </w:r>
      <w:r w:rsidR="00493160" w:rsidRPr="00AF116C">
        <w:rPr>
          <w:rFonts w:cs="Times New Roman"/>
          <w:szCs w:val="24"/>
          <w:lang w:val="en-GB"/>
        </w:rPr>
        <w:t>en</w:t>
      </w:r>
      <w:r w:rsidR="00800355" w:rsidRPr="00AF116C">
        <w:rPr>
          <w:rFonts w:cs="Times New Roman"/>
          <w:szCs w:val="24"/>
          <w:lang w:val="en-GB"/>
        </w:rPr>
        <w:t xml:space="preserve"> discerned in previous research. As an exception, </w:t>
      </w:r>
      <w:r w:rsidR="00102FD5" w:rsidRPr="00AF116C">
        <w:rPr>
          <w:rFonts w:cs="Times New Roman"/>
          <w:szCs w:val="24"/>
          <w:lang w:val="en-GB"/>
        </w:rPr>
        <w:t>Berry</w:t>
      </w:r>
      <w:r w:rsidR="005363E7" w:rsidRPr="00AF116C">
        <w:rPr>
          <w:rFonts w:cs="Times New Roman"/>
          <w:szCs w:val="24"/>
          <w:lang w:val="en-GB"/>
        </w:rPr>
        <w:t xml:space="preserve"> </w:t>
      </w:r>
      <w:r w:rsidR="005363E7" w:rsidRPr="00AF116C">
        <w:rPr>
          <w:rFonts w:cs="Times New Roman"/>
          <w:szCs w:val="24"/>
          <w:lang w:val="en-GB"/>
        </w:rPr>
        <w:fldChar w:fldCharType="begin"/>
      </w:r>
      <w:r w:rsidR="005363E7" w:rsidRPr="00AF116C">
        <w:rPr>
          <w:rFonts w:cs="Times New Roman"/>
          <w:szCs w:val="24"/>
          <w:lang w:val="en-GB"/>
        </w:rPr>
        <w:instrText xml:space="preserve"> ADDIN EN.CITE &lt;EndNote&gt;&lt;Cite AuthorYear="1"&gt;&lt;Author&gt;Berry&lt;/Author&gt;&lt;Year&gt;2017&lt;/Year&gt;&lt;RecNum&gt;1737&lt;/RecNum&gt;&lt;DisplayText&gt;Berry, Burton, and Howlett (2017)&lt;/DisplayText&gt;&lt;record&gt;&lt;rec-number&gt;1737&lt;/rec-number&gt;&lt;foreign-keys&gt;&lt;key app="EN" db-id="zwf5prr09vfr0he0p5ixxwfjezr95vrfd5s0" timestamp="1611046979"&gt;1737&lt;/key&gt;&lt;/foreign-keys&gt;&lt;ref-type name="Journal Article"&gt;17&lt;/ref-type&gt;&lt;contributors&gt;&lt;authors&gt;&lt;author&gt;Berry, Christopher&lt;/author&gt;&lt;author&gt;Burton, Scot&lt;/author&gt;&lt;author&gt;Howlett, Elizabeth&lt;/author&gt;&lt;/authors&gt;&lt;/contributors&gt;&lt;titles&gt;&lt;title&gt;It’s only natural: the mediating impact of consumers’ attribute inferences on the relationships between product claims, perceived product healthfulness, and purchase intentions&lt;/title&gt;&lt;secondary-title&gt;Journal of the Academy of Marketing Science&lt;/secondary-title&gt;&lt;/titles&gt;&lt;periodical&gt;&lt;full-title&gt;Journal of the Academy of Marketing Science&lt;/full-title&gt;&lt;/periodical&gt;&lt;pages&gt;698-719&lt;/pages&gt;&lt;volume&gt;45&lt;/volume&gt;&lt;number&gt;5&lt;/number&gt;&lt;dates&gt;&lt;year&gt;2017&lt;/year&gt;&lt;/dates&gt;&lt;isbn&gt;0092-0703&lt;/isbn&gt;&lt;urls&gt;&lt;/urls&gt;&lt;/record&gt;&lt;/Cite&gt;&lt;/EndNote&gt;</w:instrText>
      </w:r>
      <w:r w:rsidR="005363E7" w:rsidRPr="00AF116C">
        <w:rPr>
          <w:rFonts w:cs="Times New Roman"/>
          <w:szCs w:val="24"/>
          <w:lang w:val="en-GB"/>
        </w:rPr>
        <w:fldChar w:fldCharType="separate"/>
      </w:r>
      <w:r w:rsidR="005363E7" w:rsidRPr="00AF116C">
        <w:rPr>
          <w:rFonts w:cs="Times New Roman"/>
          <w:noProof/>
          <w:szCs w:val="24"/>
          <w:lang w:val="en-GB"/>
        </w:rPr>
        <w:t>et al. (2017)</w:t>
      </w:r>
      <w:r w:rsidR="005363E7" w:rsidRPr="00AF116C">
        <w:rPr>
          <w:rFonts w:cs="Times New Roman"/>
          <w:szCs w:val="24"/>
          <w:lang w:val="en-GB"/>
        </w:rPr>
        <w:fldChar w:fldCharType="end"/>
      </w:r>
      <w:r w:rsidR="00800355" w:rsidRPr="00AF116C">
        <w:rPr>
          <w:rFonts w:cs="Times New Roman"/>
          <w:szCs w:val="24"/>
          <w:lang w:val="en-GB"/>
        </w:rPr>
        <w:t xml:space="preserve"> point out that many products claim </w:t>
      </w:r>
      <w:r w:rsidR="003C07E7" w:rsidRPr="00AF116C">
        <w:rPr>
          <w:rFonts w:cs="Times New Roman"/>
          <w:szCs w:val="24"/>
          <w:lang w:val="en-GB"/>
        </w:rPr>
        <w:t>‘</w:t>
      </w:r>
      <w:r w:rsidR="00800355" w:rsidRPr="00AF116C">
        <w:rPr>
          <w:rFonts w:cs="Times New Roman"/>
          <w:szCs w:val="24"/>
          <w:lang w:val="en-GB"/>
        </w:rPr>
        <w:t>naturalness</w:t>
      </w:r>
      <w:r w:rsidR="003C07E7" w:rsidRPr="00AF116C">
        <w:rPr>
          <w:rFonts w:cs="Times New Roman"/>
          <w:szCs w:val="24"/>
          <w:lang w:val="en-GB"/>
        </w:rPr>
        <w:t>’</w:t>
      </w:r>
      <w:r w:rsidR="00800355" w:rsidRPr="00AF116C">
        <w:rPr>
          <w:rFonts w:cs="Times New Roman"/>
          <w:szCs w:val="24"/>
          <w:lang w:val="en-GB"/>
        </w:rPr>
        <w:t xml:space="preserve"> and consumers seem to make positive inferences based on such claims</w:t>
      </w:r>
      <w:r w:rsidR="001C7552" w:rsidRPr="00AF116C">
        <w:rPr>
          <w:rFonts w:cs="Times New Roman"/>
          <w:szCs w:val="24"/>
          <w:lang w:val="en-GB"/>
        </w:rPr>
        <w:t xml:space="preserve">. </w:t>
      </w:r>
      <w:r w:rsidR="00825DF9" w:rsidRPr="00AF116C">
        <w:rPr>
          <w:rFonts w:cs="Times New Roman"/>
          <w:szCs w:val="24"/>
          <w:lang w:val="en-GB"/>
        </w:rPr>
        <w:t>They</w:t>
      </w:r>
      <w:r w:rsidR="0073448B" w:rsidRPr="00AF116C">
        <w:rPr>
          <w:rFonts w:cs="Times New Roman"/>
          <w:szCs w:val="24"/>
          <w:lang w:val="en-GB"/>
        </w:rPr>
        <w:t xml:space="preserve"> </w:t>
      </w:r>
      <w:r w:rsidR="00C37603" w:rsidRPr="00AF116C">
        <w:rPr>
          <w:rFonts w:cs="Times New Roman"/>
          <w:szCs w:val="24"/>
          <w:lang w:val="en-GB"/>
        </w:rPr>
        <w:t xml:space="preserve">suggest that </w:t>
      </w:r>
      <w:r w:rsidR="001C7552" w:rsidRPr="00AF116C">
        <w:rPr>
          <w:rFonts w:cs="Times New Roman"/>
          <w:szCs w:val="24"/>
          <w:lang w:val="en-GB"/>
        </w:rPr>
        <w:t>consumers assume that products claim</w:t>
      </w:r>
      <w:r w:rsidR="00825DF9" w:rsidRPr="00AF116C">
        <w:rPr>
          <w:rFonts w:cs="Times New Roman"/>
          <w:szCs w:val="24"/>
          <w:lang w:val="en-GB"/>
        </w:rPr>
        <w:t>ing</w:t>
      </w:r>
      <w:r w:rsidR="001C7552" w:rsidRPr="00AF116C">
        <w:rPr>
          <w:rFonts w:cs="Times New Roman"/>
          <w:szCs w:val="24"/>
          <w:lang w:val="en-GB"/>
        </w:rPr>
        <w:t xml:space="preserve"> to be </w:t>
      </w:r>
      <w:r w:rsidR="003C07E7" w:rsidRPr="00AF116C">
        <w:rPr>
          <w:rFonts w:cs="Times New Roman"/>
          <w:szCs w:val="24"/>
          <w:lang w:val="en-GB"/>
        </w:rPr>
        <w:t>‘</w:t>
      </w:r>
      <w:r w:rsidR="001C7552" w:rsidRPr="00AF116C">
        <w:rPr>
          <w:rFonts w:cs="Times New Roman"/>
          <w:szCs w:val="24"/>
          <w:lang w:val="en-GB"/>
        </w:rPr>
        <w:t>natural</w:t>
      </w:r>
      <w:r w:rsidR="003C07E7" w:rsidRPr="00AF116C">
        <w:rPr>
          <w:rFonts w:cs="Times New Roman"/>
          <w:szCs w:val="24"/>
          <w:lang w:val="en-GB"/>
        </w:rPr>
        <w:t>’</w:t>
      </w:r>
      <w:r w:rsidR="001C7552" w:rsidRPr="00AF116C">
        <w:rPr>
          <w:rFonts w:cs="Times New Roman"/>
          <w:szCs w:val="24"/>
          <w:lang w:val="en-GB"/>
        </w:rPr>
        <w:t xml:space="preserve"> (e.g., </w:t>
      </w:r>
      <w:r w:rsidR="00F10FF8" w:rsidRPr="00AF116C">
        <w:rPr>
          <w:rFonts w:cs="Times New Roman"/>
          <w:szCs w:val="24"/>
          <w:lang w:val="en-GB"/>
        </w:rPr>
        <w:t>‘</w:t>
      </w:r>
      <w:r w:rsidR="001C7552" w:rsidRPr="00AF116C">
        <w:rPr>
          <w:rFonts w:cs="Times New Roman"/>
          <w:szCs w:val="24"/>
          <w:lang w:val="en-GB"/>
        </w:rPr>
        <w:t>all</w:t>
      </w:r>
      <w:r w:rsidR="00517A4D" w:rsidRPr="00AF116C">
        <w:rPr>
          <w:rFonts w:cs="Times New Roman"/>
          <w:szCs w:val="24"/>
          <w:lang w:val="en-GB"/>
        </w:rPr>
        <w:t xml:space="preserve"> </w:t>
      </w:r>
      <w:r w:rsidR="001C7552" w:rsidRPr="00AF116C">
        <w:rPr>
          <w:rFonts w:cs="Times New Roman"/>
          <w:szCs w:val="24"/>
          <w:lang w:val="en-GB"/>
        </w:rPr>
        <w:t>natural</w:t>
      </w:r>
      <w:r w:rsidR="006870CA" w:rsidRPr="00AF116C">
        <w:rPr>
          <w:rFonts w:cs="Times New Roman"/>
          <w:szCs w:val="24"/>
          <w:lang w:val="en-GB"/>
        </w:rPr>
        <w:t xml:space="preserve"> ingredients</w:t>
      </w:r>
      <w:r w:rsidR="00F10FF8" w:rsidRPr="00AF116C">
        <w:rPr>
          <w:rFonts w:cs="Times New Roman"/>
          <w:szCs w:val="24"/>
          <w:lang w:val="en-GB"/>
        </w:rPr>
        <w:t>’</w:t>
      </w:r>
      <w:r w:rsidR="0073448B" w:rsidRPr="00AF116C">
        <w:rPr>
          <w:rFonts w:cs="Times New Roman"/>
          <w:szCs w:val="24"/>
          <w:lang w:val="en-GB"/>
        </w:rPr>
        <w:t xml:space="preserve">) </w:t>
      </w:r>
      <w:r w:rsidR="001C7552" w:rsidRPr="00AF116C">
        <w:rPr>
          <w:rFonts w:cs="Times New Roman"/>
          <w:szCs w:val="24"/>
          <w:lang w:val="en-GB"/>
        </w:rPr>
        <w:t xml:space="preserve">are minimally processed, </w:t>
      </w:r>
      <w:r w:rsidR="006870CA" w:rsidRPr="00AF116C">
        <w:rPr>
          <w:rFonts w:cs="Times New Roman"/>
          <w:szCs w:val="24"/>
          <w:lang w:val="en-GB"/>
        </w:rPr>
        <w:t xml:space="preserve">are organic, and </w:t>
      </w:r>
      <w:r w:rsidR="001C7552" w:rsidRPr="00AF116C">
        <w:rPr>
          <w:rFonts w:cs="Times New Roman"/>
          <w:szCs w:val="24"/>
          <w:lang w:val="en-GB"/>
        </w:rPr>
        <w:t xml:space="preserve">contain no GMOs </w:t>
      </w:r>
      <w:r w:rsidR="006870CA" w:rsidRPr="00AF116C">
        <w:rPr>
          <w:rFonts w:cs="Times New Roman"/>
          <w:szCs w:val="24"/>
          <w:lang w:val="en-GB"/>
        </w:rPr>
        <w:t>or</w:t>
      </w:r>
      <w:r w:rsidR="001C7552" w:rsidRPr="00AF116C">
        <w:rPr>
          <w:rFonts w:cs="Times New Roman"/>
          <w:szCs w:val="24"/>
          <w:lang w:val="en-GB"/>
        </w:rPr>
        <w:t xml:space="preserve"> artificial ingredients</w:t>
      </w:r>
      <w:r w:rsidR="0073448B" w:rsidRPr="00AF116C">
        <w:rPr>
          <w:rFonts w:cs="Times New Roman"/>
          <w:szCs w:val="24"/>
          <w:lang w:val="en-GB"/>
        </w:rPr>
        <w:t xml:space="preserve">. </w:t>
      </w:r>
      <w:r w:rsidR="00A937A5" w:rsidRPr="00AF116C">
        <w:rPr>
          <w:rFonts w:cs="Times New Roman"/>
          <w:szCs w:val="24"/>
          <w:lang w:val="en-GB"/>
        </w:rPr>
        <w:t>This description fits the additional factor we uncover</w:t>
      </w:r>
      <w:r w:rsidR="005F4806" w:rsidRPr="00AF116C">
        <w:rPr>
          <w:rFonts w:cs="Times New Roman"/>
          <w:szCs w:val="24"/>
          <w:lang w:val="en-GB"/>
        </w:rPr>
        <w:t>ed</w:t>
      </w:r>
      <w:r w:rsidR="00A937A5" w:rsidRPr="00AF116C">
        <w:rPr>
          <w:rFonts w:cs="Times New Roman"/>
          <w:szCs w:val="24"/>
          <w:lang w:val="en-GB"/>
        </w:rPr>
        <w:t>.</w:t>
      </w:r>
      <w:r w:rsidR="00AD2C4D" w:rsidRPr="00AF116C">
        <w:rPr>
          <w:rFonts w:cs="Times New Roman"/>
          <w:szCs w:val="24"/>
          <w:lang w:val="en-GB"/>
        </w:rPr>
        <w:t xml:space="preserve"> We define </w:t>
      </w:r>
      <w:r w:rsidR="000B40A4" w:rsidRPr="00AF116C">
        <w:rPr>
          <w:rFonts w:cs="Times New Roman"/>
          <w:szCs w:val="24"/>
          <w:lang w:val="en-GB"/>
        </w:rPr>
        <w:t>it</w:t>
      </w:r>
      <w:r w:rsidR="00AD2C4D" w:rsidRPr="00AF116C">
        <w:rPr>
          <w:rFonts w:cs="Times New Roman"/>
          <w:szCs w:val="24"/>
          <w:lang w:val="en-GB"/>
        </w:rPr>
        <w:t xml:space="preserve"> as </w:t>
      </w:r>
      <w:r w:rsidR="00AD2C4D" w:rsidRPr="00AF116C">
        <w:rPr>
          <w:rFonts w:cs="Times New Roman"/>
          <w:i/>
          <w:iCs/>
          <w:szCs w:val="24"/>
          <w:lang w:val="en-GB"/>
        </w:rPr>
        <w:t>‘</w:t>
      </w:r>
      <w:r w:rsidR="00DC3D33" w:rsidRPr="00AF116C">
        <w:rPr>
          <w:rFonts w:cs="Times New Roman"/>
          <w:i/>
          <w:iCs/>
          <w:szCs w:val="24"/>
          <w:lang w:val="en-GB"/>
        </w:rPr>
        <w:t>the use of non-artificial production methods (no chemicals, no pesticides, no GMOs,</w:t>
      </w:r>
      <w:r w:rsidR="00DC25E1" w:rsidRPr="00AF116C">
        <w:rPr>
          <w:rFonts w:cs="Times New Roman"/>
          <w:i/>
          <w:iCs/>
          <w:szCs w:val="24"/>
          <w:lang w:val="en-GB"/>
        </w:rPr>
        <w:t xml:space="preserve"> </w:t>
      </w:r>
      <w:r w:rsidR="00DC3D33" w:rsidRPr="00AF116C">
        <w:rPr>
          <w:rFonts w:cs="Times New Roman"/>
          <w:i/>
          <w:iCs/>
          <w:szCs w:val="24"/>
          <w:lang w:val="en-GB"/>
        </w:rPr>
        <w:t xml:space="preserve">…) and resulting </w:t>
      </w:r>
      <w:r w:rsidR="000511BE" w:rsidRPr="00AF116C">
        <w:rPr>
          <w:rFonts w:cs="Times New Roman"/>
          <w:i/>
          <w:iCs/>
          <w:szCs w:val="24"/>
          <w:lang w:val="en-GB"/>
        </w:rPr>
        <w:t>products</w:t>
      </w:r>
      <w:r w:rsidR="00DC25E1" w:rsidRPr="00AF116C">
        <w:rPr>
          <w:rFonts w:cs="Times New Roman"/>
          <w:i/>
          <w:iCs/>
          <w:szCs w:val="24"/>
          <w:lang w:val="en-GB"/>
        </w:rPr>
        <w:t>.</w:t>
      </w:r>
      <w:r w:rsidR="000511BE" w:rsidRPr="00AF116C">
        <w:rPr>
          <w:rFonts w:cs="Times New Roman"/>
          <w:i/>
          <w:iCs/>
          <w:szCs w:val="24"/>
          <w:lang w:val="en-GB"/>
        </w:rPr>
        <w:t>’</w:t>
      </w:r>
      <w:r w:rsidR="00DC3D33" w:rsidRPr="00AF116C">
        <w:rPr>
          <w:rFonts w:cs="Times New Roman"/>
          <w:szCs w:val="24"/>
          <w:lang w:val="en-GB"/>
        </w:rPr>
        <w:t xml:space="preserve"> </w:t>
      </w:r>
    </w:p>
    <w:p w14:paraId="787303BD" w14:textId="036138E8" w:rsidR="00102FD5" w:rsidRPr="00AF116C" w:rsidRDefault="00A10664" w:rsidP="00611AED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T</w:t>
      </w:r>
      <w:r w:rsidR="00FB2D48" w:rsidRPr="00AF116C">
        <w:rPr>
          <w:rFonts w:cs="Times New Roman"/>
          <w:szCs w:val="24"/>
          <w:lang w:val="en-GB"/>
        </w:rPr>
        <w:t>h</w:t>
      </w:r>
      <w:r w:rsidR="00015B57" w:rsidRPr="00AF116C">
        <w:rPr>
          <w:rFonts w:cs="Times New Roman"/>
          <w:szCs w:val="24"/>
          <w:lang w:val="en-GB"/>
        </w:rPr>
        <w:t>is</w:t>
      </w:r>
      <w:r w:rsidR="00FB2D48" w:rsidRPr="00AF116C">
        <w:rPr>
          <w:rFonts w:cs="Times New Roman"/>
          <w:szCs w:val="24"/>
          <w:lang w:val="en-GB"/>
        </w:rPr>
        <w:t xml:space="preserve"> observed </w:t>
      </w:r>
      <w:r w:rsidR="00517A4D" w:rsidRPr="00AF116C">
        <w:rPr>
          <w:rFonts w:cs="Times New Roman"/>
          <w:szCs w:val="24"/>
          <w:lang w:val="en-GB"/>
        </w:rPr>
        <w:t>‘</w:t>
      </w:r>
      <w:r w:rsidR="00FB2D48" w:rsidRPr="00AF116C">
        <w:rPr>
          <w:rFonts w:cs="Times New Roman"/>
          <w:szCs w:val="24"/>
          <w:lang w:val="en-GB"/>
        </w:rPr>
        <w:t>natural</w:t>
      </w:r>
      <w:r w:rsidR="00517A4D" w:rsidRPr="00AF116C">
        <w:rPr>
          <w:rFonts w:cs="Times New Roman"/>
          <w:szCs w:val="24"/>
          <w:lang w:val="en-GB"/>
        </w:rPr>
        <w:t>ness’</w:t>
      </w:r>
      <w:r w:rsidR="00FB2D48" w:rsidRPr="00AF116C">
        <w:rPr>
          <w:rFonts w:cs="Times New Roman"/>
          <w:szCs w:val="24"/>
          <w:lang w:val="en-GB"/>
        </w:rPr>
        <w:t xml:space="preserve"> </w:t>
      </w:r>
      <w:r w:rsidR="00517A4D" w:rsidRPr="00AF116C">
        <w:rPr>
          <w:rFonts w:cs="Times New Roman"/>
          <w:szCs w:val="24"/>
          <w:lang w:val="en-GB"/>
        </w:rPr>
        <w:t>sub</w:t>
      </w:r>
      <w:r w:rsidR="008E710D" w:rsidRPr="00AF116C">
        <w:rPr>
          <w:rFonts w:cs="Times New Roman"/>
          <w:szCs w:val="24"/>
          <w:lang w:val="en-GB"/>
        </w:rPr>
        <w:t>-</w:t>
      </w:r>
      <w:r w:rsidR="00FB2D48" w:rsidRPr="00AF116C">
        <w:rPr>
          <w:rFonts w:cs="Times New Roman"/>
          <w:szCs w:val="24"/>
          <w:lang w:val="en-GB"/>
        </w:rPr>
        <w:t xml:space="preserve">dimension (as well as observed associations focusing on local economies and communities) </w:t>
      </w:r>
      <w:r w:rsidR="00821188" w:rsidRPr="00AF116C">
        <w:rPr>
          <w:rFonts w:cs="Times New Roman"/>
          <w:szCs w:val="24"/>
          <w:lang w:val="en-GB"/>
        </w:rPr>
        <w:t>could</w:t>
      </w:r>
      <w:r w:rsidR="00FB2D48" w:rsidRPr="00AF116C">
        <w:rPr>
          <w:rFonts w:cs="Times New Roman"/>
          <w:szCs w:val="24"/>
          <w:lang w:val="en-GB"/>
        </w:rPr>
        <w:t xml:space="preserve"> possibly evoke direct, affective responses from consumers</w:t>
      </w:r>
      <w:r w:rsidR="00821188" w:rsidRPr="00AF116C">
        <w:rPr>
          <w:rFonts w:cs="Times New Roman"/>
          <w:szCs w:val="24"/>
          <w:lang w:val="en-GB"/>
        </w:rPr>
        <w:t>,</w:t>
      </w:r>
      <w:r w:rsidR="000B40A4" w:rsidRPr="00AF116C">
        <w:rPr>
          <w:rFonts w:cs="Times New Roman"/>
          <w:szCs w:val="24"/>
          <w:lang w:val="en-GB"/>
        </w:rPr>
        <w:t xml:space="preserve"> </w:t>
      </w:r>
      <w:r w:rsidR="005F4806" w:rsidRPr="00AF116C">
        <w:rPr>
          <w:rFonts w:cs="Times New Roman"/>
          <w:szCs w:val="24"/>
          <w:lang w:val="en-GB"/>
        </w:rPr>
        <w:t>like</w:t>
      </w:r>
      <w:r w:rsidR="00DC3D33" w:rsidRPr="00AF116C">
        <w:rPr>
          <w:rFonts w:cs="Times New Roman"/>
          <w:szCs w:val="24"/>
          <w:lang w:val="en-GB"/>
        </w:rPr>
        <w:t xml:space="preserve"> those observed related to</w:t>
      </w:r>
      <w:r w:rsidR="00FB2D48" w:rsidRPr="00AF116C">
        <w:rPr>
          <w:rFonts w:cs="Times New Roman"/>
          <w:szCs w:val="24"/>
          <w:lang w:val="en-GB"/>
        </w:rPr>
        <w:t xml:space="preserve"> the </w:t>
      </w:r>
      <w:r w:rsidR="00DC3D33" w:rsidRPr="00AF116C">
        <w:rPr>
          <w:rFonts w:cs="Times New Roman"/>
          <w:szCs w:val="24"/>
          <w:lang w:val="en-GB"/>
        </w:rPr>
        <w:t>‘</w:t>
      </w:r>
      <w:r w:rsidR="00FB2D48" w:rsidRPr="00AF116C">
        <w:rPr>
          <w:rFonts w:cs="Times New Roman"/>
          <w:szCs w:val="24"/>
          <w:lang w:val="en-GB"/>
        </w:rPr>
        <w:t>social</w:t>
      </w:r>
      <w:r w:rsidR="00DC25E1" w:rsidRPr="00AF116C">
        <w:rPr>
          <w:rFonts w:cs="Times New Roman"/>
          <w:szCs w:val="24"/>
          <w:lang w:val="en-GB"/>
        </w:rPr>
        <w:t>’</w:t>
      </w:r>
      <w:r w:rsidR="00FB2D48" w:rsidRPr="00AF116C">
        <w:rPr>
          <w:rFonts w:cs="Times New Roman"/>
          <w:szCs w:val="24"/>
          <w:lang w:val="en-GB"/>
        </w:rPr>
        <w:t xml:space="preserve"> dimension </w:t>
      </w:r>
      <w:r w:rsidR="00DC3D33" w:rsidRPr="00AF116C">
        <w:rPr>
          <w:rFonts w:cs="Times New Roman"/>
          <w:szCs w:val="24"/>
          <w:lang w:val="en-GB"/>
        </w:rPr>
        <w:t xml:space="preserve">of sustainability </w:t>
      </w:r>
      <w:r w:rsidR="00FB2D48" w:rsidRPr="00AF116C">
        <w:rPr>
          <w:rFonts w:cs="Times New Roman"/>
          <w:szCs w:val="24"/>
          <w:lang w:val="en-GB"/>
        </w:rPr>
        <w:t>(Catlin et al., 2017).</w:t>
      </w:r>
      <w:r w:rsidR="00777F09" w:rsidRPr="00AF116C">
        <w:rPr>
          <w:rFonts w:cs="Times New Roman"/>
          <w:szCs w:val="24"/>
          <w:lang w:val="en-GB"/>
        </w:rPr>
        <w:t xml:space="preserve"> </w:t>
      </w:r>
      <w:r w:rsidR="00007D54" w:rsidRPr="00AF116C">
        <w:rPr>
          <w:rFonts w:cs="Times New Roman"/>
          <w:szCs w:val="24"/>
          <w:lang w:val="en-GB"/>
        </w:rPr>
        <w:t>In support</w:t>
      </w:r>
      <w:r w:rsidR="008E710D" w:rsidRPr="00AF116C">
        <w:rPr>
          <w:rFonts w:cs="Times New Roman"/>
          <w:szCs w:val="24"/>
          <w:lang w:val="en-GB"/>
        </w:rPr>
        <w:t xml:space="preserve"> of this idea</w:t>
      </w:r>
      <w:r w:rsidR="00007D54" w:rsidRPr="00AF116C">
        <w:rPr>
          <w:rFonts w:cs="Times New Roman"/>
          <w:szCs w:val="24"/>
          <w:lang w:val="en-GB"/>
        </w:rPr>
        <w:t xml:space="preserve">, </w:t>
      </w:r>
      <w:proofErr w:type="spellStart"/>
      <w:r w:rsidR="005363E7" w:rsidRPr="00AF116C">
        <w:rPr>
          <w:rFonts w:cs="Times New Roman"/>
          <w:szCs w:val="24"/>
          <w:lang w:val="en-GB"/>
        </w:rPr>
        <w:t>Griskevicius</w:t>
      </w:r>
      <w:proofErr w:type="spellEnd"/>
      <w:r w:rsidR="005363E7" w:rsidRPr="00AF116C">
        <w:rPr>
          <w:rFonts w:cs="Times New Roman"/>
          <w:szCs w:val="24"/>
          <w:lang w:val="en-GB"/>
        </w:rPr>
        <w:t xml:space="preserve"> et al. (2012) </w:t>
      </w:r>
      <w:r w:rsidR="000949F8" w:rsidRPr="00AF116C">
        <w:rPr>
          <w:rFonts w:cs="Times New Roman"/>
          <w:szCs w:val="24"/>
          <w:lang w:val="en-GB"/>
        </w:rPr>
        <w:t>propose</w:t>
      </w:r>
      <w:r w:rsidR="005363E7" w:rsidRPr="00AF116C">
        <w:rPr>
          <w:rFonts w:cs="Times New Roman"/>
          <w:szCs w:val="24"/>
          <w:lang w:val="en-GB"/>
        </w:rPr>
        <w:t xml:space="preserve"> that</w:t>
      </w:r>
      <w:r w:rsidR="00BF439F" w:rsidRPr="00AF116C">
        <w:rPr>
          <w:rFonts w:cs="Times New Roman"/>
          <w:szCs w:val="24"/>
          <w:lang w:val="en-GB"/>
        </w:rPr>
        <w:t xml:space="preserve"> ‘close’, tangible</w:t>
      </w:r>
      <w:r w:rsidR="00EA7E74" w:rsidRPr="00AF116C">
        <w:rPr>
          <w:rFonts w:cs="Times New Roman"/>
          <w:szCs w:val="24"/>
          <w:lang w:val="en-GB"/>
        </w:rPr>
        <w:t xml:space="preserve"> </w:t>
      </w:r>
      <w:r w:rsidR="005363E7" w:rsidRPr="00AF116C">
        <w:rPr>
          <w:rFonts w:cs="Times New Roman"/>
          <w:szCs w:val="24"/>
          <w:lang w:val="en-GB"/>
        </w:rPr>
        <w:t>issues are more aligned with</w:t>
      </w:r>
      <w:r w:rsidR="00BF439F" w:rsidRPr="00AF116C">
        <w:rPr>
          <w:rFonts w:cs="Times New Roman"/>
          <w:szCs w:val="24"/>
          <w:lang w:val="en-GB"/>
        </w:rPr>
        <w:t xml:space="preserve"> the</w:t>
      </w:r>
      <w:r w:rsidR="005363E7" w:rsidRPr="00AF116C">
        <w:rPr>
          <w:rFonts w:cs="Times New Roman"/>
          <w:szCs w:val="24"/>
          <w:lang w:val="en-GB"/>
        </w:rPr>
        <w:t xml:space="preserve"> evolutionary dispositions</w:t>
      </w:r>
      <w:r w:rsidR="00BF439F" w:rsidRPr="00AF116C">
        <w:rPr>
          <w:rFonts w:cs="Times New Roman"/>
          <w:szCs w:val="24"/>
          <w:lang w:val="en-GB"/>
        </w:rPr>
        <w:t xml:space="preserve"> of humans</w:t>
      </w:r>
      <w:r w:rsidR="005363E7" w:rsidRPr="00AF116C">
        <w:rPr>
          <w:rFonts w:cs="Times New Roman"/>
          <w:szCs w:val="24"/>
          <w:lang w:val="en-GB"/>
        </w:rPr>
        <w:t xml:space="preserve"> and</w:t>
      </w:r>
      <w:r w:rsidR="00BF439F" w:rsidRPr="00AF116C">
        <w:rPr>
          <w:rFonts w:cs="Times New Roman"/>
          <w:szCs w:val="24"/>
          <w:lang w:val="en-GB"/>
        </w:rPr>
        <w:t xml:space="preserve"> can</w:t>
      </w:r>
      <w:r w:rsidR="005363E7" w:rsidRPr="00AF116C">
        <w:rPr>
          <w:rFonts w:cs="Times New Roman"/>
          <w:szCs w:val="24"/>
          <w:lang w:val="en-GB"/>
        </w:rPr>
        <w:t xml:space="preserve"> </w:t>
      </w:r>
      <w:r w:rsidR="000949F8" w:rsidRPr="00AF116C">
        <w:rPr>
          <w:rFonts w:cs="Times New Roman"/>
          <w:szCs w:val="24"/>
          <w:lang w:val="en-GB"/>
        </w:rPr>
        <w:t>th</w:t>
      </w:r>
      <w:r w:rsidR="00BF439F" w:rsidRPr="00AF116C">
        <w:rPr>
          <w:rFonts w:cs="Times New Roman"/>
          <w:szCs w:val="24"/>
          <w:lang w:val="en-GB"/>
        </w:rPr>
        <w:t>erefore</w:t>
      </w:r>
      <w:r w:rsidR="005363E7" w:rsidRPr="00AF116C">
        <w:rPr>
          <w:rFonts w:cs="Times New Roman"/>
          <w:szCs w:val="24"/>
          <w:lang w:val="en-GB"/>
        </w:rPr>
        <w:t xml:space="preserve"> evoke </w:t>
      </w:r>
      <w:r w:rsidR="000949F8" w:rsidRPr="00AF116C">
        <w:rPr>
          <w:rFonts w:cs="Times New Roman"/>
          <w:szCs w:val="24"/>
          <w:lang w:val="en-GB"/>
        </w:rPr>
        <w:t>stronger</w:t>
      </w:r>
      <w:r w:rsidR="005363E7" w:rsidRPr="00AF116C">
        <w:rPr>
          <w:rFonts w:cs="Times New Roman"/>
          <w:szCs w:val="24"/>
          <w:lang w:val="en-GB"/>
        </w:rPr>
        <w:t xml:space="preserve"> visceral </w:t>
      </w:r>
      <w:r w:rsidR="00BF439F" w:rsidRPr="00AF116C">
        <w:rPr>
          <w:rFonts w:cs="Times New Roman"/>
          <w:szCs w:val="24"/>
          <w:lang w:val="en-GB"/>
        </w:rPr>
        <w:t xml:space="preserve">or deep-rooted </w:t>
      </w:r>
      <w:r w:rsidR="005363E7" w:rsidRPr="00AF116C">
        <w:rPr>
          <w:rFonts w:cs="Times New Roman"/>
          <w:szCs w:val="24"/>
          <w:lang w:val="en-GB"/>
        </w:rPr>
        <w:t>reactions</w:t>
      </w:r>
      <w:r w:rsidR="000949F8" w:rsidRPr="00AF116C">
        <w:rPr>
          <w:rFonts w:cs="Times New Roman"/>
          <w:szCs w:val="24"/>
          <w:lang w:val="en-GB"/>
        </w:rPr>
        <w:t>.</w:t>
      </w:r>
      <w:r w:rsidR="005363E7" w:rsidRPr="00AF116C">
        <w:rPr>
          <w:rFonts w:cs="Times New Roman"/>
          <w:szCs w:val="24"/>
          <w:lang w:val="en-GB"/>
        </w:rPr>
        <w:t xml:space="preserve"> </w:t>
      </w:r>
      <w:r w:rsidR="00BF439F" w:rsidRPr="00AF116C">
        <w:rPr>
          <w:rFonts w:cs="Times New Roman"/>
          <w:szCs w:val="24"/>
          <w:lang w:val="en-GB"/>
        </w:rPr>
        <w:t xml:space="preserve">They also </w:t>
      </w:r>
      <w:r w:rsidR="008E710D" w:rsidRPr="00AF116C">
        <w:rPr>
          <w:rFonts w:cs="Times New Roman"/>
          <w:szCs w:val="24"/>
          <w:lang w:val="en-GB"/>
        </w:rPr>
        <w:t xml:space="preserve">state </w:t>
      </w:r>
      <w:r w:rsidR="00BF439F" w:rsidRPr="00AF116C">
        <w:rPr>
          <w:rFonts w:cs="Times New Roman"/>
          <w:szCs w:val="24"/>
          <w:lang w:val="en-GB"/>
        </w:rPr>
        <w:t>that humans</w:t>
      </w:r>
      <w:r w:rsidR="000949F8" w:rsidRPr="00AF116C">
        <w:rPr>
          <w:rFonts w:cs="Times New Roman"/>
          <w:szCs w:val="24"/>
          <w:lang w:val="en-GB"/>
        </w:rPr>
        <w:t xml:space="preserve"> are naturally predisposed towards biophilia, </w:t>
      </w:r>
      <w:r w:rsidR="00102FD5" w:rsidRPr="00AF116C">
        <w:rPr>
          <w:rFonts w:cs="Times New Roman"/>
          <w:szCs w:val="24"/>
          <w:lang w:val="en-GB"/>
        </w:rPr>
        <w:t>which is</w:t>
      </w:r>
      <w:r w:rsidR="000949F8" w:rsidRPr="00AF116C">
        <w:rPr>
          <w:rFonts w:cs="Times New Roman"/>
          <w:szCs w:val="24"/>
          <w:lang w:val="en-GB"/>
        </w:rPr>
        <w:t xml:space="preserve"> the appreciation and </w:t>
      </w:r>
      <w:r w:rsidR="00BF439F" w:rsidRPr="00AF116C">
        <w:rPr>
          <w:rFonts w:cs="Times New Roman"/>
          <w:szCs w:val="24"/>
          <w:lang w:val="en-GB"/>
        </w:rPr>
        <w:t>‘love’</w:t>
      </w:r>
      <w:r w:rsidR="000949F8" w:rsidRPr="00AF116C">
        <w:rPr>
          <w:rFonts w:cs="Times New Roman"/>
          <w:szCs w:val="24"/>
          <w:lang w:val="en-GB"/>
        </w:rPr>
        <w:t xml:space="preserve"> for </w:t>
      </w:r>
      <w:r w:rsidR="008E710D" w:rsidRPr="00AF116C">
        <w:rPr>
          <w:rFonts w:cs="Times New Roman"/>
          <w:szCs w:val="24"/>
          <w:lang w:val="en-GB"/>
        </w:rPr>
        <w:t>the</w:t>
      </w:r>
      <w:r w:rsidR="000949F8" w:rsidRPr="00AF116C">
        <w:rPr>
          <w:rFonts w:cs="Times New Roman"/>
          <w:szCs w:val="24"/>
          <w:lang w:val="en-GB"/>
        </w:rPr>
        <w:t xml:space="preserve"> natural world. </w:t>
      </w:r>
      <w:r w:rsidR="0031672D" w:rsidRPr="00AF116C">
        <w:rPr>
          <w:rFonts w:cs="Times New Roman"/>
          <w:szCs w:val="24"/>
          <w:lang w:val="en-GB"/>
        </w:rPr>
        <w:t>The hypothesis that ‘naturalness’ concerns could evoke affective responses</w:t>
      </w:r>
      <w:r w:rsidR="00FB2D48" w:rsidRPr="00AF116C">
        <w:rPr>
          <w:rFonts w:cs="Times New Roman"/>
          <w:szCs w:val="24"/>
          <w:lang w:val="en-GB"/>
        </w:rPr>
        <w:t xml:space="preserve"> </w:t>
      </w:r>
      <w:r w:rsidR="00821188" w:rsidRPr="00AF116C">
        <w:rPr>
          <w:rFonts w:cs="Times New Roman"/>
          <w:szCs w:val="24"/>
          <w:lang w:val="en-GB"/>
        </w:rPr>
        <w:t xml:space="preserve">is of </w:t>
      </w:r>
      <w:r w:rsidR="00777F09" w:rsidRPr="00AF116C">
        <w:rPr>
          <w:rFonts w:cs="Times New Roman"/>
          <w:szCs w:val="24"/>
          <w:lang w:val="en-GB"/>
        </w:rPr>
        <w:t>interest</w:t>
      </w:r>
      <w:r w:rsidR="008E710D" w:rsidRPr="00AF116C">
        <w:rPr>
          <w:rFonts w:cs="Times New Roman"/>
          <w:szCs w:val="24"/>
          <w:lang w:val="en-GB"/>
        </w:rPr>
        <w:t>,</w:t>
      </w:r>
      <w:r w:rsidR="00777F09" w:rsidRPr="00AF116C">
        <w:rPr>
          <w:rFonts w:cs="Times New Roman"/>
          <w:szCs w:val="24"/>
          <w:lang w:val="en-GB"/>
        </w:rPr>
        <w:t xml:space="preserve"> </w:t>
      </w:r>
      <w:r w:rsidR="00FB2D48" w:rsidRPr="00AF116C">
        <w:rPr>
          <w:rFonts w:cs="Times New Roman"/>
          <w:szCs w:val="24"/>
          <w:lang w:val="en-GB"/>
        </w:rPr>
        <w:t xml:space="preserve">as research has suggested that </w:t>
      </w:r>
      <w:r w:rsidR="0031672D" w:rsidRPr="00AF116C">
        <w:rPr>
          <w:rFonts w:cs="Times New Roman"/>
          <w:szCs w:val="24"/>
          <w:lang w:val="en-GB"/>
        </w:rPr>
        <w:t xml:space="preserve">such </w:t>
      </w:r>
      <w:r w:rsidR="00FB2D48" w:rsidRPr="00AF116C">
        <w:rPr>
          <w:rFonts w:cs="Times New Roman"/>
          <w:szCs w:val="24"/>
          <w:lang w:val="en-GB"/>
        </w:rPr>
        <w:t>responses could facilitate pro-sustainab</w:t>
      </w:r>
      <w:r w:rsidR="008E710D" w:rsidRPr="00AF116C">
        <w:rPr>
          <w:rFonts w:cs="Times New Roman"/>
          <w:szCs w:val="24"/>
          <w:lang w:val="en-GB"/>
        </w:rPr>
        <w:t>ility</w:t>
      </w:r>
      <w:r w:rsidR="00FB2D48" w:rsidRPr="00AF116C">
        <w:rPr>
          <w:rFonts w:cs="Times New Roman"/>
          <w:szCs w:val="24"/>
          <w:lang w:val="en-GB"/>
        </w:rPr>
        <w:t xml:space="preserve"> behavio</w:t>
      </w:r>
      <w:r w:rsidR="008E710D" w:rsidRPr="00AF116C">
        <w:rPr>
          <w:rFonts w:cs="Times New Roman"/>
          <w:szCs w:val="24"/>
          <w:lang w:val="en-GB"/>
        </w:rPr>
        <w:t>u</w:t>
      </w:r>
      <w:r w:rsidR="00FB2D48" w:rsidRPr="00AF116C">
        <w:rPr>
          <w:rFonts w:cs="Times New Roman"/>
          <w:szCs w:val="24"/>
          <w:lang w:val="en-GB"/>
        </w:rPr>
        <w:t xml:space="preserve">r (Antonetti &amp; </w:t>
      </w:r>
      <w:proofErr w:type="spellStart"/>
      <w:r w:rsidR="00FB2D48" w:rsidRPr="00AF116C">
        <w:rPr>
          <w:rFonts w:cs="Times New Roman"/>
          <w:szCs w:val="24"/>
          <w:lang w:val="en-GB"/>
        </w:rPr>
        <w:t>Maklan</w:t>
      </w:r>
      <w:proofErr w:type="spellEnd"/>
      <w:r w:rsidR="00FB2D48" w:rsidRPr="00AF116C">
        <w:rPr>
          <w:rFonts w:cs="Times New Roman"/>
          <w:szCs w:val="24"/>
          <w:lang w:val="en-GB"/>
        </w:rPr>
        <w:t>, 2014)</w:t>
      </w:r>
      <w:r w:rsidR="00821188" w:rsidRPr="00AF116C">
        <w:rPr>
          <w:rFonts w:cs="Times New Roman"/>
          <w:szCs w:val="24"/>
          <w:lang w:val="en-GB"/>
        </w:rPr>
        <w:t>.</w:t>
      </w:r>
      <w:r w:rsidR="00A000D2" w:rsidRPr="00AF116C">
        <w:rPr>
          <w:rFonts w:cs="Times New Roman"/>
          <w:szCs w:val="24"/>
          <w:lang w:val="en-GB"/>
        </w:rPr>
        <w:t xml:space="preserve"> </w:t>
      </w:r>
      <w:r w:rsidR="008E710D" w:rsidRPr="00AF116C">
        <w:rPr>
          <w:rFonts w:cs="Times New Roman"/>
          <w:szCs w:val="24"/>
          <w:lang w:val="en-GB"/>
        </w:rPr>
        <w:t>We</w:t>
      </w:r>
      <w:r w:rsidR="002E205F" w:rsidRPr="00AF116C">
        <w:rPr>
          <w:rFonts w:cs="Times New Roman"/>
          <w:szCs w:val="24"/>
          <w:lang w:val="en-GB"/>
        </w:rPr>
        <w:t xml:space="preserve"> </w:t>
      </w:r>
      <w:r w:rsidR="007A289A" w:rsidRPr="00AF116C">
        <w:rPr>
          <w:rFonts w:cs="Times New Roman"/>
          <w:szCs w:val="24"/>
          <w:lang w:val="en-GB"/>
        </w:rPr>
        <w:t xml:space="preserve">identify this as a fruitful area for </w:t>
      </w:r>
      <w:r w:rsidR="008E710D" w:rsidRPr="00AF116C">
        <w:rPr>
          <w:rFonts w:cs="Times New Roman"/>
          <w:szCs w:val="24"/>
          <w:lang w:val="en-GB"/>
        </w:rPr>
        <w:t>f</w:t>
      </w:r>
      <w:r w:rsidR="00A000D2" w:rsidRPr="00AF116C">
        <w:rPr>
          <w:rFonts w:cs="Times New Roman"/>
          <w:szCs w:val="24"/>
          <w:lang w:val="en-GB"/>
        </w:rPr>
        <w:t>uture research.</w:t>
      </w:r>
    </w:p>
    <w:p w14:paraId="70106224" w14:textId="77777777" w:rsidR="00611AED" w:rsidRPr="00AF116C" w:rsidRDefault="00611AED" w:rsidP="00611AED">
      <w:pPr>
        <w:rPr>
          <w:rFonts w:cs="Times New Roman"/>
          <w:szCs w:val="24"/>
          <w:lang w:val="en-GB"/>
        </w:rPr>
      </w:pPr>
    </w:p>
    <w:p w14:paraId="2DD126E1" w14:textId="57EAA6EC" w:rsidR="00A000D2" w:rsidRPr="00AF116C" w:rsidRDefault="00816E7F" w:rsidP="00A000D2">
      <w:pPr>
        <w:ind w:firstLine="0"/>
        <w:rPr>
          <w:rFonts w:cs="Times New Roman"/>
          <w:b/>
          <w:bCs/>
          <w:szCs w:val="24"/>
          <w:lang w:val="en-GB"/>
        </w:rPr>
      </w:pPr>
      <w:bookmarkStart w:id="9" w:name="_Hlk136616743"/>
      <w:r w:rsidRPr="00AF116C">
        <w:rPr>
          <w:rFonts w:cs="Times New Roman"/>
          <w:b/>
          <w:bCs/>
          <w:szCs w:val="24"/>
          <w:lang w:val="en-GB"/>
        </w:rPr>
        <w:t>Observed c</w:t>
      </w:r>
      <w:r w:rsidR="00A000D2" w:rsidRPr="00AF116C">
        <w:rPr>
          <w:rFonts w:cs="Times New Roman"/>
          <w:b/>
          <w:bCs/>
          <w:szCs w:val="24"/>
          <w:lang w:val="en-GB"/>
        </w:rPr>
        <w:t>ross-country difference</w:t>
      </w:r>
      <w:r w:rsidR="00007D54" w:rsidRPr="00AF116C">
        <w:rPr>
          <w:rFonts w:cs="Times New Roman"/>
          <w:b/>
          <w:bCs/>
          <w:szCs w:val="24"/>
          <w:lang w:val="en-GB"/>
        </w:rPr>
        <w:t>s</w:t>
      </w:r>
    </w:p>
    <w:p w14:paraId="0A7CDEB0" w14:textId="51C737D4" w:rsidR="003C07E7" w:rsidRPr="00AF116C" w:rsidRDefault="007A289A" w:rsidP="00A000D2">
      <w:pPr>
        <w:rPr>
          <w:lang w:val="en-GB"/>
        </w:rPr>
      </w:pPr>
      <w:bookmarkStart w:id="10" w:name="_Hlk136616536"/>
      <w:bookmarkEnd w:id="9"/>
      <w:r w:rsidRPr="00AF116C">
        <w:rPr>
          <w:rFonts w:cs="Times New Roman"/>
          <w:szCs w:val="24"/>
          <w:lang w:val="en-GB"/>
        </w:rPr>
        <w:t>T</w:t>
      </w:r>
      <w:r w:rsidR="00A000D2" w:rsidRPr="00AF116C">
        <w:rPr>
          <w:rFonts w:cs="Times New Roman"/>
          <w:szCs w:val="24"/>
          <w:lang w:val="en-GB"/>
        </w:rPr>
        <w:t xml:space="preserve">he </w:t>
      </w:r>
      <w:r w:rsidR="00344928" w:rsidRPr="00AF116C">
        <w:rPr>
          <w:rFonts w:cs="Times New Roman"/>
          <w:szCs w:val="24"/>
          <w:lang w:val="en-GB"/>
        </w:rPr>
        <w:t>3</w:t>
      </w:r>
      <w:r w:rsidR="00A000D2" w:rsidRPr="00AF116C">
        <w:rPr>
          <w:rFonts w:cs="Times New Roman"/>
          <w:szCs w:val="24"/>
          <w:lang w:val="en-GB"/>
        </w:rPr>
        <w:t>-factor</w:t>
      </w:r>
      <w:r w:rsidR="00821188" w:rsidRPr="00AF116C">
        <w:rPr>
          <w:rFonts w:cs="Times New Roman"/>
          <w:szCs w:val="24"/>
          <w:lang w:val="en-GB"/>
        </w:rPr>
        <w:t xml:space="preserve"> </w:t>
      </w:r>
      <w:r w:rsidR="00A000D2" w:rsidRPr="00AF116C">
        <w:rPr>
          <w:rFonts w:cs="Times New Roman"/>
          <w:szCs w:val="24"/>
          <w:lang w:val="en-GB"/>
        </w:rPr>
        <w:t>structure</w:t>
      </w:r>
      <w:r w:rsidR="00344928" w:rsidRPr="00AF116C">
        <w:rPr>
          <w:rFonts w:cs="Times New Roman"/>
          <w:szCs w:val="24"/>
          <w:lang w:val="en-GB"/>
        </w:rPr>
        <w:t xml:space="preserve"> –</w:t>
      </w:r>
      <w:r w:rsidR="00821188" w:rsidRPr="00AF116C">
        <w:rPr>
          <w:rFonts w:cs="Times New Roman"/>
          <w:szCs w:val="24"/>
          <w:lang w:val="en-GB"/>
        </w:rPr>
        <w:t xml:space="preserve"> ‘social’, ‘circularity’, ‘naturalness’</w:t>
      </w:r>
      <w:r w:rsidR="00344928" w:rsidRPr="00AF116C">
        <w:rPr>
          <w:rFonts w:cs="Times New Roman"/>
          <w:szCs w:val="24"/>
          <w:lang w:val="en-GB"/>
        </w:rPr>
        <w:t xml:space="preserve"> –</w:t>
      </w:r>
      <w:r w:rsidR="00A000D2" w:rsidRPr="00AF116C">
        <w:rPr>
          <w:rFonts w:cs="Times New Roman"/>
          <w:szCs w:val="24"/>
          <w:lang w:val="en-GB"/>
        </w:rPr>
        <w:t xml:space="preserve"> was identified in a large, international sample. </w:t>
      </w:r>
      <w:r w:rsidR="00E67AEC" w:rsidRPr="00AF116C">
        <w:rPr>
          <w:rFonts w:cs="Times New Roman"/>
          <w:szCs w:val="24"/>
          <w:lang w:val="en-GB"/>
        </w:rPr>
        <w:t>N</w:t>
      </w:r>
      <w:r w:rsidR="00A000D2" w:rsidRPr="00AF116C">
        <w:rPr>
          <w:rFonts w:cs="Times New Roman"/>
          <w:szCs w:val="24"/>
          <w:lang w:val="en-GB"/>
        </w:rPr>
        <w:t>ext</w:t>
      </w:r>
      <w:r w:rsidR="00344928" w:rsidRPr="00AF116C">
        <w:rPr>
          <w:rFonts w:cs="Times New Roman"/>
          <w:szCs w:val="24"/>
          <w:lang w:val="en-GB"/>
        </w:rPr>
        <w:t>,</w:t>
      </w:r>
      <w:r w:rsidR="00A000D2" w:rsidRPr="00AF116C">
        <w:rPr>
          <w:rFonts w:cs="Times New Roman"/>
          <w:szCs w:val="24"/>
          <w:lang w:val="en-GB"/>
        </w:rPr>
        <w:t xml:space="preserve"> </w:t>
      </w:r>
      <w:r w:rsidR="00344928" w:rsidRPr="00AF116C">
        <w:rPr>
          <w:rFonts w:cs="Times New Roman"/>
          <w:szCs w:val="24"/>
          <w:lang w:val="en-GB"/>
        </w:rPr>
        <w:t>we</w:t>
      </w:r>
      <w:r w:rsidR="00A000D2" w:rsidRPr="00AF116C">
        <w:rPr>
          <w:rFonts w:cs="Times New Roman"/>
          <w:szCs w:val="24"/>
          <w:lang w:val="en-GB"/>
        </w:rPr>
        <w:t xml:space="preserve"> cross</w:t>
      </w:r>
      <w:r w:rsidR="00344928" w:rsidRPr="00AF116C">
        <w:rPr>
          <w:rFonts w:cs="Times New Roman"/>
          <w:szCs w:val="24"/>
          <w:lang w:val="en-GB"/>
        </w:rPr>
        <w:t>-</w:t>
      </w:r>
      <w:r w:rsidR="00A000D2" w:rsidRPr="00AF116C">
        <w:rPr>
          <w:rFonts w:cs="Times New Roman"/>
          <w:szCs w:val="24"/>
          <w:lang w:val="en-GB"/>
        </w:rPr>
        <w:t>validated</w:t>
      </w:r>
      <w:r w:rsidR="00816E7F" w:rsidRPr="00AF116C">
        <w:rPr>
          <w:rFonts w:cs="Times New Roman"/>
          <w:szCs w:val="24"/>
          <w:lang w:val="en-GB"/>
        </w:rPr>
        <w:t xml:space="preserve"> </w:t>
      </w:r>
      <w:r w:rsidR="00344928" w:rsidRPr="00AF116C">
        <w:rPr>
          <w:rFonts w:cs="Times New Roman"/>
          <w:szCs w:val="24"/>
          <w:lang w:val="en-GB"/>
        </w:rPr>
        <w:t xml:space="preserve">this structure </w:t>
      </w:r>
      <w:r w:rsidR="00816E7F" w:rsidRPr="00AF116C">
        <w:rPr>
          <w:rFonts w:cs="Times New Roman"/>
          <w:szCs w:val="24"/>
          <w:lang w:val="en-GB"/>
        </w:rPr>
        <w:t>(RQ4)</w:t>
      </w:r>
      <w:r w:rsidR="00A000D2" w:rsidRPr="00AF116C">
        <w:rPr>
          <w:rFonts w:cs="Times New Roman"/>
          <w:szCs w:val="24"/>
          <w:lang w:val="en-GB"/>
        </w:rPr>
        <w:t xml:space="preserve"> in an</w:t>
      </w:r>
      <w:r w:rsidRPr="00AF116C">
        <w:rPr>
          <w:rFonts w:cs="Times New Roman"/>
          <w:szCs w:val="24"/>
          <w:lang w:val="en-GB"/>
        </w:rPr>
        <w:t>other</w:t>
      </w:r>
      <w:r w:rsidR="00A000D2" w:rsidRPr="00AF116C">
        <w:rPr>
          <w:rFonts w:cs="Times New Roman"/>
          <w:szCs w:val="24"/>
          <w:lang w:val="en-GB"/>
        </w:rPr>
        <w:t xml:space="preserve"> equally large international sample of consumers</w:t>
      </w:r>
      <w:r w:rsidR="00821188" w:rsidRPr="00AF116C">
        <w:rPr>
          <w:rFonts w:cs="Times New Roman"/>
          <w:szCs w:val="24"/>
          <w:lang w:val="en-GB"/>
        </w:rPr>
        <w:t>.</w:t>
      </w:r>
      <w:r w:rsidR="00A000D2" w:rsidRPr="00AF116C">
        <w:rPr>
          <w:rFonts w:cs="Times New Roman"/>
          <w:szCs w:val="24"/>
          <w:lang w:val="en-GB"/>
        </w:rPr>
        <w:t xml:space="preserve"> Given that partial scalar invariance was established, we were able to compare the factor means across countries (while controlling for age and gender). </w:t>
      </w:r>
      <w:r w:rsidR="00344928" w:rsidRPr="00AF116C">
        <w:rPr>
          <w:rFonts w:cs="Times New Roman"/>
          <w:szCs w:val="24"/>
          <w:lang w:val="en-GB"/>
        </w:rPr>
        <w:t>This revealed</w:t>
      </w:r>
      <w:r w:rsidR="00A000D2" w:rsidRPr="00AF116C">
        <w:rPr>
          <w:rFonts w:cs="Times New Roman"/>
          <w:szCs w:val="24"/>
          <w:lang w:val="en-GB"/>
        </w:rPr>
        <w:t xml:space="preserve"> cross-national differences in the way that consumers define </w:t>
      </w:r>
      <w:r w:rsidR="00A000D2" w:rsidRPr="00AF116C">
        <w:rPr>
          <w:rFonts w:cs="Times New Roman"/>
          <w:szCs w:val="24"/>
          <w:lang w:val="en-GB"/>
        </w:rPr>
        <w:lastRenderedPageBreak/>
        <w:t>sustainability</w:t>
      </w:r>
      <w:r w:rsidR="00756B32" w:rsidRPr="00AF116C">
        <w:rPr>
          <w:rFonts w:cs="Times New Roman"/>
          <w:szCs w:val="24"/>
          <w:lang w:val="en-GB"/>
        </w:rPr>
        <w:t xml:space="preserve"> (see Table 1 and Figure 2)</w:t>
      </w:r>
      <w:r w:rsidR="00A000D2" w:rsidRPr="00AF116C">
        <w:rPr>
          <w:rFonts w:cs="Times New Roman"/>
          <w:szCs w:val="24"/>
          <w:lang w:val="en-GB"/>
        </w:rPr>
        <w:t xml:space="preserve">. </w:t>
      </w:r>
      <w:r w:rsidR="007624E6" w:rsidRPr="00AF116C">
        <w:rPr>
          <w:rFonts w:cs="Times New Roman"/>
          <w:szCs w:val="24"/>
          <w:lang w:val="en-GB"/>
        </w:rPr>
        <w:t>To illustrate</w:t>
      </w:r>
      <w:r w:rsidR="00344928" w:rsidRPr="00AF116C">
        <w:rPr>
          <w:rFonts w:cs="Times New Roman"/>
          <w:szCs w:val="24"/>
          <w:lang w:val="en-GB"/>
        </w:rPr>
        <w:t>:</w:t>
      </w:r>
      <w:r w:rsidR="00816E7F" w:rsidRPr="00AF116C">
        <w:rPr>
          <w:rFonts w:cs="Times New Roman"/>
          <w:szCs w:val="24"/>
          <w:lang w:val="en-GB"/>
        </w:rPr>
        <w:t xml:space="preserve"> </w:t>
      </w:r>
      <w:r w:rsidR="007624E6" w:rsidRPr="00AF116C">
        <w:rPr>
          <w:rFonts w:cs="Times New Roman"/>
          <w:szCs w:val="24"/>
          <w:lang w:val="en-GB"/>
        </w:rPr>
        <w:t xml:space="preserve">Belgium, </w:t>
      </w:r>
      <w:r w:rsidR="00102FD5" w:rsidRPr="00AF116C">
        <w:rPr>
          <w:rFonts w:cs="Times New Roman"/>
          <w:szCs w:val="24"/>
          <w:lang w:val="en-GB"/>
        </w:rPr>
        <w:t>France,</w:t>
      </w:r>
      <w:r w:rsidR="007624E6" w:rsidRPr="00AF116C">
        <w:rPr>
          <w:rFonts w:cs="Times New Roman"/>
          <w:szCs w:val="24"/>
          <w:lang w:val="en-GB"/>
        </w:rPr>
        <w:t xml:space="preserve"> and Germany </w:t>
      </w:r>
      <w:r w:rsidR="00A000D2" w:rsidRPr="00AF116C">
        <w:rPr>
          <w:rFonts w:cs="Times New Roman"/>
          <w:szCs w:val="24"/>
          <w:lang w:val="en-GB"/>
        </w:rPr>
        <w:t xml:space="preserve">score </w:t>
      </w:r>
      <w:r w:rsidR="007624E6" w:rsidRPr="00AF116C">
        <w:rPr>
          <w:rFonts w:cs="Times New Roman"/>
          <w:szCs w:val="24"/>
          <w:lang w:val="en-GB"/>
        </w:rPr>
        <w:t xml:space="preserve">higher </w:t>
      </w:r>
      <w:r w:rsidR="00A000D2" w:rsidRPr="00AF116C">
        <w:rPr>
          <w:rFonts w:cs="Times New Roman"/>
          <w:szCs w:val="24"/>
          <w:lang w:val="en-GB"/>
        </w:rPr>
        <w:t>on the ‘social’ factor</w:t>
      </w:r>
      <w:r w:rsidR="002540C8" w:rsidRPr="00AF116C">
        <w:rPr>
          <w:rFonts w:cs="Times New Roman"/>
          <w:szCs w:val="24"/>
          <w:lang w:val="en-GB"/>
        </w:rPr>
        <w:t xml:space="preserve"> </w:t>
      </w:r>
      <w:r w:rsidR="00393AC6" w:rsidRPr="00AF116C">
        <w:rPr>
          <w:rFonts w:cs="Times New Roman"/>
          <w:szCs w:val="24"/>
          <w:lang w:val="en-GB"/>
        </w:rPr>
        <w:t>–</w:t>
      </w:r>
      <w:r w:rsidR="0065013D" w:rsidRPr="00AF116C">
        <w:rPr>
          <w:rFonts w:cs="Times New Roman"/>
          <w:szCs w:val="24"/>
          <w:lang w:val="en-GB"/>
        </w:rPr>
        <w:t xml:space="preserve"> </w:t>
      </w:r>
      <w:r w:rsidR="002540C8" w:rsidRPr="00AF116C">
        <w:rPr>
          <w:rFonts w:cs="Times New Roman"/>
          <w:szCs w:val="24"/>
          <w:lang w:val="en-GB"/>
        </w:rPr>
        <w:t>whereas</w:t>
      </w:r>
      <w:r w:rsidR="0065013D" w:rsidRPr="00AF116C">
        <w:rPr>
          <w:rFonts w:cs="Times New Roman"/>
          <w:szCs w:val="24"/>
          <w:lang w:val="en-GB"/>
        </w:rPr>
        <w:t xml:space="preserve"> Dutch consumers endorse the </w:t>
      </w:r>
      <w:r w:rsidR="00756B32" w:rsidRPr="00AF116C">
        <w:rPr>
          <w:rFonts w:cs="Times New Roman"/>
          <w:szCs w:val="24"/>
          <w:lang w:val="en-GB"/>
        </w:rPr>
        <w:t>‘</w:t>
      </w:r>
      <w:r w:rsidR="0065013D" w:rsidRPr="00AF116C">
        <w:rPr>
          <w:rFonts w:cs="Times New Roman"/>
          <w:szCs w:val="24"/>
          <w:lang w:val="en-GB"/>
        </w:rPr>
        <w:t>social</w:t>
      </w:r>
      <w:r w:rsidR="00756B32" w:rsidRPr="00AF116C">
        <w:rPr>
          <w:rFonts w:cs="Times New Roman"/>
          <w:szCs w:val="24"/>
          <w:lang w:val="en-GB"/>
        </w:rPr>
        <w:t>’</w:t>
      </w:r>
      <w:r w:rsidR="0065013D" w:rsidRPr="00AF116C">
        <w:rPr>
          <w:rFonts w:cs="Times New Roman"/>
          <w:szCs w:val="24"/>
          <w:lang w:val="en-GB"/>
        </w:rPr>
        <w:t xml:space="preserve"> factor </w:t>
      </w:r>
      <w:r w:rsidR="00D5331B" w:rsidRPr="00AF116C">
        <w:rPr>
          <w:rFonts w:cs="Times New Roman"/>
          <w:szCs w:val="24"/>
          <w:lang w:val="en-GB"/>
        </w:rPr>
        <w:t>less</w:t>
      </w:r>
      <w:r w:rsidR="0065013D" w:rsidRPr="00AF116C">
        <w:rPr>
          <w:rFonts w:cs="Times New Roman"/>
          <w:szCs w:val="24"/>
          <w:lang w:val="en-GB"/>
        </w:rPr>
        <w:t>.</w:t>
      </w:r>
      <w:r w:rsidR="00A000D2" w:rsidRPr="00AF116C">
        <w:rPr>
          <w:rFonts w:cs="Times New Roman"/>
          <w:szCs w:val="24"/>
          <w:lang w:val="en-GB"/>
        </w:rPr>
        <w:t xml:space="preserve"> </w:t>
      </w:r>
      <w:r w:rsidR="007624E6" w:rsidRPr="00AF116C">
        <w:rPr>
          <w:rFonts w:cs="Times New Roman"/>
          <w:szCs w:val="24"/>
          <w:lang w:val="en-GB"/>
        </w:rPr>
        <w:t xml:space="preserve">Furthermore, </w:t>
      </w:r>
      <w:r w:rsidR="00A000D2" w:rsidRPr="00AF116C">
        <w:rPr>
          <w:rFonts w:cs="Times New Roman"/>
          <w:szCs w:val="24"/>
          <w:lang w:val="en-GB"/>
        </w:rPr>
        <w:t xml:space="preserve">Belgian consumers </w:t>
      </w:r>
      <w:r w:rsidR="002540C8" w:rsidRPr="00AF116C">
        <w:rPr>
          <w:rFonts w:cs="Times New Roman"/>
          <w:szCs w:val="24"/>
          <w:lang w:val="en-GB"/>
        </w:rPr>
        <w:t>ar</w:t>
      </w:r>
      <w:r w:rsidR="00102FD5" w:rsidRPr="00AF116C">
        <w:rPr>
          <w:rFonts w:cs="Times New Roman"/>
          <w:szCs w:val="24"/>
          <w:lang w:val="en-GB"/>
        </w:rPr>
        <w:t>e</w:t>
      </w:r>
      <w:r w:rsidR="00A000D2" w:rsidRPr="00AF116C">
        <w:rPr>
          <w:rFonts w:cs="Times New Roman"/>
          <w:szCs w:val="24"/>
          <w:lang w:val="en-GB"/>
        </w:rPr>
        <w:t xml:space="preserve"> </w:t>
      </w:r>
      <w:r w:rsidR="007624E6" w:rsidRPr="00AF116C">
        <w:rPr>
          <w:rFonts w:cs="Times New Roman"/>
          <w:szCs w:val="24"/>
          <w:lang w:val="en-GB"/>
        </w:rPr>
        <w:t xml:space="preserve">substantially </w:t>
      </w:r>
      <w:r w:rsidR="00A000D2" w:rsidRPr="00AF116C">
        <w:rPr>
          <w:rFonts w:cs="Times New Roman"/>
          <w:szCs w:val="24"/>
          <w:lang w:val="en-GB"/>
        </w:rPr>
        <w:t xml:space="preserve">more likely to endorse ‘circularity’. This finding may possibly be related to the high uptake of </w:t>
      </w:r>
      <w:r w:rsidR="002540C8" w:rsidRPr="00AF116C">
        <w:rPr>
          <w:rFonts w:cs="Times New Roman"/>
          <w:szCs w:val="24"/>
          <w:lang w:val="en-GB"/>
        </w:rPr>
        <w:t xml:space="preserve">(household packaging) recycling </w:t>
      </w:r>
      <w:r w:rsidR="003C2C8C" w:rsidRPr="00AF116C">
        <w:rPr>
          <w:rFonts w:cs="Times New Roman"/>
          <w:szCs w:val="24"/>
          <w:lang w:val="en-GB"/>
        </w:rPr>
        <w:t>programs in Belgium – which are supported by the packaging industry</w:t>
      </w:r>
      <w:r w:rsidR="002540C8" w:rsidRPr="00AF116C">
        <w:rPr>
          <w:rFonts w:cs="Times New Roman"/>
          <w:szCs w:val="24"/>
          <w:lang w:val="en-GB"/>
        </w:rPr>
        <w:t xml:space="preserve"> </w:t>
      </w:r>
      <w:r w:rsidR="00A000D2" w:rsidRPr="00AF116C">
        <w:rPr>
          <w:rFonts w:cs="Times New Roman"/>
          <w:szCs w:val="24"/>
          <w:lang w:val="en-GB"/>
        </w:rPr>
        <w:fldChar w:fldCharType="begin"/>
      </w:r>
      <w:r w:rsidR="00A000D2" w:rsidRPr="00AF116C">
        <w:rPr>
          <w:rFonts w:cs="Times New Roman"/>
          <w:szCs w:val="24"/>
          <w:lang w:val="en-GB"/>
        </w:rPr>
        <w:instrText xml:space="preserve"> ADDIN EN.CITE &lt;EndNote&gt;&lt;Cite&gt;&lt;Author&gt;Marques&lt;/Author&gt;&lt;Year&gt;2014&lt;/Year&gt;&lt;RecNum&gt;1741&lt;/RecNum&gt;&lt;DisplayText&gt;(Marques et al., 2014)&lt;/DisplayText&gt;&lt;record&gt;&lt;rec-number&gt;1741&lt;/rec-number&gt;&lt;foreign-keys&gt;&lt;key app="EN" db-id="zwf5prr09vfr0he0p5ixxwfjezr95vrfd5s0" timestamp="1611091062"&gt;1741&lt;/key&gt;&lt;/foreign-keys&gt;&lt;ref-type name="Journal Article"&gt;17&lt;/ref-type&gt;&lt;contributors&gt;&lt;authors&gt;&lt;author&gt;Marques, Rui Cunha&lt;/author&gt;&lt;author&gt;da Cruz, Nuno Ferreira&lt;/author&gt;&lt;author&gt;Simões, Pedro&lt;/author&gt;&lt;author&gt;Ferreira, Sandra Faria&lt;/author&gt;&lt;author&gt;Pereira, Marta Cabral&lt;/author&gt;&lt;author&gt;De Jaeger, Simon&lt;/author&gt;&lt;/authors&gt;&lt;/contributors&gt;&lt;titles&gt;&lt;title&gt;Economic viability of packaging waste recycling systems: A comparison between Belgium and Portugal&lt;/title&gt;&lt;secondary-title&gt;Resources, Conservation and Recycling&lt;/secondary-title&gt;&lt;/titles&gt;&lt;periodical&gt;&lt;full-title&gt;Resources, Conservation and Recycling&lt;/full-title&gt;&lt;/periodical&gt;&lt;pages&gt;22-33&lt;/pages&gt;&lt;volume&gt;85&lt;/volume&gt;&lt;dates&gt;&lt;year&gt;2014&lt;/year&gt;&lt;/dates&gt;&lt;isbn&gt;0921-3449&lt;/isbn&gt;&lt;urls&gt;&lt;/urls&gt;&lt;/record&gt;&lt;/Cite&gt;&lt;/EndNote&gt;</w:instrText>
      </w:r>
      <w:r w:rsidR="00A000D2" w:rsidRPr="00AF116C">
        <w:rPr>
          <w:rFonts w:cs="Times New Roman"/>
          <w:szCs w:val="24"/>
          <w:lang w:val="en-GB"/>
        </w:rPr>
        <w:fldChar w:fldCharType="separate"/>
      </w:r>
      <w:r w:rsidR="00A000D2" w:rsidRPr="00AF116C">
        <w:rPr>
          <w:rFonts w:cs="Times New Roman"/>
          <w:noProof/>
          <w:szCs w:val="24"/>
          <w:lang w:val="en-GB"/>
        </w:rPr>
        <w:t>(Marques et al., 2014)</w:t>
      </w:r>
      <w:r w:rsidR="00A000D2" w:rsidRPr="00AF116C">
        <w:rPr>
          <w:rFonts w:cs="Times New Roman"/>
          <w:szCs w:val="24"/>
          <w:lang w:val="en-GB"/>
        </w:rPr>
        <w:fldChar w:fldCharType="end"/>
      </w:r>
      <w:r w:rsidR="00A000D2" w:rsidRPr="00AF116C">
        <w:rPr>
          <w:rFonts w:cs="Times New Roman"/>
          <w:szCs w:val="24"/>
          <w:lang w:val="en-GB"/>
        </w:rPr>
        <w:t>.</w:t>
      </w:r>
      <w:r w:rsidR="00D5331B" w:rsidRPr="00AF116C">
        <w:rPr>
          <w:rFonts w:cs="Times New Roman"/>
          <w:szCs w:val="24"/>
          <w:lang w:val="en-GB"/>
        </w:rPr>
        <w:t xml:space="preserve"> </w:t>
      </w:r>
      <w:r w:rsidR="007624E6" w:rsidRPr="00AF116C">
        <w:rPr>
          <w:rFonts w:cs="Times New Roman"/>
          <w:szCs w:val="24"/>
          <w:lang w:val="en-GB"/>
        </w:rPr>
        <w:t>Also, b</w:t>
      </w:r>
      <w:r w:rsidR="00A000D2" w:rsidRPr="00AF116C">
        <w:rPr>
          <w:rFonts w:cs="Times New Roman"/>
          <w:szCs w:val="24"/>
          <w:lang w:val="en-GB"/>
        </w:rPr>
        <w:t xml:space="preserve">oth French and Belgian consumers </w:t>
      </w:r>
      <w:r w:rsidR="00F529A3" w:rsidRPr="00AF116C">
        <w:rPr>
          <w:rFonts w:cs="Times New Roman"/>
          <w:szCs w:val="24"/>
          <w:lang w:val="en-GB"/>
        </w:rPr>
        <w:t>ar</w:t>
      </w:r>
      <w:r w:rsidR="00A000D2" w:rsidRPr="00AF116C">
        <w:rPr>
          <w:rFonts w:cs="Times New Roman"/>
          <w:szCs w:val="24"/>
          <w:lang w:val="en-GB"/>
        </w:rPr>
        <w:t xml:space="preserve">e more likely to endorse </w:t>
      </w:r>
      <w:r w:rsidR="00816E7F" w:rsidRPr="00AF116C">
        <w:rPr>
          <w:rFonts w:cs="Times New Roman"/>
          <w:szCs w:val="24"/>
          <w:lang w:val="en-GB"/>
        </w:rPr>
        <w:t>‘</w:t>
      </w:r>
      <w:r w:rsidR="00A000D2" w:rsidRPr="00AF116C">
        <w:rPr>
          <w:rFonts w:cs="Times New Roman"/>
          <w:szCs w:val="24"/>
          <w:lang w:val="en-GB"/>
        </w:rPr>
        <w:t>natural</w:t>
      </w:r>
      <w:r w:rsidR="00816E7F" w:rsidRPr="00AF116C">
        <w:rPr>
          <w:rFonts w:cs="Times New Roman"/>
          <w:szCs w:val="24"/>
          <w:lang w:val="en-GB"/>
        </w:rPr>
        <w:t>ness’</w:t>
      </w:r>
      <w:r w:rsidR="00A000D2" w:rsidRPr="00AF116C">
        <w:rPr>
          <w:rFonts w:cs="Times New Roman"/>
          <w:szCs w:val="24"/>
          <w:lang w:val="en-GB"/>
        </w:rPr>
        <w:t xml:space="preserve">. </w:t>
      </w:r>
      <w:r w:rsidR="00D5331B" w:rsidRPr="00AF116C">
        <w:rPr>
          <w:rFonts w:cs="Times New Roman"/>
          <w:szCs w:val="24"/>
          <w:lang w:val="en-GB"/>
        </w:rPr>
        <w:t>C</w:t>
      </w:r>
      <w:r w:rsidR="00A000D2" w:rsidRPr="00AF116C">
        <w:rPr>
          <w:rFonts w:cs="Times New Roman"/>
          <w:szCs w:val="24"/>
          <w:lang w:val="en-GB"/>
        </w:rPr>
        <w:t xml:space="preserve">onsumers in Australia and the UK, the </w:t>
      </w:r>
      <w:r w:rsidR="003C2C8C" w:rsidRPr="00AF116C">
        <w:rPr>
          <w:rFonts w:cs="Times New Roman"/>
          <w:szCs w:val="24"/>
          <w:lang w:val="en-GB"/>
        </w:rPr>
        <w:t xml:space="preserve">2 English-speaking </w:t>
      </w:r>
      <w:r w:rsidR="00A000D2" w:rsidRPr="00AF116C">
        <w:rPr>
          <w:rFonts w:cs="Times New Roman"/>
          <w:szCs w:val="24"/>
          <w:lang w:val="en-GB"/>
        </w:rPr>
        <w:t xml:space="preserve">countries in our sample, </w:t>
      </w:r>
      <w:r w:rsidR="00607D99" w:rsidRPr="00AF116C">
        <w:rPr>
          <w:rFonts w:cs="Times New Roman"/>
          <w:szCs w:val="24"/>
          <w:lang w:val="en-GB"/>
        </w:rPr>
        <w:t>a</w:t>
      </w:r>
      <w:r w:rsidR="00A000D2" w:rsidRPr="00AF116C">
        <w:rPr>
          <w:rFonts w:cs="Times New Roman"/>
          <w:szCs w:val="24"/>
          <w:lang w:val="en-GB"/>
        </w:rPr>
        <w:t xml:space="preserve">re notably less likely to check elements relating to </w:t>
      </w:r>
      <w:r w:rsidR="00816E7F" w:rsidRPr="00AF116C">
        <w:rPr>
          <w:rFonts w:cs="Times New Roman"/>
          <w:szCs w:val="24"/>
          <w:lang w:val="en-GB"/>
        </w:rPr>
        <w:t>‘</w:t>
      </w:r>
      <w:r w:rsidR="00A000D2" w:rsidRPr="00AF116C">
        <w:rPr>
          <w:rFonts w:cs="Times New Roman"/>
          <w:szCs w:val="24"/>
          <w:lang w:val="en-GB"/>
        </w:rPr>
        <w:t>circular</w:t>
      </w:r>
      <w:r w:rsidR="00816E7F" w:rsidRPr="00AF116C">
        <w:rPr>
          <w:rFonts w:cs="Times New Roman"/>
          <w:szCs w:val="24"/>
          <w:lang w:val="en-GB"/>
        </w:rPr>
        <w:t>ity’</w:t>
      </w:r>
      <w:r w:rsidR="00A000D2" w:rsidRPr="00AF116C">
        <w:rPr>
          <w:rFonts w:cs="Times New Roman"/>
          <w:szCs w:val="24"/>
          <w:lang w:val="en-GB"/>
        </w:rPr>
        <w:t xml:space="preserve"> and </w:t>
      </w:r>
      <w:r w:rsidR="00816E7F" w:rsidRPr="00AF116C">
        <w:rPr>
          <w:rFonts w:cs="Times New Roman"/>
          <w:szCs w:val="24"/>
          <w:lang w:val="en-GB"/>
        </w:rPr>
        <w:t>‘</w:t>
      </w:r>
      <w:r w:rsidR="00A000D2" w:rsidRPr="00AF116C">
        <w:rPr>
          <w:rFonts w:cs="Times New Roman"/>
          <w:szCs w:val="24"/>
          <w:lang w:val="en-GB"/>
        </w:rPr>
        <w:t>natural</w:t>
      </w:r>
      <w:r w:rsidR="00816E7F" w:rsidRPr="00AF116C">
        <w:rPr>
          <w:rFonts w:cs="Times New Roman"/>
          <w:szCs w:val="24"/>
          <w:lang w:val="en-GB"/>
        </w:rPr>
        <w:t>ness’</w:t>
      </w:r>
      <w:r w:rsidR="00A000D2" w:rsidRPr="00AF116C">
        <w:rPr>
          <w:rFonts w:cs="Times New Roman"/>
          <w:szCs w:val="24"/>
          <w:lang w:val="en-GB"/>
        </w:rPr>
        <w:t xml:space="preserve">. This finding comes on top of the observation that these </w:t>
      </w:r>
      <w:r w:rsidR="003C2C8C" w:rsidRPr="00AF116C">
        <w:rPr>
          <w:rFonts w:cs="Times New Roman"/>
          <w:szCs w:val="24"/>
          <w:lang w:val="en-GB"/>
        </w:rPr>
        <w:t xml:space="preserve">2 </w:t>
      </w:r>
      <w:r w:rsidR="00A000D2" w:rsidRPr="00AF116C">
        <w:rPr>
          <w:rFonts w:cs="Times New Roman"/>
          <w:szCs w:val="24"/>
          <w:lang w:val="en-GB"/>
        </w:rPr>
        <w:t xml:space="preserve">countries already score significantly lower on the </w:t>
      </w:r>
      <w:r w:rsidR="00A000D2" w:rsidRPr="00AF116C">
        <w:rPr>
          <w:rFonts w:cs="Times New Roman"/>
          <w:i/>
          <w:iCs/>
          <w:szCs w:val="24"/>
          <w:lang w:val="en-GB"/>
        </w:rPr>
        <w:t>Reduction of CO2 emissions</w:t>
      </w:r>
      <w:r w:rsidR="003C2C8C" w:rsidRPr="00AF116C">
        <w:rPr>
          <w:rFonts w:cs="Times New Roman"/>
          <w:i/>
          <w:iCs/>
          <w:szCs w:val="24"/>
          <w:lang w:val="en-GB"/>
        </w:rPr>
        <w:t xml:space="preserve"> </w:t>
      </w:r>
      <w:r w:rsidR="003C2C8C" w:rsidRPr="00AF116C">
        <w:rPr>
          <w:rFonts w:cs="Times New Roman"/>
          <w:szCs w:val="24"/>
          <w:lang w:val="en-GB"/>
        </w:rPr>
        <w:t>element</w:t>
      </w:r>
      <w:r w:rsidR="00A000D2" w:rsidRPr="00AF116C">
        <w:rPr>
          <w:rFonts w:cs="Times New Roman"/>
          <w:szCs w:val="24"/>
          <w:lang w:val="en-GB"/>
        </w:rPr>
        <w:t xml:space="preserve">. </w:t>
      </w:r>
      <w:r w:rsidR="00753246" w:rsidRPr="00AF116C">
        <w:rPr>
          <w:rFonts w:cs="Times New Roman"/>
          <w:szCs w:val="24"/>
          <w:lang w:val="en-GB"/>
        </w:rPr>
        <w:t>A</w:t>
      </w:r>
      <w:r w:rsidR="00816E7F" w:rsidRPr="00AF116C">
        <w:rPr>
          <w:rFonts w:cs="Times New Roman"/>
          <w:szCs w:val="24"/>
          <w:lang w:val="en-GB"/>
        </w:rPr>
        <w:t xml:space="preserve"> possible</w:t>
      </w:r>
      <w:r w:rsidR="00A000D2" w:rsidRPr="00AF116C">
        <w:rPr>
          <w:rFonts w:cs="Times New Roman"/>
          <w:szCs w:val="24"/>
          <w:lang w:val="en-GB"/>
        </w:rPr>
        <w:t xml:space="preserve"> </w:t>
      </w:r>
      <w:r w:rsidR="00821188" w:rsidRPr="00AF116C">
        <w:rPr>
          <w:rFonts w:cs="Times New Roman"/>
          <w:szCs w:val="24"/>
          <w:lang w:val="en-GB"/>
        </w:rPr>
        <w:t>explanation</w:t>
      </w:r>
      <w:r w:rsidR="003C2C8C" w:rsidRPr="00AF116C">
        <w:rPr>
          <w:rFonts w:cs="Times New Roman"/>
          <w:szCs w:val="24"/>
          <w:lang w:val="en-GB"/>
        </w:rPr>
        <w:t xml:space="preserve"> for this</w:t>
      </w:r>
      <w:r w:rsidR="00A000D2" w:rsidRPr="00AF116C">
        <w:rPr>
          <w:rFonts w:cs="Times New Roman"/>
          <w:szCs w:val="24"/>
          <w:lang w:val="en-GB"/>
        </w:rPr>
        <w:t xml:space="preserve"> </w:t>
      </w:r>
      <w:r w:rsidR="003C2C8C" w:rsidRPr="00AF116C">
        <w:rPr>
          <w:rFonts w:cs="Times New Roman"/>
          <w:szCs w:val="24"/>
          <w:lang w:val="en-GB"/>
        </w:rPr>
        <w:t xml:space="preserve">might be the way the English language media portray and frame topics like ‘climate change’ (the influence of this might well be </w:t>
      </w:r>
      <w:r w:rsidR="00A000D2" w:rsidRPr="00AF116C">
        <w:rPr>
          <w:rFonts w:cs="Times New Roman"/>
          <w:szCs w:val="24"/>
          <w:lang w:val="en-GB"/>
        </w:rPr>
        <w:t>consider</w:t>
      </w:r>
      <w:r w:rsidR="003C2C8C" w:rsidRPr="00AF116C">
        <w:rPr>
          <w:rFonts w:cs="Times New Roman"/>
          <w:szCs w:val="24"/>
          <w:lang w:val="en-GB"/>
        </w:rPr>
        <w:t>ed</w:t>
      </w:r>
      <w:r w:rsidR="00A000D2" w:rsidRPr="00AF116C">
        <w:rPr>
          <w:rFonts w:cs="Times New Roman"/>
          <w:szCs w:val="24"/>
          <w:lang w:val="en-GB"/>
        </w:rPr>
        <w:t xml:space="preserve"> in fu</w:t>
      </w:r>
      <w:r w:rsidR="00753246" w:rsidRPr="00AF116C">
        <w:rPr>
          <w:rFonts w:cs="Times New Roman"/>
          <w:szCs w:val="24"/>
          <w:lang w:val="en-GB"/>
        </w:rPr>
        <w:t>tu</w:t>
      </w:r>
      <w:r w:rsidR="00A000D2" w:rsidRPr="00AF116C">
        <w:rPr>
          <w:rFonts w:cs="Times New Roman"/>
          <w:szCs w:val="24"/>
          <w:lang w:val="en-GB"/>
        </w:rPr>
        <w:t>r</w:t>
      </w:r>
      <w:r w:rsidR="00753246" w:rsidRPr="00AF116C">
        <w:rPr>
          <w:rFonts w:cs="Times New Roman"/>
          <w:szCs w:val="24"/>
          <w:lang w:val="en-GB"/>
        </w:rPr>
        <w:t>e</w:t>
      </w:r>
      <w:r w:rsidR="00A000D2" w:rsidRPr="00AF116C">
        <w:rPr>
          <w:rFonts w:cs="Times New Roman"/>
          <w:szCs w:val="24"/>
          <w:lang w:val="en-GB"/>
        </w:rPr>
        <w:t xml:space="preserve"> research</w:t>
      </w:r>
      <w:r w:rsidR="003C2C8C" w:rsidRPr="00AF116C">
        <w:rPr>
          <w:rFonts w:cs="Times New Roman"/>
          <w:szCs w:val="24"/>
          <w:lang w:val="en-GB"/>
        </w:rPr>
        <w:t>)</w:t>
      </w:r>
      <w:r w:rsidR="00A000D2" w:rsidRPr="00AF116C">
        <w:rPr>
          <w:rFonts w:cs="Times New Roman"/>
          <w:szCs w:val="24"/>
          <w:lang w:val="en-GB"/>
        </w:rPr>
        <w:t>.</w:t>
      </w:r>
      <w:r w:rsidR="00DE445F" w:rsidRPr="00AF116C">
        <w:rPr>
          <w:lang w:val="en-GB"/>
        </w:rPr>
        <w:t xml:space="preserve"> </w:t>
      </w:r>
    </w:p>
    <w:p w14:paraId="3A0D21F6" w14:textId="5582D5B9" w:rsidR="00080B7D" w:rsidRPr="00AF116C" w:rsidRDefault="005F4806" w:rsidP="00DD4364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T</w:t>
      </w:r>
      <w:r w:rsidR="00DE445F" w:rsidRPr="00AF116C">
        <w:rPr>
          <w:rFonts w:cs="Times New Roman"/>
          <w:szCs w:val="24"/>
          <w:lang w:val="en-GB"/>
        </w:rPr>
        <w:t>he data also suggest that the observed factor structure generali</w:t>
      </w:r>
      <w:r w:rsidR="0086106F" w:rsidRPr="00AF116C">
        <w:rPr>
          <w:rFonts w:cs="Times New Roman"/>
          <w:szCs w:val="24"/>
          <w:lang w:val="en-GB"/>
        </w:rPr>
        <w:t>s</w:t>
      </w:r>
      <w:r w:rsidR="00DE445F" w:rsidRPr="00AF116C">
        <w:rPr>
          <w:rFonts w:cs="Times New Roman"/>
          <w:szCs w:val="24"/>
          <w:lang w:val="en-GB"/>
        </w:rPr>
        <w:t xml:space="preserve">es across the cultures </w:t>
      </w:r>
      <w:r w:rsidR="0086106F" w:rsidRPr="00AF116C">
        <w:rPr>
          <w:rFonts w:cs="Times New Roman"/>
          <w:szCs w:val="24"/>
          <w:lang w:val="en-GB"/>
        </w:rPr>
        <w:t xml:space="preserve">that we </w:t>
      </w:r>
      <w:r w:rsidR="00DE445F" w:rsidRPr="00AF116C">
        <w:rPr>
          <w:rFonts w:cs="Times New Roman"/>
          <w:szCs w:val="24"/>
          <w:lang w:val="en-GB"/>
        </w:rPr>
        <w:t>studied</w:t>
      </w:r>
      <w:r w:rsidR="00080B7D" w:rsidRPr="00AF116C">
        <w:rPr>
          <w:rFonts w:cs="Times New Roman"/>
          <w:szCs w:val="24"/>
          <w:lang w:val="en-GB"/>
        </w:rPr>
        <w:t xml:space="preserve">. Therefore, </w:t>
      </w:r>
      <w:r w:rsidR="0086106F" w:rsidRPr="00AF116C">
        <w:rPr>
          <w:rFonts w:cs="Times New Roman"/>
          <w:szCs w:val="24"/>
          <w:lang w:val="en-GB"/>
        </w:rPr>
        <w:t>it</w:t>
      </w:r>
      <w:r w:rsidR="00DE445F" w:rsidRPr="00AF116C">
        <w:rPr>
          <w:rFonts w:cs="Times New Roman"/>
          <w:szCs w:val="24"/>
          <w:lang w:val="en-GB"/>
        </w:rPr>
        <w:t xml:space="preserve"> can be considered a marketing universal among the countries in our sample (Dawar &amp; Parker 1994).</w:t>
      </w:r>
      <w:r w:rsidR="003C07E7" w:rsidRPr="00AF116C">
        <w:rPr>
          <w:rFonts w:cs="Times New Roman"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This is a valuable finding</w:t>
      </w:r>
      <w:r w:rsidR="00DD4364" w:rsidRPr="00AF116C">
        <w:rPr>
          <w:rFonts w:cs="Times New Roman"/>
          <w:szCs w:val="24"/>
          <w:lang w:val="en-GB"/>
        </w:rPr>
        <w:t xml:space="preserve"> as international marketing is often hampered by cross-national differences in the way consumers respond to marketing efforts (Dawar &amp; Parker 1994)</w:t>
      </w:r>
      <w:r w:rsidRPr="00AF116C">
        <w:rPr>
          <w:rFonts w:cs="Times New Roman"/>
          <w:szCs w:val="24"/>
          <w:lang w:val="en-GB"/>
        </w:rPr>
        <w:t>.</w:t>
      </w:r>
      <w:r w:rsidR="00080B7D" w:rsidRPr="00AF116C">
        <w:rPr>
          <w:rFonts w:cs="Times New Roman"/>
          <w:szCs w:val="24"/>
          <w:lang w:val="en-GB"/>
        </w:rPr>
        <w:t xml:space="preserve"> Uncovering country differences in what sustainability means in the minds of consumers</w:t>
      </w:r>
      <w:r w:rsidR="00DD4364" w:rsidRPr="00AF116C">
        <w:rPr>
          <w:rFonts w:cs="Times New Roman"/>
          <w:szCs w:val="24"/>
          <w:lang w:val="en-GB"/>
        </w:rPr>
        <w:t xml:space="preserve"> is valuable, but it is at least as important to find out to what extent definitions of sustainability are universal or invariant across cultures. </w:t>
      </w:r>
    </w:p>
    <w:bookmarkEnd w:id="10"/>
    <w:p w14:paraId="4734FFE5" w14:textId="77777777" w:rsidR="00A000D2" w:rsidRPr="00AF116C" w:rsidRDefault="00A000D2" w:rsidP="00A000D2">
      <w:pPr>
        <w:ind w:firstLine="0"/>
        <w:rPr>
          <w:rFonts w:cs="Times New Roman"/>
          <w:szCs w:val="24"/>
          <w:lang w:val="en-GB"/>
        </w:rPr>
      </w:pPr>
    </w:p>
    <w:p w14:paraId="56DC4C74" w14:textId="1B7EED11" w:rsidR="00A000D2" w:rsidRPr="00AF116C" w:rsidRDefault="00A000D2" w:rsidP="00A000D2">
      <w:pPr>
        <w:ind w:firstLine="0"/>
        <w:rPr>
          <w:b/>
          <w:bCs/>
          <w:lang w:val="en-GB"/>
        </w:rPr>
      </w:pPr>
      <w:bookmarkStart w:id="11" w:name="_Hlk136616781"/>
      <w:r w:rsidRPr="00AF116C">
        <w:rPr>
          <w:b/>
          <w:bCs/>
          <w:lang w:val="en-GB"/>
        </w:rPr>
        <w:t>Critical observations</w:t>
      </w:r>
      <w:r w:rsidR="009F1551" w:rsidRPr="00AF116C">
        <w:rPr>
          <w:b/>
          <w:bCs/>
          <w:lang w:val="en-GB"/>
        </w:rPr>
        <w:t xml:space="preserve"> &amp; reflections</w:t>
      </w:r>
    </w:p>
    <w:bookmarkEnd w:id="11"/>
    <w:p w14:paraId="5FE91D50" w14:textId="51CEE935" w:rsidR="00802F3B" w:rsidRPr="00AF116C" w:rsidRDefault="003E3CD0" w:rsidP="00802F3B">
      <w:pPr>
        <w:ind w:firstLine="708"/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 xml:space="preserve">Even though </w:t>
      </w:r>
      <w:r w:rsidR="00776F99" w:rsidRPr="00AF116C">
        <w:rPr>
          <w:rFonts w:cs="Times New Roman"/>
          <w:szCs w:val="24"/>
          <w:lang w:val="en-GB"/>
        </w:rPr>
        <w:t xml:space="preserve">the 3 </w:t>
      </w:r>
      <w:r w:rsidRPr="00AF116C">
        <w:rPr>
          <w:rFonts w:cs="Times New Roman"/>
          <w:szCs w:val="24"/>
          <w:lang w:val="en-GB"/>
        </w:rPr>
        <w:t>factors</w:t>
      </w:r>
      <w:r w:rsidR="00816E7F" w:rsidRPr="00AF116C">
        <w:rPr>
          <w:rFonts w:cs="Times New Roman"/>
          <w:szCs w:val="24"/>
          <w:lang w:val="en-GB"/>
        </w:rPr>
        <w:t xml:space="preserve"> </w:t>
      </w:r>
      <w:r w:rsidR="00776F99" w:rsidRPr="00AF116C">
        <w:rPr>
          <w:rFonts w:cs="Times New Roman"/>
          <w:szCs w:val="24"/>
          <w:lang w:val="en-GB"/>
        </w:rPr>
        <w:t xml:space="preserve">– </w:t>
      </w:r>
      <w:r w:rsidR="00417A02" w:rsidRPr="00AF116C">
        <w:rPr>
          <w:rFonts w:cs="Times New Roman"/>
          <w:szCs w:val="24"/>
          <w:lang w:val="en-GB"/>
        </w:rPr>
        <w:t>‘</w:t>
      </w:r>
      <w:r w:rsidR="00816E7F" w:rsidRPr="00AF116C">
        <w:rPr>
          <w:rFonts w:cs="Times New Roman"/>
          <w:szCs w:val="24"/>
          <w:lang w:val="en-GB"/>
        </w:rPr>
        <w:t>circularity</w:t>
      </w:r>
      <w:r w:rsidR="00417A02" w:rsidRPr="00AF116C">
        <w:rPr>
          <w:rFonts w:cs="Times New Roman"/>
          <w:szCs w:val="24"/>
          <w:lang w:val="en-GB"/>
        </w:rPr>
        <w:t>’</w:t>
      </w:r>
      <w:r w:rsidR="00816E7F" w:rsidRPr="00AF116C">
        <w:rPr>
          <w:rFonts w:cs="Times New Roman"/>
          <w:szCs w:val="24"/>
          <w:lang w:val="en-GB"/>
        </w:rPr>
        <w:t xml:space="preserve">, </w:t>
      </w:r>
      <w:r w:rsidR="00417A02" w:rsidRPr="00AF116C">
        <w:rPr>
          <w:rFonts w:cs="Times New Roman"/>
          <w:szCs w:val="24"/>
          <w:lang w:val="en-GB"/>
        </w:rPr>
        <w:t>‘</w:t>
      </w:r>
      <w:r w:rsidR="00816E7F" w:rsidRPr="00AF116C">
        <w:rPr>
          <w:rFonts w:cs="Times New Roman"/>
          <w:szCs w:val="24"/>
          <w:lang w:val="en-GB"/>
        </w:rPr>
        <w:t>naturalness</w:t>
      </w:r>
      <w:r w:rsidR="00417A02" w:rsidRPr="00AF116C">
        <w:rPr>
          <w:rFonts w:cs="Times New Roman"/>
          <w:szCs w:val="24"/>
          <w:lang w:val="en-GB"/>
        </w:rPr>
        <w:t>’</w:t>
      </w:r>
      <w:r w:rsidR="00816E7F" w:rsidRPr="00AF116C">
        <w:rPr>
          <w:rFonts w:cs="Times New Roman"/>
          <w:szCs w:val="24"/>
          <w:lang w:val="en-GB"/>
        </w:rPr>
        <w:t xml:space="preserve">, </w:t>
      </w:r>
      <w:r w:rsidR="00776F99" w:rsidRPr="00AF116C">
        <w:rPr>
          <w:rFonts w:cs="Times New Roman"/>
          <w:szCs w:val="24"/>
          <w:lang w:val="en-GB"/>
        </w:rPr>
        <w:t xml:space="preserve">and </w:t>
      </w:r>
      <w:r w:rsidR="00417A02" w:rsidRPr="00AF116C">
        <w:rPr>
          <w:rFonts w:cs="Times New Roman"/>
          <w:szCs w:val="24"/>
          <w:lang w:val="en-GB"/>
        </w:rPr>
        <w:t>‘</w:t>
      </w:r>
      <w:r w:rsidR="00816E7F" w:rsidRPr="00AF116C">
        <w:rPr>
          <w:rFonts w:cs="Times New Roman"/>
          <w:szCs w:val="24"/>
          <w:lang w:val="en-GB"/>
        </w:rPr>
        <w:t>social</w:t>
      </w:r>
      <w:r w:rsidR="00417A02" w:rsidRPr="00AF116C">
        <w:rPr>
          <w:rFonts w:cs="Times New Roman"/>
          <w:szCs w:val="24"/>
          <w:lang w:val="en-GB"/>
        </w:rPr>
        <w:t>’</w:t>
      </w:r>
      <w:r w:rsidR="00776F99" w:rsidRPr="00AF116C">
        <w:rPr>
          <w:rFonts w:cs="Times New Roman"/>
          <w:szCs w:val="24"/>
          <w:lang w:val="en-GB"/>
        </w:rPr>
        <w:t xml:space="preserve"> –</w:t>
      </w:r>
      <w:r w:rsidRPr="00AF116C">
        <w:rPr>
          <w:rFonts w:cs="Times New Roman"/>
          <w:szCs w:val="24"/>
          <w:lang w:val="en-GB"/>
        </w:rPr>
        <w:t xml:space="preserve"> </w:t>
      </w:r>
      <w:r w:rsidR="00417A02" w:rsidRPr="00AF116C">
        <w:rPr>
          <w:rFonts w:cs="Times New Roman"/>
          <w:szCs w:val="24"/>
          <w:lang w:val="en-GB"/>
        </w:rPr>
        <w:t>a</w:t>
      </w:r>
      <w:r w:rsidRPr="00AF116C">
        <w:rPr>
          <w:rFonts w:cs="Times New Roman"/>
          <w:szCs w:val="24"/>
          <w:lang w:val="en-GB"/>
        </w:rPr>
        <w:t>re</w:t>
      </w:r>
      <w:r w:rsidR="00A000D2" w:rsidRPr="00AF116C">
        <w:rPr>
          <w:rFonts w:cs="Times New Roman"/>
          <w:szCs w:val="24"/>
          <w:lang w:val="en-GB"/>
        </w:rPr>
        <w:t xml:space="preserve"> clearly</w:t>
      </w:r>
      <w:r w:rsidRPr="00AF116C">
        <w:rPr>
          <w:rFonts w:cs="Times New Roman"/>
          <w:szCs w:val="24"/>
          <w:lang w:val="en-GB"/>
        </w:rPr>
        <w:t xml:space="preserve"> discerned in th</w:t>
      </w:r>
      <w:r w:rsidR="001F4AEF" w:rsidRPr="00AF116C">
        <w:rPr>
          <w:rFonts w:cs="Times New Roman"/>
          <w:szCs w:val="24"/>
          <w:lang w:val="en-GB"/>
        </w:rPr>
        <w:t>e</w:t>
      </w:r>
      <w:r w:rsidRPr="00AF116C">
        <w:rPr>
          <w:rFonts w:cs="Times New Roman"/>
          <w:szCs w:val="24"/>
          <w:lang w:val="en-GB"/>
        </w:rPr>
        <w:t xml:space="preserve"> data, there </w:t>
      </w:r>
      <w:r w:rsidR="00417A02" w:rsidRPr="00AF116C">
        <w:rPr>
          <w:rFonts w:cs="Times New Roman"/>
          <w:szCs w:val="24"/>
          <w:lang w:val="en-GB"/>
        </w:rPr>
        <w:t>i</w:t>
      </w:r>
      <w:r w:rsidRPr="00AF116C">
        <w:rPr>
          <w:rFonts w:cs="Times New Roman"/>
          <w:szCs w:val="24"/>
          <w:lang w:val="en-GB"/>
        </w:rPr>
        <w:t xml:space="preserve">s some overlap. </w:t>
      </w:r>
      <w:r w:rsidR="00417A02" w:rsidRPr="00AF116C">
        <w:rPr>
          <w:rFonts w:cs="Times New Roman"/>
          <w:i/>
          <w:iCs/>
          <w:szCs w:val="24"/>
          <w:lang w:val="en-GB"/>
        </w:rPr>
        <w:t>Close-to-home</w:t>
      </w:r>
      <w:r w:rsidRPr="00AF116C">
        <w:rPr>
          <w:rFonts w:cs="Times New Roman"/>
          <w:i/>
          <w:iCs/>
          <w:szCs w:val="24"/>
          <w:lang w:val="en-GB"/>
        </w:rPr>
        <w:t xml:space="preserve"> support</w:t>
      </w:r>
      <w:r w:rsidRPr="00AF116C">
        <w:rPr>
          <w:rFonts w:cs="Times New Roman"/>
          <w:szCs w:val="24"/>
          <w:lang w:val="en-GB"/>
        </w:rPr>
        <w:t xml:space="preserve"> (element 17) and </w:t>
      </w:r>
      <w:r w:rsidRPr="00AF116C">
        <w:rPr>
          <w:rFonts w:cs="Times New Roman"/>
          <w:i/>
          <w:iCs/>
          <w:szCs w:val="24"/>
          <w:lang w:val="en-GB"/>
        </w:rPr>
        <w:t>creation of self-sustaining communities</w:t>
      </w:r>
      <w:r w:rsidRPr="00AF116C">
        <w:rPr>
          <w:rFonts w:cs="Times New Roman"/>
          <w:szCs w:val="24"/>
          <w:lang w:val="en-GB"/>
        </w:rPr>
        <w:t xml:space="preserve"> (element 19) loaded on both </w:t>
      </w:r>
      <w:r w:rsidR="00753246" w:rsidRPr="00AF116C">
        <w:rPr>
          <w:rFonts w:cs="Times New Roman"/>
          <w:szCs w:val="24"/>
          <w:lang w:val="en-GB"/>
        </w:rPr>
        <w:t xml:space="preserve">the </w:t>
      </w:r>
      <w:r w:rsidR="00B704C0" w:rsidRPr="00AF116C">
        <w:rPr>
          <w:rFonts w:cs="Times New Roman"/>
          <w:szCs w:val="24"/>
          <w:lang w:val="en-GB"/>
        </w:rPr>
        <w:t>‘social’</w:t>
      </w:r>
      <w:r w:rsidR="00753246" w:rsidRPr="00AF116C">
        <w:rPr>
          <w:rFonts w:cs="Times New Roman"/>
          <w:szCs w:val="24"/>
          <w:lang w:val="en-GB"/>
        </w:rPr>
        <w:t xml:space="preserve"> factor</w:t>
      </w:r>
      <w:r w:rsidRPr="00AF116C">
        <w:rPr>
          <w:rFonts w:cs="Times New Roman"/>
          <w:szCs w:val="24"/>
          <w:lang w:val="en-GB"/>
        </w:rPr>
        <w:t xml:space="preserve"> and </w:t>
      </w:r>
      <w:r w:rsidR="00776F99" w:rsidRPr="00AF116C">
        <w:rPr>
          <w:rFonts w:cs="Times New Roman"/>
          <w:szCs w:val="24"/>
          <w:lang w:val="en-GB"/>
        </w:rPr>
        <w:t xml:space="preserve">the </w:t>
      </w:r>
      <w:r w:rsidR="00B704C0" w:rsidRPr="00AF116C">
        <w:rPr>
          <w:rFonts w:cs="Times New Roman"/>
          <w:szCs w:val="24"/>
          <w:lang w:val="en-GB"/>
        </w:rPr>
        <w:t>‘</w:t>
      </w:r>
      <w:r w:rsidRPr="00AF116C">
        <w:rPr>
          <w:rFonts w:cs="Times New Roman"/>
          <w:szCs w:val="24"/>
          <w:lang w:val="en-GB"/>
        </w:rPr>
        <w:t>circular</w:t>
      </w:r>
      <w:r w:rsidR="00B704C0" w:rsidRPr="00AF116C">
        <w:rPr>
          <w:rFonts w:cs="Times New Roman"/>
          <w:szCs w:val="24"/>
          <w:lang w:val="en-GB"/>
        </w:rPr>
        <w:t>ity’</w:t>
      </w:r>
      <w:r w:rsidR="00776F99" w:rsidRPr="00AF116C">
        <w:rPr>
          <w:rFonts w:cs="Times New Roman"/>
          <w:szCs w:val="24"/>
          <w:lang w:val="en-GB"/>
        </w:rPr>
        <w:t xml:space="preserve"> factor</w:t>
      </w:r>
      <w:r w:rsidRPr="00AF116C">
        <w:rPr>
          <w:rFonts w:cs="Times New Roman"/>
          <w:szCs w:val="24"/>
          <w:lang w:val="en-GB"/>
        </w:rPr>
        <w:t xml:space="preserve">. </w:t>
      </w:r>
      <w:r w:rsidR="00802F3B" w:rsidRPr="00AF116C">
        <w:rPr>
          <w:rFonts w:cs="Times New Roman"/>
          <w:szCs w:val="24"/>
          <w:lang w:val="en-GB"/>
        </w:rPr>
        <w:t>A plausible interpretation may be that</w:t>
      </w:r>
      <w:r w:rsidR="0056080B" w:rsidRPr="00AF116C">
        <w:rPr>
          <w:rFonts w:cs="Times New Roman"/>
          <w:szCs w:val="24"/>
          <w:lang w:val="en-GB"/>
        </w:rPr>
        <w:t>, on the one hand,</w:t>
      </w:r>
      <w:r w:rsidR="00802F3B" w:rsidRPr="00AF116C">
        <w:rPr>
          <w:rFonts w:cs="Times New Roman"/>
          <w:szCs w:val="24"/>
          <w:lang w:val="en-GB"/>
        </w:rPr>
        <w:t xml:space="preserve"> opting for local suppliers (vs. globali</w:t>
      </w:r>
      <w:r w:rsidR="00776F99" w:rsidRPr="00AF116C">
        <w:rPr>
          <w:rFonts w:cs="Times New Roman"/>
          <w:szCs w:val="24"/>
          <w:lang w:val="en-GB"/>
        </w:rPr>
        <w:t>s</w:t>
      </w:r>
      <w:r w:rsidR="00802F3B" w:rsidRPr="00AF116C">
        <w:rPr>
          <w:rFonts w:cs="Times New Roman"/>
          <w:szCs w:val="24"/>
          <w:lang w:val="en-GB"/>
        </w:rPr>
        <w:t>ed supply chains r</w:t>
      </w:r>
      <w:r w:rsidR="00776F99" w:rsidRPr="00AF116C">
        <w:rPr>
          <w:rFonts w:cs="Times New Roman"/>
          <w:szCs w:val="24"/>
          <w:lang w:val="en-GB"/>
        </w:rPr>
        <w:t>u</w:t>
      </w:r>
      <w:r w:rsidR="00802F3B" w:rsidRPr="00AF116C">
        <w:rPr>
          <w:rFonts w:cs="Times New Roman"/>
          <w:szCs w:val="24"/>
          <w:lang w:val="en-GB"/>
        </w:rPr>
        <w:t xml:space="preserve">n by multinationals) </w:t>
      </w:r>
      <w:r w:rsidR="005F4806" w:rsidRPr="00AF116C">
        <w:rPr>
          <w:rFonts w:cs="Times New Roman"/>
          <w:szCs w:val="24"/>
          <w:lang w:val="en-GB"/>
        </w:rPr>
        <w:t>is</w:t>
      </w:r>
      <w:r w:rsidR="00802F3B" w:rsidRPr="00AF116C">
        <w:rPr>
          <w:rFonts w:cs="Times New Roman"/>
          <w:szCs w:val="24"/>
          <w:lang w:val="en-GB"/>
        </w:rPr>
        <w:t xml:space="preserve"> seen as</w:t>
      </w:r>
      <w:r w:rsidR="00776F99" w:rsidRPr="00AF116C">
        <w:rPr>
          <w:rFonts w:cs="Times New Roman"/>
          <w:szCs w:val="24"/>
          <w:lang w:val="en-GB"/>
        </w:rPr>
        <w:t xml:space="preserve"> being</w:t>
      </w:r>
      <w:r w:rsidR="00AE3095" w:rsidRPr="00AF116C">
        <w:rPr>
          <w:rFonts w:cs="Times New Roman"/>
          <w:szCs w:val="24"/>
          <w:lang w:val="en-GB"/>
        </w:rPr>
        <w:t xml:space="preserve"> </w:t>
      </w:r>
      <w:r w:rsidR="00802F3B" w:rsidRPr="00AF116C">
        <w:rPr>
          <w:rFonts w:cs="Times New Roman"/>
          <w:szCs w:val="24"/>
          <w:lang w:val="en-GB"/>
        </w:rPr>
        <w:t xml:space="preserve">in line with </w:t>
      </w:r>
      <w:r w:rsidR="00776F99" w:rsidRPr="00AF116C">
        <w:rPr>
          <w:rFonts w:cs="Times New Roman"/>
          <w:szCs w:val="24"/>
          <w:lang w:val="en-GB"/>
        </w:rPr>
        <w:t>the principles of a ‘</w:t>
      </w:r>
      <w:r w:rsidR="00802F3B" w:rsidRPr="00AF116C">
        <w:rPr>
          <w:rFonts w:cs="Times New Roman"/>
          <w:szCs w:val="24"/>
          <w:lang w:val="en-GB"/>
        </w:rPr>
        <w:t>circular economy</w:t>
      </w:r>
      <w:r w:rsidR="00776F99" w:rsidRPr="00AF116C">
        <w:rPr>
          <w:rFonts w:cs="Times New Roman"/>
          <w:szCs w:val="24"/>
          <w:lang w:val="en-GB"/>
        </w:rPr>
        <w:t>’</w:t>
      </w:r>
      <w:r w:rsidR="00AE3095" w:rsidRPr="00AF116C">
        <w:rPr>
          <w:rFonts w:cs="Times New Roman"/>
          <w:szCs w:val="24"/>
          <w:lang w:val="en-GB"/>
        </w:rPr>
        <w:t xml:space="preserve"> </w:t>
      </w:r>
      <w:r w:rsidR="00802F3B" w:rsidRPr="00AF116C">
        <w:rPr>
          <w:rFonts w:cs="Times New Roman"/>
          <w:szCs w:val="24"/>
          <w:lang w:val="en-GB"/>
        </w:rPr>
        <w:t xml:space="preserve">(e.g., by reducing transport emissions). On the other hand, </w:t>
      </w:r>
      <w:r w:rsidR="00776F99" w:rsidRPr="00AF116C">
        <w:rPr>
          <w:rFonts w:cs="Times New Roman"/>
          <w:szCs w:val="24"/>
          <w:lang w:val="en-GB"/>
        </w:rPr>
        <w:t>choosing</w:t>
      </w:r>
      <w:r w:rsidR="00802F3B" w:rsidRPr="00AF116C">
        <w:rPr>
          <w:rFonts w:cs="Times New Roman"/>
          <w:szCs w:val="24"/>
          <w:lang w:val="en-GB"/>
        </w:rPr>
        <w:t xml:space="preserve"> local suppliers may also be </w:t>
      </w:r>
      <w:r w:rsidR="00AE3095" w:rsidRPr="00AF116C">
        <w:rPr>
          <w:rFonts w:cs="Times New Roman"/>
          <w:szCs w:val="24"/>
          <w:lang w:val="en-GB"/>
        </w:rPr>
        <w:t>perceived</w:t>
      </w:r>
      <w:r w:rsidR="00802F3B" w:rsidRPr="00AF116C">
        <w:rPr>
          <w:rFonts w:cs="Times New Roman"/>
          <w:szCs w:val="24"/>
          <w:lang w:val="en-GB"/>
        </w:rPr>
        <w:t xml:space="preserve"> as</w:t>
      </w:r>
      <w:r w:rsidR="00776F99" w:rsidRPr="00AF116C">
        <w:rPr>
          <w:rFonts w:cs="Times New Roman"/>
          <w:szCs w:val="24"/>
          <w:lang w:val="en-GB"/>
        </w:rPr>
        <w:t xml:space="preserve"> being</w:t>
      </w:r>
      <w:r w:rsidR="00802F3B" w:rsidRPr="00AF116C">
        <w:rPr>
          <w:rFonts w:cs="Times New Roman"/>
          <w:szCs w:val="24"/>
          <w:lang w:val="en-GB"/>
        </w:rPr>
        <w:t xml:space="preserve"> socially sustainable as it </w:t>
      </w:r>
      <w:r w:rsidR="00AE3095" w:rsidRPr="00AF116C">
        <w:rPr>
          <w:rFonts w:cs="Times New Roman"/>
          <w:szCs w:val="24"/>
          <w:lang w:val="en-GB"/>
        </w:rPr>
        <w:t>mean</w:t>
      </w:r>
      <w:r w:rsidR="003F6B17" w:rsidRPr="00AF116C">
        <w:rPr>
          <w:rFonts w:cs="Times New Roman"/>
          <w:szCs w:val="24"/>
          <w:lang w:val="en-GB"/>
        </w:rPr>
        <w:t xml:space="preserve">s </w:t>
      </w:r>
      <w:r w:rsidR="00802F3B" w:rsidRPr="00AF116C">
        <w:rPr>
          <w:rFonts w:cs="Times New Roman"/>
          <w:szCs w:val="24"/>
          <w:lang w:val="en-GB"/>
        </w:rPr>
        <w:t>supporting smaller suppliers</w:t>
      </w:r>
      <w:r w:rsidR="003F6B17" w:rsidRPr="00AF116C">
        <w:rPr>
          <w:rFonts w:cs="Times New Roman"/>
          <w:szCs w:val="24"/>
          <w:lang w:val="en-GB"/>
        </w:rPr>
        <w:t xml:space="preserve"> </w:t>
      </w:r>
      <w:r w:rsidR="00802F3B" w:rsidRPr="00AF116C">
        <w:rPr>
          <w:rFonts w:cs="Times New Roman"/>
          <w:szCs w:val="24"/>
          <w:lang w:val="en-GB"/>
        </w:rPr>
        <w:t>(Schnell, 2013).</w:t>
      </w:r>
    </w:p>
    <w:p w14:paraId="60AD2E7F" w14:textId="2FA7DA6B" w:rsidR="00657D01" w:rsidRPr="00AF116C" w:rsidRDefault="00657D01" w:rsidP="001A675A">
      <w:pPr>
        <w:ind w:firstLine="708"/>
        <w:rPr>
          <w:rStyle w:val="cf01"/>
          <w:rFonts w:ascii="Times New Roman" w:hAnsi="Times New Roman" w:cs="Times New Roman"/>
          <w:sz w:val="24"/>
          <w:szCs w:val="24"/>
          <w:lang w:val="en-GB"/>
        </w:rPr>
      </w:pP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776F99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one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reviewer</w:t>
      </w:r>
      <w:r w:rsidR="00776F99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of our study pointed out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, our </w:t>
      </w:r>
      <w:r w:rsidR="00BB056A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study 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d</w:t>
      </w:r>
      <w:r w:rsidR="00BB056A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oes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no</w:t>
      </w:r>
      <w:r w:rsidR="00BB056A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t explicitly identify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‘consuming less’ as an </w:t>
      </w:r>
      <w:r w:rsidR="00BB056A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operational 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aspect of sustainability. This is an important omission that may have </w:t>
      </w:r>
      <w:r w:rsidR="00322BC8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occurred</w:t>
      </w:r>
      <w:r w:rsidR="001A675A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due to a focus in the papers reviewed on ‘sustainable consumption’ as opposed to ‘sustainability through consuming less’. 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The interested reader may note that the imperative </w:t>
      </w:r>
      <w:r w:rsidR="00322BC8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‘consum</w:t>
      </w:r>
      <w:r w:rsidR="00322BC8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e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less’ has been discussed in marketing literature on over</w:t>
      </w:r>
      <w:r w:rsidR="00322BC8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-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consumption</w:t>
      </w:r>
      <w:r w:rsidR="00322BC8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2BC8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lastRenderedPageBreak/>
        <w:t>–</w:t>
      </w:r>
      <w:r w:rsidR="0056080B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4806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for example,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 in the context of ethical marketing (e.g., Ardley &amp; May, 2020), value beliefs (Mas, Has, Goldsmith, 2022), </w:t>
      </w:r>
      <w:r w:rsidR="00322BC8"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consumer goal-setting and managing conflicting information (</w:t>
      </w:r>
      <w:proofErr w:type="spellStart"/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Bareket‐Bojmel</w:t>
      </w:r>
      <w:proofErr w:type="spellEnd"/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>, Grinstein, Steinhart, 2020).</w:t>
      </w:r>
    </w:p>
    <w:p w14:paraId="44B1F9E1" w14:textId="319E2344" w:rsidR="00AE3095" w:rsidRPr="00AF116C" w:rsidRDefault="00AE3095" w:rsidP="003A72DA">
      <w:pPr>
        <w:ind w:firstLine="708"/>
        <w:rPr>
          <w:rStyle w:val="cf11"/>
          <w:rFonts w:ascii="Times New Roman" w:hAnsi="Times New Roman" w:cs="Times New Roman"/>
          <w:sz w:val="24"/>
          <w:szCs w:val="24"/>
          <w:lang w:val="en-GB"/>
        </w:rPr>
      </w:pPr>
      <w:r w:rsidRPr="00AF116C">
        <w:rPr>
          <w:rStyle w:val="cf01"/>
          <w:rFonts w:ascii="Times New Roman" w:hAnsi="Times New Roman" w:cs="Times New Roman"/>
          <w:sz w:val="24"/>
          <w:szCs w:val="24"/>
          <w:lang w:val="en-GB"/>
        </w:rPr>
        <w:t xml:space="preserve">Another reflection is 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that consumers' understanding and perceptions of sustainability </w:t>
      </w:r>
      <w:r w:rsidR="00322BC8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be different</w:t>
      </w:r>
      <w:r w:rsidR="005D78DE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from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(and even conflict</w:t>
      </w:r>
      <w:r w:rsidR="005D78DE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322BC8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those of 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the scientific community</w:t>
      </w:r>
      <w:r w:rsidR="005465C2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65C2" w:rsidRPr="00AF116C">
        <w:rPr>
          <w:rFonts w:cs="Times New Roman"/>
          <w:szCs w:val="24"/>
          <w:lang w:val="en-GB"/>
        </w:rPr>
        <w:fldChar w:fldCharType="begin"/>
      </w:r>
      <w:r w:rsidR="005465C2" w:rsidRPr="00AF116C">
        <w:rPr>
          <w:rFonts w:cs="Times New Roman"/>
          <w:szCs w:val="24"/>
          <w:lang w:val="en-GB"/>
        </w:rPr>
        <w:instrText xml:space="preserve"> ADDIN EN.CITE &lt;EndNote&gt;&lt;Cite&gt;&lt;Author&gt;McPhetres&lt;/Author&gt;&lt;Year&gt;2019&lt;/Year&gt;&lt;RecNum&gt;1915&lt;/RecNum&gt;&lt;DisplayText&gt;(McPhetres, Rutjens, Weinstein, &amp;amp; Brisson, 2019)&lt;/DisplayText&gt;&lt;record&gt;&lt;rec-number&gt;1915&lt;/rec-number&gt;&lt;foreign-keys&gt;&lt;key app="EN" db-id="zwf5prr09vfr0he0p5ixxwfjezr95vrfd5s0" timestamp="1624631838"&gt;1915&lt;/key&gt;&lt;/foreign-keys&gt;&lt;ref-type name="Journal Article"&gt;17&lt;/ref-type&gt;&lt;contributors&gt;&lt;authors&gt;&lt;author&gt;McPhetres, Jonathon&lt;/author&gt;&lt;author&gt;Rutjens, Bastiaan T&lt;/author&gt;&lt;author&gt;Weinstein, Netta&lt;/author&gt;&lt;author&gt;Brisson, Jennifer A&lt;/author&gt;&lt;/authors&gt;&lt;/contributors&gt;&lt;titles&gt;&lt;title&gt;Modifying attitudes about modified foods: Increased knowledge leads to more positive attitudes&lt;/title&gt;&lt;secondary-title&gt;Journal of Environmental Psychology&lt;/secondary-title&gt;&lt;/titles&gt;&lt;periodical&gt;&lt;full-title&gt;Journal of Environmental Psychology&lt;/full-title&gt;&lt;/periodical&gt;&lt;pages&gt;21-29&lt;/pages&gt;&lt;volume&gt;64&lt;/volume&gt;&lt;dates&gt;&lt;year&gt;2019&lt;/year&gt;&lt;/dates&gt;&lt;isbn&gt;0272-4944&lt;/isbn&gt;&lt;urls&gt;&lt;/urls&gt;&lt;/record&gt;&lt;/Cite&gt;&lt;/EndNote&gt;</w:instrText>
      </w:r>
      <w:r w:rsidR="005465C2" w:rsidRPr="00AF116C">
        <w:rPr>
          <w:rFonts w:cs="Times New Roman"/>
          <w:szCs w:val="24"/>
          <w:lang w:val="en-GB"/>
        </w:rPr>
        <w:fldChar w:fldCharType="separate"/>
      </w:r>
      <w:r w:rsidR="005465C2" w:rsidRPr="00AF116C">
        <w:rPr>
          <w:rFonts w:cs="Times New Roman"/>
          <w:noProof/>
          <w:szCs w:val="24"/>
          <w:lang w:val="en-GB"/>
        </w:rPr>
        <w:t>(McPhetres</w:t>
      </w:r>
      <w:r w:rsidR="00751042" w:rsidRPr="00AF116C">
        <w:rPr>
          <w:rFonts w:cs="Times New Roman"/>
          <w:noProof/>
          <w:szCs w:val="24"/>
          <w:lang w:val="en-GB"/>
        </w:rPr>
        <w:t xml:space="preserve"> et al.</w:t>
      </w:r>
      <w:r w:rsidR="005465C2" w:rsidRPr="00AF116C">
        <w:rPr>
          <w:rFonts w:cs="Times New Roman"/>
          <w:noProof/>
          <w:szCs w:val="24"/>
          <w:lang w:val="en-GB"/>
        </w:rPr>
        <w:t>, 2019)</w:t>
      </w:r>
      <w:r w:rsidR="005465C2" w:rsidRPr="00AF116C">
        <w:rPr>
          <w:rFonts w:cs="Times New Roman"/>
          <w:szCs w:val="24"/>
          <w:lang w:val="en-GB"/>
        </w:rPr>
        <w:fldChar w:fldCharType="end"/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. For example, in contrast to popular consumer perceptions, some scientists</w:t>
      </w:r>
      <w:r w:rsidR="003A72DA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argue that using GMOs, certain pesticides</w:t>
      </w:r>
      <w:r w:rsidR="005465C2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antibiotics</w:t>
      </w:r>
      <w:r w:rsidR="005465C2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hormones</w:t>
      </w:r>
      <w:r w:rsidR="005465C2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chemicals (cf. elements </w:t>
      </w:r>
      <w:r w:rsidR="003A72DA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12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A72DA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13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A72DA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14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A72DA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16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) is better for the planet</w:t>
      </w:r>
      <w:r w:rsidR="00322BC8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lead</w:t>
      </w:r>
      <w:r w:rsidR="00322BC8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ing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to bigger crop/livestock yields that are less likely to fail because of disease. Consumer</w:t>
      </w:r>
      <w:r w:rsidR="003A72DA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s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are an obvious stakeholder in the sustainability challenge</w:t>
      </w:r>
      <w:r w:rsidR="00AE3F1C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,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but there is also a need to move beyond consumer perceptions and adopt a systemic and institutional approach to the topic. </w:t>
      </w:r>
      <w:r w:rsidR="00B9630B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F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uture consumer-focused research</w:t>
      </w:r>
      <w:r w:rsidR="009C0386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630B"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 xml:space="preserve">could </w:t>
      </w:r>
      <w:r w:rsidRPr="00AF116C">
        <w:rPr>
          <w:rStyle w:val="cf11"/>
          <w:rFonts w:ascii="Times New Roman" w:hAnsi="Times New Roman" w:cs="Times New Roman"/>
          <w:sz w:val="24"/>
          <w:szCs w:val="24"/>
          <w:lang w:val="en-GB"/>
        </w:rPr>
        <w:t>explore similarities and differences between actual and perceived ‘sustainability-positive’ elements.</w:t>
      </w:r>
    </w:p>
    <w:p w14:paraId="6BF7924C" w14:textId="13B44E0C" w:rsidR="00930B5F" w:rsidRPr="00AF116C" w:rsidRDefault="00930B5F" w:rsidP="00930B5F">
      <w:pPr>
        <w:ind w:firstLine="0"/>
        <w:rPr>
          <w:rFonts w:cs="Times New Roman"/>
          <w:szCs w:val="24"/>
          <w:lang w:val="en-GB"/>
        </w:rPr>
      </w:pPr>
    </w:p>
    <w:p w14:paraId="0722CD26" w14:textId="09FFBF69" w:rsidR="00930B5F" w:rsidRPr="00AF116C" w:rsidRDefault="00930B5F" w:rsidP="00930B5F">
      <w:pPr>
        <w:ind w:firstLine="0"/>
        <w:rPr>
          <w:rFonts w:cs="Times New Roman"/>
          <w:b/>
          <w:bCs/>
          <w:szCs w:val="24"/>
          <w:lang w:val="en-GB"/>
        </w:rPr>
      </w:pPr>
      <w:bookmarkStart w:id="12" w:name="_Hlk136616866"/>
      <w:r w:rsidRPr="00AF116C">
        <w:rPr>
          <w:rFonts w:cs="Times New Roman"/>
          <w:b/>
          <w:bCs/>
          <w:szCs w:val="24"/>
          <w:lang w:val="en-GB"/>
        </w:rPr>
        <w:t>Managerial implications</w:t>
      </w:r>
    </w:p>
    <w:p w14:paraId="40F51AD6" w14:textId="40685DDC" w:rsidR="003C07E7" w:rsidRPr="00AF116C" w:rsidRDefault="003C07E7" w:rsidP="003C07E7">
      <w:pPr>
        <w:rPr>
          <w:rFonts w:cs="Times New Roman"/>
          <w:szCs w:val="24"/>
          <w:lang w:val="en-GB"/>
        </w:rPr>
      </w:pPr>
      <w:bookmarkStart w:id="13" w:name="_Hlk136617395"/>
      <w:bookmarkStart w:id="14" w:name="_Hlk120885506"/>
      <w:bookmarkEnd w:id="12"/>
      <w:r w:rsidRPr="00AF116C">
        <w:rPr>
          <w:rFonts w:cs="Times New Roman"/>
          <w:szCs w:val="24"/>
          <w:lang w:val="en-GB"/>
        </w:rPr>
        <w:t xml:space="preserve">As pointed out by Hanss &amp; Böhm (2012, p. 678), an </w:t>
      </w:r>
      <w:r w:rsidR="0036459D" w:rsidRPr="00AF116C">
        <w:rPr>
          <w:rFonts w:cs="Times New Roman"/>
          <w:i/>
          <w:iCs/>
          <w:szCs w:val="24"/>
          <w:lang w:val="en-GB"/>
        </w:rPr>
        <w:t>“</w:t>
      </w:r>
      <w:r w:rsidRPr="00AF116C">
        <w:rPr>
          <w:rFonts w:cs="Times New Roman"/>
          <w:i/>
          <w:iCs/>
          <w:szCs w:val="24"/>
          <w:lang w:val="en-GB"/>
        </w:rPr>
        <w:t>important step in promoting sustainable consumption is to find out how consumers understand the concept of sustainability.</w:t>
      </w:r>
      <w:r w:rsidR="0036459D" w:rsidRPr="00AF116C">
        <w:rPr>
          <w:rFonts w:cs="Times New Roman"/>
          <w:i/>
          <w:iCs/>
          <w:szCs w:val="24"/>
          <w:lang w:val="en-GB"/>
        </w:rPr>
        <w:t>”</w:t>
      </w:r>
      <w:r w:rsidRPr="00AF116C">
        <w:rPr>
          <w:rFonts w:cs="Times New Roman"/>
          <w:i/>
          <w:iCs/>
          <w:szCs w:val="24"/>
          <w:lang w:val="en-GB"/>
        </w:rPr>
        <w:t xml:space="preserve"> </w:t>
      </w:r>
      <w:r w:rsidRPr="00AF116C">
        <w:rPr>
          <w:rFonts w:cs="Times New Roman"/>
          <w:szCs w:val="24"/>
          <w:lang w:val="en-GB"/>
        </w:rPr>
        <w:t>By shedding light on consumer perceptions of the</w:t>
      </w:r>
      <w:r w:rsidR="0036459D" w:rsidRPr="00AF116C">
        <w:rPr>
          <w:rFonts w:cs="Times New Roman"/>
          <w:szCs w:val="24"/>
          <w:lang w:val="en-GB"/>
        </w:rPr>
        <w:t xml:space="preserve"> concept of</w:t>
      </w:r>
      <w:r w:rsidRPr="00AF116C">
        <w:rPr>
          <w:rFonts w:cs="Times New Roman"/>
          <w:szCs w:val="24"/>
          <w:lang w:val="en-GB"/>
        </w:rPr>
        <w:t xml:space="preserve"> ‘sustainability’, we </w:t>
      </w:r>
      <w:r w:rsidR="0036459D" w:rsidRPr="00AF116C">
        <w:rPr>
          <w:rFonts w:cs="Times New Roman"/>
          <w:szCs w:val="24"/>
          <w:lang w:val="en-GB"/>
        </w:rPr>
        <w:t xml:space="preserve">are </w:t>
      </w:r>
      <w:r w:rsidRPr="00AF116C">
        <w:rPr>
          <w:rFonts w:cs="Times New Roman"/>
          <w:szCs w:val="24"/>
          <w:lang w:val="en-GB"/>
        </w:rPr>
        <w:t>help</w:t>
      </w:r>
      <w:r w:rsidR="0036459D" w:rsidRPr="00AF116C">
        <w:rPr>
          <w:rFonts w:cs="Times New Roman"/>
          <w:szCs w:val="24"/>
          <w:lang w:val="en-GB"/>
        </w:rPr>
        <w:t>ing</w:t>
      </w:r>
      <w:r w:rsidRPr="00AF116C">
        <w:rPr>
          <w:rFonts w:cs="Times New Roman"/>
          <w:szCs w:val="24"/>
          <w:lang w:val="en-GB"/>
        </w:rPr>
        <w:t xml:space="preserve"> companies generate more impactful and consumer-relevant sustainability communication and actions. Our main finding is that consumers consistently associate the following </w:t>
      </w:r>
      <w:r w:rsidR="0036459D" w:rsidRPr="00AF116C">
        <w:rPr>
          <w:rFonts w:cs="Times New Roman"/>
          <w:szCs w:val="24"/>
          <w:lang w:val="en-GB"/>
        </w:rPr>
        <w:t xml:space="preserve">3 </w:t>
      </w:r>
      <w:r w:rsidRPr="00AF116C">
        <w:rPr>
          <w:rFonts w:cs="Times New Roman"/>
          <w:szCs w:val="24"/>
          <w:lang w:val="en-GB"/>
        </w:rPr>
        <w:t>fact</w:t>
      </w:r>
      <w:r w:rsidR="0036459D" w:rsidRPr="00AF116C">
        <w:rPr>
          <w:rFonts w:cs="Times New Roman"/>
          <w:szCs w:val="24"/>
          <w:lang w:val="en-GB"/>
        </w:rPr>
        <w:t>or</w:t>
      </w:r>
      <w:r w:rsidRPr="00AF116C">
        <w:rPr>
          <w:rFonts w:cs="Times New Roman"/>
          <w:szCs w:val="24"/>
          <w:lang w:val="en-GB"/>
        </w:rPr>
        <w:t xml:space="preserve">s with sustainability: ‘social’, ‘circularity’ and ‘naturalness’. </w:t>
      </w:r>
    </w:p>
    <w:p w14:paraId="7E76C210" w14:textId="37951EEF" w:rsidR="00A47319" w:rsidRPr="00AF116C" w:rsidRDefault="003C07E7" w:rsidP="003C07E7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 xml:space="preserve">‘Circularity’ and ‘naturalness’ can be thought of as </w:t>
      </w:r>
      <w:r w:rsidR="0036459D" w:rsidRPr="00AF116C">
        <w:rPr>
          <w:rFonts w:cs="Times New Roman"/>
          <w:szCs w:val="24"/>
          <w:lang w:val="en-GB"/>
        </w:rPr>
        <w:t xml:space="preserve">2 </w:t>
      </w:r>
      <w:r w:rsidRPr="00AF116C">
        <w:rPr>
          <w:rFonts w:cs="Times New Roman"/>
          <w:szCs w:val="24"/>
          <w:lang w:val="en-GB"/>
        </w:rPr>
        <w:t>key sub</w:t>
      </w:r>
      <w:r w:rsidR="0036459D" w:rsidRPr="00AF116C">
        <w:rPr>
          <w:rFonts w:cs="Times New Roman"/>
          <w:szCs w:val="24"/>
          <w:lang w:val="en-GB"/>
        </w:rPr>
        <w:t>-</w:t>
      </w:r>
      <w:r w:rsidRPr="00AF116C">
        <w:rPr>
          <w:rFonts w:cs="Times New Roman"/>
          <w:szCs w:val="24"/>
          <w:lang w:val="en-GB"/>
        </w:rPr>
        <w:t>components of the environmental aspect of sustainability</w:t>
      </w:r>
      <w:r w:rsidR="0008747F" w:rsidRPr="00AF116C">
        <w:rPr>
          <w:rFonts w:cs="Times New Roman"/>
          <w:szCs w:val="24"/>
          <w:lang w:val="en-GB"/>
        </w:rPr>
        <w:t xml:space="preserve"> (Yadav, 2010)</w:t>
      </w:r>
      <w:r w:rsidRPr="00AF116C">
        <w:rPr>
          <w:rFonts w:cs="Times New Roman"/>
          <w:szCs w:val="24"/>
          <w:lang w:val="en-GB"/>
        </w:rPr>
        <w:t>. Thus, they are related</w:t>
      </w:r>
      <w:r w:rsidR="0036459D" w:rsidRPr="00AF116C">
        <w:rPr>
          <w:rFonts w:cs="Times New Roman"/>
          <w:szCs w:val="24"/>
          <w:lang w:val="en-GB"/>
        </w:rPr>
        <w:t>,</w:t>
      </w:r>
      <w:r w:rsidRPr="00AF116C">
        <w:rPr>
          <w:rFonts w:cs="Times New Roman"/>
          <w:szCs w:val="24"/>
          <w:lang w:val="en-GB"/>
        </w:rPr>
        <w:t xml:space="preserve"> yet distinct in important ways. </w:t>
      </w:r>
      <w:r w:rsidR="0078095C" w:rsidRPr="00AF116C">
        <w:rPr>
          <w:rFonts w:cs="Times New Roman"/>
          <w:szCs w:val="24"/>
          <w:lang w:val="en-GB"/>
        </w:rPr>
        <w:t>‘</w:t>
      </w:r>
      <w:r w:rsidRPr="00AF116C">
        <w:rPr>
          <w:rFonts w:cs="Times New Roman"/>
          <w:szCs w:val="24"/>
          <w:lang w:val="en-GB"/>
        </w:rPr>
        <w:t>Circularity</w:t>
      </w:r>
      <w:r w:rsidR="0078095C" w:rsidRPr="00AF116C">
        <w:rPr>
          <w:rFonts w:cs="Times New Roman"/>
          <w:szCs w:val="24"/>
          <w:lang w:val="en-GB"/>
        </w:rPr>
        <w:t>’</w:t>
      </w:r>
      <w:r w:rsidRPr="00AF116C">
        <w:rPr>
          <w:rFonts w:cs="Times New Roman"/>
          <w:szCs w:val="24"/>
          <w:lang w:val="en-GB"/>
        </w:rPr>
        <w:t xml:space="preserve"> is probably closer to the concept</w:t>
      </w:r>
      <w:r w:rsidR="0078095C" w:rsidRPr="00AF116C">
        <w:rPr>
          <w:rFonts w:cs="Times New Roman"/>
          <w:szCs w:val="24"/>
          <w:lang w:val="en-GB"/>
        </w:rPr>
        <w:t>ion</w:t>
      </w:r>
      <w:r w:rsidRPr="00AF116C">
        <w:rPr>
          <w:rFonts w:cs="Times New Roman"/>
          <w:szCs w:val="24"/>
          <w:lang w:val="en-GB"/>
        </w:rPr>
        <w:t xml:space="preserve"> of sustainability that has been shown to be too abstract to personally matter to consumers (</w:t>
      </w:r>
      <w:proofErr w:type="spellStart"/>
      <w:r w:rsidRPr="00AF116C">
        <w:rPr>
          <w:rFonts w:cs="Times New Roman"/>
          <w:szCs w:val="24"/>
          <w:lang w:val="en-GB"/>
        </w:rPr>
        <w:t>Griskevicius</w:t>
      </w:r>
      <w:proofErr w:type="spellEnd"/>
      <w:r w:rsidRPr="00AF116C">
        <w:rPr>
          <w:rFonts w:cs="Times New Roman"/>
          <w:szCs w:val="24"/>
          <w:lang w:val="en-GB"/>
        </w:rPr>
        <w:t xml:space="preserve"> et al., 2012) and/or too rationally focused to trigger consumer motivation (Catlin et al. 2017). </w:t>
      </w:r>
      <w:r w:rsidR="0078095C" w:rsidRPr="00AF116C">
        <w:rPr>
          <w:rFonts w:cs="Times New Roman"/>
          <w:szCs w:val="24"/>
          <w:lang w:val="en-GB"/>
        </w:rPr>
        <w:t>In contrast, ‘n</w:t>
      </w:r>
      <w:r w:rsidRPr="00AF116C">
        <w:rPr>
          <w:rFonts w:cs="Times New Roman"/>
          <w:szCs w:val="24"/>
          <w:lang w:val="en-GB"/>
        </w:rPr>
        <w:t>aturalness</w:t>
      </w:r>
      <w:r w:rsidR="0078095C" w:rsidRPr="00AF116C">
        <w:rPr>
          <w:rFonts w:cs="Times New Roman"/>
          <w:szCs w:val="24"/>
          <w:lang w:val="en-GB"/>
        </w:rPr>
        <w:t>’</w:t>
      </w:r>
      <w:r w:rsidRPr="00AF116C">
        <w:rPr>
          <w:rFonts w:cs="Times New Roman"/>
          <w:szCs w:val="24"/>
          <w:lang w:val="en-GB"/>
        </w:rPr>
        <w:t xml:space="preserve"> has been found to evoke positive consumer associations</w:t>
      </w:r>
      <w:r w:rsidR="0078095C" w:rsidRPr="00AF116C">
        <w:rPr>
          <w:rFonts w:cs="Times New Roman"/>
          <w:szCs w:val="24"/>
          <w:lang w:val="en-GB"/>
        </w:rPr>
        <w:t>,</w:t>
      </w:r>
      <w:r w:rsidRPr="00AF116C">
        <w:rPr>
          <w:rFonts w:cs="Times New Roman"/>
          <w:szCs w:val="24"/>
          <w:lang w:val="en-GB"/>
        </w:rPr>
        <w:t xml:space="preserve"> and</w:t>
      </w:r>
      <w:r w:rsidR="0078095C" w:rsidRPr="00AF116C">
        <w:rPr>
          <w:rFonts w:cs="Times New Roman"/>
          <w:szCs w:val="24"/>
          <w:lang w:val="en-GB"/>
        </w:rPr>
        <w:t xml:space="preserve"> it</w:t>
      </w:r>
      <w:r w:rsidRPr="00AF116C">
        <w:rPr>
          <w:rFonts w:cs="Times New Roman"/>
          <w:szCs w:val="24"/>
          <w:lang w:val="en-GB"/>
        </w:rPr>
        <w:t xml:space="preserve"> is often used in marketing communications, but without always being properly embedded in actual sustainable practices (Berry et al. 2017).</w:t>
      </w:r>
      <w:r w:rsidR="004D1009" w:rsidRPr="00AF116C">
        <w:rPr>
          <w:rFonts w:cs="Times New Roman"/>
          <w:szCs w:val="24"/>
          <w:lang w:val="en-GB"/>
        </w:rPr>
        <w:t xml:space="preserve"> Our research suggest</w:t>
      </w:r>
      <w:r w:rsidR="00393AC6" w:rsidRPr="00AF116C">
        <w:rPr>
          <w:rFonts w:cs="Times New Roman"/>
          <w:szCs w:val="24"/>
          <w:lang w:val="en-GB"/>
        </w:rPr>
        <w:t>s that</w:t>
      </w:r>
      <w:r w:rsidR="004D1009" w:rsidRPr="00AF116C">
        <w:rPr>
          <w:rFonts w:cs="Times New Roman"/>
          <w:szCs w:val="24"/>
          <w:lang w:val="en-GB"/>
        </w:rPr>
        <w:t xml:space="preserve"> companies should do so.</w:t>
      </w:r>
      <w:r w:rsidRPr="00AF116C">
        <w:rPr>
          <w:rFonts w:cs="Times New Roman"/>
          <w:szCs w:val="24"/>
          <w:lang w:val="en-GB"/>
        </w:rPr>
        <w:t xml:space="preserve"> </w:t>
      </w:r>
    </w:p>
    <w:p w14:paraId="292BB07E" w14:textId="0C5DD926" w:rsidR="00AD3F5A" w:rsidRPr="00840E92" w:rsidRDefault="0078095C" w:rsidP="00840E92">
      <w:pPr>
        <w:rPr>
          <w:rFonts w:cs="Times New Roman"/>
          <w:szCs w:val="24"/>
          <w:lang w:val="en-GB"/>
        </w:rPr>
      </w:pPr>
      <w:r w:rsidRPr="00AF116C">
        <w:rPr>
          <w:rFonts w:cs="Times New Roman"/>
          <w:szCs w:val="24"/>
          <w:lang w:val="en-GB"/>
        </w:rPr>
        <w:t>A</w:t>
      </w:r>
      <w:r w:rsidR="003C07E7" w:rsidRPr="00AF116C">
        <w:rPr>
          <w:rFonts w:cs="Times New Roman"/>
          <w:szCs w:val="24"/>
          <w:lang w:val="en-GB"/>
        </w:rPr>
        <w:t xml:space="preserve">n illustrative business case that shows that </w:t>
      </w:r>
      <w:r w:rsidRPr="00AF116C">
        <w:rPr>
          <w:rFonts w:cs="Times New Roman"/>
          <w:szCs w:val="24"/>
          <w:lang w:val="en-GB"/>
        </w:rPr>
        <w:t>‘</w:t>
      </w:r>
      <w:r w:rsidR="003C07E7" w:rsidRPr="00AF116C">
        <w:rPr>
          <w:rFonts w:cs="Times New Roman"/>
          <w:szCs w:val="24"/>
          <w:lang w:val="en-GB"/>
        </w:rPr>
        <w:t>circularity</w:t>
      </w:r>
      <w:r w:rsidRPr="00AF116C">
        <w:rPr>
          <w:rFonts w:cs="Times New Roman"/>
          <w:szCs w:val="24"/>
          <w:lang w:val="en-GB"/>
        </w:rPr>
        <w:t>’</w:t>
      </w:r>
      <w:r w:rsidR="003C07E7" w:rsidRPr="00AF116C">
        <w:rPr>
          <w:rFonts w:cs="Times New Roman"/>
          <w:szCs w:val="24"/>
          <w:lang w:val="en-GB"/>
        </w:rPr>
        <w:t xml:space="preserve"> and </w:t>
      </w:r>
      <w:r w:rsidRPr="00AF116C">
        <w:rPr>
          <w:rFonts w:cs="Times New Roman"/>
          <w:szCs w:val="24"/>
          <w:lang w:val="en-GB"/>
        </w:rPr>
        <w:t>‘</w:t>
      </w:r>
      <w:r w:rsidR="003C07E7" w:rsidRPr="00AF116C">
        <w:rPr>
          <w:rFonts w:cs="Times New Roman"/>
          <w:szCs w:val="24"/>
          <w:lang w:val="en-GB"/>
        </w:rPr>
        <w:t>naturalness</w:t>
      </w:r>
      <w:r w:rsidRPr="00AF116C">
        <w:rPr>
          <w:rFonts w:cs="Times New Roman"/>
          <w:szCs w:val="24"/>
          <w:lang w:val="en-GB"/>
        </w:rPr>
        <w:t>’</w:t>
      </w:r>
      <w:r w:rsidR="003C07E7" w:rsidRPr="00AF116C">
        <w:rPr>
          <w:rFonts w:cs="Times New Roman"/>
          <w:szCs w:val="24"/>
          <w:lang w:val="en-GB"/>
        </w:rPr>
        <w:t xml:space="preserve"> can effectively go together</w:t>
      </w:r>
      <w:r w:rsidR="004D1009" w:rsidRPr="00AF116C">
        <w:rPr>
          <w:rFonts w:cs="Times New Roman"/>
          <w:szCs w:val="24"/>
          <w:lang w:val="en-GB"/>
        </w:rPr>
        <w:t xml:space="preserve"> is</w:t>
      </w:r>
      <w:r w:rsidR="003C07E7" w:rsidRPr="00AF116C">
        <w:rPr>
          <w:rFonts w:cs="Times New Roman"/>
          <w:szCs w:val="24"/>
          <w:lang w:val="en-GB"/>
        </w:rPr>
        <w:t xml:space="preserve"> </w:t>
      </w:r>
      <w:proofErr w:type="spellStart"/>
      <w:r w:rsidR="003C07E7" w:rsidRPr="00AF116C">
        <w:rPr>
          <w:rFonts w:cs="Times New Roman"/>
          <w:szCs w:val="24"/>
          <w:lang w:val="en-GB"/>
        </w:rPr>
        <w:t>Ecover</w:t>
      </w:r>
      <w:proofErr w:type="spellEnd"/>
      <w:r w:rsidR="003C07E7" w:rsidRPr="00AF116C">
        <w:rPr>
          <w:rFonts w:cs="Times New Roman"/>
          <w:szCs w:val="24"/>
          <w:lang w:val="en-GB"/>
        </w:rPr>
        <w:t>, a Belgian detergent producer</w:t>
      </w:r>
      <w:r w:rsidR="004D1009" w:rsidRPr="00AF116C">
        <w:rPr>
          <w:rFonts w:cs="Times New Roman"/>
          <w:szCs w:val="24"/>
          <w:lang w:val="en-GB"/>
        </w:rPr>
        <w:t>. The company</w:t>
      </w:r>
      <w:r w:rsidR="003C07E7" w:rsidRPr="00AF116C">
        <w:rPr>
          <w:rFonts w:cs="Times New Roman"/>
          <w:szCs w:val="24"/>
          <w:lang w:val="en-GB"/>
        </w:rPr>
        <w:t xml:space="preserve"> markets its products not only as being produced in an environmentally sustainable way (linking to ‘circularity’), but also as being natural, safe and healthy-to-use (linking to ‘naturalness’) (</w:t>
      </w:r>
      <w:proofErr w:type="spellStart"/>
      <w:r w:rsidR="003C07E7" w:rsidRPr="00AF116C">
        <w:rPr>
          <w:rFonts w:cs="Times New Roman"/>
          <w:szCs w:val="24"/>
          <w:lang w:val="en-GB"/>
        </w:rPr>
        <w:t>Asveld</w:t>
      </w:r>
      <w:proofErr w:type="spellEnd"/>
      <w:r w:rsidR="003C07E7" w:rsidRPr="00AF116C">
        <w:rPr>
          <w:rFonts w:cs="Times New Roman"/>
          <w:szCs w:val="24"/>
          <w:lang w:val="en-GB"/>
        </w:rPr>
        <w:t xml:space="preserve"> &amp; </w:t>
      </w:r>
      <w:proofErr w:type="spellStart"/>
      <w:r w:rsidR="003C07E7" w:rsidRPr="00AF116C">
        <w:rPr>
          <w:rFonts w:cs="Times New Roman"/>
          <w:szCs w:val="24"/>
          <w:lang w:val="en-GB"/>
        </w:rPr>
        <w:t>Stemerding</w:t>
      </w:r>
      <w:proofErr w:type="spellEnd"/>
      <w:r w:rsidR="003C07E7" w:rsidRPr="00AF116C">
        <w:rPr>
          <w:rFonts w:cs="Times New Roman"/>
          <w:szCs w:val="24"/>
          <w:lang w:val="en-GB"/>
        </w:rPr>
        <w:t>, 2017; Larson et al., 2008).</w:t>
      </w:r>
      <w:bookmarkEnd w:id="13"/>
      <w:r w:rsidR="00AD3F5A" w:rsidRPr="00840E92">
        <w:rPr>
          <w:lang w:val="en-GB"/>
        </w:rPr>
        <w:br w:type="page"/>
      </w:r>
    </w:p>
    <w:p w14:paraId="140FD228" w14:textId="3DFDFC02" w:rsidR="00840E92" w:rsidRPr="00840E92" w:rsidRDefault="00DE6F27" w:rsidP="00840E92">
      <w:pPr>
        <w:pStyle w:val="Heading1"/>
        <w:numPr>
          <w:ilvl w:val="0"/>
          <w:numId w:val="0"/>
        </w:numPr>
        <w:rPr>
          <w:lang w:val="en-GB"/>
        </w:rPr>
      </w:pPr>
      <w:r w:rsidRPr="00840E92">
        <w:rPr>
          <w:lang w:val="en-GB"/>
        </w:rPr>
        <w:lastRenderedPageBreak/>
        <w:t>References</w:t>
      </w:r>
    </w:p>
    <w:p w14:paraId="0D9BD8C4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instrText xml:space="preserve"> ADDIN EN.REFLIST </w:instrTex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Alexa, L., Apetrei, A., &amp; Sapena, J. (2021). The COVID-19 lockdown effect on the intention to purchase sustainable brands.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Sustainability, 13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(6), 3241. </w:t>
      </w:r>
    </w:p>
    <w:p w14:paraId="2ED78C1B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Antonetti, P., &amp; Maklan, S. (2014). Feelings that make a difference: How guilt and pride convince consumers of the effectiveness of sustainable consumption choices.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Business Ethics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124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(1), 117-134.</w:t>
      </w:r>
    </w:p>
    <w:p w14:paraId="1E26A46E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Asparouhov, T., &amp; Muthén, B. (2016). IRT in Mplus.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Version 2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Technical report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B7EC16A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Asveld, L., &amp; Stemerding, D. (2017). Social learning in the bioeconomy: The Ecover case. In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New Perspectives on Technology in Society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 (pp. 103-124): Routledge.</w:t>
      </w:r>
    </w:p>
    <w:p w14:paraId="58CED4DA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>Ardley, B. &amp; May, C. (2020). Ethical marketer and sustainability: Facing the challenges of overconsumption and the market. Strategic Change, 29 (6), 617-624.</w:t>
      </w:r>
    </w:p>
    <w:p w14:paraId="11C884C4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Bangsa, A. B., &amp; Schlegelmilch, B. B. (2020). Linking sustainable product attributes and consumer decision-making: Insights from a systematic review.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Cleaner Productio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n,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245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(3), 118902.</w:t>
      </w:r>
    </w:p>
    <w:p w14:paraId="549A1750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Bagozzi, R. P. (2022). Philosophical Foundations of Concepts and their Representation and Use in Explanatory Frameworks. In H. Baumgartner &amp; B. Weijters (Eds.),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Review of Marketing Research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 (Vol. 19): Emerald Publishing.</w:t>
      </w:r>
    </w:p>
    <w:p w14:paraId="367D362C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nl-BE"/>
        </w:rPr>
        <w:t xml:space="preserve">Bareket‐Bojmel, L., Grinstein, A., &amp; Steinhart, Y. (2020). 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Embrace the debate: Goals, de‐marketing overconsumption, and conflicting information.  Psychology &amp; Marketing, 37(11), 1484-1497.</w:t>
      </w:r>
    </w:p>
    <w:p w14:paraId="7C941537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Berry, C., Burton, S., &amp; Howlett, E. (2017). It’s only natural: the mediating impact of consumers’ attribute inferences on the relationships between product claims, perceived product healthfulness, and purchase intentions.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Journal of the Academy of Marketing Science, 45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(5), 698-719. </w:t>
      </w:r>
    </w:p>
    <w:p w14:paraId="57FEDA03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Catlin, J. R., Luchs, M. G., &amp; Phipps, M. (2017). Consumer perceptions of the social vs. environmental dimensions of sustainability.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Journal of Consumer Policy, 40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(3), 245-277. </w:t>
      </w:r>
    </w:p>
    <w:p w14:paraId="66FE88D1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Chabowski, B. R., Mena, J. A., &amp; Gonzalez-Padron, T. L. (2011). The structure of sustainability research in marketing, 1958–2008: a basis for future research opportunities.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Journal of the Academy of Marketing Science, 39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(1), 55-70. </w:t>
      </w:r>
    </w:p>
    <w:p w14:paraId="4DD3B110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Clifton, J. D. (2020). Managing validity versus reliability trade-offs in scale-building decisions.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Psychological Methods, 25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(3), 259-270. </w:t>
      </w:r>
    </w:p>
    <w:p w14:paraId="4D3C854F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>Dawar, N., &amp; Parker, P. (1994). Marketing universals: Consumers’ use of brand name, price, physical appearance, and retailer reputation as signals of product quality. Journal of marketing, 58(2), 81-95.)</w:t>
      </w:r>
    </w:p>
    <w:p w14:paraId="25D30104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Griggs, D., Stafford-Smith, M., Gaffney, O., Rockström, J., Öhman, M. C., Shyamsundar, P., . . . Noble, I. (2013). Sustainable development goals for people and planet.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Nature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49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5(7441), 305-307.</w:t>
      </w:r>
    </w:p>
    <w:p w14:paraId="2ADABDB6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>Griskevicius, V., Cantú, S. M. &amp; van Vugt, M. (2012). The Evolutionary Bases for Sustainable Behavior: Implications for Marketing, Policy, and Social Entrepreneurship.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Journal of Public Policy &amp; Marketing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, 31(1), 115–128.</w:t>
      </w:r>
    </w:p>
    <w:p w14:paraId="24ACBEFE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>Hanss, D., &amp; Böhm, G. (2012). Sustainability seen from the perspective of consumers. International Journal of Consumer Studies, 36(6), 678-687.</w:t>
      </w:r>
    </w:p>
    <w:p w14:paraId="1227E1E1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Harwood, T. G., &amp; Garry, T. (2003). An Overview of Content Analysis.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The Marketing Review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, 3(4), 479–498.</w:t>
      </w:r>
    </w:p>
    <w:p w14:paraId="1F1132C8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Hattori, M., Zhang, G., &amp; Preacher, K. J. (2017). Multiple local solutions and geomin rotation.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Multivariate Behavioral Research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52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(6), 720-731.</w:t>
      </w:r>
    </w:p>
    <w:p w14:paraId="71D5E56A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Larson, A., Werhane, P. H., Reichart, J., &amp; Spiro, L. (2008).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Ecover and Green Marketing (C)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. UVA-E-0174, Available at SSRN: http://dx.doi.org/10.2139/ssrn.908438</w:t>
      </w:r>
    </w:p>
    <w:p w14:paraId="35CF0DA4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lastRenderedPageBreak/>
        <w:t>Lavidge, R. and Steiner, G. (1961) A Model of Predictive Measurements of Advertising Effectiveness. Journal of Marketing, 25, 59-62.</w:t>
      </w:r>
    </w:p>
    <w:p w14:paraId="634B296A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Luchs, M. G., Naylor, R. W., Irwin, J. R., &amp; Raghunathan, R. (2010). The Sustainability Liability: Potential Negative Effects of Ethicality on Product Preference.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Journal of Marketing, 74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(5), 18-31.</w:t>
      </w:r>
    </w:p>
    <w:p w14:paraId="5580A35E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Lunde, M. B. (2018). Sustainability in marketing: a systematic review unifying 20 years of theoretical and substantive contributions (1997–2016).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AMS Review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8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(3-4), 85-110.</w:t>
      </w:r>
    </w:p>
    <w:p w14:paraId="43084183" w14:textId="77777777" w:rsidR="00DE6F27" w:rsidRPr="00E02716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fr-BE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MacInnis, D. J. (2011). A Framework for Conceptual Contributions in Marketing. </w:t>
      </w:r>
      <w:r w:rsidRPr="00E02716">
        <w:rPr>
          <w:rFonts w:ascii="Times New Roman" w:hAnsi="Times New Roman" w:cs="Times New Roman"/>
          <w:i/>
          <w:sz w:val="24"/>
          <w:szCs w:val="24"/>
          <w:lang w:val="fr-BE"/>
        </w:rPr>
        <w:t>Journal of Marketing</w:t>
      </w:r>
      <w:r w:rsidRPr="00E02716">
        <w:rPr>
          <w:rFonts w:ascii="Times New Roman" w:hAnsi="Times New Roman" w:cs="Times New Roman"/>
          <w:sz w:val="24"/>
          <w:szCs w:val="24"/>
          <w:lang w:val="fr-BE"/>
        </w:rPr>
        <w:t>,</w:t>
      </w:r>
      <w:r w:rsidRPr="00E02716">
        <w:rPr>
          <w:rFonts w:ascii="Times New Roman" w:hAnsi="Times New Roman" w:cs="Times New Roman"/>
          <w:i/>
          <w:sz w:val="24"/>
          <w:szCs w:val="24"/>
          <w:lang w:val="fr-BE"/>
        </w:rPr>
        <w:t xml:space="preserve"> 75</w:t>
      </w:r>
      <w:r w:rsidRPr="00E02716">
        <w:rPr>
          <w:rFonts w:ascii="Times New Roman" w:hAnsi="Times New Roman" w:cs="Times New Roman"/>
          <w:sz w:val="24"/>
          <w:szCs w:val="24"/>
          <w:lang w:val="fr-BE"/>
        </w:rPr>
        <w:t>(4), 136–154.</w:t>
      </w:r>
    </w:p>
    <w:p w14:paraId="2EC61BCD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02716">
        <w:rPr>
          <w:rFonts w:ascii="Times New Roman" w:hAnsi="Times New Roman" w:cs="Times New Roman"/>
          <w:sz w:val="24"/>
          <w:szCs w:val="24"/>
          <w:lang w:val="fr-BE"/>
        </w:rPr>
        <w:t xml:space="preserve">Marques, R. C., da Cruz, N. F., Simões, P., Ferreira, S. F., Pereira, M. C., &amp; De Jaeger, S. (2014). 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Economic viability of packaging waste recycling systems: A comparison between Belgium and Portugal.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Resources, Conservation and Recycling, 85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, 22-33.</w:t>
      </w:r>
    </w:p>
    <w:p w14:paraId="01255FD1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>Mas, E. M., Haws, K. L. &amp; Goldsmith, K. (2022). Bringing Our Values to the Table: Political Ideology, Food Waste, and Overconsumption. Journal of the Association for Consumer Research, 7 (3), 350-359.</w:t>
      </w:r>
    </w:p>
    <w:p w14:paraId="11D98E53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McPhetres, J., Rutjens, B. T., Weinstein, N., &amp; Brisson, J. A. (2019). Modifying attitudes about modified foods: Increased knowledge leads to more positive attitudes.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Journal of Environmental Psychology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, 64, 21–29.</w:t>
      </w:r>
    </w:p>
    <w:p w14:paraId="6235BEDF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Muthén, L. K., &amp; Muthén, B. O. (2019). Mplus 8.4 [software].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Los Angeles: Muthén and Muthén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2E8699C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Simpson, B. J., &amp; Radford, S. K. (2014). Situational variables and sustainability in multi-attribute decision-making.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European Journal of Marketing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4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8(5-6), 1046-1069. </w:t>
      </w:r>
    </w:p>
    <w:p w14:paraId="692859BD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Steenkamp, J.-B. E. M., &amp; Baumgartner, H. (1998). Assessing Measurement Invariance in Cross-National Consumer Research. </w:t>
      </w:r>
      <w:r w:rsidRPr="00840E92">
        <w:rPr>
          <w:rFonts w:ascii="Times New Roman" w:hAnsi="Times New Roman" w:cs="Times New Roman"/>
          <w:i/>
          <w:sz w:val="24"/>
          <w:szCs w:val="24"/>
          <w:lang w:val="en-GB"/>
        </w:rPr>
        <w:t>Journal of Consumer Research, 25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(June), 78-90. </w:t>
      </w:r>
    </w:p>
    <w:p w14:paraId="4C07A038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Tabachnick, B. G., &amp; Fidell, L. S. (2007).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Using Multivariate Statistics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 (Fifth International Edition ed.). USA: Pearson</w:t>
      </w:r>
    </w:p>
    <w:p w14:paraId="5B9A6826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Vandenberg, R. J., &amp; Lance, C. E. (2000). A review and synthesis of the measurement invariance literature: Suggestions, practices, and recommendations for organizational research.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Organizational Research Methods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>3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(1), 4-70. doi:10.1177/109442810031002</w:t>
      </w:r>
    </w:p>
    <w:p w14:paraId="4D9A518C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40E92">
        <w:rPr>
          <w:rFonts w:ascii="Times New Roman" w:hAnsi="Times New Roman" w:cs="Times New Roman"/>
          <w:sz w:val="24"/>
          <w:szCs w:val="24"/>
          <w:lang w:val="en-GB"/>
        </w:rPr>
        <w:t>Weijters, B., Puntoni, S., &amp; Baumgartner, H. (2017). Methodological issues in cross-linguistic and multilingual advertising research.</w:t>
      </w:r>
      <w:r w:rsidRPr="00840E9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Journal of Advertising, 46</w:t>
      </w:r>
      <w:r w:rsidRPr="00840E92">
        <w:rPr>
          <w:rFonts w:ascii="Times New Roman" w:hAnsi="Times New Roman" w:cs="Times New Roman"/>
          <w:sz w:val="24"/>
          <w:szCs w:val="24"/>
          <w:lang w:val="en-GB"/>
        </w:rPr>
        <w:t>(1), 115-128.</w:t>
      </w:r>
    </w:p>
    <w:p w14:paraId="3437363C" w14:textId="77777777" w:rsidR="00DE6F27" w:rsidRPr="00840E92" w:rsidRDefault="00DE6F27" w:rsidP="00DE6F27">
      <w:pPr>
        <w:pStyle w:val="NormalWeb"/>
        <w:spacing w:before="0" w:beforeAutospacing="0" w:after="0" w:afterAutospacing="0"/>
        <w:ind w:left="720" w:hanging="720"/>
        <w:rPr>
          <w:color w:val="000000"/>
          <w:lang w:val="en-GB"/>
        </w:rPr>
      </w:pPr>
      <w:r w:rsidRPr="00840E92">
        <w:rPr>
          <w:color w:val="000000"/>
          <w:lang w:val="en-GB"/>
        </w:rPr>
        <w:t>Yadav, M. S. (2010). The Decline of Conceptual Articles and Implications for Knowledge Development.</w:t>
      </w:r>
      <w:r w:rsidRPr="00840E92">
        <w:rPr>
          <w:rStyle w:val="apple-converted-space"/>
          <w:lang w:val="en-GB"/>
        </w:rPr>
        <w:t> </w:t>
      </w:r>
      <w:r w:rsidRPr="00840E92">
        <w:rPr>
          <w:i/>
          <w:iCs/>
          <w:color w:val="000000"/>
          <w:lang w:val="en-GB"/>
        </w:rPr>
        <w:t>Journal of Marketing</w:t>
      </w:r>
      <w:r w:rsidRPr="00840E92">
        <w:rPr>
          <w:color w:val="000000"/>
          <w:lang w:val="en-GB"/>
        </w:rPr>
        <w:t>,</w:t>
      </w:r>
      <w:r w:rsidRPr="00840E92">
        <w:rPr>
          <w:rStyle w:val="apple-converted-space"/>
          <w:lang w:val="en-GB"/>
        </w:rPr>
        <w:t> </w:t>
      </w:r>
      <w:r w:rsidRPr="00840E92">
        <w:rPr>
          <w:i/>
          <w:iCs/>
          <w:color w:val="000000"/>
          <w:lang w:val="en-GB"/>
        </w:rPr>
        <w:t>74</w:t>
      </w:r>
      <w:r w:rsidRPr="00840E92">
        <w:rPr>
          <w:color w:val="000000"/>
          <w:lang w:val="en-GB"/>
        </w:rPr>
        <w:t>(1), 1–19.</w:t>
      </w:r>
    </w:p>
    <w:p w14:paraId="4528757C" w14:textId="77777777" w:rsidR="00DE6F27" w:rsidRPr="00840E92" w:rsidRDefault="00DE6F27" w:rsidP="00DE6F27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0410425C" w14:textId="25669BBE" w:rsidR="003B490D" w:rsidRPr="00AF116C" w:rsidRDefault="00DE6F27" w:rsidP="00AD3F5A">
      <w:pPr>
        <w:rPr>
          <w:rFonts w:cs="Times New Roman"/>
          <w:szCs w:val="24"/>
          <w:lang w:val="en-GB"/>
        </w:rPr>
      </w:pPr>
      <w:r w:rsidRPr="00840E92">
        <w:rPr>
          <w:rFonts w:cs="Times New Roman"/>
          <w:szCs w:val="24"/>
          <w:lang w:val="en-GB"/>
        </w:rPr>
        <w:fldChar w:fldCharType="end"/>
      </w:r>
      <w:bookmarkEnd w:id="14"/>
    </w:p>
    <w:sectPr w:rsidR="003B490D" w:rsidRPr="00AF116C" w:rsidSect="004261C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B46B1" w14:textId="77777777" w:rsidR="00F228B9" w:rsidRDefault="00F228B9" w:rsidP="00AC6B45">
      <w:pPr>
        <w:spacing w:line="240" w:lineRule="auto"/>
      </w:pPr>
      <w:r>
        <w:separator/>
      </w:r>
    </w:p>
  </w:endnote>
  <w:endnote w:type="continuationSeparator" w:id="0">
    <w:p w14:paraId="1A239263" w14:textId="77777777" w:rsidR="00F228B9" w:rsidRDefault="00F228B9" w:rsidP="00AC6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62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1E736" w14:textId="060721DF" w:rsidR="00921E82" w:rsidRDefault="00921E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1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F619AEF" w14:textId="77777777" w:rsidR="00921E82" w:rsidRDefault="00921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125D0" w14:textId="77777777" w:rsidR="00F228B9" w:rsidRDefault="00F228B9" w:rsidP="00AC6B45">
      <w:pPr>
        <w:spacing w:line="240" w:lineRule="auto"/>
      </w:pPr>
      <w:r>
        <w:separator/>
      </w:r>
    </w:p>
  </w:footnote>
  <w:footnote w:type="continuationSeparator" w:id="0">
    <w:p w14:paraId="1BC158F9" w14:textId="77777777" w:rsidR="00F228B9" w:rsidRDefault="00F228B9" w:rsidP="00AC6B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805"/>
    <w:multiLevelType w:val="hybridMultilevel"/>
    <w:tmpl w:val="3742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4864"/>
    <w:multiLevelType w:val="hybridMultilevel"/>
    <w:tmpl w:val="B510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0CF"/>
    <w:multiLevelType w:val="hybridMultilevel"/>
    <w:tmpl w:val="6CB0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3FBA"/>
    <w:multiLevelType w:val="hybridMultilevel"/>
    <w:tmpl w:val="24AA0324"/>
    <w:lvl w:ilvl="0" w:tplc="532650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587E"/>
    <w:multiLevelType w:val="hybridMultilevel"/>
    <w:tmpl w:val="24B2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4FE4"/>
    <w:multiLevelType w:val="hybridMultilevel"/>
    <w:tmpl w:val="2766CFC6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5752A"/>
    <w:multiLevelType w:val="hybridMultilevel"/>
    <w:tmpl w:val="49C4392A"/>
    <w:lvl w:ilvl="0" w:tplc="54D60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33D"/>
    <w:multiLevelType w:val="hybridMultilevel"/>
    <w:tmpl w:val="9D06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0183D"/>
    <w:multiLevelType w:val="hybridMultilevel"/>
    <w:tmpl w:val="1544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522E0"/>
    <w:multiLevelType w:val="hybridMultilevel"/>
    <w:tmpl w:val="592E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7589"/>
    <w:multiLevelType w:val="hybridMultilevel"/>
    <w:tmpl w:val="A8E84228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852"/>
    <w:multiLevelType w:val="hybridMultilevel"/>
    <w:tmpl w:val="237CC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2693E"/>
    <w:multiLevelType w:val="hybridMultilevel"/>
    <w:tmpl w:val="EAE4DF84"/>
    <w:lvl w:ilvl="0" w:tplc="532650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A068F"/>
    <w:multiLevelType w:val="hybridMultilevel"/>
    <w:tmpl w:val="9BD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46AB2"/>
    <w:multiLevelType w:val="hybridMultilevel"/>
    <w:tmpl w:val="0A72F2E0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F091E"/>
    <w:multiLevelType w:val="hybridMultilevel"/>
    <w:tmpl w:val="A6522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F76A4"/>
    <w:multiLevelType w:val="hybridMultilevel"/>
    <w:tmpl w:val="6678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57B02"/>
    <w:multiLevelType w:val="hybridMultilevel"/>
    <w:tmpl w:val="95984EE4"/>
    <w:lvl w:ilvl="0" w:tplc="62D60B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A5C1A"/>
    <w:multiLevelType w:val="hybridMultilevel"/>
    <w:tmpl w:val="C82E0348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36E1D"/>
    <w:multiLevelType w:val="hybridMultilevel"/>
    <w:tmpl w:val="15E6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0634C"/>
    <w:multiLevelType w:val="hybridMultilevel"/>
    <w:tmpl w:val="5CE89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AC2EB1"/>
    <w:multiLevelType w:val="hybridMultilevel"/>
    <w:tmpl w:val="47026DEE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D2F7E"/>
    <w:multiLevelType w:val="hybridMultilevel"/>
    <w:tmpl w:val="24D2EC92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06C66"/>
    <w:multiLevelType w:val="hybridMultilevel"/>
    <w:tmpl w:val="DA6E2630"/>
    <w:lvl w:ilvl="0" w:tplc="532650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C1EF1"/>
    <w:multiLevelType w:val="hybridMultilevel"/>
    <w:tmpl w:val="5AB0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27B6C"/>
    <w:multiLevelType w:val="hybridMultilevel"/>
    <w:tmpl w:val="789A4864"/>
    <w:lvl w:ilvl="0" w:tplc="532650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80185"/>
    <w:multiLevelType w:val="hybridMultilevel"/>
    <w:tmpl w:val="0AE66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D0692"/>
    <w:multiLevelType w:val="hybridMultilevel"/>
    <w:tmpl w:val="9350E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6D71D9"/>
    <w:multiLevelType w:val="hybridMultilevel"/>
    <w:tmpl w:val="E4DA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4451A"/>
    <w:multiLevelType w:val="hybridMultilevel"/>
    <w:tmpl w:val="715C5642"/>
    <w:lvl w:ilvl="0" w:tplc="610EE1F0">
      <w:start w:val="1"/>
      <w:numFmt w:val="decimal"/>
      <w:pStyle w:val="Heading1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B352ABB"/>
    <w:multiLevelType w:val="hybridMultilevel"/>
    <w:tmpl w:val="16449E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47F02"/>
    <w:multiLevelType w:val="hybridMultilevel"/>
    <w:tmpl w:val="73866150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67A51"/>
    <w:multiLevelType w:val="hybridMultilevel"/>
    <w:tmpl w:val="6B2E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03DBE"/>
    <w:multiLevelType w:val="hybridMultilevel"/>
    <w:tmpl w:val="D792782A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714CA"/>
    <w:multiLevelType w:val="hybridMultilevel"/>
    <w:tmpl w:val="57BE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B130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63434597"/>
    <w:multiLevelType w:val="hybridMultilevel"/>
    <w:tmpl w:val="5EB6E202"/>
    <w:lvl w:ilvl="0" w:tplc="532650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202BB"/>
    <w:multiLevelType w:val="hybridMultilevel"/>
    <w:tmpl w:val="C9E8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D79BD"/>
    <w:multiLevelType w:val="hybridMultilevel"/>
    <w:tmpl w:val="56C4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95FA8"/>
    <w:multiLevelType w:val="hybridMultilevel"/>
    <w:tmpl w:val="0002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86781"/>
    <w:multiLevelType w:val="hybridMultilevel"/>
    <w:tmpl w:val="8DAEECE6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F2FDD"/>
    <w:multiLevelType w:val="hybridMultilevel"/>
    <w:tmpl w:val="EDE87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52CF0"/>
    <w:multiLevelType w:val="hybridMultilevel"/>
    <w:tmpl w:val="47E813C6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E9E"/>
    <w:multiLevelType w:val="hybridMultilevel"/>
    <w:tmpl w:val="9B96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65262"/>
    <w:multiLevelType w:val="hybridMultilevel"/>
    <w:tmpl w:val="CD5A87C8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64014"/>
    <w:multiLevelType w:val="hybridMultilevel"/>
    <w:tmpl w:val="CCAA1ACC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F1BB3"/>
    <w:multiLevelType w:val="hybridMultilevel"/>
    <w:tmpl w:val="9B12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10093"/>
    <w:multiLevelType w:val="hybridMultilevel"/>
    <w:tmpl w:val="FEBAAB70"/>
    <w:lvl w:ilvl="0" w:tplc="8CA29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93301">
    <w:abstractNumId w:val="30"/>
  </w:num>
  <w:num w:numId="2" w16cid:durableId="1720132441">
    <w:abstractNumId w:val="26"/>
  </w:num>
  <w:num w:numId="3" w16cid:durableId="177232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159247">
    <w:abstractNumId w:val="13"/>
  </w:num>
  <w:num w:numId="5" w16cid:durableId="20743527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7054485">
    <w:abstractNumId w:val="20"/>
  </w:num>
  <w:num w:numId="7" w16cid:durableId="12086405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62473">
    <w:abstractNumId w:val="0"/>
  </w:num>
  <w:num w:numId="9" w16cid:durableId="16930659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410568">
    <w:abstractNumId w:val="1"/>
  </w:num>
  <w:num w:numId="11" w16cid:durableId="1148016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4009406">
    <w:abstractNumId w:val="41"/>
  </w:num>
  <w:num w:numId="13" w16cid:durableId="1569068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9290321">
    <w:abstractNumId w:val="16"/>
  </w:num>
  <w:num w:numId="15" w16cid:durableId="20053555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982755">
    <w:abstractNumId w:val="46"/>
  </w:num>
  <w:num w:numId="17" w16cid:durableId="788166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802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1196092">
    <w:abstractNumId w:val="7"/>
  </w:num>
  <w:num w:numId="20" w16cid:durableId="15785860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2314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9165493">
    <w:abstractNumId w:val="37"/>
  </w:num>
  <w:num w:numId="23" w16cid:durableId="155731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7657744">
    <w:abstractNumId w:val="39"/>
  </w:num>
  <w:num w:numId="25" w16cid:durableId="2550960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1361994">
    <w:abstractNumId w:val="8"/>
  </w:num>
  <w:num w:numId="27" w16cid:durableId="575897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4151875">
    <w:abstractNumId w:val="43"/>
  </w:num>
  <w:num w:numId="29" w16cid:durableId="4699774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4798104">
    <w:abstractNumId w:val="9"/>
  </w:num>
  <w:num w:numId="31" w16cid:durableId="12835347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7560257">
    <w:abstractNumId w:val="2"/>
  </w:num>
  <w:num w:numId="33" w16cid:durableId="758452238">
    <w:abstractNumId w:val="19"/>
  </w:num>
  <w:num w:numId="34" w16cid:durableId="1755784478">
    <w:abstractNumId w:val="24"/>
  </w:num>
  <w:num w:numId="35" w16cid:durableId="718964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3731847">
    <w:abstractNumId w:val="4"/>
  </w:num>
  <w:num w:numId="37" w16cid:durableId="2051496513">
    <w:abstractNumId w:val="34"/>
  </w:num>
  <w:num w:numId="38" w16cid:durableId="20320772">
    <w:abstractNumId w:val="28"/>
  </w:num>
  <w:num w:numId="39" w16cid:durableId="1430116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2018916">
    <w:abstractNumId w:val="32"/>
  </w:num>
  <w:num w:numId="41" w16cid:durableId="8084714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1292431">
    <w:abstractNumId w:val="3"/>
  </w:num>
  <w:num w:numId="43" w16cid:durableId="1854176826">
    <w:abstractNumId w:val="11"/>
  </w:num>
  <w:num w:numId="44" w16cid:durableId="771894941">
    <w:abstractNumId w:val="27"/>
  </w:num>
  <w:num w:numId="45" w16cid:durableId="69349929">
    <w:abstractNumId w:val="35"/>
  </w:num>
  <w:num w:numId="46" w16cid:durableId="177626046">
    <w:abstractNumId w:val="38"/>
  </w:num>
  <w:num w:numId="47" w16cid:durableId="257980748">
    <w:abstractNumId w:val="29"/>
  </w:num>
  <w:num w:numId="48" w16cid:durableId="862598811">
    <w:abstractNumId w:val="6"/>
  </w:num>
  <w:num w:numId="49" w16cid:durableId="1613706755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f5prr09vfr0he0p5ixxwfjezr95vrfd5s0&quot;&gt;EndNote Library-Converted2&lt;record-ids&gt;&lt;item&gt;156&lt;/item&gt;&lt;item&gt;198&lt;/item&gt;&lt;item&gt;1723&lt;/item&gt;&lt;item&gt;1724&lt;/item&gt;&lt;item&gt;1725&lt;/item&gt;&lt;item&gt;1735&lt;/item&gt;&lt;item&gt;1737&lt;/item&gt;&lt;item&gt;1738&lt;/item&gt;&lt;item&gt;1740&lt;/item&gt;&lt;item&gt;1741&lt;/item&gt;&lt;item&gt;1831&lt;/item&gt;&lt;/record-ids&gt;&lt;/item&gt;&lt;/Libraries&gt;"/>
  </w:docVars>
  <w:rsids>
    <w:rsidRoot w:val="00AC6B45"/>
    <w:rsid w:val="000003A6"/>
    <w:rsid w:val="00001716"/>
    <w:rsid w:val="0000293F"/>
    <w:rsid w:val="00006EF1"/>
    <w:rsid w:val="00007D54"/>
    <w:rsid w:val="00011100"/>
    <w:rsid w:val="000115AD"/>
    <w:rsid w:val="000115FC"/>
    <w:rsid w:val="00015B4B"/>
    <w:rsid w:val="00015B57"/>
    <w:rsid w:val="0001663E"/>
    <w:rsid w:val="00017AAA"/>
    <w:rsid w:val="00022E58"/>
    <w:rsid w:val="0002395B"/>
    <w:rsid w:val="00023B11"/>
    <w:rsid w:val="00023C7B"/>
    <w:rsid w:val="0003049C"/>
    <w:rsid w:val="00032140"/>
    <w:rsid w:val="00033122"/>
    <w:rsid w:val="00033F11"/>
    <w:rsid w:val="0003516B"/>
    <w:rsid w:val="0003523D"/>
    <w:rsid w:val="000361D0"/>
    <w:rsid w:val="0003777D"/>
    <w:rsid w:val="00037AC5"/>
    <w:rsid w:val="00041307"/>
    <w:rsid w:val="00042D22"/>
    <w:rsid w:val="000441AF"/>
    <w:rsid w:val="000511BE"/>
    <w:rsid w:val="00052532"/>
    <w:rsid w:val="000526E1"/>
    <w:rsid w:val="000550B2"/>
    <w:rsid w:val="000550E5"/>
    <w:rsid w:val="000554F1"/>
    <w:rsid w:val="000573D3"/>
    <w:rsid w:val="00057638"/>
    <w:rsid w:val="00060144"/>
    <w:rsid w:val="00061A13"/>
    <w:rsid w:val="00061EBE"/>
    <w:rsid w:val="00063E36"/>
    <w:rsid w:val="00066297"/>
    <w:rsid w:val="00066CCE"/>
    <w:rsid w:val="00073CE7"/>
    <w:rsid w:val="00074E22"/>
    <w:rsid w:val="00074E5B"/>
    <w:rsid w:val="00075592"/>
    <w:rsid w:val="00080B7D"/>
    <w:rsid w:val="00081F7D"/>
    <w:rsid w:val="00082E42"/>
    <w:rsid w:val="00085392"/>
    <w:rsid w:val="000856D4"/>
    <w:rsid w:val="00086136"/>
    <w:rsid w:val="000868B3"/>
    <w:rsid w:val="0008726D"/>
    <w:rsid w:val="0008747F"/>
    <w:rsid w:val="0008780C"/>
    <w:rsid w:val="00093A37"/>
    <w:rsid w:val="000949F8"/>
    <w:rsid w:val="00094F89"/>
    <w:rsid w:val="000959F6"/>
    <w:rsid w:val="000966AF"/>
    <w:rsid w:val="0009798C"/>
    <w:rsid w:val="00097CAF"/>
    <w:rsid w:val="00097D26"/>
    <w:rsid w:val="000A0CBA"/>
    <w:rsid w:val="000A1758"/>
    <w:rsid w:val="000A2DA5"/>
    <w:rsid w:val="000A3F77"/>
    <w:rsid w:val="000A4651"/>
    <w:rsid w:val="000A57CF"/>
    <w:rsid w:val="000A5C3A"/>
    <w:rsid w:val="000A7840"/>
    <w:rsid w:val="000A78ED"/>
    <w:rsid w:val="000A7A51"/>
    <w:rsid w:val="000B0DBE"/>
    <w:rsid w:val="000B257A"/>
    <w:rsid w:val="000B40A4"/>
    <w:rsid w:val="000B7EFB"/>
    <w:rsid w:val="000C3C11"/>
    <w:rsid w:val="000C3F9A"/>
    <w:rsid w:val="000C5267"/>
    <w:rsid w:val="000D0D84"/>
    <w:rsid w:val="000D20C8"/>
    <w:rsid w:val="000D248E"/>
    <w:rsid w:val="000D3014"/>
    <w:rsid w:val="000D45A5"/>
    <w:rsid w:val="000D5CCE"/>
    <w:rsid w:val="000D5CDD"/>
    <w:rsid w:val="000D68B2"/>
    <w:rsid w:val="000D788A"/>
    <w:rsid w:val="000E1164"/>
    <w:rsid w:val="000E1C9F"/>
    <w:rsid w:val="000E51CE"/>
    <w:rsid w:val="000F1006"/>
    <w:rsid w:val="000F2AD9"/>
    <w:rsid w:val="000F2D98"/>
    <w:rsid w:val="000F68DB"/>
    <w:rsid w:val="000F6C6A"/>
    <w:rsid w:val="0010043C"/>
    <w:rsid w:val="00100E43"/>
    <w:rsid w:val="00101169"/>
    <w:rsid w:val="00101C57"/>
    <w:rsid w:val="00102AF6"/>
    <w:rsid w:val="00102FD5"/>
    <w:rsid w:val="001051FE"/>
    <w:rsid w:val="001069C4"/>
    <w:rsid w:val="00106DF8"/>
    <w:rsid w:val="0010720B"/>
    <w:rsid w:val="00110E0D"/>
    <w:rsid w:val="00111A51"/>
    <w:rsid w:val="0011218B"/>
    <w:rsid w:val="00112553"/>
    <w:rsid w:val="00112F26"/>
    <w:rsid w:val="001148B3"/>
    <w:rsid w:val="00115CFC"/>
    <w:rsid w:val="0011707E"/>
    <w:rsid w:val="00117C26"/>
    <w:rsid w:val="00117D95"/>
    <w:rsid w:val="00117DDE"/>
    <w:rsid w:val="0012053D"/>
    <w:rsid w:val="00122450"/>
    <w:rsid w:val="00122796"/>
    <w:rsid w:val="00123779"/>
    <w:rsid w:val="0012450F"/>
    <w:rsid w:val="001261F8"/>
    <w:rsid w:val="00127508"/>
    <w:rsid w:val="0013056A"/>
    <w:rsid w:val="00132C2E"/>
    <w:rsid w:val="00132CDC"/>
    <w:rsid w:val="001352AA"/>
    <w:rsid w:val="00135317"/>
    <w:rsid w:val="00136212"/>
    <w:rsid w:val="00136CA9"/>
    <w:rsid w:val="001407BB"/>
    <w:rsid w:val="00140E4B"/>
    <w:rsid w:val="0014139C"/>
    <w:rsid w:val="001423A3"/>
    <w:rsid w:val="001443F6"/>
    <w:rsid w:val="00145F06"/>
    <w:rsid w:val="00146CB7"/>
    <w:rsid w:val="001473F4"/>
    <w:rsid w:val="0015085B"/>
    <w:rsid w:val="001508B1"/>
    <w:rsid w:val="00150FAA"/>
    <w:rsid w:val="00152AF0"/>
    <w:rsid w:val="0015335C"/>
    <w:rsid w:val="00153826"/>
    <w:rsid w:val="00154102"/>
    <w:rsid w:val="00155EFE"/>
    <w:rsid w:val="00156F2A"/>
    <w:rsid w:val="001573CF"/>
    <w:rsid w:val="001574CF"/>
    <w:rsid w:val="00160DAB"/>
    <w:rsid w:val="00160F82"/>
    <w:rsid w:val="0016168C"/>
    <w:rsid w:val="00162C72"/>
    <w:rsid w:val="00164EC6"/>
    <w:rsid w:val="00165B4A"/>
    <w:rsid w:val="00167181"/>
    <w:rsid w:val="00172552"/>
    <w:rsid w:val="00173C53"/>
    <w:rsid w:val="00175588"/>
    <w:rsid w:val="00175A45"/>
    <w:rsid w:val="00175DF8"/>
    <w:rsid w:val="00175E26"/>
    <w:rsid w:val="00176450"/>
    <w:rsid w:val="0017646F"/>
    <w:rsid w:val="001804F5"/>
    <w:rsid w:val="00180501"/>
    <w:rsid w:val="00181DD7"/>
    <w:rsid w:val="00183D9F"/>
    <w:rsid w:val="0018449B"/>
    <w:rsid w:val="00184D3C"/>
    <w:rsid w:val="001850A6"/>
    <w:rsid w:val="001857E1"/>
    <w:rsid w:val="00186656"/>
    <w:rsid w:val="001872E9"/>
    <w:rsid w:val="00191245"/>
    <w:rsid w:val="001922F6"/>
    <w:rsid w:val="00192FE3"/>
    <w:rsid w:val="00193DD0"/>
    <w:rsid w:val="00196EAD"/>
    <w:rsid w:val="00197A12"/>
    <w:rsid w:val="00197BA6"/>
    <w:rsid w:val="00197FF8"/>
    <w:rsid w:val="001A0A1A"/>
    <w:rsid w:val="001A1BFC"/>
    <w:rsid w:val="001A338B"/>
    <w:rsid w:val="001A34F9"/>
    <w:rsid w:val="001A4334"/>
    <w:rsid w:val="001A4351"/>
    <w:rsid w:val="001A60C9"/>
    <w:rsid w:val="001A675A"/>
    <w:rsid w:val="001A6F49"/>
    <w:rsid w:val="001A7C5C"/>
    <w:rsid w:val="001B2E1C"/>
    <w:rsid w:val="001B3299"/>
    <w:rsid w:val="001B49C2"/>
    <w:rsid w:val="001B572B"/>
    <w:rsid w:val="001B5789"/>
    <w:rsid w:val="001B58BA"/>
    <w:rsid w:val="001B6605"/>
    <w:rsid w:val="001B669D"/>
    <w:rsid w:val="001C12F8"/>
    <w:rsid w:val="001C1B2D"/>
    <w:rsid w:val="001C1D91"/>
    <w:rsid w:val="001C4C92"/>
    <w:rsid w:val="001C5038"/>
    <w:rsid w:val="001C5315"/>
    <w:rsid w:val="001C6E07"/>
    <w:rsid w:val="001C7552"/>
    <w:rsid w:val="001D0158"/>
    <w:rsid w:val="001D2A67"/>
    <w:rsid w:val="001D5363"/>
    <w:rsid w:val="001D6184"/>
    <w:rsid w:val="001D7E57"/>
    <w:rsid w:val="001E0A2B"/>
    <w:rsid w:val="001E1231"/>
    <w:rsid w:val="001E1258"/>
    <w:rsid w:val="001E1D01"/>
    <w:rsid w:val="001E2907"/>
    <w:rsid w:val="001E2AE9"/>
    <w:rsid w:val="001E2E84"/>
    <w:rsid w:val="001E3297"/>
    <w:rsid w:val="001E5229"/>
    <w:rsid w:val="001E6CA2"/>
    <w:rsid w:val="001E7932"/>
    <w:rsid w:val="001F2966"/>
    <w:rsid w:val="001F4AEF"/>
    <w:rsid w:val="001F4C6C"/>
    <w:rsid w:val="001F4F75"/>
    <w:rsid w:val="001F6358"/>
    <w:rsid w:val="001F72E5"/>
    <w:rsid w:val="00200B79"/>
    <w:rsid w:val="00200FEF"/>
    <w:rsid w:val="00204B0C"/>
    <w:rsid w:val="002057E3"/>
    <w:rsid w:val="002058B8"/>
    <w:rsid w:val="00207F5E"/>
    <w:rsid w:val="00212122"/>
    <w:rsid w:val="00213C62"/>
    <w:rsid w:val="00216949"/>
    <w:rsid w:val="0022343E"/>
    <w:rsid w:val="00223C9A"/>
    <w:rsid w:val="0022668E"/>
    <w:rsid w:val="0022680A"/>
    <w:rsid w:val="00230D71"/>
    <w:rsid w:val="00230FFB"/>
    <w:rsid w:val="00231C4D"/>
    <w:rsid w:val="00231D1B"/>
    <w:rsid w:val="002327E1"/>
    <w:rsid w:val="0023340C"/>
    <w:rsid w:val="0023356B"/>
    <w:rsid w:val="00234D03"/>
    <w:rsid w:val="002350E3"/>
    <w:rsid w:val="00236B09"/>
    <w:rsid w:val="00237BF7"/>
    <w:rsid w:val="00240F93"/>
    <w:rsid w:val="002424D3"/>
    <w:rsid w:val="002449E8"/>
    <w:rsid w:val="00247DDB"/>
    <w:rsid w:val="00250CB5"/>
    <w:rsid w:val="0025169D"/>
    <w:rsid w:val="00253F75"/>
    <w:rsid w:val="002540C8"/>
    <w:rsid w:val="00255DBF"/>
    <w:rsid w:val="002567BB"/>
    <w:rsid w:val="00260589"/>
    <w:rsid w:val="0026091C"/>
    <w:rsid w:val="002615CE"/>
    <w:rsid w:val="00265EF1"/>
    <w:rsid w:val="002662F2"/>
    <w:rsid w:val="002708B0"/>
    <w:rsid w:val="00271452"/>
    <w:rsid w:val="00271991"/>
    <w:rsid w:val="00272C64"/>
    <w:rsid w:val="002730EB"/>
    <w:rsid w:val="00276ED4"/>
    <w:rsid w:val="002833BA"/>
    <w:rsid w:val="00283D47"/>
    <w:rsid w:val="00284906"/>
    <w:rsid w:val="0028588B"/>
    <w:rsid w:val="00290B04"/>
    <w:rsid w:val="002910A3"/>
    <w:rsid w:val="00293740"/>
    <w:rsid w:val="0029565E"/>
    <w:rsid w:val="00296D0E"/>
    <w:rsid w:val="00297856"/>
    <w:rsid w:val="002A0F73"/>
    <w:rsid w:val="002A13D5"/>
    <w:rsid w:val="002A1C79"/>
    <w:rsid w:val="002A4663"/>
    <w:rsid w:val="002A6FDD"/>
    <w:rsid w:val="002A7448"/>
    <w:rsid w:val="002B0BA3"/>
    <w:rsid w:val="002B1D8D"/>
    <w:rsid w:val="002B25CA"/>
    <w:rsid w:val="002B34B2"/>
    <w:rsid w:val="002B3B5F"/>
    <w:rsid w:val="002B45DB"/>
    <w:rsid w:val="002C0571"/>
    <w:rsid w:val="002C10C1"/>
    <w:rsid w:val="002C20AB"/>
    <w:rsid w:val="002C28FC"/>
    <w:rsid w:val="002C41B6"/>
    <w:rsid w:val="002C43A6"/>
    <w:rsid w:val="002C43DF"/>
    <w:rsid w:val="002C498F"/>
    <w:rsid w:val="002C4DED"/>
    <w:rsid w:val="002C6B5C"/>
    <w:rsid w:val="002C71A6"/>
    <w:rsid w:val="002D03F0"/>
    <w:rsid w:val="002D0EB2"/>
    <w:rsid w:val="002D2647"/>
    <w:rsid w:val="002D31B1"/>
    <w:rsid w:val="002D3B82"/>
    <w:rsid w:val="002D4960"/>
    <w:rsid w:val="002D536A"/>
    <w:rsid w:val="002D6463"/>
    <w:rsid w:val="002D654E"/>
    <w:rsid w:val="002D6A92"/>
    <w:rsid w:val="002E205F"/>
    <w:rsid w:val="002E2861"/>
    <w:rsid w:val="002E2C0F"/>
    <w:rsid w:val="002E2E29"/>
    <w:rsid w:val="002E47ED"/>
    <w:rsid w:val="002E540D"/>
    <w:rsid w:val="002F008A"/>
    <w:rsid w:val="002F190C"/>
    <w:rsid w:val="002F28E2"/>
    <w:rsid w:val="002F2C6D"/>
    <w:rsid w:val="002F3F7F"/>
    <w:rsid w:val="002F491D"/>
    <w:rsid w:val="002F4F7E"/>
    <w:rsid w:val="002F5091"/>
    <w:rsid w:val="002F51D8"/>
    <w:rsid w:val="002F7A6D"/>
    <w:rsid w:val="002F7BFB"/>
    <w:rsid w:val="002F7D1E"/>
    <w:rsid w:val="0030014A"/>
    <w:rsid w:val="003018B7"/>
    <w:rsid w:val="00302C39"/>
    <w:rsid w:val="00304261"/>
    <w:rsid w:val="00306275"/>
    <w:rsid w:val="00306AC7"/>
    <w:rsid w:val="00310B5B"/>
    <w:rsid w:val="00310C3D"/>
    <w:rsid w:val="003133AE"/>
    <w:rsid w:val="003149C5"/>
    <w:rsid w:val="0031672D"/>
    <w:rsid w:val="00316FE1"/>
    <w:rsid w:val="003171FE"/>
    <w:rsid w:val="003179B3"/>
    <w:rsid w:val="003203E4"/>
    <w:rsid w:val="00322323"/>
    <w:rsid w:val="003224A8"/>
    <w:rsid w:val="00322BC8"/>
    <w:rsid w:val="00324C09"/>
    <w:rsid w:val="0032561C"/>
    <w:rsid w:val="00325CB3"/>
    <w:rsid w:val="00326683"/>
    <w:rsid w:val="0033119B"/>
    <w:rsid w:val="003314A0"/>
    <w:rsid w:val="00332506"/>
    <w:rsid w:val="00334478"/>
    <w:rsid w:val="00336041"/>
    <w:rsid w:val="003408F1"/>
    <w:rsid w:val="00341891"/>
    <w:rsid w:val="00341BA7"/>
    <w:rsid w:val="003428BA"/>
    <w:rsid w:val="00344928"/>
    <w:rsid w:val="00346208"/>
    <w:rsid w:val="00351743"/>
    <w:rsid w:val="003534A7"/>
    <w:rsid w:val="003548BB"/>
    <w:rsid w:val="00357070"/>
    <w:rsid w:val="0035747A"/>
    <w:rsid w:val="003620CF"/>
    <w:rsid w:val="003644BF"/>
    <w:rsid w:val="0036459D"/>
    <w:rsid w:val="00364836"/>
    <w:rsid w:val="003649B6"/>
    <w:rsid w:val="00366D7C"/>
    <w:rsid w:val="0036712B"/>
    <w:rsid w:val="0037112E"/>
    <w:rsid w:val="00372E59"/>
    <w:rsid w:val="003742E5"/>
    <w:rsid w:val="0037435D"/>
    <w:rsid w:val="00374953"/>
    <w:rsid w:val="0037580D"/>
    <w:rsid w:val="0038028E"/>
    <w:rsid w:val="00380685"/>
    <w:rsid w:val="003815C9"/>
    <w:rsid w:val="00381F5C"/>
    <w:rsid w:val="00382C10"/>
    <w:rsid w:val="00382D37"/>
    <w:rsid w:val="003846CD"/>
    <w:rsid w:val="00384CAF"/>
    <w:rsid w:val="00385DD8"/>
    <w:rsid w:val="0038633B"/>
    <w:rsid w:val="00386CB0"/>
    <w:rsid w:val="00390B03"/>
    <w:rsid w:val="00391AEE"/>
    <w:rsid w:val="00393AC6"/>
    <w:rsid w:val="00393BB6"/>
    <w:rsid w:val="00394511"/>
    <w:rsid w:val="0039589A"/>
    <w:rsid w:val="00397426"/>
    <w:rsid w:val="00397C32"/>
    <w:rsid w:val="00397FDF"/>
    <w:rsid w:val="003A16E4"/>
    <w:rsid w:val="003A35A1"/>
    <w:rsid w:val="003A3634"/>
    <w:rsid w:val="003A374B"/>
    <w:rsid w:val="003A5242"/>
    <w:rsid w:val="003A5AF4"/>
    <w:rsid w:val="003A6743"/>
    <w:rsid w:val="003A72DA"/>
    <w:rsid w:val="003B0C73"/>
    <w:rsid w:val="003B1983"/>
    <w:rsid w:val="003B490D"/>
    <w:rsid w:val="003B4983"/>
    <w:rsid w:val="003B5429"/>
    <w:rsid w:val="003B6022"/>
    <w:rsid w:val="003C07E7"/>
    <w:rsid w:val="003C162E"/>
    <w:rsid w:val="003C2C8C"/>
    <w:rsid w:val="003C3DA6"/>
    <w:rsid w:val="003C5840"/>
    <w:rsid w:val="003C6728"/>
    <w:rsid w:val="003C6C08"/>
    <w:rsid w:val="003D24E2"/>
    <w:rsid w:val="003D2EAB"/>
    <w:rsid w:val="003D37AE"/>
    <w:rsid w:val="003D6017"/>
    <w:rsid w:val="003E1A11"/>
    <w:rsid w:val="003E3CD0"/>
    <w:rsid w:val="003E3E62"/>
    <w:rsid w:val="003E5DB7"/>
    <w:rsid w:val="003F0152"/>
    <w:rsid w:val="003F30B0"/>
    <w:rsid w:val="003F6B17"/>
    <w:rsid w:val="003F72FF"/>
    <w:rsid w:val="003F74CD"/>
    <w:rsid w:val="003F771C"/>
    <w:rsid w:val="0040265A"/>
    <w:rsid w:val="004032B2"/>
    <w:rsid w:val="00404BFA"/>
    <w:rsid w:val="004050BA"/>
    <w:rsid w:val="0040646E"/>
    <w:rsid w:val="00407C83"/>
    <w:rsid w:val="0041201D"/>
    <w:rsid w:val="00412409"/>
    <w:rsid w:val="004145AB"/>
    <w:rsid w:val="00415111"/>
    <w:rsid w:val="00417A02"/>
    <w:rsid w:val="004216DF"/>
    <w:rsid w:val="00422C0A"/>
    <w:rsid w:val="00422CF5"/>
    <w:rsid w:val="0042399F"/>
    <w:rsid w:val="00424A99"/>
    <w:rsid w:val="00425250"/>
    <w:rsid w:val="00425317"/>
    <w:rsid w:val="004261CD"/>
    <w:rsid w:val="00426728"/>
    <w:rsid w:val="00427630"/>
    <w:rsid w:val="00430AEF"/>
    <w:rsid w:val="004333B3"/>
    <w:rsid w:val="004343C4"/>
    <w:rsid w:val="004354FE"/>
    <w:rsid w:val="00435A83"/>
    <w:rsid w:val="004361C8"/>
    <w:rsid w:val="004368D0"/>
    <w:rsid w:val="00436BF5"/>
    <w:rsid w:val="0043760E"/>
    <w:rsid w:val="00437810"/>
    <w:rsid w:val="00437E1A"/>
    <w:rsid w:val="00445C44"/>
    <w:rsid w:val="00445EEC"/>
    <w:rsid w:val="00446700"/>
    <w:rsid w:val="00446ED7"/>
    <w:rsid w:val="004517D0"/>
    <w:rsid w:val="004522AF"/>
    <w:rsid w:val="00452312"/>
    <w:rsid w:val="004544A0"/>
    <w:rsid w:val="00454E00"/>
    <w:rsid w:val="00454EFD"/>
    <w:rsid w:val="00454F00"/>
    <w:rsid w:val="004615FD"/>
    <w:rsid w:val="004618BA"/>
    <w:rsid w:val="00462F8B"/>
    <w:rsid w:val="00463695"/>
    <w:rsid w:val="00464847"/>
    <w:rsid w:val="00465B8D"/>
    <w:rsid w:val="00465F72"/>
    <w:rsid w:val="0046646D"/>
    <w:rsid w:val="004665BC"/>
    <w:rsid w:val="00466631"/>
    <w:rsid w:val="004701E6"/>
    <w:rsid w:val="00470982"/>
    <w:rsid w:val="00470E68"/>
    <w:rsid w:val="00471FFC"/>
    <w:rsid w:val="00472496"/>
    <w:rsid w:val="004727A8"/>
    <w:rsid w:val="004735DE"/>
    <w:rsid w:val="004737A6"/>
    <w:rsid w:val="00475BC6"/>
    <w:rsid w:val="00476B0F"/>
    <w:rsid w:val="00476E83"/>
    <w:rsid w:val="004804F3"/>
    <w:rsid w:val="004835E9"/>
    <w:rsid w:val="0048379B"/>
    <w:rsid w:val="0048393D"/>
    <w:rsid w:val="00485CE1"/>
    <w:rsid w:val="00485DA3"/>
    <w:rsid w:val="004862AD"/>
    <w:rsid w:val="00486A79"/>
    <w:rsid w:val="00492870"/>
    <w:rsid w:val="00492B93"/>
    <w:rsid w:val="00493160"/>
    <w:rsid w:val="0049439A"/>
    <w:rsid w:val="004947F4"/>
    <w:rsid w:val="00494913"/>
    <w:rsid w:val="00495B11"/>
    <w:rsid w:val="00497711"/>
    <w:rsid w:val="004A517B"/>
    <w:rsid w:val="004B0679"/>
    <w:rsid w:val="004B2122"/>
    <w:rsid w:val="004B3973"/>
    <w:rsid w:val="004B4704"/>
    <w:rsid w:val="004B640E"/>
    <w:rsid w:val="004B7A88"/>
    <w:rsid w:val="004B7C89"/>
    <w:rsid w:val="004C19B0"/>
    <w:rsid w:val="004C37F8"/>
    <w:rsid w:val="004C3DAF"/>
    <w:rsid w:val="004C50EA"/>
    <w:rsid w:val="004C54F8"/>
    <w:rsid w:val="004C5B8D"/>
    <w:rsid w:val="004C5D27"/>
    <w:rsid w:val="004D0010"/>
    <w:rsid w:val="004D022F"/>
    <w:rsid w:val="004D0BB4"/>
    <w:rsid w:val="004D1009"/>
    <w:rsid w:val="004D2325"/>
    <w:rsid w:val="004D240F"/>
    <w:rsid w:val="004D4FB6"/>
    <w:rsid w:val="004E227C"/>
    <w:rsid w:val="004E3462"/>
    <w:rsid w:val="004E3BDF"/>
    <w:rsid w:val="004E4173"/>
    <w:rsid w:val="004E6B9E"/>
    <w:rsid w:val="004F0A42"/>
    <w:rsid w:val="004F0B45"/>
    <w:rsid w:val="004F1047"/>
    <w:rsid w:val="004F3471"/>
    <w:rsid w:val="004F5257"/>
    <w:rsid w:val="004F5A71"/>
    <w:rsid w:val="004F6A1F"/>
    <w:rsid w:val="004F7DC7"/>
    <w:rsid w:val="0050073C"/>
    <w:rsid w:val="00501A2A"/>
    <w:rsid w:val="00501DEC"/>
    <w:rsid w:val="005037B3"/>
    <w:rsid w:val="0050395A"/>
    <w:rsid w:val="00504ACD"/>
    <w:rsid w:val="00505977"/>
    <w:rsid w:val="00505AEA"/>
    <w:rsid w:val="00505B82"/>
    <w:rsid w:val="00507005"/>
    <w:rsid w:val="00511CEC"/>
    <w:rsid w:val="00511E5F"/>
    <w:rsid w:val="005120C0"/>
    <w:rsid w:val="00512276"/>
    <w:rsid w:val="00514031"/>
    <w:rsid w:val="00514774"/>
    <w:rsid w:val="00515564"/>
    <w:rsid w:val="00517811"/>
    <w:rsid w:val="00517A4D"/>
    <w:rsid w:val="00522CEF"/>
    <w:rsid w:val="00523A28"/>
    <w:rsid w:val="00525757"/>
    <w:rsid w:val="00525C87"/>
    <w:rsid w:val="00526A95"/>
    <w:rsid w:val="00527F1D"/>
    <w:rsid w:val="0053264E"/>
    <w:rsid w:val="0053395D"/>
    <w:rsid w:val="00533FF4"/>
    <w:rsid w:val="00534901"/>
    <w:rsid w:val="005349D2"/>
    <w:rsid w:val="005363E7"/>
    <w:rsid w:val="0053721A"/>
    <w:rsid w:val="00537876"/>
    <w:rsid w:val="00537BB6"/>
    <w:rsid w:val="005403D2"/>
    <w:rsid w:val="0054257B"/>
    <w:rsid w:val="00545076"/>
    <w:rsid w:val="005457D7"/>
    <w:rsid w:val="00546390"/>
    <w:rsid w:val="00546417"/>
    <w:rsid w:val="005465C2"/>
    <w:rsid w:val="0054710E"/>
    <w:rsid w:val="00550DDF"/>
    <w:rsid w:val="00556536"/>
    <w:rsid w:val="0056080B"/>
    <w:rsid w:val="00563B5F"/>
    <w:rsid w:val="0056451E"/>
    <w:rsid w:val="00564F13"/>
    <w:rsid w:val="005651C7"/>
    <w:rsid w:val="005652BE"/>
    <w:rsid w:val="0056562F"/>
    <w:rsid w:val="00566AFB"/>
    <w:rsid w:val="00566BE0"/>
    <w:rsid w:val="005721AB"/>
    <w:rsid w:val="00572D20"/>
    <w:rsid w:val="00575997"/>
    <w:rsid w:val="00575B5D"/>
    <w:rsid w:val="00580676"/>
    <w:rsid w:val="0058261C"/>
    <w:rsid w:val="005832CB"/>
    <w:rsid w:val="005834F9"/>
    <w:rsid w:val="005836F0"/>
    <w:rsid w:val="005846E4"/>
    <w:rsid w:val="00584832"/>
    <w:rsid w:val="005852E9"/>
    <w:rsid w:val="00586CB1"/>
    <w:rsid w:val="00586FEF"/>
    <w:rsid w:val="00587059"/>
    <w:rsid w:val="0059003C"/>
    <w:rsid w:val="0059031E"/>
    <w:rsid w:val="00591A66"/>
    <w:rsid w:val="00591CE2"/>
    <w:rsid w:val="00593F45"/>
    <w:rsid w:val="005947B1"/>
    <w:rsid w:val="00594F2C"/>
    <w:rsid w:val="00595574"/>
    <w:rsid w:val="00596847"/>
    <w:rsid w:val="00596B7A"/>
    <w:rsid w:val="0059735B"/>
    <w:rsid w:val="005A0363"/>
    <w:rsid w:val="005A0A4E"/>
    <w:rsid w:val="005A2411"/>
    <w:rsid w:val="005A2F13"/>
    <w:rsid w:val="005A3155"/>
    <w:rsid w:val="005A3283"/>
    <w:rsid w:val="005A33A8"/>
    <w:rsid w:val="005A3DEE"/>
    <w:rsid w:val="005A6028"/>
    <w:rsid w:val="005B1AB8"/>
    <w:rsid w:val="005B1FC5"/>
    <w:rsid w:val="005B22B9"/>
    <w:rsid w:val="005B3ADC"/>
    <w:rsid w:val="005B52C0"/>
    <w:rsid w:val="005C0960"/>
    <w:rsid w:val="005C1E5F"/>
    <w:rsid w:val="005C2D40"/>
    <w:rsid w:val="005C35BC"/>
    <w:rsid w:val="005C4C24"/>
    <w:rsid w:val="005C7771"/>
    <w:rsid w:val="005D0476"/>
    <w:rsid w:val="005D07C1"/>
    <w:rsid w:val="005D0E14"/>
    <w:rsid w:val="005D11F0"/>
    <w:rsid w:val="005D19BF"/>
    <w:rsid w:val="005D3A92"/>
    <w:rsid w:val="005D3FC2"/>
    <w:rsid w:val="005D43C7"/>
    <w:rsid w:val="005D4F7F"/>
    <w:rsid w:val="005D713B"/>
    <w:rsid w:val="005D72FE"/>
    <w:rsid w:val="005D78DE"/>
    <w:rsid w:val="005E3925"/>
    <w:rsid w:val="005E45B7"/>
    <w:rsid w:val="005E4DD7"/>
    <w:rsid w:val="005E5EDB"/>
    <w:rsid w:val="005E700C"/>
    <w:rsid w:val="005F177D"/>
    <w:rsid w:val="005F3887"/>
    <w:rsid w:val="005F4806"/>
    <w:rsid w:val="005F4ADB"/>
    <w:rsid w:val="00602749"/>
    <w:rsid w:val="006035E1"/>
    <w:rsid w:val="00603C9F"/>
    <w:rsid w:val="006045A5"/>
    <w:rsid w:val="00604A73"/>
    <w:rsid w:val="00606939"/>
    <w:rsid w:val="00606DF0"/>
    <w:rsid w:val="00607608"/>
    <w:rsid w:val="006078A2"/>
    <w:rsid w:val="00607D99"/>
    <w:rsid w:val="00610AD2"/>
    <w:rsid w:val="00611590"/>
    <w:rsid w:val="00611AED"/>
    <w:rsid w:val="00615267"/>
    <w:rsid w:val="00615639"/>
    <w:rsid w:val="0061629F"/>
    <w:rsid w:val="006217C5"/>
    <w:rsid w:val="00621E7E"/>
    <w:rsid w:val="00622A34"/>
    <w:rsid w:val="0062415E"/>
    <w:rsid w:val="00624EAC"/>
    <w:rsid w:val="006250D1"/>
    <w:rsid w:val="00625190"/>
    <w:rsid w:val="0062534C"/>
    <w:rsid w:val="0062540F"/>
    <w:rsid w:val="00625565"/>
    <w:rsid w:val="00626668"/>
    <w:rsid w:val="006270C1"/>
    <w:rsid w:val="006273E9"/>
    <w:rsid w:val="00630C10"/>
    <w:rsid w:val="006314CA"/>
    <w:rsid w:val="00632B3A"/>
    <w:rsid w:val="00634F89"/>
    <w:rsid w:val="006364FD"/>
    <w:rsid w:val="00637017"/>
    <w:rsid w:val="00637F34"/>
    <w:rsid w:val="006425C7"/>
    <w:rsid w:val="00642684"/>
    <w:rsid w:val="00647AA5"/>
    <w:rsid w:val="0065013D"/>
    <w:rsid w:val="00650C03"/>
    <w:rsid w:val="00651D8C"/>
    <w:rsid w:val="006523FE"/>
    <w:rsid w:val="00652FF2"/>
    <w:rsid w:val="00653D2F"/>
    <w:rsid w:val="00656645"/>
    <w:rsid w:val="006578B6"/>
    <w:rsid w:val="00657D01"/>
    <w:rsid w:val="00662185"/>
    <w:rsid w:val="00662237"/>
    <w:rsid w:val="006624F0"/>
    <w:rsid w:val="00662CA2"/>
    <w:rsid w:val="0066572F"/>
    <w:rsid w:val="00666693"/>
    <w:rsid w:val="00667B6F"/>
    <w:rsid w:val="00671D9B"/>
    <w:rsid w:val="006720A3"/>
    <w:rsid w:val="006746F3"/>
    <w:rsid w:val="00675941"/>
    <w:rsid w:val="00676913"/>
    <w:rsid w:val="006773E0"/>
    <w:rsid w:val="00682223"/>
    <w:rsid w:val="00683849"/>
    <w:rsid w:val="00684940"/>
    <w:rsid w:val="00685C38"/>
    <w:rsid w:val="00685F76"/>
    <w:rsid w:val="006870CA"/>
    <w:rsid w:val="00690119"/>
    <w:rsid w:val="006903D4"/>
    <w:rsid w:val="00690525"/>
    <w:rsid w:val="006945FF"/>
    <w:rsid w:val="00695228"/>
    <w:rsid w:val="006956B6"/>
    <w:rsid w:val="006A15E7"/>
    <w:rsid w:val="006A1C04"/>
    <w:rsid w:val="006A4F94"/>
    <w:rsid w:val="006A77F4"/>
    <w:rsid w:val="006B0CA4"/>
    <w:rsid w:val="006B2B5A"/>
    <w:rsid w:val="006B70DB"/>
    <w:rsid w:val="006B7E5F"/>
    <w:rsid w:val="006C15EE"/>
    <w:rsid w:val="006C1917"/>
    <w:rsid w:val="006C263A"/>
    <w:rsid w:val="006C3173"/>
    <w:rsid w:val="006C66EB"/>
    <w:rsid w:val="006C6E59"/>
    <w:rsid w:val="006C7CE3"/>
    <w:rsid w:val="006D0CBC"/>
    <w:rsid w:val="006D3D52"/>
    <w:rsid w:val="006D44A1"/>
    <w:rsid w:val="006D6778"/>
    <w:rsid w:val="006D7E30"/>
    <w:rsid w:val="006E0B78"/>
    <w:rsid w:val="006E2C98"/>
    <w:rsid w:val="006E402C"/>
    <w:rsid w:val="006F1CDA"/>
    <w:rsid w:val="006F247E"/>
    <w:rsid w:val="006F3001"/>
    <w:rsid w:val="006F5682"/>
    <w:rsid w:val="006F644D"/>
    <w:rsid w:val="006F7203"/>
    <w:rsid w:val="006F7ABE"/>
    <w:rsid w:val="006F7DA9"/>
    <w:rsid w:val="006F7EA1"/>
    <w:rsid w:val="00700756"/>
    <w:rsid w:val="00703246"/>
    <w:rsid w:val="00703500"/>
    <w:rsid w:val="0070505D"/>
    <w:rsid w:val="00706A64"/>
    <w:rsid w:val="0071508D"/>
    <w:rsid w:val="0071568D"/>
    <w:rsid w:val="00716F68"/>
    <w:rsid w:val="007178E6"/>
    <w:rsid w:val="007200A2"/>
    <w:rsid w:val="0072247E"/>
    <w:rsid w:val="00725373"/>
    <w:rsid w:val="00725B2F"/>
    <w:rsid w:val="00726835"/>
    <w:rsid w:val="00726946"/>
    <w:rsid w:val="00733F4F"/>
    <w:rsid w:val="0073448B"/>
    <w:rsid w:val="00734A09"/>
    <w:rsid w:val="00735B8D"/>
    <w:rsid w:val="00736093"/>
    <w:rsid w:val="00736106"/>
    <w:rsid w:val="00736AD0"/>
    <w:rsid w:val="00736BA6"/>
    <w:rsid w:val="00740286"/>
    <w:rsid w:val="00740466"/>
    <w:rsid w:val="007411E7"/>
    <w:rsid w:val="0074462A"/>
    <w:rsid w:val="00744E57"/>
    <w:rsid w:val="00746682"/>
    <w:rsid w:val="0075088C"/>
    <w:rsid w:val="00750944"/>
    <w:rsid w:val="00751042"/>
    <w:rsid w:val="007515EB"/>
    <w:rsid w:val="00752004"/>
    <w:rsid w:val="007522CF"/>
    <w:rsid w:val="00753246"/>
    <w:rsid w:val="00753AFE"/>
    <w:rsid w:val="00753BF9"/>
    <w:rsid w:val="00754F7E"/>
    <w:rsid w:val="00755327"/>
    <w:rsid w:val="00755FAC"/>
    <w:rsid w:val="00756B32"/>
    <w:rsid w:val="007570B9"/>
    <w:rsid w:val="00757684"/>
    <w:rsid w:val="007600EA"/>
    <w:rsid w:val="007615D0"/>
    <w:rsid w:val="007624E6"/>
    <w:rsid w:val="0076571D"/>
    <w:rsid w:val="007720F0"/>
    <w:rsid w:val="007732D8"/>
    <w:rsid w:val="00773B67"/>
    <w:rsid w:val="0077691C"/>
    <w:rsid w:val="00776EBB"/>
    <w:rsid w:val="00776F99"/>
    <w:rsid w:val="00777F09"/>
    <w:rsid w:val="0078037C"/>
    <w:rsid w:val="0078095C"/>
    <w:rsid w:val="00782DFF"/>
    <w:rsid w:val="00782F5A"/>
    <w:rsid w:val="00783B96"/>
    <w:rsid w:val="00785ABF"/>
    <w:rsid w:val="007862E8"/>
    <w:rsid w:val="0078779F"/>
    <w:rsid w:val="00787FF9"/>
    <w:rsid w:val="00790852"/>
    <w:rsid w:val="007912AD"/>
    <w:rsid w:val="007926E5"/>
    <w:rsid w:val="0079338A"/>
    <w:rsid w:val="00793ED5"/>
    <w:rsid w:val="00795289"/>
    <w:rsid w:val="007A0688"/>
    <w:rsid w:val="007A111C"/>
    <w:rsid w:val="007A170B"/>
    <w:rsid w:val="007A2034"/>
    <w:rsid w:val="007A289A"/>
    <w:rsid w:val="007A37C8"/>
    <w:rsid w:val="007A4069"/>
    <w:rsid w:val="007A58A7"/>
    <w:rsid w:val="007A6A6D"/>
    <w:rsid w:val="007A78DB"/>
    <w:rsid w:val="007A79C7"/>
    <w:rsid w:val="007A7E50"/>
    <w:rsid w:val="007B1318"/>
    <w:rsid w:val="007B35A3"/>
    <w:rsid w:val="007B37F6"/>
    <w:rsid w:val="007B3990"/>
    <w:rsid w:val="007C0089"/>
    <w:rsid w:val="007C0D4E"/>
    <w:rsid w:val="007C235C"/>
    <w:rsid w:val="007C3807"/>
    <w:rsid w:val="007C48DF"/>
    <w:rsid w:val="007C5E06"/>
    <w:rsid w:val="007C5F6D"/>
    <w:rsid w:val="007C63A1"/>
    <w:rsid w:val="007D0885"/>
    <w:rsid w:val="007D5BD5"/>
    <w:rsid w:val="007D6509"/>
    <w:rsid w:val="007D735E"/>
    <w:rsid w:val="007E1FDC"/>
    <w:rsid w:val="007E21F6"/>
    <w:rsid w:val="007E51BB"/>
    <w:rsid w:val="007E7FBB"/>
    <w:rsid w:val="007F2D11"/>
    <w:rsid w:val="007F35B6"/>
    <w:rsid w:val="007F4FC1"/>
    <w:rsid w:val="007F605D"/>
    <w:rsid w:val="007F6CE6"/>
    <w:rsid w:val="007F7C15"/>
    <w:rsid w:val="00800247"/>
    <w:rsid w:val="00800355"/>
    <w:rsid w:val="00800EC6"/>
    <w:rsid w:val="008016E9"/>
    <w:rsid w:val="00802F3B"/>
    <w:rsid w:val="00803691"/>
    <w:rsid w:val="00804C87"/>
    <w:rsid w:val="008077D0"/>
    <w:rsid w:val="008079DE"/>
    <w:rsid w:val="008104F3"/>
    <w:rsid w:val="00810510"/>
    <w:rsid w:val="008108DA"/>
    <w:rsid w:val="00813297"/>
    <w:rsid w:val="00815392"/>
    <w:rsid w:val="0081684B"/>
    <w:rsid w:val="00816E7F"/>
    <w:rsid w:val="008205A1"/>
    <w:rsid w:val="0082082B"/>
    <w:rsid w:val="00820D2E"/>
    <w:rsid w:val="00821188"/>
    <w:rsid w:val="0082289C"/>
    <w:rsid w:val="008235AD"/>
    <w:rsid w:val="00824831"/>
    <w:rsid w:val="00824D64"/>
    <w:rsid w:val="00825DF9"/>
    <w:rsid w:val="00826D44"/>
    <w:rsid w:val="00827ED5"/>
    <w:rsid w:val="008300A7"/>
    <w:rsid w:val="0083116E"/>
    <w:rsid w:val="008326E7"/>
    <w:rsid w:val="00833CCB"/>
    <w:rsid w:val="00840E92"/>
    <w:rsid w:val="0084163E"/>
    <w:rsid w:val="00841C3C"/>
    <w:rsid w:val="00844B94"/>
    <w:rsid w:val="00847F9B"/>
    <w:rsid w:val="00851108"/>
    <w:rsid w:val="00851D88"/>
    <w:rsid w:val="0085221F"/>
    <w:rsid w:val="00852AE4"/>
    <w:rsid w:val="008553B5"/>
    <w:rsid w:val="00855881"/>
    <w:rsid w:val="008572C3"/>
    <w:rsid w:val="00857E98"/>
    <w:rsid w:val="00860E88"/>
    <w:rsid w:val="00860F5B"/>
    <w:rsid w:val="0086106F"/>
    <w:rsid w:val="008621C6"/>
    <w:rsid w:val="008677B2"/>
    <w:rsid w:val="00870910"/>
    <w:rsid w:val="00870BE5"/>
    <w:rsid w:val="008711BD"/>
    <w:rsid w:val="008725EE"/>
    <w:rsid w:val="008743CD"/>
    <w:rsid w:val="0087742F"/>
    <w:rsid w:val="00880EF5"/>
    <w:rsid w:val="00882786"/>
    <w:rsid w:val="00882D75"/>
    <w:rsid w:val="00884777"/>
    <w:rsid w:val="00885165"/>
    <w:rsid w:val="00886A43"/>
    <w:rsid w:val="0088729D"/>
    <w:rsid w:val="008877AE"/>
    <w:rsid w:val="00887826"/>
    <w:rsid w:val="00890522"/>
    <w:rsid w:val="008913CE"/>
    <w:rsid w:val="00891515"/>
    <w:rsid w:val="00891531"/>
    <w:rsid w:val="0089314F"/>
    <w:rsid w:val="00893DF3"/>
    <w:rsid w:val="00895090"/>
    <w:rsid w:val="00896043"/>
    <w:rsid w:val="008965D5"/>
    <w:rsid w:val="00896C2B"/>
    <w:rsid w:val="008973D0"/>
    <w:rsid w:val="008A62E2"/>
    <w:rsid w:val="008A6CE4"/>
    <w:rsid w:val="008A7075"/>
    <w:rsid w:val="008B13E8"/>
    <w:rsid w:val="008B1507"/>
    <w:rsid w:val="008B4CBD"/>
    <w:rsid w:val="008B4ED1"/>
    <w:rsid w:val="008B56DC"/>
    <w:rsid w:val="008B629C"/>
    <w:rsid w:val="008B7BCF"/>
    <w:rsid w:val="008C0BF0"/>
    <w:rsid w:val="008C4E73"/>
    <w:rsid w:val="008C5613"/>
    <w:rsid w:val="008C6DE8"/>
    <w:rsid w:val="008D13F4"/>
    <w:rsid w:val="008D2F42"/>
    <w:rsid w:val="008D307B"/>
    <w:rsid w:val="008D361C"/>
    <w:rsid w:val="008D4DD7"/>
    <w:rsid w:val="008E17A4"/>
    <w:rsid w:val="008E1A23"/>
    <w:rsid w:val="008E1D87"/>
    <w:rsid w:val="008E1E26"/>
    <w:rsid w:val="008E26CF"/>
    <w:rsid w:val="008E2C50"/>
    <w:rsid w:val="008E4666"/>
    <w:rsid w:val="008E4BD3"/>
    <w:rsid w:val="008E4D15"/>
    <w:rsid w:val="008E6446"/>
    <w:rsid w:val="008E710D"/>
    <w:rsid w:val="008E7CB2"/>
    <w:rsid w:val="008F02DC"/>
    <w:rsid w:val="008F12FE"/>
    <w:rsid w:val="008F4426"/>
    <w:rsid w:val="008F5BF8"/>
    <w:rsid w:val="008F5EA6"/>
    <w:rsid w:val="00900320"/>
    <w:rsid w:val="0090045C"/>
    <w:rsid w:val="009008F5"/>
    <w:rsid w:val="00900D72"/>
    <w:rsid w:val="0090150F"/>
    <w:rsid w:val="009020D8"/>
    <w:rsid w:val="00902871"/>
    <w:rsid w:val="00903896"/>
    <w:rsid w:val="00903FB3"/>
    <w:rsid w:val="009052C6"/>
    <w:rsid w:val="00907EBB"/>
    <w:rsid w:val="00907FBE"/>
    <w:rsid w:val="00910B23"/>
    <w:rsid w:val="00911139"/>
    <w:rsid w:val="00911B7E"/>
    <w:rsid w:val="009144C6"/>
    <w:rsid w:val="00915A67"/>
    <w:rsid w:val="00921E82"/>
    <w:rsid w:val="009256DD"/>
    <w:rsid w:val="00926945"/>
    <w:rsid w:val="009274BB"/>
    <w:rsid w:val="0092750B"/>
    <w:rsid w:val="00930B5F"/>
    <w:rsid w:val="009319C6"/>
    <w:rsid w:val="009324E3"/>
    <w:rsid w:val="00932CF4"/>
    <w:rsid w:val="0093327A"/>
    <w:rsid w:val="0093369E"/>
    <w:rsid w:val="00935832"/>
    <w:rsid w:val="00935C6D"/>
    <w:rsid w:val="0094013D"/>
    <w:rsid w:val="009402AA"/>
    <w:rsid w:val="00941CAC"/>
    <w:rsid w:val="00942DFC"/>
    <w:rsid w:val="00943AB6"/>
    <w:rsid w:val="009460C4"/>
    <w:rsid w:val="0094760B"/>
    <w:rsid w:val="00952C23"/>
    <w:rsid w:val="00952D66"/>
    <w:rsid w:val="00953657"/>
    <w:rsid w:val="009550D9"/>
    <w:rsid w:val="00955BEA"/>
    <w:rsid w:val="009576B0"/>
    <w:rsid w:val="00957B4D"/>
    <w:rsid w:val="00960098"/>
    <w:rsid w:val="00961622"/>
    <w:rsid w:val="00961F05"/>
    <w:rsid w:val="0096287B"/>
    <w:rsid w:val="00962AD1"/>
    <w:rsid w:val="00962C84"/>
    <w:rsid w:val="00965C76"/>
    <w:rsid w:val="00966922"/>
    <w:rsid w:val="00967BF2"/>
    <w:rsid w:val="0097056D"/>
    <w:rsid w:val="00971096"/>
    <w:rsid w:val="00971368"/>
    <w:rsid w:val="009713AF"/>
    <w:rsid w:val="00971789"/>
    <w:rsid w:val="00971D04"/>
    <w:rsid w:val="00971FC6"/>
    <w:rsid w:val="00973C56"/>
    <w:rsid w:val="00973D85"/>
    <w:rsid w:val="00973E82"/>
    <w:rsid w:val="0097400C"/>
    <w:rsid w:val="0097415A"/>
    <w:rsid w:val="00976168"/>
    <w:rsid w:val="0097726F"/>
    <w:rsid w:val="00977B48"/>
    <w:rsid w:val="00983598"/>
    <w:rsid w:val="00983734"/>
    <w:rsid w:val="00984EF6"/>
    <w:rsid w:val="00985A92"/>
    <w:rsid w:val="0098663D"/>
    <w:rsid w:val="00987B2D"/>
    <w:rsid w:val="00987CB1"/>
    <w:rsid w:val="0099157D"/>
    <w:rsid w:val="00993551"/>
    <w:rsid w:val="0099440A"/>
    <w:rsid w:val="00994E4D"/>
    <w:rsid w:val="0099560C"/>
    <w:rsid w:val="0099562B"/>
    <w:rsid w:val="009A0764"/>
    <w:rsid w:val="009A10EF"/>
    <w:rsid w:val="009A2081"/>
    <w:rsid w:val="009A358F"/>
    <w:rsid w:val="009A428D"/>
    <w:rsid w:val="009A4B07"/>
    <w:rsid w:val="009A5D97"/>
    <w:rsid w:val="009A7B3C"/>
    <w:rsid w:val="009B0CDA"/>
    <w:rsid w:val="009B0ED3"/>
    <w:rsid w:val="009B11A1"/>
    <w:rsid w:val="009B21DD"/>
    <w:rsid w:val="009B6585"/>
    <w:rsid w:val="009C0386"/>
    <w:rsid w:val="009C0F57"/>
    <w:rsid w:val="009C195B"/>
    <w:rsid w:val="009C3389"/>
    <w:rsid w:val="009C3C8D"/>
    <w:rsid w:val="009C542E"/>
    <w:rsid w:val="009C5D59"/>
    <w:rsid w:val="009C6B0C"/>
    <w:rsid w:val="009C70E5"/>
    <w:rsid w:val="009C7767"/>
    <w:rsid w:val="009D2F03"/>
    <w:rsid w:val="009D3EFA"/>
    <w:rsid w:val="009D4BE0"/>
    <w:rsid w:val="009D4D52"/>
    <w:rsid w:val="009D5B1E"/>
    <w:rsid w:val="009D673B"/>
    <w:rsid w:val="009D71A5"/>
    <w:rsid w:val="009D7626"/>
    <w:rsid w:val="009E0897"/>
    <w:rsid w:val="009E25F9"/>
    <w:rsid w:val="009E38BA"/>
    <w:rsid w:val="009E3EC0"/>
    <w:rsid w:val="009E5BD5"/>
    <w:rsid w:val="009F01B3"/>
    <w:rsid w:val="009F0300"/>
    <w:rsid w:val="009F1551"/>
    <w:rsid w:val="009F1D0B"/>
    <w:rsid w:val="009F3D9C"/>
    <w:rsid w:val="009F4025"/>
    <w:rsid w:val="009F4E95"/>
    <w:rsid w:val="00A000D2"/>
    <w:rsid w:val="00A00B5A"/>
    <w:rsid w:val="00A00D45"/>
    <w:rsid w:val="00A02F0E"/>
    <w:rsid w:val="00A032BE"/>
    <w:rsid w:val="00A03711"/>
    <w:rsid w:val="00A039C2"/>
    <w:rsid w:val="00A03CF5"/>
    <w:rsid w:val="00A0530C"/>
    <w:rsid w:val="00A05CF7"/>
    <w:rsid w:val="00A077FD"/>
    <w:rsid w:val="00A07C2A"/>
    <w:rsid w:val="00A100F3"/>
    <w:rsid w:val="00A10664"/>
    <w:rsid w:val="00A10DF5"/>
    <w:rsid w:val="00A11053"/>
    <w:rsid w:val="00A13094"/>
    <w:rsid w:val="00A13D30"/>
    <w:rsid w:val="00A166B1"/>
    <w:rsid w:val="00A17DF0"/>
    <w:rsid w:val="00A22EC6"/>
    <w:rsid w:val="00A24A88"/>
    <w:rsid w:val="00A25FFD"/>
    <w:rsid w:val="00A26096"/>
    <w:rsid w:val="00A30502"/>
    <w:rsid w:val="00A30949"/>
    <w:rsid w:val="00A30EF1"/>
    <w:rsid w:val="00A3413D"/>
    <w:rsid w:val="00A34BB2"/>
    <w:rsid w:val="00A354E3"/>
    <w:rsid w:val="00A35993"/>
    <w:rsid w:val="00A3622C"/>
    <w:rsid w:val="00A413CF"/>
    <w:rsid w:val="00A4359B"/>
    <w:rsid w:val="00A43F16"/>
    <w:rsid w:val="00A44F65"/>
    <w:rsid w:val="00A47319"/>
    <w:rsid w:val="00A47521"/>
    <w:rsid w:val="00A54171"/>
    <w:rsid w:val="00A60462"/>
    <w:rsid w:val="00A62742"/>
    <w:rsid w:val="00A64292"/>
    <w:rsid w:val="00A64B47"/>
    <w:rsid w:val="00A65787"/>
    <w:rsid w:val="00A65BB5"/>
    <w:rsid w:val="00A667D7"/>
    <w:rsid w:val="00A66AAA"/>
    <w:rsid w:val="00A670C1"/>
    <w:rsid w:val="00A703E8"/>
    <w:rsid w:val="00A70FD9"/>
    <w:rsid w:val="00A719B5"/>
    <w:rsid w:val="00A722B2"/>
    <w:rsid w:val="00A72CFD"/>
    <w:rsid w:val="00A73326"/>
    <w:rsid w:val="00A734EB"/>
    <w:rsid w:val="00A738DD"/>
    <w:rsid w:val="00A747B6"/>
    <w:rsid w:val="00A76523"/>
    <w:rsid w:val="00A76FDF"/>
    <w:rsid w:val="00A77B15"/>
    <w:rsid w:val="00A80038"/>
    <w:rsid w:val="00A80CF2"/>
    <w:rsid w:val="00A80D5D"/>
    <w:rsid w:val="00A810A5"/>
    <w:rsid w:val="00A831EC"/>
    <w:rsid w:val="00A845E7"/>
    <w:rsid w:val="00A86DF8"/>
    <w:rsid w:val="00A871C7"/>
    <w:rsid w:val="00A87D45"/>
    <w:rsid w:val="00A903B5"/>
    <w:rsid w:val="00A91659"/>
    <w:rsid w:val="00A937A5"/>
    <w:rsid w:val="00A94C88"/>
    <w:rsid w:val="00A96F3D"/>
    <w:rsid w:val="00A97AF7"/>
    <w:rsid w:val="00A97F18"/>
    <w:rsid w:val="00AA0D5A"/>
    <w:rsid w:val="00AA19BB"/>
    <w:rsid w:val="00AA3B80"/>
    <w:rsid w:val="00AA4A89"/>
    <w:rsid w:val="00AA5B4E"/>
    <w:rsid w:val="00AA5DB0"/>
    <w:rsid w:val="00AA62D9"/>
    <w:rsid w:val="00AA6921"/>
    <w:rsid w:val="00AA7409"/>
    <w:rsid w:val="00AA7EEB"/>
    <w:rsid w:val="00AB08DC"/>
    <w:rsid w:val="00AB1FED"/>
    <w:rsid w:val="00AB2568"/>
    <w:rsid w:val="00AB34F2"/>
    <w:rsid w:val="00AB55A4"/>
    <w:rsid w:val="00AC2083"/>
    <w:rsid w:val="00AC4CBA"/>
    <w:rsid w:val="00AC5C39"/>
    <w:rsid w:val="00AC6B45"/>
    <w:rsid w:val="00AC733F"/>
    <w:rsid w:val="00AC7C46"/>
    <w:rsid w:val="00AD1945"/>
    <w:rsid w:val="00AD1EF2"/>
    <w:rsid w:val="00AD2C4D"/>
    <w:rsid w:val="00AD2CC4"/>
    <w:rsid w:val="00AD3F5A"/>
    <w:rsid w:val="00AD4139"/>
    <w:rsid w:val="00AD4520"/>
    <w:rsid w:val="00AD4CAB"/>
    <w:rsid w:val="00AD5290"/>
    <w:rsid w:val="00AD5AEC"/>
    <w:rsid w:val="00AD5C98"/>
    <w:rsid w:val="00AD6F47"/>
    <w:rsid w:val="00AD7169"/>
    <w:rsid w:val="00AD769A"/>
    <w:rsid w:val="00AE032C"/>
    <w:rsid w:val="00AE25B8"/>
    <w:rsid w:val="00AE2D2E"/>
    <w:rsid w:val="00AE3095"/>
    <w:rsid w:val="00AE34CC"/>
    <w:rsid w:val="00AE3B28"/>
    <w:rsid w:val="00AE3F1C"/>
    <w:rsid w:val="00AE40EC"/>
    <w:rsid w:val="00AE444B"/>
    <w:rsid w:val="00AE44A0"/>
    <w:rsid w:val="00AE5C3E"/>
    <w:rsid w:val="00AE6128"/>
    <w:rsid w:val="00AE682A"/>
    <w:rsid w:val="00AF116C"/>
    <w:rsid w:val="00AF1B92"/>
    <w:rsid w:val="00AF2DDD"/>
    <w:rsid w:val="00AF3403"/>
    <w:rsid w:val="00AF4C68"/>
    <w:rsid w:val="00AF5CA2"/>
    <w:rsid w:val="00AF6030"/>
    <w:rsid w:val="00AF74ED"/>
    <w:rsid w:val="00AF7C07"/>
    <w:rsid w:val="00B009C9"/>
    <w:rsid w:val="00B00A50"/>
    <w:rsid w:val="00B0113C"/>
    <w:rsid w:val="00B02A81"/>
    <w:rsid w:val="00B03FB7"/>
    <w:rsid w:val="00B04A21"/>
    <w:rsid w:val="00B06958"/>
    <w:rsid w:val="00B0782C"/>
    <w:rsid w:val="00B1122D"/>
    <w:rsid w:val="00B118FC"/>
    <w:rsid w:val="00B12781"/>
    <w:rsid w:val="00B13585"/>
    <w:rsid w:val="00B163C0"/>
    <w:rsid w:val="00B173F2"/>
    <w:rsid w:val="00B206CC"/>
    <w:rsid w:val="00B213F2"/>
    <w:rsid w:val="00B223C1"/>
    <w:rsid w:val="00B23581"/>
    <w:rsid w:val="00B235BE"/>
    <w:rsid w:val="00B255D1"/>
    <w:rsid w:val="00B3085D"/>
    <w:rsid w:val="00B35AD9"/>
    <w:rsid w:val="00B362DE"/>
    <w:rsid w:val="00B36B74"/>
    <w:rsid w:val="00B36C6B"/>
    <w:rsid w:val="00B4028A"/>
    <w:rsid w:val="00B41896"/>
    <w:rsid w:val="00B425CC"/>
    <w:rsid w:val="00B42DEB"/>
    <w:rsid w:val="00B43ECD"/>
    <w:rsid w:val="00B44300"/>
    <w:rsid w:val="00B46D75"/>
    <w:rsid w:val="00B46DF7"/>
    <w:rsid w:val="00B473C6"/>
    <w:rsid w:val="00B47494"/>
    <w:rsid w:val="00B5046E"/>
    <w:rsid w:val="00B507D2"/>
    <w:rsid w:val="00B53574"/>
    <w:rsid w:val="00B539DD"/>
    <w:rsid w:val="00B5469E"/>
    <w:rsid w:val="00B54AB5"/>
    <w:rsid w:val="00B54E68"/>
    <w:rsid w:val="00B5549D"/>
    <w:rsid w:val="00B55E7D"/>
    <w:rsid w:val="00B60D9D"/>
    <w:rsid w:val="00B60FF4"/>
    <w:rsid w:val="00B613CC"/>
    <w:rsid w:val="00B61F04"/>
    <w:rsid w:val="00B625F7"/>
    <w:rsid w:val="00B632DD"/>
    <w:rsid w:val="00B63FB1"/>
    <w:rsid w:val="00B65296"/>
    <w:rsid w:val="00B65C7C"/>
    <w:rsid w:val="00B66D0B"/>
    <w:rsid w:val="00B66EB4"/>
    <w:rsid w:val="00B704C0"/>
    <w:rsid w:val="00B75C36"/>
    <w:rsid w:val="00B7689F"/>
    <w:rsid w:val="00B80EB5"/>
    <w:rsid w:val="00B846D8"/>
    <w:rsid w:val="00B872AA"/>
    <w:rsid w:val="00B92A48"/>
    <w:rsid w:val="00B93A62"/>
    <w:rsid w:val="00B9447F"/>
    <w:rsid w:val="00B94EF5"/>
    <w:rsid w:val="00B956D2"/>
    <w:rsid w:val="00B9630B"/>
    <w:rsid w:val="00B96DB9"/>
    <w:rsid w:val="00BA597E"/>
    <w:rsid w:val="00BA7385"/>
    <w:rsid w:val="00BA784C"/>
    <w:rsid w:val="00BA7E38"/>
    <w:rsid w:val="00BB056A"/>
    <w:rsid w:val="00BB0704"/>
    <w:rsid w:val="00BB2FFB"/>
    <w:rsid w:val="00BB3D76"/>
    <w:rsid w:val="00BB4305"/>
    <w:rsid w:val="00BC0AE0"/>
    <w:rsid w:val="00BC1F4C"/>
    <w:rsid w:val="00BC21B7"/>
    <w:rsid w:val="00BC3FEF"/>
    <w:rsid w:val="00BC4429"/>
    <w:rsid w:val="00BC5FCB"/>
    <w:rsid w:val="00BC6A65"/>
    <w:rsid w:val="00BD08F0"/>
    <w:rsid w:val="00BD64DC"/>
    <w:rsid w:val="00BD667C"/>
    <w:rsid w:val="00BD6A39"/>
    <w:rsid w:val="00BD6D0F"/>
    <w:rsid w:val="00BE2A87"/>
    <w:rsid w:val="00BE2B94"/>
    <w:rsid w:val="00BE3725"/>
    <w:rsid w:val="00BE3855"/>
    <w:rsid w:val="00BE5C8C"/>
    <w:rsid w:val="00BE6D52"/>
    <w:rsid w:val="00BF008F"/>
    <w:rsid w:val="00BF0371"/>
    <w:rsid w:val="00BF1A27"/>
    <w:rsid w:val="00BF1B25"/>
    <w:rsid w:val="00BF250F"/>
    <w:rsid w:val="00BF2A36"/>
    <w:rsid w:val="00BF312F"/>
    <w:rsid w:val="00BF3500"/>
    <w:rsid w:val="00BF439F"/>
    <w:rsid w:val="00BF4EDE"/>
    <w:rsid w:val="00BF76CB"/>
    <w:rsid w:val="00C0175F"/>
    <w:rsid w:val="00C047A6"/>
    <w:rsid w:val="00C0489B"/>
    <w:rsid w:val="00C04E54"/>
    <w:rsid w:val="00C065DB"/>
    <w:rsid w:val="00C06ACE"/>
    <w:rsid w:val="00C07CF1"/>
    <w:rsid w:val="00C07FFC"/>
    <w:rsid w:val="00C13081"/>
    <w:rsid w:val="00C139E3"/>
    <w:rsid w:val="00C14111"/>
    <w:rsid w:val="00C14553"/>
    <w:rsid w:val="00C173D1"/>
    <w:rsid w:val="00C20561"/>
    <w:rsid w:val="00C254FC"/>
    <w:rsid w:val="00C27CCE"/>
    <w:rsid w:val="00C27F58"/>
    <w:rsid w:val="00C31085"/>
    <w:rsid w:val="00C31AFE"/>
    <w:rsid w:val="00C334E4"/>
    <w:rsid w:val="00C336E4"/>
    <w:rsid w:val="00C37467"/>
    <w:rsid w:val="00C37603"/>
    <w:rsid w:val="00C37C42"/>
    <w:rsid w:val="00C4022D"/>
    <w:rsid w:val="00C40F36"/>
    <w:rsid w:val="00C41D6B"/>
    <w:rsid w:val="00C4268B"/>
    <w:rsid w:val="00C429C8"/>
    <w:rsid w:val="00C42C56"/>
    <w:rsid w:val="00C43EB7"/>
    <w:rsid w:val="00C4446C"/>
    <w:rsid w:val="00C45B42"/>
    <w:rsid w:val="00C502CB"/>
    <w:rsid w:val="00C50DD9"/>
    <w:rsid w:val="00C50FF0"/>
    <w:rsid w:val="00C52AF5"/>
    <w:rsid w:val="00C52FC3"/>
    <w:rsid w:val="00C54544"/>
    <w:rsid w:val="00C5524D"/>
    <w:rsid w:val="00C61497"/>
    <w:rsid w:val="00C623A8"/>
    <w:rsid w:val="00C62568"/>
    <w:rsid w:val="00C66F72"/>
    <w:rsid w:val="00C715C2"/>
    <w:rsid w:val="00C7245D"/>
    <w:rsid w:val="00C745A7"/>
    <w:rsid w:val="00C769B7"/>
    <w:rsid w:val="00C77D15"/>
    <w:rsid w:val="00C80F01"/>
    <w:rsid w:val="00C810E3"/>
    <w:rsid w:val="00C90287"/>
    <w:rsid w:val="00C90363"/>
    <w:rsid w:val="00C911D6"/>
    <w:rsid w:val="00C9182B"/>
    <w:rsid w:val="00C91874"/>
    <w:rsid w:val="00C918D4"/>
    <w:rsid w:val="00C92723"/>
    <w:rsid w:val="00C9357E"/>
    <w:rsid w:val="00C9374A"/>
    <w:rsid w:val="00C93CAE"/>
    <w:rsid w:val="00C94A5D"/>
    <w:rsid w:val="00C954C8"/>
    <w:rsid w:val="00C96E1C"/>
    <w:rsid w:val="00C978B7"/>
    <w:rsid w:val="00CA0168"/>
    <w:rsid w:val="00CA06D2"/>
    <w:rsid w:val="00CA0CF8"/>
    <w:rsid w:val="00CB02D5"/>
    <w:rsid w:val="00CB3704"/>
    <w:rsid w:val="00CB5221"/>
    <w:rsid w:val="00CB64B1"/>
    <w:rsid w:val="00CB7A43"/>
    <w:rsid w:val="00CC1024"/>
    <w:rsid w:val="00CC265F"/>
    <w:rsid w:val="00CD138C"/>
    <w:rsid w:val="00CD2723"/>
    <w:rsid w:val="00CD4AAA"/>
    <w:rsid w:val="00CD4C1F"/>
    <w:rsid w:val="00CD50EA"/>
    <w:rsid w:val="00CD5A4D"/>
    <w:rsid w:val="00CD78BF"/>
    <w:rsid w:val="00CE2F78"/>
    <w:rsid w:val="00CE3BDD"/>
    <w:rsid w:val="00CE50B2"/>
    <w:rsid w:val="00CE72BC"/>
    <w:rsid w:val="00CF2CAF"/>
    <w:rsid w:val="00CF2E19"/>
    <w:rsid w:val="00CF3A45"/>
    <w:rsid w:val="00CF3AEF"/>
    <w:rsid w:val="00CF3ECF"/>
    <w:rsid w:val="00CF6201"/>
    <w:rsid w:val="00CF7073"/>
    <w:rsid w:val="00CF77EF"/>
    <w:rsid w:val="00CF7C0F"/>
    <w:rsid w:val="00D009A6"/>
    <w:rsid w:val="00D014E5"/>
    <w:rsid w:val="00D01AFA"/>
    <w:rsid w:val="00D05B12"/>
    <w:rsid w:val="00D07A57"/>
    <w:rsid w:val="00D07F07"/>
    <w:rsid w:val="00D10139"/>
    <w:rsid w:val="00D10595"/>
    <w:rsid w:val="00D12840"/>
    <w:rsid w:val="00D13270"/>
    <w:rsid w:val="00D14BBB"/>
    <w:rsid w:val="00D2185C"/>
    <w:rsid w:val="00D26308"/>
    <w:rsid w:val="00D26BD3"/>
    <w:rsid w:val="00D26F5A"/>
    <w:rsid w:val="00D30946"/>
    <w:rsid w:val="00D30B5C"/>
    <w:rsid w:val="00D30C3E"/>
    <w:rsid w:val="00D3306B"/>
    <w:rsid w:val="00D3429A"/>
    <w:rsid w:val="00D347F3"/>
    <w:rsid w:val="00D34CDC"/>
    <w:rsid w:val="00D35998"/>
    <w:rsid w:val="00D35A35"/>
    <w:rsid w:val="00D3668C"/>
    <w:rsid w:val="00D36B74"/>
    <w:rsid w:val="00D4410C"/>
    <w:rsid w:val="00D45519"/>
    <w:rsid w:val="00D4605A"/>
    <w:rsid w:val="00D47E22"/>
    <w:rsid w:val="00D50573"/>
    <w:rsid w:val="00D50786"/>
    <w:rsid w:val="00D50CF9"/>
    <w:rsid w:val="00D52EC6"/>
    <w:rsid w:val="00D5331B"/>
    <w:rsid w:val="00D5370C"/>
    <w:rsid w:val="00D54016"/>
    <w:rsid w:val="00D5552A"/>
    <w:rsid w:val="00D558C8"/>
    <w:rsid w:val="00D57D06"/>
    <w:rsid w:val="00D57FB8"/>
    <w:rsid w:val="00D602A8"/>
    <w:rsid w:val="00D60AB3"/>
    <w:rsid w:val="00D63241"/>
    <w:rsid w:val="00D634AB"/>
    <w:rsid w:val="00D64031"/>
    <w:rsid w:val="00D6615A"/>
    <w:rsid w:val="00D70BF8"/>
    <w:rsid w:val="00D82185"/>
    <w:rsid w:val="00D8398C"/>
    <w:rsid w:val="00D840E4"/>
    <w:rsid w:val="00D8510D"/>
    <w:rsid w:val="00D9566B"/>
    <w:rsid w:val="00D95F74"/>
    <w:rsid w:val="00DA05CC"/>
    <w:rsid w:val="00DA0CA2"/>
    <w:rsid w:val="00DA2C77"/>
    <w:rsid w:val="00DB0647"/>
    <w:rsid w:val="00DB0B65"/>
    <w:rsid w:val="00DB2812"/>
    <w:rsid w:val="00DC2503"/>
    <w:rsid w:val="00DC25E1"/>
    <w:rsid w:val="00DC3875"/>
    <w:rsid w:val="00DC38FB"/>
    <w:rsid w:val="00DC3D33"/>
    <w:rsid w:val="00DC4C5A"/>
    <w:rsid w:val="00DC63B0"/>
    <w:rsid w:val="00DC74FA"/>
    <w:rsid w:val="00DD2235"/>
    <w:rsid w:val="00DD39BC"/>
    <w:rsid w:val="00DD4364"/>
    <w:rsid w:val="00DD48E9"/>
    <w:rsid w:val="00DD659E"/>
    <w:rsid w:val="00DD78B4"/>
    <w:rsid w:val="00DE11F9"/>
    <w:rsid w:val="00DE1ED9"/>
    <w:rsid w:val="00DE1EFB"/>
    <w:rsid w:val="00DE24CC"/>
    <w:rsid w:val="00DE41B1"/>
    <w:rsid w:val="00DE445F"/>
    <w:rsid w:val="00DE4C50"/>
    <w:rsid w:val="00DE6F27"/>
    <w:rsid w:val="00DE75D6"/>
    <w:rsid w:val="00DF04C2"/>
    <w:rsid w:val="00DF0577"/>
    <w:rsid w:val="00DF149E"/>
    <w:rsid w:val="00DF16E6"/>
    <w:rsid w:val="00DF23CC"/>
    <w:rsid w:val="00DF27C7"/>
    <w:rsid w:val="00DF4C96"/>
    <w:rsid w:val="00DF562F"/>
    <w:rsid w:val="00DF630B"/>
    <w:rsid w:val="00E022DF"/>
    <w:rsid w:val="00E02716"/>
    <w:rsid w:val="00E02885"/>
    <w:rsid w:val="00E02F93"/>
    <w:rsid w:val="00E04C2C"/>
    <w:rsid w:val="00E04EE1"/>
    <w:rsid w:val="00E068A1"/>
    <w:rsid w:val="00E06981"/>
    <w:rsid w:val="00E07B59"/>
    <w:rsid w:val="00E10054"/>
    <w:rsid w:val="00E12E14"/>
    <w:rsid w:val="00E1338C"/>
    <w:rsid w:val="00E13D0B"/>
    <w:rsid w:val="00E15D00"/>
    <w:rsid w:val="00E17219"/>
    <w:rsid w:val="00E2005A"/>
    <w:rsid w:val="00E2173C"/>
    <w:rsid w:val="00E24348"/>
    <w:rsid w:val="00E2439E"/>
    <w:rsid w:val="00E24F9C"/>
    <w:rsid w:val="00E30053"/>
    <w:rsid w:val="00E30E8F"/>
    <w:rsid w:val="00E30FF3"/>
    <w:rsid w:val="00E325B5"/>
    <w:rsid w:val="00E332D4"/>
    <w:rsid w:val="00E33661"/>
    <w:rsid w:val="00E3578D"/>
    <w:rsid w:val="00E3586E"/>
    <w:rsid w:val="00E37319"/>
    <w:rsid w:val="00E4046D"/>
    <w:rsid w:val="00E41818"/>
    <w:rsid w:val="00E42003"/>
    <w:rsid w:val="00E4237E"/>
    <w:rsid w:val="00E44BA2"/>
    <w:rsid w:val="00E456DF"/>
    <w:rsid w:val="00E47FEF"/>
    <w:rsid w:val="00E5164F"/>
    <w:rsid w:val="00E51EB8"/>
    <w:rsid w:val="00E51F07"/>
    <w:rsid w:val="00E54268"/>
    <w:rsid w:val="00E56122"/>
    <w:rsid w:val="00E56AF4"/>
    <w:rsid w:val="00E56E44"/>
    <w:rsid w:val="00E5769A"/>
    <w:rsid w:val="00E62779"/>
    <w:rsid w:val="00E63915"/>
    <w:rsid w:val="00E6411B"/>
    <w:rsid w:val="00E6569D"/>
    <w:rsid w:val="00E656E6"/>
    <w:rsid w:val="00E67AEC"/>
    <w:rsid w:val="00E70139"/>
    <w:rsid w:val="00E72210"/>
    <w:rsid w:val="00E72B59"/>
    <w:rsid w:val="00E73C2A"/>
    <w:rsid w:val="00E741D4"/>
    <w:rsid w:val="00E76304"/>
    <w:rsid w:val="00E77818"/>
    <w:rsid w:val="00E77840"/>
    <w:rsid w:val="00E81B2C"/>
    <w:rsid w:val="00E830B0"/>
    <w:rsid w:val="00E84444"/>
    <w:rsid w:val="00E84BBB"/>
    <w:rsid w:val="00E85182"/>
    <w:rsid w:val="00E87A01"/>
    <w:rsid w:val="00E90292"/>
    <w:rsid w:val="00E91E40"/>
    <w:rsid w:val="00E96EFB"/>
    <w:rsid w:val="00E975AF"/>
    <w:rsid w:val="00EA0C39"/>
    <w:rsid w:val="00EA23D1"/>
    <w:rsid w:val="00EA7E74"/>
    <w:rsid w:val="00EB0EA9"/>
    <w:rsid w:val="00EB2CB9"/>
    <w:rsid w:val="00EB2E5B"/>
    <w:rsid w:val="00EB333E"/>
    <w:rsid w:val="00EB518C"/>
    <w:rsid w:val="00EB55C8"/>
    <w:rsid w:val="00EB5CBE"/>
    <w:rsid w:val="00EB6283"/>
    <w:rsid w:val="00EB7486"/>
    <w:rsid w:val="00EB74AA"/>
    <w:rsid w:val="00EC0277"/>
    <w:rsid w:val="00EC0DEA"/>
    <w:rsid w:val="00EC1B6B"/>
    <w:rsid w:val="00EC3122"/>
    <w:rsid w:val="00EC32C3"/>
    <w:rsid w:val="00EC412A"/>
    <w:rsid w:val="00EC587A"/>
    <w:rsid w:val="00EC5DF3"/>
    <w:rsid w:val="00EC779C"/>
    <w:rsid w:val="00ED0544"/>
    <w:rsid w:val="00ED0983"/>
    <w:rsid w:val="00ED11D2"/>
    <w:rsid w:val="00ED26A8"/>
    <w:rsid w:val="00ED26CA"/>
    <w:rsid w:val="00ED30DB"/>
    <w:rsid w:val="00ED5132"/>
    <w:rsid w:val="00ED5234"/>
    <w:rsid w:val="00ED7FAB"/>
    <w:rsid w:val="00EE1409"/>
    <w:rsid w:val="00EE144D"/>
    <w:rsid w:val="00EE1821"/>
    <w:rsid w:val="00EE1830"/>
    <w:rsid w:val="00EE7F03"/>
    <w:rsid w:val="00EF0303"/>
    <w:rsid w:val="00EF057B"/>
    <w:rsid w:val="00EF0E87"/>
    <w:rsid w:val="00EF0E94"/>
    <w:rsid w:val="00EF17B9"/>
    <w:rsid w:val="00EF1820"/>
    <w:rsid w:val="00EF210D"/>
    <w:rsid w:val="00EF4583"/>
    <w:rsid w:val="00EF5DE2"/>
    <w:rsid w:val="00EF6090"/>
    <w:rsid w:val="00EF6742"/>
    <w:rsid w:val="00EF7D10"/>
    <w:rsid w:val="00F00175"/>
    <w:rsid w:val="00F02F2A"/>
    <w:rsid w:val="00F04CB5"/>
    <w:rsid w:val="00F06DE1"/>
    <w:rsid w:val="00F07F64"/>
    <w:rsid w:val="00F10574"/>
    <w:rsid w:val="00F10AFE"/>
    <w:rsid w:val="00F10C92"/>
    <w:rsid w:val="00F10FF8"/>
    <w:rsid w:val="00F11958"/>
    <w:rsid w:val="00F11AEE"/>
    <w:rsid w:val="00F121C5"/>
    <w:rsid w:val="00F12255"/>
    <w:rsid w:val="00F13D55"/>
    <w:rsid w:val="00F141B4"/>
    <w:rsid w:val="00F16072"/>
    <w:rsid w:val="00F176F9"/>
    <w:rsid w:val="00F21499"/>
    <w:rsid w:val="00F228B9"/>
    <w:rsid w:val="00F23833"/>
    <w:rsid w:val="00F24510"/>
    <w:rsid w:val="00F24A33"/>
    <w:rsid w:val="00F261F6"/>
    <w:rsid w:val="00F2741F"/>
    <w:rsid w:val="00F27513"/>
    <w:rsid w:val="00F27871"/>
    <w:rsid w:val="00F27E38"/>
    <w:rsid w:val="00F31004"/>
    <w:rsid w:val="00F33497"/>
    <w:rsid w:val="00F3349E"/>
    <w:rsid w:val="00F34710"/>
    <w:rsid w:val="00F351AE"/>
    <w:rsid w:val="00F35C72"/>
    <w:rsid w:val="00F36A95"/>
    <w:rsid w:val="00F37C35"/>
    <w:rsid w:val="00F4214A"/>
    <w:rsid w:val="00F43D35"/>
    <w:rsid w:val="00F4403E"/>
    <w:rsid w:val="00F45361"/>
    <w:rsid w:val="00F45F61"/>
    <w:rsid w:val="00F4655E"/>
    <w:rsid w:val="00F46CB4"/>
    <w:rsid w:val="00F529A3"/>
    <w:rsid w:val="00F529FE"/>
    <w:rsid w:val="00F5372B"/>
    <w:rsid w:val="00F53EED"/>
    <w:rsid w:val="00F568B8"/>
    <w:rsid w:val="00F6015D"/>
    <w:rsid w:val="00F60C7C"/>
    <w:rsid w:val="00F619FF"/>
    <w:rsid w:val="00F61A55"/>
    <w:rsid w:val="00F629B9"/>
    <w:rsid w:val="00F62D27"/>
    <w:rsid w:val="00F6349D"/>
    <w:rsid w:val="00F6582D"/>
    <w:rsid w:val="00F658B9"/>
    <w:rsid w:val="00F70BF6"/>
    <w:rsid w:val="00F71847"/>
    <w:rsid w:val="00F7188F"/>
    <w:rsid w:val="00F7200B"/>
    <w:rsid w:val="00F7245D"/>
    <w:rsid w:val="00F729D7"/>
    <w:rsid w:val="00F77B4F"/>
    <w:rsid w:val="00F809D3"/>
    <w:rsid w:val="00F8189D"/>
    <w:rsid w:val="00F8313D"/>
    <w:rsid w:val="00F86B95"/>
    <w:rsid w:val="00F8778C"/>
    <w:rsid w:val="00F87FB1"/>
    <w:rsid w:val="00F9018A"/>
    <w:rsid w:val="00F91981"/>
    <w:rsid w:val="00F91D97"/>
    <w:rsid w:val="00F92F71"/>
    <w:rsid w:val="00F93BAC"/>
    <w:rsid w:val="00F95250"/>
    <w:rsid w:val="00F95BC2"/>
    <w:rsid w:val="00F9745F"/>
    <w:rsid w:val="00F97C74"/>
    <w:rsid w:val="00FA1C43"/>
    <w:rsid w:val="00FA284D"/>
    <w:rsid w:val="00FA3CC5"/>
    <w:rsid w:val="00FA43D8"/>
    <w:rsid w:val="00FA44E3"/>
    <w:rsid w:val="00FA477F"/>
    <w:rsid w:val="00FA4C62"/>
    <w:rsid w:val="00FA5491"/>
    <w:rsid w:val="00FA5CD2"/>
    <w:rsid w:val="00FA7B1D"/>
    <w:rsid w:val="00FB0DB9"/>
    <w:rsid w:val="00FB0DC9"/>
    <w:rsid w:val="00FB171E"/>
    <w:rsid w:val="00FB2030"/>
    <w:rsid w:val="00FB2114"/>
    <w:rsid w:val="00FB2D48"/>
    <w:rsid w:val="00FB3797"/>
    <w:rsid w:val="00FB3EA0"/>
    <w:rsid w:val="00FB5DDA"/>
    <w:rsid w:val="00FB7F22"/>
    <w:rsid w:val="00FC03F5"/>
    <w:rsid w:val="00FC0B68"/>
    <w:rsid w:val="00FC1756"/>
    <w:rsid w:val="00FC26AD"/>
    <w:rsid w:val="00FC2B5D"/>
    <w:rsid w:val="00FC2BE1"/>
    <w:rsid w:val="00FC2D59"/>
    <w:rsid w:val="00FC3A70"/>
    <w:rsid w:val="00FC4199"/>
    <w:rsid w:val="00FC468B"/>
    <w:rsid w:val="00FC4CE6"/>
    <w:rsid w:val="00FC57CC"/>
    <w:rsid w:val="00FC5A8B"/>
    <w:rsid w:val="00FC6762"/>
    <w:rsid w:val="00FD099E"/>
    <w:rsid w:val="00FD09B7"/>
    <w:rsid w:val="00FD129A"/>
    <w:rsid w:val="00FD135F"/>
    <w:rsid w:val="00FD2027"/>
    <w:rsid w:val="00FD247C"/>
    <w:rsid w:val="00FD2D8B"/>
    <w:rsid w:val="00FD315B"/>
    <w:rsid w:val="00FD52AF"/>
    <w:rsid w:val="00FD5939"/>
    <w:rsid w:val="00FD6E2A"/>
    <w:rsid w:val="00FD7709"/>
    <w:rsid w:val="00FE027B"/>
    <w:rsid w:val="00FE1690"/>
    <w:rsid w:val="00FE1F22"/>
    <w:rsid w:val="00FE326A"/>
    <w:rsid w:val="00FE3A23"/>
    <w:rsid w:val="00FE3B05"/>
    <w:rsid w:val="00FE427C"/>
    <w:rsid w:val="00FE6052"/>
    <w:rsid w:val="00FF1887"/>
    <w:rsid w:val="00FF3168"/>
    <w:rsid w:val="00FF510F"/>
    <w:rsid w:val="00FF56A0"/>
    <w:rsid w:val="00FF56EC"/>
    <w:rsid w:val="00FF57AA"/>
    <w:rsid w:val="00FF7632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6D2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4B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106"/>
    <w:pPr>
      <w:numPr>
        <w:numId w:val="47"/>
      </w:numPr>
      <w:autoSpaceDE w:val="0"/>
      <w:autoSpaceDN w:val="0"/>
      <w:adjustRightInd w:val="0"/>
      <w:spacing w:before="240"/>
      <w:outlineLvl w:val="0"/>
    </w:pPr>
    <w:rPr>
      <w:rFonts w:cs="Courier New"/>
      <w:b/>
      <w:bCs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6A8"/>
    <w:pPr>
      <w:autoSpaceDE w:val="0"/>
      <w:autoSpaceDN w:val="0"/>
      <w:adjustRightInd w:val="0"/>
      <w:outlineLvl w:val="1"/>
    </w:pPr>
    <w:rPr>
      <w:rFonts w:cs="Courier New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B2C"/>
    <w:pPr>
      <w:autoSpaceDE w:val="0"/>
      <w:autoSpaceDN w:val="0"/>
      <w:adjustRightInd w:val="0"/>
      <w:spacing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106"/>
    <w:rPr>
      <w:rFonts w:ascii="Times New Roman" w:hAnsi="Times New Roman" w:cs="Courier New"/>
      <w:b/>
      <w:bCs/>
      <w:color w:val="00000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D26A8"/>
    <w:rPr>
      <w:rFonts w:ascii="Times New Roman" w:hAnsi="Times New Roman" w:cs="Courier New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81B2C"/>
    <w:rPr>
      <w:rFonts w:ascii="Courier New" w:hAnsi="Courier New" w:cs="Courier New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AC6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B4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45"/>
  </w:style>
  <w:style w:type="paragraph" w:styleId="Footer">
    <w:name w:val="footer"/>
    <w:basedOn w:val="Normal"/>
    <w:link w:val="FooterChar"/>
    <w:uiPriority w:val="99"/>
    <w:unhideWhenUsed/>
    <w:rsid w:val="00AC6B4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45"/>
  </w:style>
  <w:style w:type="paragraph" w:customStyle="1" w:styleId="EndNoteBibliographyTitle">
    <w:name w:val="EndNote Bibliography Title"/>
    <w:basedOn w:val="Normal"/>
    <w:link w:val="EndNoteBibliographyTitleChar"/>
    <w:rsid w:val="00AC6B45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6B4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C6B45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6B45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1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1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1945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AD194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6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C6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0522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ED5132"/>
    <w:rPr>
      <w:color w:val="808080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0D788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81DD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81DD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181DD7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4F0A4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8449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18449B"/>
  </w:style>
  <w:style w:type="character" w:styleId="UnresolvedMention">
    <w:name w:val="Unresolved Mention"/>
    <w:basedOn w:val="DefaultParagraphFont"/>
    <w:uiPriority w:val="99"/>
    <w:semiHidden/>
    <w:unhideWhenUsed/>
    <w:rsid w:val="00EA2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084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6341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175244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1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811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21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m38gy/?view_only=1458e24ea70d45c6ae3558f8a1b21e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sf.io/m38gy/?view_only=1458e24ea70d45c6ae3558f8a1b21e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7955ED-4AA3-41E9-91A9-64D966D8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6065</Words>
  <Characters>34576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2025-01-14T07:58:00Z</dcterms:created>
  <dcterms:modified xsi:type="dcterms:W3CDTF">2025-01-14T07:58:00Z</dcterms:modified>
  <cp:category/>
</cp:coreProperties>
</file>