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3178" w14:textId="77777777" w:rsidR="00D45891" w:rsidRDefault="00A57598">
      <w:pPr>
        <w:rPr>
          <w:b/>
          <w:color w:val="242424"/>
          <w:sz w:val="28"/>
          <w:szCs w:val="28"/>
          <w:highlight w:val="white"/>
        </w:rPr>
      </w:pPr>
      <w:r>
        <w:rPr>
          <w:b/>
          <w:color w:val="242424"/>
          <w:sz w:val="28"/>
          <w:szCs w:val="28"/>
          <w:highlight w:val="white"/>
        </w:rPr>
        <w:t>Flap scheur van de mediale meniscus met osteomeniscaal impingement</w:t>
      </w:r>
    </w:p>
    <w:p w14:paraId="4552989E" w14:textId="77777777" w:rsidR="00D45891" w:rsidRDefault="00D45891">
      <w:pPr>
        <w:rPr>
          <w:color w:val="242424"/>
          <w:sz w:val="24"/>
          <w:szCs w:val="24"/>
          <w:highlight w:val="white"/>
        </w:rPr>
      </w:pPr>
    </w:p>
    <w:p w14:paraId="0CB5BEF1" w14:textId="548A2345" w:rsidR="00D45891" w:rsidRDefault="00A57598">
      <w:pPr>
        <w:rPr>
          <w:color w:val="242424"/>
          <w:sz w:val="24"/>
          <w:szCs w:val="24"/>
          <w:highlight w:val="white"/>
        </w:rPr>
      </w:pPr>
      <w:r>
        <w:rPr>
          <w:color w:val="242424"/>
          <w:sz w:val="24"/>
          <w:szCs w:val="24"/>
          <w:highlight w:val="white"/>
        </w:rPr>
        <w:t>Pieter-Jan Bijnens (</w:t>
      </w:r>
      <w:r w:rsidR="00C21442">
        <w:rPr>
          <w:color w:val="242424"/>
          <w:sz w:val="24"/>
          <w:szCs w:val="24"/>
          <w:highlight w:val="white"/>
        </w:rPr>
        <w:t>1</w:t>
      </w:r>
      <w:r>
        <w:rPr>
          <w:color w:val="242424"/>
          <w:sz w:val="24"/>
          <w:szCs w:val="24"/>
          <w:highlight w:val="white"/>
        </w:rPr>
        <w:t>), Filip Vanhoenacker (</w:t>
      </w:r>
      <w:r w:rsidR="00C21442">
        <w:rPr>
          <w:color w:val="242424"/>
          <w:sz w:val="24"/>
          <w:szCs w:val="24"/>
          <w:highlight w:val="white"/>
        </w:rPr>
        <w:t>1, 2</w:t>
      </w:r>
      <w:r>
        <w:rPr>
          <w:color w:val="242424"/>
          <w:sz w:val="24"/>
          <w:szCs w:val="24"/>
          <w:highlight w:val="white"/>
        </w:rPr>
        <w:t xml:space="preserve">, </w:t>
      </w:r>
      <w:r w:rsidR="00C21442">
        <w:rPr>
          <w:color w:val="242424"/>
          <w:sz w:val="24"/>
          <w:szCs w:val="24"/>
          <w:highlight w:val="white"/>
        </w:rPr>
        <w:t>3</w:t>
      </w:r>
      <w:r>
        <w:rPr>
          <w:color w:val="242424"/>
          <w:sz w:val="24"/>
          <w:szCs w:val="24"/>
          <w:highlight w:val="white"/>
        </w:rPr>
        <w:t xml:space="preserve">, </w:t>
      </w:r>
      <w:r w:rsidR="00C21442">
        <w:rPr>
          <w:color w:val="242424"/>
          <w:sz w:val="24"/>
          <w:szCs w:val="24"/>
          <w:highlight w:val="white"/>
        </w:rPr>
        <w:t>4</w:t>
      </w:r>
      <w:r>
        <w:rPr>
          <w:color w:val="242424"/>
          <w:sz w:val="24"/>
          <w:szCs w:val="24"/>
          <w:highlight w:val="white"/>
        </w:rPr>
        <w:t>)</w:t>
      </w:r>
    </w:p>
    <w:p w14:paraId="5F96E9EF" w14:textId="2E7BFF8C" w:rsidR="00C21442" w:rsidRDefault="00A57598" w:rsidP="00C21442">
      <w:pPr>
        <w:spacing w:before="240" w:after="240"/>
        <w:ind w:firstLine="720"/>
        <w:rPr>
          <w:color w:val="242424"/>
          <w:highlight w:val="white"/>
        </w:rPr>
      </w:pPr>
      <w:r>
        <w:rPr>
          <w:color w:val="242424"/>
          <w:highlight w:val="white"/>
        </w:rPr>
        <w:t xml:space="preserve">1. </w:t>
      </w:r>
      <w:r w:rsidR="00C21442">
        <w:rPr>
          <w:color w:val="242424"/>
          <w:highlight w:val="white"/>
        </w:rPr>
        <w:t>KU Leuven</w:t>
      </w:r>
      <w:r w:rsidR="00600D15">
        <w:rPr>
          <w:color w:val="242424"/>
          <w:highlight w:val="white"/>
        </w:rPr>
        <w:t>, faculteit geneeskunde</w:t>
      </w:r>
    </w:p>
    <w:p w14:paraId="336AD95A" w14:textId="79F66A97" w:rsidR="00D45891" w:rsidRDefault="00C21442">
      <w:pPr>
        <w:spacing w:before="240" w:after="240"/>
        <w:ind w:firstLine="720"/>
        <w:rPr>
          <w:color w:val="242424"/>
          <w:highlight w:val="white"/>
        </w:rPr>
      </w:pPr>
      <w:r>
        <w:rPr>
          <w:color w:val="242424"/>
          <w:highlight w:val="white"/>
        </w:rPr>
        <w:t>2. Dienst Radiologie, AZ Sint-Maarten, Mechelen</w:t>
      </w:r>
    </w:p>
    <w:p w14:paraId="25211535" w14:textId="1862EA20" w:rsidR="00D45891" w:rsidRDefault="00C21442">
      <w:pPr>
        <w:spacing w:before="240" w:after="240"/>
        <w:ind w:firstLine="720"/>
        <w:rPr>
          <w:color w:val="242424"/>
          <w:highlight w:val="white"/>
        </w:rPr>
      </w:pPr>
      <w:r>
        <w:rPr>
          <w:color w:val="242424"/>
          <w:highlight w:val="white"/>
        </w:rPr>
        <w:t>3</w:t>
      </w:r>
      <w:r w:rsidR="00A57598">
        <w:rPr>
          <w:color w:val="242424"/>
          <w:highlight w:val="white"/>
        </w:rPr>
        <w:t>. Dienst Radiologie, UZ Antwerpen, Universiteit Antwerpen</w:t>
      </w:r>
    </w:p>
    <w:p w14:paraId="01375EFC" w14:textId="7192E4B0" w:rsidR="00D45891" w:rsidRDefault="00C21442">
      <w:pPr>
        <w:spacing w:before="240" w:after="240"/>
        <w:ind w:firstLine="720"/>
        <w:rPr>
          <w:color w:val="242424"/>
          <w:highlight w:val="white"/>
        </w:rPr>
      </w:pPr>
      <w:r>
        <w:rPr>
          <w:color w:val="242424"/>
          <w:highlight w:val="white"/>
        </w:rPr>
        <w:t>4</w:t>
      </w:r>
      <w:r w:rsidR="00A57598">
        <w:rPr>
          <w:color w:val="242424"/>
          <w:highlight w:val="white"/>
        </w:rPr>
        <w:t>. Universiteit Gent</w:t>
      </w:r>
    </w:p>
    <w:p w14:paraId="70EBC0DA" w14:textId="77777777" w:rsidR="00D45891" w:rsidRDefault="00D45891">
      <w:pPr>
        <w:rPr>
          <w:color w:val="242424"/>
          <w:sz w:val="24"/>
          <w:szCs w:val="24"/>
          <w:highlight w:val="white"/>
        </w:rPr>
      </w:pPr>
    </w:p>
    <w:p w14:paraId="1F52500D" w14:textId="77777777" w:rsidR="00D45891" w:rsidRDefault="00A57598">
      <w:pPr>
        <w:rPr>
          <w:b/>
          <w:color w:val="242424"/>
          <w:sz w:val="26"/>
          <w:szCs w:val="26"/>
          <w:highlight w:val="white"/>
        </w:rPr>
      </w:pPr>
      <w:r>
        <w:rPr>
          <w:b/>
          <w:color w:val="242424"/>
          <w:sz w:val="26"/>
          <w:szCs w:val="26"/>
          <w:highlight w:val="white"/>
        </w:rPr>
        <w:t>Abstract</w:t>
      </w:r>
    </w:p>
    <w:p w14:paraId="33D5C915" w14:textId="77777777" w:rsidR="00D45891" w:rsidRDefault="00D45891">
      <w:pPr>
        <w:rPr>
          <w:color w:val="242424"/>
          <w:sz w:val="24"/>
          <w:szCs w:val="24"/>
          <w:highlight w:val="white"/>
        </w:rPr>
      </w:pPr>
    </w:p>
    <w:p w14:paraId="47F2D96B" w14:textId="053FE8E3" w:rsidR="00C21442" w:rsidRDefault="00A57598">
      <w:pPr>
        <w:rPr>
          <w:color w:val="242424"/>
          <w:sz w:val="24"/>
          <w:szCs w:val="24"/>
          <w:highlight w:val="white"/>
        </w:rPr>
      </w:pPr>
      <w:r>
        <w:rPr>
          <w:color w:val="242424"/>
          <w:sz w:val="24"/>
          <w:szCs w:val="24"/>
          <w:highlight w:val="white"/>
        </w:rPr>
        <w:t>In dit artikel wordt de casus van een 38-jarige dame besproken,</w:t>
      </w:r>
      <w:r w:rsidR="00C21442">
        <w:rPr>
          <w:color w:val="242424"/>
          <w:sz w:val="24"/>
          <w:szCs w:val="24"/>
          <w:highlight w:val="white"/>
        </w:rPr>
        <w:t xml:space="preserve"> die zich presenteert </w:t>
      </w:r>
      <w:r>
        <w:rPr>
          <w:color w:val="242424"/>
          <w:sz w:val="24"/>
          <w:szCs w:val="24"/>
          <w:highlight w:val="white"/>
        </w:rPr>
        <w:t xml:space="preserve">met atraumatische </w:t>
      </w:r>
      <w:r w:rsidR="00C21442">
        <w:rPr>
          <w:color w:val="242424"/>
          <w:sz w:val="24"/>
          <w:szCs w:val="24"/>
          <w:highlight w:val="white"/>
        </w:rPr>
        <w:t xml:space="preserve">kniepijn </w:t>
      </w:r>
      <w:r>
        <w:rPr>
          <w:color w:val="242424"/>
          <w:sz w:val="24"/>
          <w:szCs w:val="24"/>
          <w:highlight w:val="white"/>
        </w:rPr>
        <w:t xml:space="preserve">en een lichte hydrops van de </w:t>
      </w:r>
      <w:proofErr w:type="gramStart"/>
      <w:r>
        <w:rPr>
          <w:color w:val="242424"/>
          <w:sz w:val="24"/>
          <w:szCs w:val="24"/>
          <w:highlight w:val="white"/>
        </w:rPr>
        <w:t>rechter knie</w:t>
      </w:r>
      <w:proofErr w:type="gramEnd"/>
      <w:r>
        <w:rPr>
          <w:color w:val="242424"/>
          <w:sz w:val="24"/>
          <w:szCs w:val="24"/>
          <w:highlight w:val="white"/>
        </w:rPr>
        <w:t>. Op MRI werd een complexe verplaatste scheur van de mediale meniscus gezien met botoedeem</w:t>
      </w:r>
      <w:r w:rsidR="00C21442">
        <w:rPr>
          <w:color w:val="242424"/>
          <w:sz w:val="24"/>
          <w:szCs w:val="24"/>
          <w:highlight w:val="white"/>
        </w:rPr>
        <w:t xml:space="preserve"> aan de mediale femurcondyl</w:t>
      </w:r>
      <w:r w:rsidR="00AD33C8">
        <w:rPr>
          <w:color w:val="242424"/>
          <w:sz w:val="24"/>
          <w:szCs w:val="24"/>
          <w:highlight w:val="white"/>
        </w:rPr>
        <w:t>us</w:t>
      </w:r>
      <w:r w:rsidR="00C21442">
        <w:rPr>
          <w:color w:val="242424"/>
          <w:sz w:val="24"/>
          <w:szCs w:val="24"/>
          <w:highlight w:val="white"/>
        </w:rPr>
        <w:t xml:space="preserve"> veroorzaakt door osteomeniscaal impingement</w:t>
      </w:r>
      <w:r>
        <w:rPr>
          <w:color w:val="242424"/>
          <w:sz w:val="24"/>
          <w:szCs w:val="24"/>
          <w:highlight w:val="white"/>
        </w:rPr>
        <w:t xml:space="preserve">. </w:t>
      </w:r>
      <w:r w:rsidR="00C21442">
        <w:rPr>
          <w:color w:val="242424"/>
          <w:sz w:val="24"/>
          <w:szCs w:val="24"/>
          <w:highlight w:val="white"/>
        </w:rPr>
        <w:t>Dit type meniscuscheur is minder goed gekend.</w:t>
      </w:r>
    </w:p>
    <w:p w14:paraId="4C817E5D" w14:textId="77777777" w:rsidR="00D45891" w:rsidRDefault="00D45891">
      <w:pPr>
        <w:rPr>
          <w:color w:val="242424"/>
          <w:sz w:val="26"/>
          <w:szCs w:val="26"/>
          <w:highlight w:val="white"/>
        </w:rPr>
      </w:pPr>
    </w:p>
    <w:p w14:paraId="1ED995B2" w14:textId="77777777" w:rsidR="00D45891" w:rsidRDefault="00A57598">
      <w:pPr>
        <w:rPr>
          <w:b/>
          <w:color w:val="242424"/>
          <w:sz w:val="26"/>
          <w:szCs w:val="26"/>
          <w:highlight w:val="white"/>
        </w:rPr>
      </w:pPr>
      <w:r>
        <w:rPr>
          <w:b/>
          <w:color w:val="242424"/>
          <w:sz w:val="26"/>
          <w:szCs w:val="26"/>
          <w:highlight w:val="white"/>
        </w:rPr>
        <w:t>Klinische geschiedenis</w:t>
      </w:r>
    </w:p>
    <w:p w14:paraId="1C509453" w14:textId="77777777" w:rsidR="00D45891" w:rsidRDefault="00D45891">
      <w:pPr>
        <w:rPr>
          <w:b/>
          <w:color w:val="242424"/>
          <w:sz w:val="24"/>
          <w:szCs w:val="24"/>
          <w:highlight w:val="white"/>
        </w:rPr>
      </w:pPr>
    </w:p>
    <w:p w14:paraId="5A56F2A4" w14:textId="2B07DF71" w:rsidR="00D45891" w:rsidRDefault="00A57598">
      <w:pPr>
        <w:rPr>
          <w:b/>
          <w:color w:val="242424"/>
          <w:sz w:val="24"/>
          <w:szCs w:val="24"/>
          <w:highlight w:val="white"/>
        </w:rPr>
      </w:pPr>
      <w:r>
        <w:rPr>
          <w:color w:val="242424"/>
          <w:sz w:val="24"/>
          <w:szCs w:val="24"/>
          <w:highlight w:val="white"/>
        </w:rPr>
        <w:t xml:space="preserve">Een 38-jarige dame presenteert zich met mediale kniepijn in de </w:t>
      </w:r>
      <w:proofErr w:type="gramStart"/>
      <w:r>
        <w:rPr>
          <w:color w:val="242424"/>
          <w:sz w:val="24"/>
          <w:szCs w:val="24"/>
          <w:highlight w:val="white"/>
        </w:rPr>
        <w:t>rechter knie</w:t>
      </w:r>
      <w:proofErr w:type="gramEnd"/>
      <w:r>
        <w:rPr>
          <w:color w:val="242424"/>
          <w:sz w:val="24"/>
          <w:szCs w:val="24"/>
          <w:highlight w:val="white"/>
        </w:rPr>
        <w:t xml:space="preserve">. Deze gaat gepaard met een lichte hydrops bij het klinisch onderzoek. Er </w:t>
      </w:r>
      <w:r w:rsidR="00C21442">
        <w:rPr>
          <w:color w:val="242424"/>
          <w:sz w:val="24"/>
          <w:szCs w:val="24"/>
          <w:highlight w:val="white"/>
        </w:rPr>
        <w:t xml:space="preserve">is </w:t>
      </w:r>
      <w:r>
        <w:rPr>
          <w:color w:val="242424"/>
          <w:sz w:val="24"/>
          <w:szCs w:val="24"/>
          <w:highlight w:val="white"/>
        </w:rPr>
        <w:t>geen uitlokkend trauma aanwezig in de voorgeschiedenis.</w:t>
      </w:r>
    </w:p>
    <w:p w14:paraId="54A76A26" w14:textId="77777777" w:rsidR="00D45891" w:rsidRDefault="00D45891">
      <w:pPr>
        <w:rPr>
          <w:b/>
          <w:color w:val="242424"/>
          <w:sz w:val="24"/>
          <w:szCs w:val="24"/>
          <w:highlight w:val="white"/>
        </w:rPr>
      </w:pPr>
    </w:p>
    <w:p w14:paraId="595A978D" w14:textId="42968FDC" w:rsidR="00D45891" w:rsidRDefault="00A57598">
      <w:pPr>
        <w:rPr>
          <w:color w:val="242424"/>
          <w:sz w:val="24"/>
          <w:szCs w:val="24"/>
          <w:highlight w:val="white"/>
        </w:rPr>
      </w:pPr>
      <w:r>
        <w:rPr>
          <w:color w:val="242424"/>
          <w:sz w:val="24"/>
          <w:szCs w:val="24"/>
          <w:highlight w:val="white"/>
        </w:rPr>
        <w:t xml:space="preserve">Een MRI van de knie </w:t>
      </w:r>
      <w:r w:rsidR="00C21442">
        <w:rPr>
          <w:color w:val="242424"/>
          <w:sz w:val="24"/>
          <w:szCs w:val="24"/>
          <w:highlight w:val="white"/>
        </w:rPr>
        <w:t xml:space="preserve">toont </w:t>
      </w:r>
      <w:r>
        <w:rPr>
          <w:color w:val="242424"/>
          <w:sz w:val="24"/>
          <w:szCs w:val="24"/>
          <w:highlight w:val="white"/>
        </w:rPr>
        <w:t>een complexe scheur van de mediale meniscus met een horizontale component en een verplaatste longitudinale component in het corpus en de achterhoorn met begeleidend</w:t>
      </w:r>
      <w:r w:rsidR="00AD33C8">
        <w:rPr>
          <w:color w:val="242424"/>
          <w:sz w:val="24"/>
          <w:szCs w:val="24"/>
          <w:highlight w:val="white"/>
        </w:rPr>
        <w:t xml:space="preserve"> beenmergoedeem aan de mediale femurcondylus wijzend op</w:t>
      </w:r>
      <w:r>
        <w:rPr>
          <w:color w:val="242424"/>
          <w:sz w:val="24"/>
          <w:szCs w:val="24"/>
          <w:highlight w:val="white"/>
        </w:rPr>
        <w:t xml:space="preserve"> </w:t>
      </w:r>
      <w:r w:rsidR="00C21442">
        <w:rPr>
          <w:color w:val="242424"/>
          <w:sz w:val="24"/>
          <w:szCs w:val="24"/>
          <w:highlight w:val="white"/>
        </w:rPr>
        <w:t>osteomeniscaal</w:t>
      </w:r>
      <w:r>
        <w:rPr>
          <w:color w:val="242424"/>
          <w:sz w:val="24"/>
          <w:szCs w:val="24"/>
          <w:highlight w:val="white"/>
        </w:rPr>
        <w:t xml:space="preserve"> impingement</w:t>
      </w:r>
      <w:r w:rsidR="00AD33C8">
        <w:rPr>
          <w:color w:val="242424"/>
          <w:sz w:val="24"/>
          <w:szCs w:val="24"/>
          <w:highlight w:val="white"/>
        </w:rPr>
        <w:t xml:space="preserve"> (</w:t>
      </w:r>
      <w:r w:rsidR="00AD33C8">
        <w:rPr>
          <w:b/>
          <w:bCs/>
          <w:color w:val="242424"/>
          <w:sz w:val="24"/>
          <w:szCs w:val="24"/>
          <w:highlight w:val="white"/>
        </w:rPr>
        <w:t>F</w:t>
      </w:r>
      <w:r w:rsidR="00AD33C8" w:rsidRPr="00AB3745">
        <w:rPr>
          <w:b/>
          <w:bCs/>
          <w:color w:val="242424"/>
          <w:sz w:val="24"/>
          <w:szCs w:val="24"/>
          <w:highlight w:val="white"/>
        </w:rPr>
        <w:t>iguur 1-3</w:t>
      </w:r>
      <w:r w:rsidR="00AD33C8">
        <w:rPr>
          <w:color w:val="242424"/>
          <w:sz w:val="24"/>
          <w:szCs w:val="24"/>
          <w:highlight w:val="white"/>
        </w:rPr>
        <w:t>)</w:t>
      </w:r>
      <w:r>
        <w:rPr>
          <w:color w:val="242424"/>
          <w:sz w:val="24"/>
          <w:szCs w:val="24"/>
          <w:highlight w:val="white"/>
        </w:rPr>
        <w:t xml:space="preserve">. </w:t>
      </w:r>
    </w:p>
    <w:p w14:paraId="0374DB63" w14:textId="0C9FE3D2" w:rsidR="00D45891" w:rsidRDefault="00A57598">
      <w:pPr>
        <w:rPr>
          <w:b/>
          <w:color w:val="242424"/>
          <w:sz w:val="24"/>
          <w:szCs w:val="24"/>
          <w:highlight w:val="white"/>
        </w:rPr>
      </w:pPr>
      <w:r>
        <w:rPr>
          <w:color w:val="242424"/>
          <w:sz w:val="24"/>
          <w:szCs w:val="24"/>
          <w:highlight w:val="white"/>
        </w:rPr>
        <w:t xml:space="preserve">Als behandeling </w:t>
      </w:r>
      <w:r w:rsidR="00AD33C8">
        <w:rPr>
          <w:color w:val="242424"/>
          <w:sz w:val="24"/>
          <w:szCs w:val="24"/>
          <w:highlight w:val="white"/>
        </w:rPr>
        <w:t xml:space="preserve">wordt </w:t>
      </w:r>
      <w:r>
        <w:rPr>
          <w:color w:val="242424"/>
          <w:sz w:val="24"/>
          <w:szCs w:val="24"/>
          <w:highlight w:val="white"/>
        </w:rPr>
        <w:t xml:space="preserve">er een arthroscopische </w:t>
      </w:r>
      <w:r w:rsidR="00AD33C8">
        <w:rPr>
          <w:color w:val="242424"/>
          <w:sz w:val="24"/>
          <w:szCs w:val="24"/>
          <w:highlight w:val="white"/>
        </w:rPr>
        <w:t xml:space="preserve">partiële </w:t>
      </w:r>
      <w:r>
        <w:rPr>
          <w:color w:val="242424"/>
          <w:sz w:val="24"/>
          <w:szCs w:val="24"/>
          <w:highlight w:val="white"/>
        </w:rPr>
        <w:t xml:space="preserve">meniscectomie </w:t>
      </w:r>
      <w:r w:rsidR="00AD33C8">
        <w:rPr>
          <w:color w:val="242424"/>
          <w:sz w:val="24"/>
          <w:szCs w:val="24"/>
          <w:highlight w:val="white"/>
        </w:rPr>
        <w:t xml:space="preserve">uitgevoerd waarbij het </w:t>
      </w:r>
      <w:r>
        <w:rPr>
          <w:color w:val="242424"/>
          <w:sz w:val="24"/>
          <w:szCs w:val="24"/>
          <w:highlight w:val="white"/>
        </w:rPr>
        <w:t>verplaatste fragment</w:t>
      </w:r>
      <w:r w:rsidR="00AD33C8">
        <w:rPr>
          <w:color w:val="242424"/>
          <w:sz w:val="24"/>
          <w:szCs w:val="24"/>
          <w:highlight w:val="white"/>
        </w:rPr>
        <w:t xml:space="preserve"> wordt verwijderd.  De nabehandeling omvat </w:t>
      </w:r>
      <w:r>
        <w:rPr>
          <w:color w:val="242424"/>
          <w:sz w:val="24"/>
          <w:szCs w:val="24"/>
          <w:highlight w:val="white"/>
        </w:rPr>
        <w:t>relatieve rust, pijnstilling met NSAID en revalidatie kinesitherapie.</w:t>
      </w:r>
    </w:p>
    <w:p w14:paraId="35110C4E" w14:textId="77777777" w:rsidR="00D45891" w:rsidRDefault="00D45891">
      <w:pPr>
        <w:rPr>
          <w:b/>
          <w:color w:val="242424"/>
          <w:sz w:val="24"/>
          <w:szCs w:val="24"/>
          <w:highlight w:val="white"/>
        </w:rPr>
      </w:pPr>
    </w:p>
    <w:p w14:paraId="6A11CDAC" w14:textId="77777777" w:rsidR="00D45891" w:rsidRDefault="00A57598">
      <w:pPr>
        <w:rPr>
          <w:b/>
          <w:color w:val="242424"/>
          <w:sz w:val="26"/>
          <w:szCs w:val="26"/>
          <w:highlight w:val="white"/>
        </w:rPr>
      </w:pPr>
      <w:r>
        <w:rPr>
          <w:b/>
          <w:color w:val="242424"/>
          <w:sz w:val="26"/>
          <w:szCs w:val="26"/>
          <w:highlight w:val="white"/>
        </w:rPr>
        <w:t>Discussie</w:t>
      </w:r>
    </w:p>
    <w:p w14:paraId="480C284F" w14:textId="77777777" w:rsidR="00D45891" w:rsidRDefault="00D45891">
      <w:pPr>
        <w:rPr>
          <w:color w:val="242424"/>
          <w:sz w:val="24"/>
          <w:szCs w:val="24"/>
          <w:highlight w:val="white"/>
        </w:rPr>
      </w:pPr>
    </w:p>
    <w:p w14:paraId="15733CF6" w14:textId="71FC5ECF" w:rsidR="00D45891" w:rsidRDefault="00A57598">
      <w:pPr>
        <w:rPr>
          <w:color w:val="242424"/>
          <w:sz w:val="24"/>
          <w:szCs w:val="24"/>
          <w:highlight w:val="white"/>
          <w:u w:val="single"/>
        </w:rPr>
      </w:pPr>
      <w:r>
        <w:rPr>
          <w:color w:val="242424"/>
          <w:sz w:val="24"/>
          <w:szCs w:val="24"/>
          <w:highlight w:val="white"/>
          <w:u w:val="single"/>
        </w:rPr>
        <w:t>Definitie</w:t>
      </w:r>
      <w:r w:rsidR="002222B8">
        <w:rPr>
          <w:color w:val="242424"/>
          <w:sz w:val="24"/>
          <w:szCs w:val="24"/>
          <w:highlight w:val="white"/>
          <w:u w:val="single"/>
        </w:rPr>
        <w:t xml:space="preserve"> en </w:t>
      </w:r>
      <w:r>
        <w:rPr>
          <w:color w:val="242424"/>
          <w:sz w:val="24"/>
          <w:szCs w:val="24"/>
          <w:highlight w:val="white"/>
          <w:u w:val="single"/>
        </w:rPr>
        <w:t>pathogenese:</w:t>
      </w:r>
    </w:p>
    <w:p w14:paraId="00F6702E" w14:textId="77777777" w:rsidR="00D45891" w:rsidRDefault="00D45891">
      <w:pPr>
        <w:rPr>
          <w:color w:val="242424"/>
          <w:sz w:val="24"/>
          <w:szCs w:val="24"/>
          <w:highlight w:val="white"/>
          <w:u w:val="single"/>
        </w:rPr>
      </w:pPr>
    </w:p>
    <w:p w14:paraId="093A3AC7" w14:textId="6DE8DBA0" w:rsidR="00D45891" w:rsidRDefault="00EB1311">
      <w:pPr>
        <w:rPr>
          <w:color w:val="242424"/>
          <w:sz w:val="24"/>
          <w:szCs w:val="24"/>
          <w:highlight w:val="white"/>
        </w:rPr>
      </w:pPr>
      <w:r>
        <w:rPr>
          <w:color w:val="242424"/>
          <w:sz w:val="24"/>
          <w:szCs w:val="24"/>
          <w:highlight w:val="white"/>
        </w:rPr>
        <w:t xml:space="preserve">Traumatische meniscusscheuren ontstaan typisch door een rotatiebeweging van de knie bij flexiestand van de knie en fixatie van de voet op de grond. Verticale flapscheuren van de meniscus zijn </w:t>
      </w:r>
      <w:r w:rsidR="001C61F2">
        <w:rPr>
          <w:color w:val="242424"/>
          <w:sz w:val="24"/>
          <w:szCs w:val="24"/>
          <w:highlight w:val="white"/>
        </w:rPr>
        <w:t xml:space="preserve">schuine </w:t>
      </w:r>
      <w:r>
        <w:rPr>
          <w:color w:val="242424"/>
          <w:sz w:val="24"/>
          <w:szCs w:val="24"/>
          <w:highlight w:val="white"/>
        </w:rPr>
        <w:t xml:space="preserve">scheuren van de meniscus die beginnen als een centrale radiale scheur en longitudinaal uitbreiden naar de periferie, </w:t>
      </w:r>
      <w:r>
        <w:rPr>
          <w:color w:val="242424"/>
          <w:sz w:val="24"/>
          <w:szCs w:val="24"/>
          <w:highlight w:val="white"/>
        </w:rPr>
        <w:lastRenderedPageBreak/>
        <w:t>waardoor een partieel loshangend instabiel fragment ontstaat dat zich kan verplaatsen (</w:t>
      </w:r>
      <w:r w:rsidRPr="00AB3745">
        <w:rPr>
          <w:b/>
          <w:bCs/>
          <w:color w:val="242424"/>
          <w:sz w:val="24"/>
          <w:szCs w:val="24"/>
          <w:highlight w:val="white"/>
        </w:rPr>
        <w:t>Figuur 4</w:t>
      </w:r>
      <w:r>
        <w:rPr>
          <w:color w:val="242424"/>
          <w:sz w:val="24"/>
          <w:szCs w:val="24"/>
          <w:highlight w:val="white"/>
        </w:rPr>
        <w:t>)</w:t>
      </w:r>
      <w:r w:rsidR="008F5D69">
        <w:rPr>
          <w:color w:val="242424"/>
          <w:sz w:val="24"/>
          <w:szCs w:val="24"/>
          <w:highlight w:val="white"/>
        </w:rPr>
        <w:t xml:space="preserve"> </w:t>
      </w:r>
      <w:r>
        <w:rPr>
          <w:color w:val="242424"/>
          <w:sz w:val="24"/>
          <w:szCs w:val="24"/>
          <w:highlight w:val="white"/>
        </w:rPr>
        <w:t xml:space="preserve">(1). Wanneer deze </w:t>
      </w:r>
      <w:r w:rsidR="007F5C47">
        <w:rPr>
          <w:color w:val="242424"/>
          <w:sz w:val="24"/>
          <w:szCs w:val="24"/>
          <w:highlight w:val="white"/>
        </w:rPr>
        <w:t xml:space="preserve">fragmenten </w:t>
      </w:r>
      <w:r w:rsidR="00074CBB">
        <w:rPr>
          <w:color w:val="242424"/>
          <w:sz w:val="24"/>
          <w:szCs w:val="24"/>
          <w:highlight w:val="white"/>
        </w:rPr>
        <w:t xml:space="preserve">zich verplaatsen hetzij </w:t>
      </w:r>
      <w:r>
        <w:rPr>
          <w:color w:val="242424"/>
          <w:sz w:val="24"/>
          <w:szCs w:val="24"/>
          <w:highlight w:val="white"/>
        </w:rPr>
        <w:t>in de meniscofemorale recessus</w:t>
      </w:r>
      <w:r w:rsidR="00074CBB">
        <w:rPr>
          <w:color w:val="242424"/>
          <w:sz w:val="24"/>
          <w:szCs w:val="24"/>
          <w:highlight w:val="white"/>
        </w:rPr>
        <w:t xml:space="preserve"> of meniscotibiale recessus </w:t>
      </w:r>
      <w:r>
        <w:rPr>
          <w:color w:val="242424"/>
          <w:sz w:val="24"/>
          <w:szCs w:val="24"/>
          <w:highlight w:val="white"/>
        </w:rPr>
        <w:t xml:space="preserve">kunnen zij </w:t>
      </w:r>
      <w:r w:rsidR="007F5C47">
        <w:rPr>
          <w:color w:val="242424"/>
          <w:sz w:val="24"/>
          <w:szCs w:val="24"/>
          <w:highlight w:val="white"/>
        </w:rPr>
        <w:t xml:space="preserve">door frictie </w:t>
      </w:r>
      <w:r>
        <w:rPr>
          <w:color w:val="242424"/>
          <w:sz w:val="24"/>
          <w:szCs w:val="24"/>
          <w:highlight w:val="white"/>
        </w:rPr>
        <w:t>beenmergoedeem</w:t>
      </w:r>
      <w:r w:rsidR="007F5C47">
        <w:rPr>
          <w:color w:val="242424"/>
          <w:sz w:val="24"/>
          <w:szCs w:val="24"/>
          <w:highlight w:val="white"/>
        </w:rPr>
        <w:t xml:space="preserve"> veroorzaken in het aanliggende bot, hetzij de femurcondylus of tibia respe</w:t>
      </w:r>
      <w:r w:rsidR="00336B5B">
        <w:rPr>
          <w:color w:val="242424"/>
          <w:sz w:val="24"/>
          <w:szCs w:val="24"/>
          <w:highlight w:val="white"/>
        </w:rPr>
        <w:t>c</w:t>
      </w:r>
      <w:r w:rsidR="007F5C47">
        <w:rPr>
          <w:color w:val="242424"/>
          <w:sz w:val="24"/>
          <w:szCs w:val="24"/>
          <w:highlight w:val="white"/>
        </w:rPr>
        <w:t xml:space="preserve">tievelijk </w:t>
      </w:r>
      <w:r>
        <w:rPr>
          <w:color w:val="242424"/>
          <w:sz w:val="24"/>
          <w:szCs w:val="24"/>
          <w:highlight w:val="white"/>
        </w:rPr>
        <w:t>(2). Deze flapscheuren met osteomeniscale impingement zijn slechts weinig beschreven in de literatuur</w:t>
      </w:r>
      <w:r w:rsidR="00C62CCC">
        <w:rPr>
          <w:color w:val="242424"/>
          <w:sz w:val="24"/>
          <w:szCs w:val="24"/>
          <w:highlight w:val="white"/>
        </w:rPr>
        <w:t xml:space="preserve"> en</w:t>
      </w:r>
      <w:r w:rsidR="007F5C47">
        <w:rPr>
          <w:color w:val="242424"/>
          <w:sz w:val="24"/>
          <w:szCs w:val="24"/>
          <w:highlight w:val="white"/>
        </w:rPr>
        <w:t xml:space="preserve"> zijn meestal symptomatisch.</w:t>
      </w:r>
    </w:p>
    <w:p w14:paraId="19EDA243" w14:textId="77777777" w:rsidR="00D45891" w:rsidRDefault="00D45891">
      <w:pPr>
        <w:rPr>
          <w:color w:val="242424"/>
          <w:sz w:val="24"/>
          <w:szCs w:val="24"/>
          <w:highlight w:val="white"/>
        </w:rPr>
      </w:pPr>
    </w:p>
    <w:p w14:paraId="4C76ABA2" w14:textId="77777777" w:rsidR="00D45891" w:rsidRDefault="00A57598">
      <w:pPr>
        <w:rPr>
          <w:color w:val="242424"/>
          <w:sz w:val="24"/>
          <w:szCs w:val="24"/>
          <w:highlight w:val="white"/>
          <w:u w:val="single"/>
        </w:rPr>
      </w:pPr>
      <w:r>
        <w:rPr>
          <w:color w:val="242424"/>
          <w:sz w:val="24"/>
          <w:szCs w:val="24"/>
          <w:highlight w:val="white"/>
          <w:u w:val="single"/>
        </w:rPr>
        <w:t>Klinische presentatie:</w:t>
      </w:r>
    </w:p>
    <w:p w14:paraId="7FA34C63" w14:textId="77777777" w:rsidR="00D45891" w:rsidRDefault="00D45891">
      <w:pPr>
        <w:rPr>
          <w:color w:val="242424"/>
          <w:sz w:val="24"/>
          <w:szCs w:val="24"/>
          <w:highlight w:val="white"/>
          <w:u w:val="single"/>
        </w:rPr>
      </w:pPr>
    </w:p>
    <w:p w14:paraId="36B67517" w14:textId="37CC9E74" w:rsidR="00D45891" w:rsidRDefault="00A57598">
      <w:pPr>
        <w:rPr>
          <w:color w:val="242424"/>
          <w:sz w:val="24"/>
          <w:szCs w:val="24"/>
          <w:highlight w:val="white"/>
        </w:rPr>
      </w:pPr>
      <w:r>
        <w:rPr>
          <w:color w:val="242424"/>
          <w:sz w:val="24"/>
          <w:szCs w:val="24"/>
          <w:highlight w:val="white"/>
        </w:rPr>
        <w:t xml:space="preserve">Patiënten presenteren zich typisch met pijn en progressieve zwelling. Draaibewegingen zijn hierbij extra pijnlijk en ernstige scheuren kunnen gepaard gaan met beperking van de kniemobiliteit. Soms </w:t>
      </w:r>
      <w:r w:rsidR="00C62CCC">
        <w:rPr>
          <w:color w:val="242424"/>
          <w:sz w:val="24"/>
          <w:szCs w:val="24"/>
          <w:highlight w:val="white"/>
        </w:rPr>
        <w:t xml:space="preserve">is er </w:t>
      </w:r>
      <w:r>
        <w:rPr>
          <w:color w:val="242424"/>
          <w:sz w:val="24"/>
          <w:szCs w:val="24"/>
          <w:highlight w:val="white"/>
        </w:rPr>
        <w:t>een scheurend of klikkend gevoel.</w:t>
      </w:r>
    </w:p>
    <w:p w14:paraId="10B6C867" w14:textId="77777777" w:rsidR="00D45891" w:rsidRDefault="00D45891">
      <w:pPr>
        <w:rPr>
          <w:color w:val="242424"/>
          <w:sz w:val="24"/>
          <w:szCs w:val="24"/>
          <w:highlight w:val="white"/>
        </w:rPr>
      </w:pPr>
    </w:p>
    <w:p w14:paraId="4F32D11D" w14:textId="77777777" w:rsidR="00D45891" w:rsidRDefault="00A57598">
      <w:pPr>
        <w:rPr>
          <w:color w:val="242424"/>
          <w:sz w:val="24"/>
          <w:szCs w:val="24"/>
          <w:highlight w:val="white"/>
        </w:rPr>
      </w:pPr>
      <w:r>
        <w:rPr>
          <w:color w:val="242424"/>
          <w:sz w:val="24"/>
          <w:szCs w:val="24"/>
          <w:highlight w:val="white"/>
          <w:u w:val="single"/>
        </w:rPr>
        <w:t>Beeldvorming:</w:t>
      </w:r>
      <w:r>
        <w:rPr>
          <w:color w:val="242424"/>
          <w:sz w:val="24"/>
          <w:szCs w:val="24"/>
          <w:highlight w:val="white"/>
        </w:rPr>
        <w:t xml:space="preserve"> </w:t>
      </w:r>
    </w:p>
    <w:p w14:paraId="6B8D1A20" w14:textId="77777777" w:rsidR="00D45891" w:rsidRDefault="00D45891">
      <w:pPr>
        <w:rPr>
          <w:color w:val="242424"/>
          <w:sz w:val="24"/>
          <w:szCs w:val="24"/>
          <w:highlight w:val="white"/>
        </w:rPr>
      </w:pPr>
    </w:p>
    <w:p w14:paraId="5F0FDB6A" w14:textId="0904CC8F" w:rsidR="002222B8" w:rsidRDefault="00A57598">
      <w:pPr>
        <w:rPr>
          <w:color w:val="242424"/>
          <w:sz w:val="24"/>
          <w:szCs w:val="24"/>
          <w:highlight w:val="white"/>
        </w:rPr>
      </w:pPr>
      <w:r>
        <w:rPr>
          <w:color w:val="242424"/>
          <w:sz w:val="24"/>
          <w:szCs w:val="24"/>
          <w:highlight w:val="white"/>
        </w:rPr>
        <w:t xml:space="preserve">MRI is het beste onderzoek in de diagnose van meniscusscheuren. Het is belangrijk om de diagnose van een meniscusscheur te stellen door middel van MRI, gezien </w:t>
      </w:r>
      <w:r w:rsidR="00C62CCC">
        <w:rPr>
          <w:color w:val="242424"/>
          <w:sz w:val="24"/>
          <w:szCs w:val="24"/>
          <w:highlight w:val="white"/>
        </w:rPr>
        <w:t>er is aangetoond</w:t>
      </w:r>
      <w:r>
        <w:rPr>
          <w:color w:val="242424"/>
          <w:sz w:val="24"/>
          <w:szCs w:val="24"/>
          <w:highlight w:val="white"/>
        </w:rPr>
        <w:t xml:space="preserve"> dat dit </w:t>
      </w:r>
      <w:r w:rsidR="00C62CCC">
        <w:rPr>
          <w:color w:val="242424"/>
          <w:sz w:val="24"/>
          <w:szCs w:val="24"/>
          <w:highlight w:val="white"/>
        </w:rPr>
        <w:t xml:space="preserve">resulteert </w:t>
      </w:r>
      <w:r>
        <w:rPr>
          <w:color w:val="242424"/>
          <w:sz w:val="24"/>
          <w:szCs w:val="24"/>
          <w:highlight w:val="white"/>
        </w:rPr>
        <w:t xml:space="preserve">in een </w:t>
      </w:r>
      <w:r w:rsidR="001C61F2">
        <w:rPr>
          <w:color w:val="242424"/>
          <w:sz w:val="24"/>
          <w:szCs w:val="24"/>
          <w:highlight w:val="white"/>
        </w:rPr>
        <w:t>optimale kosteneffectiviteit</w:t>
      </w:r>
      <w:r>
        <w:rPr>
          <w:color w:val="242424"/>
          <w:sz w:val="24"/>
          <w:szCs w:val="24"/>
          <w:highlight w:val="white"/>
        </w:rPr>
        <w:t xml:space="preserve"> (3). </w:t>
      </w:r>
      <w:r w:rsidR="00C62CCC">
        <w:rPr>
          <w:color w:val="242424"/>
          <w:sz w:val="24"/>
          <w:szCs w:val="24"/>
          <w:highlight w:val="white"/>
        </w:rPr>
        <w:t>Het is belangrijk om v</w:t>
      </w:r>
      <w:r>
        <w:rPr>
          <w:color w:val="242424"/>
          <w:sz w:val="24"/>
          <w:szCs w:val="24"/>
          <w:highlight w:val="white"/>
        </w:rPr>
        <w:t xml:space="preserve">erplaatste fragmenten te </w:t>
      </w:r>
      <w:r w:rsidR="00C62CCC">
        <w:rPr>
          <w:color w:val="242424"/>
          <w:sz w:val="24"/>
          <w:szCs w:val="24"/>
          <w:highlight w:val="white"/>
        </w:rPr>
        <w:t xml:space="preserve">beschrijven </w:t>
      </w:r>
      <w:r>
        <w:rPr>
          <w:color w:val="242424"/>
          <w:sz w:val="24"/>
          <w:szCs w:val="24"/>
          <w:highlight w:val="white"/>
        </w:rPr>
        <w:t>omdat deze gemakkelijk gemist kunnen worden bij een arthroscopie (4). Een scheur is zichtbaar op een T2</w:t>
      </w:r>
      <w:r w:rsidR="00C62CCC">
        <w:rPr>
          <w:color w:val="242424"/>
          <w:sz w:val="24"/>
          <w:szCs w:val="24"/>
          <w:highlight w:val="white"/>
        </w:rPr>
        <w:t>-</w:t>
      </w:r>
      <w:r>
        <w:rPr>
          <w:color w:val="242424"/>
          <w:sz w:val="24"/>
          <w:szCs w:val="24"/>
          <w:highlight w:val="white"/>
        </w:rPr>
        <w:t xml:space="preserve">gewogen beeld </w:t>
      </w:r>
      <w:r w:rsidR="00C62CCC">
        <w:rPr>
          <w:color w:val="242424"/>
          <w:sz w:val="24"/>
          <w:szCs w:val="24"/>
          <w:highlight w:val="white"/>
        </w:rPr>
        <w:t xml:space="preserve">als </w:t>
      </w:r>
      <w:r>
        <w:rPr>
          <w:color w:val="242424"/>
          <w:sz w:val="24"/>
          <w:szCs w:val="24"/>
          <w:highlight w:val="white"/>
        </w:rPr>
        <w:t>een lineair hyperintens signaal</w:t>
      </w:r>
      <w:r w:rsidR="001C61F2">
        <w:rPr>
          <w:color w:val="242424"/>
          <w:sz w:val="24"/>
          <w:szCs w:val="24"/>
          <w:highlight w:val="white"/>
        </w:rPr>
        <w:t xml:space="preserve"> in de meniscus </w:t>
      </w:r>
      <w:r>
        <w:rPr>
          <w:color w:val="242424"/>
          <w:sz w:val="24"/>
          <w:szCs w:val="24"/>
          <w:highlight w:val="white"/>
        </w:rPr>
        <w:t xml:space="preserve">met duidelijk contact </w:t>
      </w:r>
      <w:r w:rsidR="00C62CCC">
        <w:rPr>
          <w:color w:val="242424"/>
          <w:sz w:val="24"/>
          <w:szCs w:val="24"/>
          <w:highlight w:val="white"/>
        </w:rPr>
        <w:t xml:space="preserve">met </w:t>
      </w:r>
      <w:r>
        <w:rPr>
          <w:color w:val="242424"/>
          <w:sz w:val="24"/>
          <w:szCs w:val="24"/>
          <w:highlight w:val="white"/>
        </w:rPr>
        <w:t>het meniscale oppervlak op minstens 2 sneden.</w:t>
      </w:r>
      <w:r w:rsidR="00C62CCC">
        <w:rPr>
          <w:color w:val="242424"/>
          <w:sz w:val="24"/>
          <w:szCs w:val="24"/>
          <w:highlight w:val="white"/>
        </w:rPr>
        <w:t xml:space="preserve"> Een ander belangrijk criterium is het verl</w:t>
      </w:r>
      <w:r w:rsidR="001C61F2">
        <w:rPr>
          <w:color w:val="242424"/>
          <w:sz w:val="24"/>
          <w:szCs w:val="24"/>
          <w:highlight w:val="white"/>
        </w:rPr>
        <w:t>ie</w:t>
      </w:r>
      <w:r w:rsidR="00C62CCC">
        <w:rPr>
          <w:color w:val="242424"/>
          <w:sz w:val="24"/>
          <w:szCs w:val="24"/>
          <w:highlight w:val="white"/>
        </w:rPr>
        <w:t>s van de normale driehoekige m</w:t>
      </w:r>
      <w:r w:rsidR="003B7D17">
        <w:rPr>
          <w:color w:val="242424"/>
          <w:sz w:val="24"/>
          <w:szCs w:val="24"/>
          <w:highlight w:val="white"/>
        </w:rPr>
        <w:t>or</w:t>
      </w:r>
      <w:r w:rsidR="00C62CCC">
        <w:rPr>
          <w:color w:val="242424"/>
          <w:sz w:val="24"/>
          <w:szCs w:val="24"/>
          <w:highlight w:val="white"/>
        </w:rPr>
        <w:t>fologie van de meniscus.</w:t>
      </w:r>
      <w:r>
        <w:rPr>
          <w:color w:val="242424"/>
          <w:sz w:val="24"/>
          <w:szCs w:val="24"/>
          <w:highlight w:val="white"/>
        </w:rPr>
        <w:t xml:space="preserve"> MRI heeft een hoge sensitiviteit en specificiteit voor het vaststellen van </w:t>
      </w:r>
      <w:r w:rsidR="002222B8">
        <w:rPr>
          <w:color w:val="242424"/>
          <w:sz w:val="24"/>
          <w:szCs w:val="24"/>
          <w:highlight w:val="white"/>
        </w:rPr>
        <w:t>meniscus</w:t>
      </w:r>
      <w:r>
        <w:rPr>
          <w:color w:val="242424"/>
          <w:sz w:val="24"/>
          <w:szCs w:val="24"/>
          <w:highlight w:val="white"/>
        </w:rPr>
        <w:t xml:space="preserve">scheuren. De performantie van MRI is beter voor mediale letsels vergeleken met laterale letsels, zeker wanneer er mechanisch impingement of epifysaire irritatie aanwezig is. </w:t>
      </w:r>
      <w:r w:rsidR="002222B8">
        <w:rPr>
          <w:color w:val="242424"/>
          <w:sz w:val="24"/>
          <w:szCs w:val="24"/>
          <w:highlight w:val="white"/>
        </w:rPr>
        <w:t xml:space="preserve">Het gevolg van frictioneel impingement van het meniscusfragment tegenaan het bot vertaalt zich door beenmergoedeem en is best </w:t>
      </w:r>
      <w:r>
        <w:rPr>
          <w:color w:val="242424"/>
          <w:sz w:val="24"/>
          <w:szCs w:val="24"/>
          <w:highlight w:val="white"/>
        </w:rPr>
        <w:t xml:space="preserve">zichtbaar </w:t>
      </w:r>
      <w:r w:rsidR="002222B8">
        <w:rPr>
          <w:color w:val="242424"/>
          <w:sz w:val="24"/>
          <w:szCs w:val="24"/>
          <w:highlight w:val="white"/>
        </w:rPr>
        <w:t>als een</w:t>
      </w:r>
      <w:r>
        <w:rPr>
          <w:color w:val="242424"/>
          <w:sz w:val="24"/>
          <w:szCs w:val="24"/>
          <w:highlight w:val="white"/>
        </w:rPr>
        <w:t xml:space="preserve"> hyperintens </w:t>
      </w:r>
      <w:r w:rsidR="002222B8">
        <w:rPr>
          <w:color w:val="242424"/>
          <w:sz w:val="24"/>
          <w:szCs w:val="24"/>
          <w:highlight w:val="white"/>
        </w:rPr>
        <w:t>signaal op de T2-gewogen opnames met vetonderdrukking</w:t>
      </w:r>
      <w:r>
        <w:rPr>
          <w:color w:val="242424"/>
          <w:sz w:val="24"/>
          <w:szCs w:val="24"/>
          <w:highlight w:val="white"/>
        </w:rPr>
        <w:t xml:space="preserve"> (2). </w:t>
      </w:r>
    </w:p>
    <w:p w14:paraId="1F30409A" w14:textId="12205DC8" w:rsidR="00D45891" w:rsidRDefault="002222B8">
      <w:pPr>
        <w:rPr>
          <w:color w:val="242424"/>
          <w:sz w:val="24"/>
          <w:szCs w:val="24"/>
          <w:highlight w:val="white"/>
        </w:rPr>
      </w:pPr>
      <w:r>
        <w:rPr>
          <w:color w:val="242424"/>
          <w:sz w:val="24"/>
          <w:szCs w:val="24"/>
          <w:highlight w:val="white"/>
        </w:rPr>
        <w:t>Osteo-meniscaal impingement kenmerkt zich door de aanwezigheid van minstens twee van de volgende criteria: een mediale meniscusscheur met een verplaatst fragment naar de meniscofemorale of meniscotibiale recessus, focale botdepressie en aanliggend beenmergoedeem (5). Verplaatste mediale meniscusscheuren verplaatsen zich meest frequent naar de superieure ofwel de inferieure meniscale recessus, maar kunnen zich ook elders verplaatsen zoals naar intercondylair bij een hengselscheur (</w:t>
      </w:r>
      <w:r w:rsidR="0069214F">
        <w:rPr>
          <w:i/>
          <w:iCs/>
          <w:color w:val="242424"/>
          <w:sz w:val="24"/>
          <w:szCs w:val="24"/>
          <w:highlight w:val="white"/>
        </w:rPr>
        <w:t>b</w:t>
      </w:r>
      <w:r w:rsidRPr="00AB3745">
        <w:rPr>
          <w:i/>
          <w:iCs/>
          <w:color w:val="242424"/>
          <w:sz w:val="24"/>
          <w:szCs w:val="24"/>
          <w:highlight w:val="white"/>
        </w:rPr>
        <w:t xml:space="preserve">uckett handle </w:t>
      </w:r>
      <w:r w:rsidRPr="0069214F">
        <w:rPr>
          <w:color w:val="242424"/>
          <w:sz w:val="24"/>
          <w:szCs w:val="24"/>
          <w:highlight w:val="white"/>
        </w:rPr>
        <w:t>scheur</w:t>
      </w:r>
      <w:r>
        <w:rPr>
          <w:color w:val="242424"/>
          <w:sz w:val="24"/>
          <w:szCs w:val="24"/>
          <w:highlight w:val="white"/>
        </w:rPr>
        <w:t xml:space="preserve">). Deze plaatsen moeten dan ook telkens grondig worden nagekeken op de aanwezigheid van meniscusfragmenten </w:t>
      </w:r>
      <w:r w:rsidR="00577D97">
        <w:rPr>
          <w:color w:val="242424"/>
          <w:sz w:val="24"/>
          <w:szCs w:val="24"/>
          <w:highlight w:val="white"/>
        </w:rPr>
        <w:t xml:space="preserve">indien een </w:t>
      </w:r>
      <w:proofErr w:type="gramStart"/>
      <w:r w:rsidR="00577D97">
        <w:rPr>
          <w:color w:val="242424"/>
          <w:sz w:val="24"/>
          <w:szCs w:val="24"/>
          <w:highlight w:val="white"/>
        </w:rPr>
        <w:t>deel</w:t>
      </w:r>
      <w:proofErr w:type="gramEnd"/>
      <w:r w:rsidR="00577D97">
        <w:rPr>
          <w:color w:val="242424"/>
          <w:sz w:val="24"/>
          <w:szCs w:val="24"/>
          <w:highlight w:val="white"/>
        </w:rPr>
        <w:t xml:space="preserve"> van de meniscus verkort is</w:t>
      </w:r>
      <w:r>
        <w:rPr>
          <w:color w:val="242424"/>
          <w:sz w:val="24"/>
          <w:szCs w:val="24"/>
          <w:highlight w:val="white"/>
        </w:rPr>
        <w:t xml:space="preserve">. Wanneer een meniscusflap zich verplaatst naar inferior in de </w:t>
      </w:r>
      <w:r w:rsidR="0025401C">
        <w:rPr>
          <w:color w:val="242424"/>
          <w:sz w:val="24"/>
          <w:szCs w:val="24"/>
          <w:highlight w:val="white"/>
        </w:rPr>
        <w:t>meniscotibiale</w:t>
      </w:r>
      <w:r>
        <w:rPr>
          <w:color w:val="242424"/>
          <w:sz w:val="24"/>
          <w:szCs w:val="24"/>
          <w:highlight w:val="white"/>
        </w:rPr>
        <w:t xml:space="preserve"> recessus kan men dit herkennen als een ‘komma teken’ wegens het kommavormige aspect van de flap.  Het ‘apostrof teken’ is </w:t>
      </w:r>
      <w:r w:rsidR="00577D97">
        <w:rPr>
          <w:color w:val="242424"/>
          <w:sz w:val="24"/>
          <w:szCs w:val="24"/>
          <w:highlight w:val="white"/>
        </w:rPr>
        <w:t xml:space="preserve">een ander mogelijk semiologisch teken in geval van een verplaatste </w:t>
      </w:r>
      <w:r>
        <w:rPr>
          <w:color w:val="242424"/>
          <w:sz w:val="24"/>
          <w:szCs w:val="24"/>
          <w:highlight w:val="white"/>
        </w:rPr>
        <w:t xml:space="preserve">meniscale flap </w:t>
      </w:r>
      <w:r w:rsidR="0025401C">
        <w:rPr>
          <w:color w:val="242424"/>
          <w:sz w:val="24"/>
          <w:szCs w:val="24"/>
          <w:highlight w:val="white"/>
        </w:rPr>
        <w:t xml:space="preserve">naar boven </w:t>
      </w:r>
      <w:r w:rsidR="00577D97">
        <w:rPr>
          <w:color w:val="242424"/>
          <w:sz w:val="24"/>
          <w:szCs w:val="24"/>
          <w:highlight w:val="white"/>
        </w:rPr>
        <w:t xml:space="preserve">in </w:t>
      </w:r>
      <w:r w:rsidR="0025401C">
        <w:rPr>
          <w:color w:val="242424"/>
          <w:sz w:val="24"/>
          <w:szCs w:val="24"/>
          <w:highlight w:val="white"/>
        </w:rPr>
        <w:t>de meniscofemorale</w:t>
      </w:r>
      <w:r>
        <w:rPr>
          <w:color w:val="242424"/>
          <w:sz w:val="24"/>
          <w:szCs w:val="24"/>
          <w:highlight w:val="white"/>
        </w:rPr>
        <w:t xml:space="preserve"> recessus verplaatst is</w:t>
      </w:r>
      <w:r w:rsidR="00782CAE">
        <w:rPr>
          <w:color w:val="242424"/>
          <w:sz w:val="24"/>
          <w:szCs w:val="24"/>
          <w:highlight w:val="white"/>
        </w:rPr>
        <w:t>,</w:t>
      </w:r>
      <w:r>
        <w:rPr>
          <w:color w:val="242424"/>
          <w:sz w:val="24"/>
          <w:szCs w:val="24"/>
          <w:highlight w:val="white"/>
        </w:rPr>
        <w:t xml:space="preserve"> </w:t>
      </w:r>
      <w:r w:rsidR="00782CAE">
        <w:rPr>
          <w:color w:val="242424"/>
          <w:sz w:val="24"/>
          <w:szCs w:val="24"/>
          <w:highlight w:val="white"/>
        </w:rPr>
        <w:t>zodat</w:t>
      </w:r>
      <w:r w:rsidR="00577D97">
        <w:rPr>
          <w:color w:val="242424"/>
          <w:sz w:val="24"/>
          <w:szCs w:val="24"/>
          <w:highlight w:val="white"/>
        </w:rPr>
        <w:t xml:space="preserve"> </w:t>
      </w:r>
      <w:r w:rsidR="00600D15">
        <w:rPr>
          <w:color w:val="242424"/>
          <w:sz w:val="24"/>
          <w:szCs w:val="24"/>
          <w:highlight w:val="white"/>
        </w:rPr>
        <w:t>de meniscus</w:t>
      </w:r>
      <w:r>
        <w:rPr>
          <w:color w:val="242424"/>
          <w:sz w:val="24"/>
          <w:szCs w:val="24"/>
          <w:highlight w:val="white"/>
        </w:rPr>
        <w:t xml:space="preserve"> de vorm van aanhalingsteken </w:t>
      </w:r>
      <w:r w:rsidR="00600D15">
        <w:rPr>
          <w:color w:val="242424"/>
          <w:sz w:val="24"/>
          <w:szCs w:val="24"/>
          <w:highlight w:val="white"/>
        </w:rPr>
        <w:t>aanneemt</w:t>
      </w:r>
      <w:r>
        <w:rPr>
          <w:color w:val="242424"/>
          <w:sz w:val="24"/>
          <w:szCs w:val="24"/>
          <w:highlight w:val="white"/>
        </w:rPr>
        <w:t xml:space="preserve"> </w:t>
      </w:r>
      <w:r w:rsidR="00577D97">
        <w:rPr>
          <w:color w:val="242424"/>
          <w:sz w:val="24"/>
          <w:szCs w:val="24"/>
          <w:highlight w:val="white"/>
        </w:rPr>
        <w:t>(</w:t>
      </w:r>
      <w:r w:rsidR="00577D97" w:rsidRPr="001266DC">
        <w:rPr>
          <w:b/>
          <w:bCs/>
          <w:color w:val="242424"/>
          <w:sz w:val="24"/>
          <w:szCs w:val="24"/>
          <w:highlight w:val="white"/>
        </w:rPr>
        <w:t xml:space="preserve">Figuur </w:t>
      </w:r>
      <w:r w:rsidR="00577D97">
        <w:rPr>
          <w:b/>
          <w:bCs/>
          <w:color w:val="242424"/>
          <w:sz w:val="24"/>
          <w:szCs w:val="24"/>
          <w:highlight w:val="white"/>
        </w:rPr>
        <w:t>5)</w:t>
      </w:r>
      <w:r w:rsidR="00577D97">
        <w:rPr>
          <w:color w:val="242424"/>
          <w:sz w:val="24"/>
          <w:szCs w:val="24"/>
          <w:highlight w:val="white"/>
        </w:rPr>
        <w:t xml:space="preserve"> </w:t>
      </w:r>
      <w:r>
        <w:rPr>
          <w:color w:val="242424"/>
          <w:sz w:val="24"/>
          <w:szCs w:val="24"/>
          <w:highlight w:val="white"/>
        </w:rPr>
        <w:t xml:space="preserve">(1). </w:t>
      </w:r>
    </w:p>
    <w:p w14:paraId="192B1AE8" w14:textId="77777777" w:rsidR="00D45891" w:rsidRDefault="00D45891">
      <w:pPr>
        <w:rPr>
          <w:color w:val="242424"/>
          <w:sz w:val="24"/>
          <w:szCs w:val="24"/>
          <w:highlight w:val="white"/>
        </w:rPr>
      </w:pPr>
    </w:p>
    <w:p w14:paraId="25B3EA49" w14:textId="22E77AD9" w:rsidR="00D45891" w:rsidRPr="00AB3745" w:rsidRDefault="00A57598">
      <w:pPr>
        <w:rPr>
          <w:bCs/>
          <w:color w:val="242424"/>
          <w:sz w:val="26"/>
          <w:szCs w:val="26"/>
          <w:highlight w:val="white"/>
          <w:u w:val="single"/>
        </w:rPr>
      </w:pPr>
      <w:r w:rsidRPr="00AB3745">
        <w:rPr>
          <w:bCs/>
          <w:color w:val="242424"/>
          <w:sz w:val="26"/>
          <w:szCs w:val="26"/>
          <w:highlight w:val="white"/>
          <w:u w:val="single"/>
        </w:rPr>
        <w:t>Behandeling</w:t>
      </w:r>
      <w:r w:rsidR="00AB3745">
        <w:rPr>
          <w:bCs/>
          <w:color w:val="242424"/>
          <w:sz w:val="26"/>
          <w:szCs w:val="26"/>
          <w:highlight w:val="white"/>
          <w:u w:val="single"/>
        </w:rPr>
        <w:t>:</w:t>
      </w:r>
    </w:p>
    <w:p w14:paraId="022FA83F" w14:textId="77777777" w:rsidR="00D45891" w:rsidRDefault="00D45891">
      <w:pPr>
        <w:rPr>
          <w:color w:val="242424"/>
          <w:sz w:val="24"/>
          <w:szCs w:val="24"/>
          <w:highlight w:val="white"/>
        </w:rPr>
      </w:pPr>
    </w:p>
    <w:p w14:paraId="7956356D" w14:textId="4183A64E" w:rsidR="00D45891" w:rsidRDefault="00A57598">
      <w:pPr>
        <w:rPr>
          <w:color w:val="242424"/>
          <w:sz w:val="24"/>
          <w:szCs w:val="24"/>
          <w:highlight w:val="white"/>
        </w:rPr>
      </w:pPr>
      <w:r>
        <w:rPr>
          <w:color w:val="242424"/>
          <w:sz w:val="24"/>
          <w:szCs w:val="24"/>
          <w:highlight w:val="white"/>
        </w:rPr>
        <w:t xml:space="preserve">Patiënten die op MRI een beeld vertonen van een onstabiele flapscheur van de meniscus met verplaatsing in de meniscale recessus worden best behandeld met een arthroscopische ingreep. Dit kan een arthroscopische partiële meniscectomie of een meniscusherstel zijn. Deze flapscheuren zijn meestal complexe scheuren in het niet-vasculaire gedeelte van de meniscus, </w:t>
      </w:r>
      <w:r w:rsidR="0025401C">
        <w:rPr>
          <w:color w:val="242424"/>
          <w:sz w:val="24"/>
          <w:szCs w:val="24"/>
          <w:highlight w:val="white"/>
        </w:rPr>
        <w:t xml:space="preserve">en daarom </w:t>
      </w:r>
      <w:r w:rsidR="00A6182B">
        <w:rPr>
          <w:color w:val="242424"/>
          <w:sz w:val="24"/>
          <w:szCs w:val="24"/>
          <w:highlight w:val="white"/>
        </w:rPr>
        <w:t>zijn</w:t>
      </w:r>
      <w:r w:rsidR="0025401C">
        <w:rPr>
          <w:color w:val="242424"/>
          <w:sz w:val="24"/>
          <w:szCs w:val="24"/>
          <w:highlight w:val="white"/>
        </w:rPr>
        <w:t xml:space="preserve"> de gescheurde menisc</w:t>
      </w:r>
      <w:r w:rsidR="00A6182B">
        <w:rPr>
          <w:color w:val="242424"/>
          <w:sz w:val="24"/>
          <w:szCs w:val="24"/>
          <w:highlight w:val="white"/>
        </w:rPr>
        <w:t>i</w:t>
      </w:r>
      <w:r w:rsidR="0025401C">
        <w:rPr>
          <w:color w:val="242424"/>
          <w:sz w:val="24"/>
          <w:szCs w:val="24"/>
          <w:highlight w:val="white"/>
        </w:rPr>
        <w:t xml:space="preserve"> </w:t>
      </w:r>
      <w:r>
        <w:rPr>
          <w:color w:val="242424"/>
          <w:sz w:val="24"/>
          <w:szCs w:val="24"/>
          <w:highlight w:val="white"/>
        </w:rPr>
        <w:t>vaak van slechte kwaliteit</w:t>
      </w:r>
      <w:r w:rsidR="0025401C">
        <w:rPr>
          <w:color w:val="242424"/>
          <w:sz w:val="24"/>
          <w:szCs w:val="24"/>
          <w:highlight w:val="white"/>
        </w:rPr>
        <w:t>. Z</w:t>
      </w:r>
      <w:r>
        <w:rPr>
          <w:color w:val="242424"/>
          <w:sz w:val="24"/>
          <w:szCs w:val="24"/>
          <w:highlight w:val="white"/>
        </w:rPr>
        <w:t xml:space="preserve">e komen frequent voor bij oudere patiënten en kunnen </w:t>
      </w:r>
      <w:proofErr w:type="gramStart"/>
      <w:r>
        <w:rPr>
          <w:color w:val="242424"/>
          <w:sz w:val="24"/>
          <w:szCs w:val="24"/>
          <w:highlight w:val="white"/>
        </w:rPr>
        <w:t>terug verplaatsen</w:t>
      </w:r>
      <w:proofErr w:type="gramEnd"/>
      <w:r>
        <w:rPr>
          <w:color w:val="242424"/>
          <w:sz w:val="24"/>
          <w:szCs w:val="24"/>
          <w:highlight w:val="white"/>
        </w:rPr>
        <w:t xml:space="preserve"> na herstel. Daarom gaat algemeen de voorkeur naar een arthroscopische meniscectomie, eerder dan een meniscusherstel</w:t>
      </w:r>
      <w:r w:rsidR="0025401C">
        <w:rPr>
          <w:color w:val="242424"/>
          <w:sz w:val="24"/>
          <w:szCs w:val="24"/>
          <w:highlight w:val="white"/>
        </w:rPr>
        <w:t>,</w:t>
      </w:r>
      <w:r>
        <w:rPr>
          <w:color w:val="242424"/>
          <w:sz w:val="24"/>
          <w:szCs w:val="24"/>
          <w:highlight w:val="white"/>
        </w:rPr>
        <w:t xml:space="preserve"> </w:t>
      </w:r>
      <w:r w:rsidR="0025401C">
        <w:rPr>
          <w:color w:val="242424"/>
          <w:sz w:val="24"/>
          <w:szCs w:val="24"/>
          <w:highlight w:val="white"/>
        </w:rPr>
        <w:t xml:space="preserve">zeker wanneer het een niet-athletische populatie betreft </w:t>
      </w:r>
      <w:r>
        <w:rPr>
          <w:color w:val="242424"/>
          <w:sz w:val="24"/>
          <w:szCs w:val="24"/>
          <w:highlight w:val="white"/>
        </w:rPr>
        <w:t>(1).</w:t>
      </w:r>
    </w:p>
    <w:p w14:paraId="7B4C8DCF" w14:textId="77777777" w:rsidR="00D45891" w:rsidRDefault="00D45891">
      <w:pPr>
        <w:rPr>
          <w:color w:val="242424"/>
          <w:sz w:val="24"/>
          <w:szCs w:val="24"/>
          <w:highlight w:val="white"/>
        </w:rPr>
      </w:pPr>
    </w:p>
    <w:p w14:paraId="42E92EAB" w14:textId="77777777" w:rsidR="00D45891" w:rsidRDefault="00A57598">
      <w:pPr>
        <w:rPr>
          <w:b/>
          <w:color w:val="242424"/>
          <w:sz w:val="26"/>
          <w:szCs w:val="26"/>
          <w:highlight w:val="white"/>
        </w:rPr>
      </w:pPr>
      <w:r>
        <w:rPr>
          <w:b/>
          <w:color w:val="242424"/>
          <w:sz w:val="26"/>
          <w:szCs w:val="26"/>
          <w:highlight w:val="white"/>
        </w:rPr>
        <w:t>Conclusie</w:t>
      </w:r>
    </w:p>
    <w:p w14:paraId="06B02254" w14:textId="77777777" w:rsidR="00D45891" w:rsidRDefault="00D45891">
      <w:pPr>
        <w:rPr>
          <w:color w:val="242424"/>
          <w:sz w:val="24"/>
          <w:szCs w:val="24"/>
          <w:highlight w:val="white"/>
        </w:rPr>
      </w:pPr>
    </w:p>
    <w:p w14:paraId="2E219994" w14:textId="2560AE20" w:rsidR="00D45891" w:rsidRDefault="00A57598">
      <w:pPr>
        <w:rPr>
          <w:color w:val="242424"/>
          <w:sz w:val="24"/>
          <w:szCs w:val="24"/>
          <w:highlight w:val="white"/>
        </w:rPr>
      </w:pPr>
      <w:r>
        <w:rPr>
          <w:color w:val="242424"/>
          <w:sz w:val="24"/>
          <w:szCs w:val="24"/>
          <w:highlight w:val="white"/>
        </w:rPr>
        <w:t>Complexe meniscale flapscheuren met verplaatsing naar de menisco-femorale of menisco-tibiale recessus en impingement ontstaan na rotatietrauma van de knie, waarna ze pijn en zwelling veroorzaken. MRI is het beste onderzoek om deze scheuren te vast te stellen door de aanwezigheid van minstens twee van de volgende</w:t>
      </w:r>
      <w:r w:rsidR="00577D97">
        <w:rPr>
          <w:color w:val="242424"/>
          <w:sz w:val="24"/>
          <w:szCs w:val="24"/>
          <w:highlight w:val="white"/>
        </w:rPr>
        <w:t xml:space="preserve"> tekens</w:t>
      </w:r>
      <w:r>
        <w:rPr>
          <w:color w:val="242424"/>
          <w:sz w:val="24"/>
          <w:szCs w:val="24"/>
          <w:highlight w:val="white"/>
        </w:rPr>
        <w:t>: een verplaatst fragment naar de meniscofemorale of meniscotibiale recessus, focale botdepressie en aanliggend beenmergoedeem. De voorkeursbehandeling is een arthroscopische partiële meniscectomie</w:t>
      </w:r>
      <w:r w:rsidR="00AB3745">
        <w:rPr>
          <w:color w:val="242424"/>
          <w:sz w:val="24"/>
          <w:szCs w:val="24"/>
          <w:highlight w:val="white"/>
        </w:rPr>
        <w:t>.</w:t>
      </w:r>
    </w:p>
    <w:p w14:paraId="5A0D8AEC" w14:textId="77777777" w:rsidR="00D45891" w:rsidRDefault="00D45891">
      <w:pPr>
        <w:rPr>
          <w:color w:val="242424"/>
          <w:sz w:val="24"/>
          <w:szCs w:val="24"/>
          <w:highlight w:val="white"/>
        </w:rPr>
      </w:pPr>
    </w:p>
    <w:p w14:paraId="54975680" w14:textId="77777777" w:rsidR="00D45891" w:rsidRDefault="00D45891">
      <w:pPr>
        <w:rPr>
          <w:color w:val="242424"/>
          <w:sz w:val="24"/>
          <w:szCs w:val="24"/>
          <w:highlight w:val="white"/>
        </w:rPr>
      </w:pPr>
    </w:p>
    <w:p w14:paraId="4CDE5360" w14:textId="77777777" w:rsidR="00D45891" w:rsidRDefault="00A57598">
      <w:pPr>
        <w:rPr>
          <w:b/>
          <w:color w:val="242424"/>
          <w:sz w:val="26"/>
          <w:szCs w:val="26"/>
          <w:highlight w:val="white"/>
        </w:rPr>
      </w:pPr>
      <w:r>
        <w:rPr>
          <w:b/>
          <w:color w:val="242424"/>
          <w:sz w:val="26"/>
          <w:szCs w:val="26"/>
          <w:highlight w:val="white"/>
        </w:rPr>
        <w:t>Referenties</w:t>
      </w:r>
    </w:p>
    <w:p w14:paraId="083172C7" w14:textId="77777777" w:rsidR="00D45891" w:rsidRDefault="00D45891">
      <w:pPr>
        <w:ind w:left="720"/>
        <w:rPr>
          <w:color w:val="242424"/>
          <w:sz w:val="24"/>
          <w:szCs w:val="24"/>
          <w:highlight w:val="white"/>
        </w:rPr>
      </w:pPr>
    </w:p>
    <w:p w14:paraId="6C0CFB28" w14:textId="77777777" w:rsidR="00D45891" w:rsidRDefault="00A57598">
      <w:pPr>
        <w:numPr>
          <w:ilvl w:val="0"/>
          <w:numId w:val="1"/>
        </w:numPr>
        <w:rPr>
          <w:color w:val="242424"/>
          <w:sz w:val="24"/>
          <w:szCs w:val="24"/>
          <w:highlight w:val="white"/>
        </w:rPr>
      </w:pPr>
      <w:r>
        <w:rPr>
          <w:color w:val="242424"/>
          <w:sz w:val="24"/>
          <w:szCs w:val="24"/>
          <w:highlight w:val="white"/>
        </w:rPr>
        <w:t>Bassett A, Hadley C, Tjoumakaris F, Freemdan K. The Meniscal Grammar Signs: comma and Apostrophe Signs for Characterization of a displaced Fragment in the Meniscal Recess. Arthrosc Tech 2019;8(7):727-732.</w:t>
      </w:r>
    </w:p>
    <w:p w14:paraId="490C1695" w14:textId="77777777" w:rsidR="00D45891" w:rsidRDefault="00A57598">
      <w:pPr>
        <w:numPr>
          <w:ilvl w:val="0"/>
          <w:numId w:val="1"/>
        </w:numPr>
        <w:rPr>
          <w:color w:val="242424"/>
          <w:sz w:val="24"/>
          <w:szCs w:val="24"/>
          <w:highlight w:val="white"/>
        </w:rPr>
      </w:pPr>
      <w:r>
        <w:rPr>
          <w:color w:val="242424"/>
          <w:sz w:val="24"/>
          <w:szCs w:val="24"/>
          <w:highlight w:val="white"/>
        </w:rPr>
        <w:t xml:space="preserve">Lecouvet F, Van Haver T, Acid S, et al. Magnetic resonance imaging (MRI) of the knee: identification of difficult-to-diagnose meniscal lesions. Diagn Interv Imaging </w:t>
      </w:r>
      <w:proofErr w:type="gramStart"/>
      <w:r>
        <w:rPr>
          <w:color w:val="242424"/>
          <w:sz w:val="24"/>
          <w:szCs w:val="24"/>
          <w:highlight w:val="white"/>
        </w:rPr>
        <w:t>2018;99:55</w:t>
      </w:r>
      <w:proofErr w:type="gramEnd"/>
      <w:r>
        <w:rPr>
          <w:color w:val="242424"/>
          <w:sz w:val="24"/>
          <w:szCs w:val="24"/>
          <w:highlight w:val="white"/>
        </w:rPr>
        <w:t>-64.</w:t>
      </w:r>
    </w:p>
    <w:p w14:paraId="5E743102" w14:textId="77777777" w:rsidR="00D45891" w:rsidRDefault="00A57598">
      <w:pPr>
        <w:numPr>
          <w:ilvl w:val="0"/>
          <w:numId w:val="1"/>
        </w:numPr>
        <w:rPr>
          <w:color w:val="242424"/>
          <w:sz w:val="24"/>
          <w:szCs w:val="24"/>
          <w:highlight w:val="white"/>
        </w:rPr>
      </w:pPr>
      <w:r>
        <w:rPr>
          <w:color w:val="242424"/>
          <w:sz w:val="24"/>
          <w:szCs w:val="24"/>
          <w:highlight w:val="white"/>
        </w:rPr>
        <w:t xml:space="preserve">Van Oudenaarde K, Swart NM, Bloem JL, et al. General Practitioners Referring Adults to MR Imaging for Knee Pain: A Randomized Controlled Trial to Assess Cost-effectiveness. Radiology 2018 Jul;288(1):170-176. </w:t>
      </w:r>
    </w:p>
    <w:p w14:paraId="19E3ADE1" w14:textId="77777777" w:rsidR="00A57598" w:rsidRDefault="00A57598" w:rsidP="00A57598">
      <w:pPr>
        <w:numPr>
          <w:ilvl w:val="0"/>
          <w:numId w:val="1"/>
        </w:numPr>
        <w:rPr>
          <w:color w:val="242424"/>
          <w:sz w:val="24"/>
          <w:szCs w:val="24"/>
          <w:highlight w:val="white"/>
        </w:rPr>
      </w:pPr>
      <w:r>
        <w:rPr>
          <w:color w:val="242424"/>
          <w:sz w:val="24"/>
          <w:szCs w:val="24"/>
          <w:highlight w:val="white"/>
        </w:rPr>
        <w:t>McKnight A, Southgate J, Price A, Ostlere S. Meniscal tears with displaced fragments: common patterns on magnetic resonance imaging. Skeletal Radiol 2010;39(3):279-283.</w:t>
      </w:r>
    </w:p>
    <w:p w14:paraId="2A89058D" w14:textId="290A2FC9" w:rsidR="00D45891" w:rsidRDefault="00A57598">
      <w:pPr>
        <w:numPr>
          <w:ilvl w:val="0"/>
          <w:numId w:val="1"/>
        </w:numPr>
        <w:rPr>
          <w:color w:val="242424"/>
          <w:sz w:val="24"/>
          <w:szCs w:val="24"/>
          <w:highlight w:val="white"/>
        </w:rPr>
      </w:pPr>
      <w:r>
        <w:rPr>
          <w:color w:val="242424"/>
          <w:sz w:val="24"/>
          <w:szCs w:val="24"/>
          <w:highlight w:val="white"/>
        </w:rPr>
        <w:t xml:space="preserve">Bordalo-Rodrigues M, Cavalcanti C, Almeida A, Hernandez A, Camanho G, Cerri G, Osteo-Meniscal Impingement: MRI Findings.  Radiological Society of North America 2012 Scientific Assembly and Annual Meeting, November 25 - November 30, </w:t>
      </w:r>
      <w:proofErr w:type="gramStart"/>
      <w:r>
        <w:rPr>
          <w:color w:val="242424"/>
          <w:sz w:val="24"/>
          <w:szCs w:val="24"/>
          <w:highlight w:val="white"/>
        </w:rPr>
        <w:t>2012 ,Chicago</w:t>
      </w:r>
      <w:proofErr w:type="gramEnd"/>
      <w:r>
        <w:rPr>
          <w:color w:val="242424"/>
          <w:sz w:val="24"/>
          <w:szCs w:val="24"/>
          <w:highlight w:val="white"/>
        </w:rPr>
        <w:t xml:space="preserve"> IL. </w:t>
      </w:r>
      <w:hyperlink r:id="rId5">
        <w:r>
          <w:rPr>
            <w:color w:val="242424"/>
            <w:sz w:val="24"/>
            <w:szCs w:val="24"/>
            <w:highlight w:val="white"/>
          </w:rPr>
          <w:t>http://archive.rsna.org/2012/12043501.html</w:t>
        </w:r>
      </w:hyperlink>
      <w:r>
        <w:rPr>
          <w:color w:val="242424"/>
          <w:sz w:val="24"/>
          <w:szCs w:val="24"/>
          <w:highlight w:val="white"/>
        </w:rPr>
        <w:t xml:space="preserve"> Accessed February 27, 2023</w:t>
      </w:r>
      <w:r w:rsidR="00EB1311">
        <w:rPr>
          <w:color w:val="242424"/>
          <w:sz w:val="24"/>
          <w:szCs w:val="24"/>
          <w:highlight w:val="white"/>
        </w:rPr>
        <w:t xml:space="preserve"> (</w:t>
      </w:r>
      <w:r w:rsidR="00577D97">
        <w:rPr>
          <w:color w:val="242424"/>
          <w:sz w:val="24"/>
          <w:szCs w:val="24"/>
          <w:highlight w:val="white"/>
        </w:rPr>
        <w:t xml:space="preserve">congress </w:t>
      </w:r>
      <w:r w:rsidR="00EB1311">
        <w:rPr>
          <w:color w:val="242424"/>
          <w:sz w:val="24"/>
          <w:szCs w:val="24"/>
          <w:highlight w:val="white"/>
        </w:rPr>
        <w:t>abstract).</w:t>
      </w:r>
    </w:p>
    <w:p w14:paraId="65A6B44F" w14:textId="77777777" w:rsidR="00D45891" w:rsidRDefault="00D45891">
      <w:pPr>
        <w:rPr>
          <w:b/>
          <w:color w:val="242424"/>
          <w:sz w:val="24"/>
          <w:szCs w:val="24"/>
          <w:highlight w:val="white"/>
        </w:rPr>
      </w:pPr>
    </w:p>
    <w:p w14:paraId="47601C7B" w14:textId="77777777" w:rsidR="00D45891" w:rsidRDefault="00A57598">
      <w:pPr>
        <w:rPr>
          <w:b/>
          <w:color w:val="242424"/>
          <w:sz w:val="26"/>
          <w:szCs w:val="26"/>
          <w:highlight w:val="white"/>
        </w:rPr>
      </w:pPr>
      <w:r>
        <w:rPr>
          <w:b/>
          <w:color w:val="242424"/>
          <w:sz w:val="26"/>
          <w:szCs w:val="26"/>
          <w:highlight w:val="white"/>
        </w:rPr>
        <w:t>Figuren</w:t>
      </w:r>
    </w:p>
    <w:p w14:paraId="4D317618" w14:textId="77777777" w:rsidR="00D45891" w:rsidRDefault="00D45891">
      <w:pPr>
        <w:rPr>
          <w:color w:val="242424"/>
          <w:sz w:val="24"/>
          <w:szCs w:val="24"/>
          <w:highlight w:val="white"/>
        </w:rPr>
      </w:pPr>
    </w:p>
    <w:p w14:paraId="7D8C67A2" w14:textId="74DF2063" w:rsidR="00D45891" w:rsidRDefault="00A57598">
      <w:pPr>
        <w:rPr>
          <w:color w:val="242424"/>
          <w:sz w:val="24"/>
          <w:szCs w:val="24"/>
          <w:highlight w:val="white"/>
        </w:rPr>
      </w:pPr>
      <w:r w:rsidRPr="00AB3745">
        <w:rPr>
          <w:b/>
          <w:bCs/>
          <w:color w:val="242424"/>
          <w:sz w:val="24"/>
          <w:szCs w:val="24"/>
          <w:highlight w:val="white"/>
        </w:rPr>
        <w:t>Figuur 1</w:t>
      </w:r>
      <w:r w:rsidR="00EB1311">
        <w:rPr>
          <w:noProof/>
          <w:color w:val="242424"/>
          <w:sz w:val="24"/>
          <w:szCs w:val="24"/>
          <w:highlight w:val="white"/>
        </w:rPr>
        <w:t>:</w:t>
      </w:r>
      <w:r>
        <w:rPr>
          <w:noProof/>
          <w:color w:val="242424"/>
          <w:sz w:val="24"/>
          <w:szCs w:val="24"/>
          <w:highlight w:val="white"/>
        </w:rPr>
        <w:drawing>
          <wp:inline distT="114300" distB="114300" distL="114300" distR="114300" wp14:anchorId="30EA3147" wp14:editId="23713F2C">
            <wp:extent cx="5731200" cy="756920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5731200" cy="7569200"/>
                    </a:xfrm>
                    <a:prstGeom prst="rect">
                      <a:avLst/>
                    </a:prstGeom>
                    <a:ln/>
                  </pic:spPr>
                </pic:pic>
              </a:graphicData>
            </a:graphic>
          </wp:inline>
        </w:drawing>
      </w:r>
    </w:p>
    <w:p w14:paraId="0E70A7CB" w14:textId="72F17CFE" w:rsidR="00D45891" w:rsidRDefault="00EB1311">
      <w:pPr>
        <w:rPr>
          <w:color w:val="242424"/>
          <w:sz w:val="24"/>
          <w:szCs w:val="24"/>
          <w:highlight w:val="white"/>
        </w:rPr>
      </w:pPr>
      <w:r>
        <w:rPr>
          <w:color w:val="242424"/>
          <w:sz w:val="24"/>
          <w:szCs w:val="24"/>
          <w:highlight w:val="white"/>
        </w:rPr>
        <w:t xml:space="preserve">Coronaal proton density (PD)-gewogen beeld met vetonderdrukking </w:t>
      </w:r>
      <w:r w:rsidR="009A61A2">
        <w:rPr>
          <w:color w:val="242424"/>
          <w:sz w:val="24"/>
          <w:szCs w:val="24"/>
          <w:highlight w:val="white"/>
        </w:rPr>
        <w:t xml:space="preserve">van de het rechterkniegewricht </w:t>
      </w:r>
      <w:r>
        <w:rPr>
          <w:color w:val="242424"/>
          <w:sz w:val="24"/>
          <w:szCs w:val="24"/>
          <w:highlight w:val="white"/>
        </w:rPr>
        <w:t xml:space="preserve">toont een verplaatst mediaal meniscusfragment in de mediale </w:t>
      </w:r>
      <w:r>
        <w:rPr>
          <w:color w:val="242424"/>
          <w:sz w:val="24"/>
          <w:szCs w:val="24"/>
          <w:highlight w:val="white"/>
        </w:rPr>
        <w:lastRenderedPageBreak/>
        <w:t>meniscofemorale recesssus</w:t>
      </w:r>
      <w:r w:rsidR="00A6182B">
        <w:rPr>
          <w:color w:val="242424"/>
          <w:sz w:val="24"/>
          <w:szCs w:val="24"/>
          <w:highlight w:val="white"/>
        </w:rPr>
        <w:t xml:space="preserve"> </w:t>
      </w:r>
      <w:r>
        <w:rPr>
          <w:color w:val="242424"/>
          <w:sz w:val="24"/>
          <w:szCs w:val="24"/>
          <w:highlight w:val="white"/>
        </w:rPr>
        <w:t>(oranje ster) en begeleidende hyperintens beenmergoedeem aan de mediale femurcondylus (blauwe pijlen).</w:t>
      </w:r>
    </w:p>
    <w:p w14:paraId="2B01803D" w14:textId="77777777" w:rsidR="00EB1311" w:rsidRDefault="00EB1311">
      <w:pPr>
        <w:rPr>
          <w:color w:val="242424"/>
          <w:sz w:val="24"/>
          <w:szCs w:val="24"/>
          <w:highlight w:val="white"/>
        </w:rPr>
      </w:pPr>
    </w:p>
    <w:p w14:paraId="12E1C6A1" w14:textId="1A5125CC" w:rsidR="00D45891" w:rsidRPr="00AB3745" w:rsidRDefault="00A57598">
      <w:pPr>
        <w:rPr>
          <w:b/>
          <w:bCs/>
          <w:color w:val="242424"/>
          <w:sz w:val="24"/>
          <w:szCs w:val="24"/>
          <w:highlight w:val="white"/>
        </w:rPr>
      </w:pPr>
      <w:r w:rsidRPr="00AB3745">
        <w:rPr>
          <w:b/>
          <w:bCs/>
          <w:color w:val="242424"/>
          <w:sz w:val="24"/>
          <w:szCs w:val="24"/>
          <w:highlight w:val="white"/>
        </w:rPr>
        <w:t>Figuur 2</w:t>
      </w:r>
      <w:r w:rsidR="00EB1311" w:rsidRPr="00AB3745">
        <w:rPr>
          <w:b/>
          <w:bCs/>
          <w:color w:val="242424"/>
          <w:sz w:val="24"/>
          <w:szCs w:val="24"/>
          <w:highlight w:val="white"/>
        </w:rPr>
        <w:t>:</w:t>
      </w:r>
      <w:r w:rsidRPr="00AB3745">
        <w:rPr>
          <w:b/>
          <w:bCs/>
          <w:noProof/>
          <w:color w:val="242424"/>
          <w:sz w:val="24"/>
          <w:szCs w:val="24"/>
          <w:highlight w:val="white"/>
        </w:rPr>
        <w:drawing>
          <wp:inline distT="114300" distB="114300" distL="114300" distR="114300" wp14:anchorId="4A912E4F" wp14:editId="3EAA76CC">
            <wp:extent cx="5731200" cy="648970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a:srcRect/>
                    <a:stretch>
                      <a:fillRect/>
                    </a:stretch>
                  </pic:blipFill>
                  <pic:spPr>
                    <a:xfrm>
                      <a:off x="0" y="0"/>
                      <a:ext cx="5731200" cy="6489700"/>
                    </a:xfrm>
                    <a:prstGeom prst="rect">
                      <a:avLst/>
                    </a:prstGeom>
                    <a:ln/>
                  </pic:spPr>
                </pic:pic>
              </a:graphicData>
            </a:graphic>
          </wp:inline>
        </w:drawing>
      </w:r>
    </w:p>
    <w:p w14:paraId="7A8DC495" w14:textId="0871302A" w:rsidR="00D45891" w:rsidRDefault="00EB1311">
      <w:pPr>
        <w:rPr>
          <w:color w:val="242424"/>
          <w:sz w:val="24"/>
          <w:szCs w:val="24"/>
          <w:highlight w:val="white"/>
        </w:rPr>
      </w:pPr>
      <w:r>
        <w:rPr>
          <w:color w:val="242424"/>
          <w:sz w:val="24"/>
          <w:szCs w:val="24"/>
          <w:highlight w:val="white"/>
        </w:rPr>
        <w:t>Sagittaal proton density (PD)-gewogen beeld met vetonderdrukking toont de horizontale component van de mediale meniscusscheur in de achterhoorn (paarse ster).</w:t>
      </w:r>
    </w:p>
    <w:p w14:paraId="2BBB8DE1" w14:textId="26A61590" w:rsidR="00D45891" w:rsidRPr="00AB3745" w:rsidRDefault="00A57598">
      <w:pPr>
        <w:rPr>
          <w:b/>
          <w:bCs/>
          <w:color w:val="242424"/>
          <w:sz w:val="24"/>
          <w:szCs w:val="24"/>
          <w:highlight w:val="white"/>
        </w:rPr>
      </w:pPr>
      <w:r w:rsidRPr="00AB3745">
        <w:rPr>
          <w:b/>
          <w:bCs/>
          <w:color w:val="242424"/>
          <w:sz w:val="24"/>
          <w:szCs w:val="24"/>
          <w:highlight w:val="white"/>
        </w:rPr>
        <w:lastRenderedPageBreak/>
        <w:t>Figuur 3</w:t>
      </w:r>
      <w:r w:rsidR="009A61A2" w:rsidRPr="00AB3745">
        <w:rPr>
          <w:b/>
          <w:bCs/>
          <w:color w:val="242424"/>
          <w:sz w:val="24"/>
          <w:szCs w:val="24"/>
          <w:highlight w:val="white"/>
        </w:rPr>
        <w:t>:</w:t>
      </w:r>
      <w:r w:rsidRPr="00AB3745">
        <w:rPr>
          <w:b/>
          <w:bCs/>
          <w:noProof/>
          <w:color w:val="242424"/>
          <w:sz w:val="24"/>
          <w:szCs w:val="24"/>
          <w:highlight w:val="white"/>
        </w:rPr>
        <w:drawing>
          <wp:inline distT="114300" distB="114300" distL="114300" distR="114300" wp14:anchorId="2C9C51BE" wp14:editId="03F8B381">
            <wp:extent cx="5731200" cy="608330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731200" cy="6083300"/>
                    </a:xfrm>
                    <a:prstGeom prst="rect">
                      <a:avLst/>
                    </a:prstGeom>
                    <a:ln/>
                  </pic:spPr>
                </pic:pic>
              </a:graphicData>
            </a:graphic>
          </wp:inline>
        </w:drawing>
      </w:r>
    </w:p>
    <w:p w14:paraId="553EAD0E" w14:textId="45CBAAF8" w:rsidR="00D45891" w:rsidRDefault="009A61A2">
      <w:pPr>
        <w:rPr>
          <w:color w:val="242424"/>
          <w:sz w:val="24"/>
          <w:szCs w:val="24"/>
          <w:highlight w:val="white"/>
        </w:rPr>
      </w:pPr>
      <w:r>
        <w:rPr>
          <w:color w:val="242424"/>
          <w:sz w:val="24"/>
          <w:szCs w:val="24"/>
          <w:highlight w:val="white"/>
        </w:rPr>
        <w:t>Axiaal proton density (PD)-gewogen beeld met vetonderdrukking toont het verplaatste mediale meniscusfragment in de meniscofemorale recessus (rode pijl) en het begeleidende hyperintense botoedeem (groene pijlen).</w:t>
      </w:r>
    </w:p>
    <w:p w14:paraId="6081D464" w14:textId="77777777" w:rsidR="00D45891" w:rsidRDefault="00D45891">
      <w:pPr>
        <w:rPr>
          <w:color w:val="242424"/>
          <w:sz w:val="24"/>
          <w:szCs w:val="24"/>
          <w:highlight w:val="white"/>
        </w:rPr>
      </w:pPr>
    </w:p>
    <w:p w14:paraId="6FBDE627" w14:textId="77777777" w:rsidR="00D45891" w:rsidRDefault="00D45891">
      <w:pPr>
        <w:rPr>
          <w:color w:val="242424"/>
          <w:sz w:val="24"/>
          <w:szCs w:val="24"/>
          <w:highlight w:val="white"/>
        </w:rPr>
      </w:pPr>
    </w:p>
    <w:p w14:paraId="63336099" w14:textId="77777777" w:rsidR="00D45891" w:rsidRDefault="00D45891">
      <w:pPr>
        <w:rPr>
          <w:color w:val="242424"/>
          <w:sz w:val="24"/>
          <w:szCs w:val="24"/>
          <w:highlight w:val="white"/>
        </w:rPr>
      </w:pPr>
    </w:p>
    <w:p w14:paraId="450DC64B" w14:textId="77777777" w:rsidR="00D45891" w:rsidRDefault="00D45891">
      <w:pPr>
        <w:rPr>
          <w:color w:val="242424"/>
          <w:sz w:val="24"/>
          <w:szCs w:val="24"/>
          <w:highlight w:val="white"/>
        </w:rPr>
      </w:pPr>
    </w:p>
    <w:p w14:paraId="3C7CF6A0" w14:textId="77777777" w:rsidR="00D45891" w:rsidRDefault="00D45891">
      <w:pPr>
        <w:rPr>
          <w:color w:val="242424"/>
          <w:sz w:val="24"/>
          <w:szCs w:val="24"/>
          <w:highlight w:val="white"/>
        </w:rPr>
      </w:pPr>
    </w:p>
    <w:p w14:paraId="210E27A0" w14:textId="77777777" w:rsidR="00D45891" w:rsidRDefault="00D45891">
      <w:pPr>
        <w:rPr>
          <w:color w:val="242424"/>
          <w:sz w:val="24"/>
          <w:szCs w:val="24"/>
          <w:highlight w:val="white"/>
        </w:rPr>
      </w:pPr>
    </w:p>
    <w:p w14:paraId="3712F440" w14:textId="77777777" w:rsidR="00D45891" w:rsidRDefault="00D45891">
      <w:pPr>
        <w:rPr>
          <w:color w:val="242424"/>
          <w:sz w:val="24"/>
          <w:szCs w:val="24"/>
          <w:highlight w:val="white"/>
        </w:rPr>
      </w:pPr>
    </w:p>
    <w:p w14:paraId="6D310DE5" w14:textId="77777777" w:rsidR="00D45891" w:rsidRDefault="00D45891">
      <w:pPr>
        <w:rPr>
          <w:color w:val="242424"/>
          <w:sz w:val="24"/>
          <w:szCs w:val="24"/>
          <w:highlight w:val="white"/>
        </w:rPr>
      </w:pPr>
    </w:p>
    <w:p w14:paraId="0DEEF172" w14:textId="77777777" w:rsidR="00D45891" w:rsidRDefault="00D45891">
      <w:pPr>
        <w:rPr>
          <w:color w:val="242424"/>
          <w:sz w:val="24"/>
          <w:szCs w:val="24"/>
          <w:highlight w:val="white"/>
        </w:rPr>
      </w:pPr>
    </w:p>
    <w:p w14:paraId="22B16195" w14:textId="72C3648A" w:rsidR="00D45891" w:rsidRDefault="00A57598">
      <w:pPr>
        <w:rPr>
          <w:color w:val="242424"/>
          <w:sz w:val="24"/>
          <w:szCs w:val="24"/>
          <w:highlight w:val="white"/>
        </w:rPr>
      </w:pPr>
      <w:r w:rsidRPr="00AB3745">
        <w:rPr>
          <w:b/>
          <w:bCs/>
          <w:color w:val="242424"/>
          <w:sz w:val="24"/>
          <w:szCs w:val="24"/>
          <w:highlight w:val="white"/>
        </w:rPr>
        <w:lastRenderedPageBreak/>
        <w:t>Figuur 4</w:t>
      </w:r>
      <w:r w:rsidR="009A61A2">
        <w:rPr>
          <w:color w:val="242424"/>
          <w:sz w:val="24"/>
          <w:szCs w:val="24"/>
          <w:highlight w:val="white"/>
        </w:rPr>
        <w:t>:</w:t>
      </w:r>
    </w:p>
    <w:p w14:paraId="09F94954" w14:textId="3AFF3983" w:rsidR="00D45891" w:rsidRDefault="00D45891">
      <w:pPr>
        <w:rPr>
          <w:noProof/>
          <w:color w:val="242424"/>
          <w:sz w:val="24"/>
          <w:szCs w:val="24"/>
          <w:highlight w:val="white"/>
        </w:rPr>
      </w:pPr>
    </w:p>
    <w:p w14:paraId="0C6B630F" w14:textId="1E09907F" w:rsidR="00A57598" w:rsidRDefault="00A57598">
      <w:pPr>
        <w:rPr>
          <w:noProof/>
          <w:color w:val="242424"/>
          <w:sz w:val="24"/>
          <w:szCs w:val="24"/>
        </w:rPr>
      </w:pPr>
      <w:r>
        <w:rPr>
          <w:noProof/>
          <w:color w:val="242424"/>
          <w:sz w:val="24"/>
          <w:szCs w:val="24"/>
        </w:rPr>
        <w:drawing>
          <wp:anchor distT="0" distB="0" distL="114300" distR="114300" simplePos="0" relativeHeight="251659264" behindDoc="1" locked="0" layoutInCell="1" allowOverlap="1" wp14:anchorId="7537636A" wp14:editId="0C5184BB">
            <wp:simplePos x="0" y="0"/>
            <wp:positionH relativeFrom="column">
              <wp:posOffset>4250267</wp:posOffset>
            </wp:positionH>
            <wp:positionV relativeFrom="paragraph">
              <wp:posOffset>11642</wp:posOffset>
            </wp:positionV>
            <wp:extent cx="1879600" cy="1845310"/>
            <wp:effectExtent l="0" t="0" r="6350" b="2540"/>
            <wp:wrapTight wrapText="bothSides">
              <wp:wrapPolygon edited="0">
                <wp:start x="0" y="0"/>
                <wp:lineTo x="0" y="21407"/>
                <wp:lineTo x="21454" y="21407"/>
                <wp:lineTo x="21454"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rotWithShape="1">
                    <a:blip r:embed="rId9" cstate="print">
                      <a:extLst>
                        <a:ext uri="{28A0092B-C50C-407E-A947-70E740481C1C}">
                          <a14:useLocalDpi xmlns:a14="http://schemas.microsoft.com/office/drawing/2010/main" val="0"/>
                        </a:ext>
                      </a:extLst>
                    </a:blip>
                    <a:srcRect l="31456" t="19593" r="35749" b="28936"/>
                    <a:stretch/>
                  </pic:blipFill>
                  <pic:spPr bwMode="auto">
                    <a:xfrm>
                      <a:off x="0" y="0"/>
                      <a:ext cx="1879600" cy="1845310"/>
                    </a:xfrm>
                    <a:prstGeom prst="rect">
                      <a:avLst/>
                    </a:prstGeom>
                    <a:ln>
                      <a:noFill/>
                    </a:ln>
                    <a:extLst>
                      <a:ext uri="{53640926-AAD7-44D8-BBD7-CCE9431645EC}">
                        <a14:shadowObscured xmlns:a14="http://schemas.microsoft.com/office/drawing/2010/main"/>
                      </a:ext>
                    </a:extLst>
                  </pic:spPr>
                </pic:pic>
              </a:graphicData>
            </a:graphic>
          </wp:anchor>
        </w:drawing>
      </w:r>
    </w:p>
    <w:p w14:paraId="6C4E1DD8" w14:textId="65D7ACB5" w:rsidR="00A57598" w:rsidRDefault="00A57598">
      <w:pPr>
        <w:rPr>
          <w:noProof/>
          <w:color w:val="242424"/>
          <w:sz w:val="24"/>
          <w:szCs w:val="24"/>
          <w:highlight w:val="white"/>
        </w:rPr>
      </w:pPr>
      <w:r>
        <w:rPr>
          <w:noProof/>
          <w:color w:val="242424"/>
          <w:sz w:val="24"/>
          <w:szCs w:val="24"/>
        </w:rPr>
        <w:drawing>
          <wp:inline distT="0" distB="0" distL="0" distR="0" wp14:anchorId="582B8D8A" wp14:editId="13B65EBB">
            <wp:extent cx="4071658" cy="1583267"/>
            <wp:effectExtent l="0" t="0" r="508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rotWithShape="1">
                    <a:blip r:embed="rId10" cstate="print">
                      <a:extLst>
                        <a:ext uri="{28A0092B-C50C-407E-A947-70E740481C1C}">
                          <a14:useLocalDpi xmlns:a14="http://schemas.microsoft.com/office/drawing/2010/main" val="0"/>
                        </a:ext>
                      </a:extLst>
                    </a:blip>
                    <a:srcRect b="37837"/>
                    <a:stretch/>
                  </pic:blipFill>
                  <pic:spPr bwMode="auto">
                    <a:xfrm>
                      <a:off x="0" y="0"/>
                      <a:ext cx="4082780" cy="1587592"/>
                    </a:xfrm>
                    <a:prstGeom prst="rect">
                      <a:avLst/>
                    </a:prstGeom>
                    <a:ln>
                      <a:noFill/>
                    </a:ln>
                    <a:extLst>
                      <a:ext uri="{53640926-AAD7-44D8-BBD7-CCE9431645EC}">
                        <a14:shadowObscured xmlns:a14="http://schemas.microsoft.com/office/drawing/2010/main"/>
                      </a:ext>
                    </a:extLst>
                  </pic:spPr>
                </pic:pic>
              </a:graphicData>
            </a:graphic>
          </wp:inline>
        </w:drawing>
      </w:r>
    </w:p>
    <w:p w14:paraId="59B10C19" w14:textId="77777777" w:rsidR="00A57598" w:rsidRDefault="00A57598">
      <w:pPr>
        <w:rPr>
          <w:color w:val="242424"/>
          <w:sz w:val="24"/>
          <w:szCs w:val="24"/>
          <w:highlight w:val="white"/>
        </w:rPr>
      </w:pPr>
    </w:p>
    <w:p w14:paraId="3B7ED7D5" w14:textId="4F4AC7D4" w:rsidR="00D45891" w:rsidRDefault="00074CBB">
      <w:pPr>
        <w:rPr>
          <w:color w:val="242424"/>
          <w:sz w:val="24"/>
          <w:szCs w:val="24"/>
          <w:highlight w:val="white"/>
        </w:rPr>
      </w:pPr>
      <w:r>
        <w:rPr>
          <w:color w:val="242424"/>
          <w:sz w:val="24"/>
          <w:szCs w:val="24"/>
          <w:highlight w:val="white"/>
        </w:rPr>
        <w:t>Schematische i</w:t>
      </w:r>
      <w:r w:rsidR="00A57598">
        <w:rPr>
          <w:color w:val="242424"/>
          <w:sz w:val="24"/>
          <w:szCs w:val="24"/>
          <w:highlight w:val="white"/>
        </w:rPr>
        <w:t xml:space="preserve">llustratie van een horizontale flapscheur van de meniscus met zowel een horizontale als verticale component. De flap kan zich zowel </w:t>
      </w:r>
      <w:r>
        <w:rPr>
          <w:color w:val="242424"/>
          <w:sz w:val="24"/>
          <w:szCs w:val="24"/>
          <w:highlight w:val="white"/>
        </w:rPr>
        <w:t xml:space="preserve">boven (in de meniscofemorale recessus) </w:t>
      </w:r>
      <w:r w:rsidR="00A57598">
        <w:rPr>
          <w:color w:val="242424"/>
          <w:sz w:val="24"/>
          <w:szCs w:val="24"/>
          <w:highlight w:val="white"/>
        </w:rPr>
        <w:t xml:space="preserve">als </w:t>
      </w:r>
      <w:r>
        <w:rPr>
          <w:color w:val="242424"/>
          <w:sz w:val="24"/>
          <w:szCs w:val="24"/>
          <w:highlight w:val="white"/>
        </w:rPr>
        <w:t xml:space="preserve">onder (in de meniscotibiale recessus) </w:t>
      </w:r>
      <w:r w:rsidR="00A57598">
        <w:rPr>
          <w:color w:val="242424"/>
          <w:sz w:val="24"/>
          <w:szCs w:val="24"/>
          <w:highlight w:val="white"/>
        </w:rPr>
        <w:t>verplaatsen.</w:t>
      </w:r>
    </w:p>
    <w:p w14:paraId="0C2AE8B0" w14:textId="77777777" w:rsidR="00D45891" w:rsidRDefault="00D45891">
      <w:pPr>
        <w:rPr>
          <w:color w:val="242424"/>
          <w:sz w:val="24"/>
          <w:szCs w:val="24"/>
          <w:highlight w:val="white"/>
        </w:rPr>
      </w:pPr>
    </w:p>
    <w:p w14:paraId="652D6766" w14:textId="77777777" w:rsidR="00D45891" w:rsidRDefault="00D45891">
      <w:pPr>
        <w:rPr>
          <w:color w:val="242424"/>
          <w:sz w:val="24"/>
          <w:szCs w:val="24"/>
          <w:highlight w:val="white"/>
        </w:rPr>
      </w:pPr>
    </w:p>
    <w:p w14:paraId="19E4AE7D" w14:textId="56A8AF40" w:rsidR="00D45891" w:rsidRPr="00AB3745" w:rsidRDefault="00A57598">
      <w:pPr>
        <w:rPr>
          <w:b/>
          <w:bCs/>
          <w:color w:val="242424"/>
          <w:sz w:val="24"/>
          <w:szCs w:val="24"/>
          <w:highlight w:val="white"/>
        </w:rPr>
      </w:pPr>
      <w:r w:rsidRPr="00AB3745">
        <w:rPr>
          <w:b/>
          <w:bCs/>
          <w:color w:val="242424"/>
          <w:sz w:val="24"/>
          <w:szCs w:val="24"/>
          <w:highlight w:val="white"/>
        </w:rPr>
        <w:t>Figuur 5</w:t>
      </w:r>
      <w:r w:rsidR="009A61A2">
        <w:rPr>
          <w:b/>
          <w:bCs/>
          <w:color w:val="242424"/>
          <w:sz w:val="24"/>
          <w:szCs w:val="24"/>
          <w:highlight w:val="white"/>
        </w:rPr>
        <w:t>:</w:t>
      </w:r>
    </w:p>
    <w:p w14:paraId="7506C39B" w14:textId="77777777" w:rsidR="00D45891" w:rsidRDefault="00A57598">
      <w:pPr>
        <w:rPr>
          <w:color w:val="242424"/>
          <w:sz w:val="24"/>
          <w:szCs w:val="24"/>
          <w:highlight w:val="white"/>
        </w:rPr>
      </w:pPr>
      <w:r>
        <w:rPr>
          <w:noProof/>
          <w:color w:val="242424"/>
          <w:sz w:val="24"/>
          <w:szCs w:val="24"/>
          <w:highlight w:val="white"/>
        </w:rPr>
        <w:drawing>
          <wp:inline distT="114300" distB="114300" distL="114300" distR="114300" wp14:anchorId="1EE4F176" wp14:editId="50100D50">
            <wp:extent cx="5731200" cy="35814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31200" cy="35814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12DBA0EA" wp14:editId="0EB8E53C">
            <wp:simplePos x="0" y="0"/>
            <wp:positionH relativeFrom="column">
              <wp:posOffset>4314825</wp:posOffset>
            </wp:positionH>
            <wp:positionV relativeFrom="paragraph">
              <wp:posOffset>1704975</wp:posOffset>
            </wp:positionV>
            <wp:extent cx="633413" cy="940118"/>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36877" t="66056" r="40365"/>
                    <a:stretch>
                      <a:fillRect/>
                    </a:stretch>
                  </pic:blipFill>
                  <pic:spPr>
                    <a:xfrm>
                      <a:off x="0" y="0"/>
                      <a:ext cx="633413" cy="940118"/>
                    </a:xfrm>
                    <a:prstGeom prst="rect">
                      <a:avLst/>
                    </a:prstGeom>
                    <a:ln/>
                  </pic:spPr>
                </pic:pic>
              </a:graphicData>
            </a:graphic>
          </wp:anchor>
        </w:drawing>
      </w:r>
    </w:p>
    <w:p w14:paraId="1F8AF51E" w14:textId="47F840E7" w:rsidR="00D45891" w:rsidRDefault="00074CBB">
      <w:pPr>
        <w:rPr>
          <w:color w:val="242424"/>
          <w:sz w:val="24"/>
          <w:szCs w:val="24"/>
          <w:highlight w:val="white"/>
        </w:rPr>
      </w:pPr>
      <w:r>
        <w:rPr>
          <w:color w:val="242424"/>
          <w:sz w:val="24"/>
          <w:szCs w:val="24"/>
          <w:highlight w:val="white"/>
        </w:rPr>
        <w:t>Schematische illustratie van het komma- of apostro</w:t>
      </w:r>
      <w:r w:rsidR="001361B5">
        <w:rPr>
          <w:color w:val="242424"/>
          <w:sz w:val="24"/>
          <w:szCs w:val="24"/>
          <w:highlight w:val="white"/>
        </w:rPr>
        <w:t>f</w:t>
      </w:r>
      <w:r>
        <w:rPr>
          <w:color w:val="242424"/>
          <w:sz w:val="24"/>
          <w:szCs w:val="24"/>
          <w:highlight w:val="white"/>
        </w:rPr>
        <w:t xml:space="preserve"> teken dat zijn naam </w:t>
      </w:r>
      <w:r w:rsidR="009A61A2">
        <w:rPr>
          <w:color w:val="242424"/>
          <w:sz w:val="24"/>
          <w:szCs w:val="24"/>
          <w:highlight w:val="white"/>
        </w:rPr>
        <w:t>ontleent aan</w:t>
      </w:r>
      <w:r>
        <w:rPr>
          <w:color w:val="242424"/>
          <w:sz w:val="24"/>
          <w:szCs w:val="24"/>
          <w:highlight w:val="white"/>
        </w:rPr>
        <w:t xml:space="preserve"> </w:t>
      </w:r>
      <w:proofErr w:type="gramStart"/>
      <w:r>
        <w:rPr>
          <w:color w:val="242424"/>
          <w:sz w:val="24"/>
          <w:szCs w:val="24"/>
          <w:highlight w:val="white"/>
        </w:rPr>
        <w:t>de  kommavorm</w:t>
      </w:r>
      <w:proofErr w:type="gramEnd"/>
      <w:r>
        <w:rPr>
          <w:color w:val="242424"/>
          <w:sz w:val="24"/>
          <w:szCs w:val="24"/>
          <w:highlight w:val="white"/>
        </w:rPr>
        <w:t xml:space="preserve"> of de vorm van een aanhalingsteken dat de meniscus samen met de verplaatste flap aanneemt. De meniscus op deze tekening vertoont een omgekeerde komma-vorm en is in het rood gearceerd.</w:t>
      </w:r>
    </w:p>
    <w:sectPr w:rsidR="00D458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F231C"/>
    <w:multiLevelType w:val="multilevel"/>
    <w:tmpl w:val="573CE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92055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91"/>
    <w:rsid w:val="00074CBB"/>
    <w:rsid w:val="000B2162"/>
    <w:rsid w:val="000F1A77"/>
    <w:rsid w:val="001361B5"/>
    <w:rsid w:val="001C61F2"/>
    <w:rsid w:val="002222B8"/>
    <w:rsid w:val="0025401C"/>
    <w:rsid w:val="00336B5B"/>
    <w:rsid w:val="003B7D17"/>
    <w:rsid w:val="003D0D4C"/>
    <w:rsid w:val="00577D97"/>
    <w:rsid w:val="005F7C9A"/>
    <w:rsid w:val="00600D15"/>
    <w:rsid w:val="0069214F"/>
    <w:rsid w:val="0075154E"/>
    <w:rsid w:val="00782CAE"/>
    <w:rsid w:val="007F5C47"/>
    <w:rsid w:val="008F5D69"/>
    <w:rsid w:val="009A61A2"/>
    <w:rsid w:val="00A57598"/>
    <w:rsid w:val="00A6182B"/>
    <w:rsid w:val="00A86763"/>
    <w:rsid w:val="00AB3745"/>
    <w:rsid w:val="00AD33C8"/>
    <w:rsid w:val="00B52315"/>
    <w:rsid w:val="00BC4B08"/>
    <w:rsid w:val="00C21442"/>
    <w:rsid w:val="00C62CCC"/>
    <w:rsid w:val="00C96D15"/>
    <w:rsid w:val="00D45891"/>
    <w:rsid w:val="00EB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A124"/>
  <w15:docId w15:val="{F4A6E3B1-0987-47F9-B817-E00B1E8F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Revisie">
    <w:name w:val="Revision"/>
    <w:hidden/>
    <w:uiPriority w:val="99"/>
    <w:semiHidden/>
    <w:rsid w:val="00C21442"/>
    <w:pPr>
      <w:spacing w:line="240" w:lineRule="auto"/>
    </w:pPr>
  </w:style>
  <w:style w:type="character" w:styleId="Verwijzingopmerking">
    <w:name w:val="annotation reference"/>
    <w:basedOn w:val="Standaardalinea-lettertype"/>
    <w:uiPriority w:val="99"/>
    <w:semiHidden/>
    <w:unhideWhenUsed/>
    <w:rsid w:val="00C21442"/>
    <w:rPr>
      <w:sz w:val="16"/>
      <w:szCs w:val="16"/>
    </w:rPr>
  </w:style>
  <w:style w:type="paragraph" w:styleId="Tekstopmerking">
    <w:name w:val="annotation text"/>
    <w:basedOn w:val="Standaard"/>
    <w:link w:val="TekstopmerkingChar"/>
    <w:uiPriority w:val="99"/>
    <w:unhideWhenUsed/>
    <w:rsid w:val="00C21442"/>
    <w:pPr>
      <w:spacing w:line="240" w:lineRule="auto"/>
    </w:pPr>
    <w:rPr>
      <w:sz w:val="20"/>
      <w:szCs w:val="20"/>
    </w:rPr>
  </w:style>
  <w:style w:type="character" w:customStyle="1" w:styleId="TekstopmerkingChar">
    <w:name w:val="Tekst opmerking Char"/>
    <w:basedOn w:val="Standaardalinea-lettertype"/>
    <w:link w:val="Tekstopmerking"/>
    <w:uiPriority w:val="99"/>
    <w:rsid w:val="00C21442"/>
    <w:rPr>
      <w:sz w:val="20"/>
      <w:szCs w:val="20"/>
    </w:rPr>
  </w:style>
  <w:style w:type="paragraph" w:styleId="Onderwerpvanopmerking">
    <w:name w:val="annotation subject"/>
    <w:basedOn w:val="Tekstopmerking"/>
    <w:next w:val="Tekstopmerking"/>
    <w:link w:val="OnderwerpvanopmerkingChar"/>
    <w:uiPriority w:val="99"/>
    <w:semiHidden/>
    <w:unhideWhenUsed/>
    <w:rsid w:val="00C21442"/>
    <w:rPr>
      <w:b/>
      <w:bCs/>
    </w:rPr>
  </w:style>
  <w:style w:type="character" w:customStyle="1" w:styleId="OnderwerpvanopmerkingChar">
    <w:name w:val="Onderwerp van opmerking Char"/>
    <w:basedOn w:val="TekstopmerkingChar"/>
    <w:link w:val="Onderwerpvanopmerking"/>
    <w:uiPriority w:val="99"/>
    <w:semiHidden/>
    <w:rsid w:val="00C21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archive.rsna.org/2012/12043501.html"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1246</Words>
  <Characters>7104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vanhoenacker</dc:creator>
  <cp:lastModifiedBy>filip vanhoenacker</cp:lastModifiedBy>
  <cp:revision>10</cp:revision>
  <dcterms:created xsi:type="dcterms:W3CDTF">2023-02-28T10:59:00Z</dcterms:created>
  <dcterms:modified xsi:type="dcterms:W3CDTF">2023-02-28T11:17:00Z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a7cb63da64426abee83cf70a4a17ed24d0b69c0b28305ff21ce4695d21863f8f</vt:lpwstr>
  </property>
</Properties>
</file>