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3D9CF" w14:textId="7AC10F84" w:rsidR="00FE5083" w:rsidRDefault="002F6EE5" w:rsidP="1E76AA39">
      <w:pPr>
        <w:jc w:val="center"/>
        <w:rPr>
          <w:rFonts w:ascii="Cambria Math" w:hAnsi="Cambria Math"/>
          <w:b/>
          <w:bCs/>
          <w:sz w:val="24"/>
          <w:szCs w:val="24"/>
          <w:lang w:val="en-US"/>
        </w:rPr>
      </w:pPr>
      <w:bookmarkStart w:id="0" w:name="_Hlk136443947"/>
      <w:r w:rsidRPr="1E76AA39">
        <w:rPr>
          <w:rFonts w:ascii="Cambria Math" w:hAnsi="Cambria Math"/>
          <w:b/>
          <w:bCs/>
          <w:sz w:val="24"/>
          <w:szCs w:val="24"/>
          <w:lang w:val="en-US"/>
        </w:rPr>
        <w:t>C</w:t>
      </w:r>
      <w:r w:rsidR="00337376" w:rsidRPr="1E76AA39">
        <w:rPr>
          <w:rFonts w:ascii="Cambria Math" w:hAnsi="Cambria Math"/>
          <w:b/>
          <w:bCs/>
          <w:sz w:val="24"/>
          <w:szCs w:val="24"/>
          <w:lang w:val="en-US"/>
        </w:rPr>
        <w:t xml:space="preserve">onsumer </w:t>
      </w:r>
      <w:r w:rsidR="000B4D04" w:rsidRPr="1E76AA39">
        <w:rPr>
          <w:rFonts w:ascii="Cambria Math" w:hAnsi="Cambria Math"/>
          <w:b/>
          <w:bCs/>
          <w:sz w:val="24"/>
          <w:szCs w:val="24"/>
          <w:lang w:val="en-US"/>
        </w:rPr>
        <w:t>preferences towards</w:t>
      </w:r>
      <w:r w:rsidR="00C10645" w:rsidRPr="1E76AA39">
        <w:rPr>
          <w:rFonts w:ascii="Cambria Math" w:hAnsi="Cambria Math"/>
          <w:b/>
          <w:bCs/>
          <w:sz w:val="24"/>
          <w:szCs w:val="24"/>
          <w:lang w:val="en-US"/>
        </w:rPr>
        <w:t xml:space="preserve"> plant-based, </w:t>
      </w:r>
      <w:r w:rsidR="0049680C" w:rsidRPr="1E76AA39">
        <w:rPr>
          <w:rFonts w:ascii="Cambria Math" w:hAnsi="Cambria Math"/>
          <w:b/>
          <w:bCs/>
          <w:sz w:val="24"/>
          <w:szCs w:val="24"/>
          <w:lang w:val="en-US"/>
        </w:rPr>
        <w:t xml:space="preserve">hybrid and cultivated </w:t>
      </w:r>
      <w:r w:rsidR="00C10645" w:rsidRPr="1E76AA39">
        <w:rPr>
          <w:rFonts w:ascii="Cambria Math" w:hAnsi="Cambria Math"/>
          <w:b/>
          <w:bCs/>
          <w:sz w:val="24"/>
          <w:szCs w:val="24"/>
          <w:lang w:val="en-US"/>
        </w:rPr>
        <w:t>meat analogue</w:t>
      </w:r>
      <w:r w:rsidR="006069A4" w:rsidRPr="1E76AA39">
        <w:rPr>
          <w:rFonts w:ascii="Cambria Math" w:hAnsi="Cambria Math"/>
          <w:b/>
          <w:bCs/>
          <w:sz w:val="24"/>
          <w:szCs w:val="24"/>
          <w:lang w:val="en-US"/>
        </w:rPr>
        <w:t>s offered in</w:t>
      </w:r>
      <w:r w:rsidR="62061A72" w:rsidRPr="1E76AA39">
        <w:rPr>
          <w:rFonts w:ascii="Cambria Math" w:hAnsi="Cambria Math"/>
          <w:b/>
          <w:bCs/>
          <w:sz w:val="24"/>
          <w:szCs w:val="24"/>
          <w:lang w:val="en-US"/>
        </w:rPr>
        <w:t xml:space="preserve"> </w:t>
      </w:r>
      <w:r w:rsidR="006069A4" w:rsidRPr="1E76AA39">
        <w:rPr>
          <w:rFonts w:ascii="Cambria Math" w:hAnsi="Cambria Math"/>
          <w:b/>
          <w:bCs/>
          <w:sz w:val="24"/>
          <w:szCs w:val="24"/>
          <w:lang w:val="en-US"/>
        </w:rPr>
        <w:t xml:space="preserve">different meal </w:t>
      </w:r>
      <w:r w:rsidR="00601B9B" w:rsidRPr="1E76AA39">
        <w:rPr>
          <w:rFonts w:ascii="Cambria Math" w:hAnsi="Cambria Math"/>
          <w:b/>
          <w:bCs/>
          <w:sz w:val="24"/>
          <w:szCs w:val="24"/>
          <w:lang w:val="en-US"/>
        </w:rPr>
        <w:t>context</w:t>
      </w:r>
      <w:r w:rsidR="0A1CFD0C" w:rsidRPr="1E76AA39">
        <w:rPr>
          <w:rFonts w:ascii="Cambria Math" w:hAnsi="Cambria Math"/>
          <w:b/>
          <w:bCs/>
          <w:sz w:val="24"/>
          <w:szCs w:val="24"/>
          <w:lang w:val="en-US"/>
        </w:rPr>
        <w:t>s and</w:t>
      </w:r>
      <w:r w:rsidR="00601B9B" w:rsidRPr="1E76AA39">
        <w:rPr>
          <w:rFonts w:ascii="Cambria Math" w:hAnsi="Cambria Math"/>
          <w:b/>
          <w:bCs/>
          <w:sz w:val="24"/>
          <w:szCs w:val="24"/>
          <w:lang w:val="en-US"/>
        </w:rPr>
        <w:t xml:space="preserve"> </w:t>
      </w:r>
      <w:r w:rsidR="00221B19" w:rsidRPr="1E76AA39">
        <w:rPr>
          <w:rFonts w:ascii="Cambria Math" w:hAnsi="Cambria Math"/>
          <w:b/>
          <w:bCs/>
          <w:sz w:val="24"/>
          <w:szCs w:val="24"/>
          <w:lang w:val="en-US"/>
        </w:rPr>
        <w:t>at</w:t>
      </w:r>
      <w:r w:rsidR="006069A4" w:rsidRPr="1E76AA39">
        <w:rPr>
          <w:rFonts w:ascii="Cambria Math" w:hAnsi="Cambria Math"/>
          <w:b/>
          <w:bCs/>
          <w:sz w:val="24"/>
          <w:szCs w:val="24"/>
          <w:lang w:val="en-US"/>
        </w:rPr>
        <w:t xml:space="preserve"> </w:t>
      </w:r>
      <w:r w:rsidR="00221B19" w:rsidRPr="1E76AA39">
        <w:rPr>
          <w:rFonts w:ascii="Cambria Math" w:hAnsi="Cambria Math"/>
          <w:b/>
          <w:bCs/>
          <w:sz w:val="24"/>
          <w:szCs w:val="24"/>
          <w:lang w:val="en-US"/>
        </w:rPr>
        <w:t xml:space="preserve">various </w:t>
      </w:r>
      <w:r w:rsidR="006069A4" w:rsidRPr="1E76AA39">
        <w:rPr>
          <w:rFonts w:ascii="Cambria Math" w:hAnsi="Cambria Math"/>
          <w:b/>
          <w:bCs/>
          <w:sz w:val="24"/>
          <w:szCs w:val="24"/>
          <w:lang w:val="en-US"/>
        </w:rPr>
        <w:t xml:space="preserve">consumption </w:t>
      </w:r>
      <w:r w:rsidR="00601B9B" w:rsidRPr="1E76AA39">
        <w:rPr>
          <w:rFonts w:ascii="Cambria Math" w:hAnsi="Cambria Math"/>
          <w:b/>
          <w:bCs/>
          <w:sz w:val="24"/>
          <w:szCs w:val="24"/>
          <w:lang w:val="en-US"/>
        </w:rPr>
        <w:t>moments</w:t>
      </w:r>
      <w:r w:rsidR="006069A4" w:rsidRPr="1E76AA39">
        <w:rPr>
          <w:rFonts w:ascii="Cambria Math" w:hAnsi="Cambria Math"/>
          <w:b/>
          <w:bCs/>
          <w:sz w:val="24"/>
          <w:szCs w:val="24"/>
          <w:lang w:val="en-US"/>
        </w:rPr>
        <w:t>:</w:t>
      </w:r>
      <w:r w:rsidR="00601B9B" w:rsidRPr="1E76AA39">
        <w:rPr>
          <w:rFonts w:ascii="Cambria Math" w:hAnsi="Cambria Math"/>
          <w:b/>
          <w:bCs/>
          <w:sz w:val="24"/>
          <w:szCs w:val="24"/>
          <w:lang w:val="en-US"/>
        </w:rPr>
        <w:t xml:space="preserve"> </w:t>
      </w:r>
      <w:r w:rsidR="00337376" w:rsidRPr="1E76AA39">
        <w:rPr>
          <w:rFonts w:ascii="Cambria Math" w:hAnsi="Cambria Math"/>
          <w:b/>
          <w:bCs/>
          <w:sz w:val="24"/>
          <w:szCs w:val="24"/>
          <w:lang w:val="en-US"/>
        </w:rPr>
        <w:t>a</w:t>
      </w:r>
      <w:r w:rsidR="000B4D04" w:rsidRPr="1E76AA39">
        <w:rPr>
          <w:rFonts w:ascii="Cambria Math" w:hAnsi="Cambria Math"/>
          <w:b/>
          <w:bCs/>
          <w:sz w:val="24"/>
          <w:szCs w:val="24"/>
          <w:lang w:val="en-US"/>
        </w:rPr>
        <w:t xml:space="preserve"> c</w:t>
      </w:r>
      <w:r w:rsidR="00497E4E" w:rsidRPr="1E76AA39">
        <w:rPr>
          <w:rFonts w:ascii="Cambria Math" w:hAnsi="Cambria Math"/>
          <w:b/>
          <w:bCs/>
          <w:sz w:val="24"/>
          <w:szCs w:val="24"/>
          <w:lang w:val="en-US"/>
        </w:rPr>
        <w:t>hoice</w:t>
      </w:r>
      <w:r w:rsidR="00337376" w:rsidRPr="1E76AA39">
        <w:rPr>
          <w:rFonts w:ascii="Cambria Math" w:hAnsi="Cambria Math"/>
          <w:b/>
          <w:bCs/>
          <w:sz w:val="24"/>
          <w:szCs w:val="24"/>
          <w:lang w:val="en-US"/>
        </w:rPr>
        <w:t>-</w:t>
      </w:r>
      <w:r w:rsidR="00497E4E" w:rsidRPr="1E76AA39">
        <w:rPr>
          <w:rFonts w:ascii="Cambria Math" w:hAnsi="Cambria Math"/>
          <w:b/>
          <w:bCs/>
          <w:sz w:val="24"/>
          <w:szCs w:val="24"/>
          <w:lang w:val="en-US"/>
        </w:rPr>
        <w:t>based conjoint experimental design</w:t>
      </w:r>
      <w:r w:rsidR="004B012A" w:rsidRPr="1E76AA39">
        <w:rPr>
          <w:rFonts w:ascii="Cambria Math" w:hAnsi="Cambria Math"/>
          <w:b/>
          <w:bCs/>
          <w:sz w:val="24"/>
          <w:szCs w:val="24"/>
          <w:lang w:val="en-US"/>
        </w:rPr>
        <w:t xml:space="preserve"> </w:t>
      </w:r>
      <w:r w:rsidR="00337376" w:rsidRPr="1E76AA39">
        <w:rPr>
          <w:rFonts w:ascii="Cambria Math" w:hAnsi="Cambria Math"/>
          <w:b/>
          <w:bCs/>
          <w:sz w:val="24"/>
          <w:szCs w:val="24"/>
          <w:lang w:val="en-US"/>
        </w:rPr>
        <w:t>and an online survey</w:t>
      </w:r>
    </w:p>
    <w:bookmarkEnd w:id="0"/>
    <w:p w14:paraId="061C6CF6" w14:textId="77777777" w:rsidR="00E3672E" w:rsidRPr="00C26BCD" w:rsidRDefault="00E3672E" w:rsidP="00C26BCD">
      <w:pPr>
        <w:pStyle w:val="ListParagraph"/>
        <w:numPr>
          <w:ilvl w:val="0"/>
          <w:numId w:val="8"/>
        </w:numPr>
        <w:rPr>
          <w:rFonts w:ascii="Cambria Math" w:hAnsi="Cambria Math"/>
          <w:b/>
          <w:sz w:val="24"/>
          <w:szCs w:val="24"/>
          <w:lang w:val="en-US"/>
        </w:rPr>
      </w:pPr>
      <w:r w:rsidRPr="00C26BCD">
        <w:rPr>
          <w:rFonts w:ascii="Cambria Math" w:hAnsi="Cambria Math"/>
          <w:b/>
          <w:sz w:val="24"/>
          <w:szCs w:val="24"/>
          <w:lang w:val="en-US"/>
        </w:rPr>
        <w:t>Introduction</w:t>
      </w:r>
      <w:r w:rsidR="00BC65D8" w:rsidRPr="00C26BCD">
        <w:rPr>
          <w:rFonts w:ascii="Cambria Math" w:hAnsi="Cambria Math"/>
          <w:b/>
          <w:sz w:val="24"/>
          <w:szCs w:val="24"/>
          <w:lang w:val="en-US"/>
        </w:rPr>
        <w:t xml:space="preserve"> </w:t>
      </w:r>
    </w:p>
    <w:p w14:paraId="0B8CCD5F" w14:textId="133BA1D3" w:rsidR="00C26BCD" w:rsidRDefault="0036212F" w:rsidP="00BE103D">
      <w:pPr>
        <w:spacing w:line="360" w:lineRule="auto"/>
        <w:jc w:val="both"/>
        <w:rPr>
          <w:rFonts w:ascii="Cambria Math" w:hAnsi="Cambria Math"/>
          <w:sz w:val="24"/>
          <w:szCs w:val="24"/>
          <w:lang w:val="en-US"/>
        </w:rPr>
      </w:pPr>
      <w:r>
        <w:rPr>
          <w:rFonts w:ascii="Cambria Math" w:hAnsi="Cambria Math"/>
          <w:sz w:val="24"/>
          <w:szCs w:val="24"/>
          <w:lang w:val="en-US"/>
        </w:rPr>
        <w:t xml:space="preserve">The assortment of meat </w:t>
      </w:r>
      <w:r w:rsidR="00BE103D">
        <w:rPr>
          <w:rFonts w:ascii="Cambria Math" w:hAnsi="Cambria Math"/>
          <w:sz w:val="24"/>
          <w:szCs w:val="24"/>
          <w:lang w:val="en-US"/>
        </w:rPr>
        <w:t>analogues</w:t>
      </w:r>
      <w:r w:rsidR="00B64F22">
        <w:rPr>
          <w:rFonts w:ascii="Cambria Math" w:hAnsi="Cambria Math"/>
          <w:sz w:val="24"/>
          <w:szCs w:val="24"/>
          <w:lang w:val="en-US"/>
        </w:rPr>
        <w:t xml:space="preserve">, meat-free </w:t>
      </w:r>
      <w:r w:rsidR="006862C1">
        <w:rPr>
          <w:rFonts w:ascii="Cambria Math" w:hAnsi="Cambria Math"/>
          <w:sz w:val="24"/>
          <w:szCs w:val="24"/>
          <w:lang w:val="en-US"/>
        </w:rPr>
        <w:t xml:space="preserve">alternatives </w:t>
      </w:r>
      <w:r w:rsidR="00B64F22">
        <w:rPr>
          <w:rFonts w:ascii="Cambria Math" w:hAnsi="Cambria Math"/>
          <w:sz w:val="24"/>
          <w:szCs w:val="24"/>
          <w:lang w:val="en-US"/>
        </w:rPr>
        <w:t xml:space="preserve">that </w:t>
      </w:r>
      <w:r w:rsidR="005418A4">
        <w:rPr>
          <w:rFonts w:ascii="Cambria Math" w:hAnsi="Cambria Math"/>
          <w:sz w:val="24"/>
          <w:szCs w:val="24"/>
          <w:lang w:val="en-US"/>
        </w:rPr>
        <w:t xml:space="preserve">aim to </w:t>
      </w:r>
      <w:r w:rsidR="00C22B16">
        <w:rPr>
          <w:rFonts w:ascii="Cambria Math" w:hAnsi="Cambria Math"/>
          <w:sz w:val="24"/>
          <w:szCs w:val="24"/>
          <w:lang w:val="en-US"/>
        </w:rPr>
        <w:t>replace regular meat</w:t>
      </w:r>
      <w:r w:rsidR="005418A4">
        <w:rPr>
          <w:rFonts w:ascii="Cambria Math" w:hAnsi="Cambria Math"/>
          <w:sz w:val="24"/>
          <w:szCs w:val="24"/>
          <w:lang w:val="en-US"/>
        </w:rPr>
        <w:t xml:space="preserve"> as the main protein source</w:t>
      </w:r>
      <w:r w:rsidR="00C22B16">
        <w:rPr>
          <w:rFonts w:ascii="Cambria Math" w:hAnsi="Cambria Math"/>
          <w:sz w:val="24"/>
          <w:szCs w:val="24"/>
          <w:lang w:val="en-US"/>
        </w:rPr>
        <w:t xml:space="preserve"> in a m</w:t>
      </w:r>
      <w:r w:rsidR="005418A4">
        <w:rPr>
          <w:rFonts w:ascii="Cambria Math" w:hAnsi="Cambria Math"/>
          <w:sz w:val="24"/>
          <w:szCs w:val="24"/>
          <w:lang w:val="en-US"/>
        </w:rPr>
        <w:t>eal by mimicking its main sensory characteristics</w:t>
      </w:r>
      <w:r w:rsidR="00C22B16">
        <w:rPr>
          <w:rFonts w:ascii="Cambria Math" w:hAnsi="Cambria Math"/>
          <w:sz w:val="24"/>
          <w:szCs w:val="24"/>
          <w:lang w:val="en-US"/>
        </w:rPr>
        <w:t>,</w:t>
      </w:r>
      <w:r w:rsidR="00B64F22">
        <w:rPr>
          <w:rFonts w:ascii="Cambria Math" w:hAnsi="Cambria Math"/>
          <w:sz w:val="24"/>
          <w:szCs w:val="24"/>
          <w:lang w:val="en-US"/>
        </w:rPr>
        <w:t xml:space="preserve"> </w:t>
      </w:r>
      <w:r>
        <w:rPr>
          <w:rFonts w:ascii="Cambria Math" w:hAnsi="Cambria Math"/>
          <w:sz w:val="24"/>
          <w:szCs w:val="24"/>
          <w:lang w:val="en-US"/>
        </w:rPr>
        <w:t>has expanded enormously the last decade (</w:t>
      </w:r>
      <w:r w:rsidRPr="0036212F">
        <w:rPr>
          <w:rFonts w:ascii="Cambria Math" w:hAnsi="Cambria Math"/>
          <w:sz w:val="24"/>
          <w:szCs w:val="24"/>
          <w:lang w:val="en-US"/>
        </w:rPr>
        <w:t>Alexander et al., 2017; Curtain &amp; Grafenauer, 2019</w:t>
      </w:r>
      <w:r w:rsidR="0080159E">
        <w:rPr>
          <w:rFonts w:ascii="Cambria Math" w:hAnsi="Cambria Math"/>
          <w:sz w:val="24"/>
          <w:szCs w:val="24"/>
          <w:lang w:val="en-US"/>
        </w:rPr>
        <w:t>;</w:t>
      </w:r>
      <w:r w:rsidR="0080159E" w:rsidRPr="0080159E">
        <w:rPr>
          <w:rFonts w:ascii="Cambria Math" w:hAnsi="Cambria Math"/>
          <w:sz w:val="24"/>
          <w:szCs w:val="24"/>
          <w:lang w:val="en-US"/>
        </w:rPr>
        <w:t xml:space="preserve"> </w:t>
      </w:r>
      <w:r w:rsidR="0080159E">
        <w:rPr>
          <w:rFonts w:ascii="Cambria Math" w:hAnsi="Cambria Math"/>
          <w:sz w:val="24"/>
          <w:szCs w:val="24"/>
          <w:lang w:val="en-US"/>
        </w:rPr>
        <w:t>Hartman &amp; Siegrist, 2017</w:t>
      </w:r>
      <w:r>
        <w:rPr>
          <w:rFonts w:ascii="Cambria Math" w:hAnsi="Cambria Math"/>
          <w:sz w:val="24"/>
          <w:szCs w:val="24"/>
          <w:lang w:val="en-US"/>
        </w:rPr>
        <w:t xml:space="preserve">). </w:t>
      </w:r>
      <w:r w:rsidR="006D62DA" w:rsidRPr="0049680C">
        <w:rPr>
          <w:rFonts w:ascii="Cambria Math" w:hAnsi="Cambria Math"/>
          <w:sz w:val="24"/>
          <w:szCs w:val="24"/>
          <w:lang w:val="en-US"/>
        </w:rPr>
        <w:t xml:space="preserve">This rise in demand of meat analogues is mainly due to an increased consumer awareness of the </w:t>
      </w:r>
      <w:r w:rsidR="00FF32A6">
        <w:rPr>
          <w:rFonts w:ascii="Cambria Math" w:hAnsi="Cambria Math"/>
          <w:sz w:val="24"/>
          <w:szCs w:val="24"/>
          <w:lang w:val="en-US"/>
        </w:rPr>
        <w:t xml:space="preserve">negative </w:t>
      </w:r>
      <w:r w:rsidR="006D62DA" w:rsidRPr="0049680C">
        <w:rPr>
          <w:rFonts w:ascii="Cambria Math" w:hAnsi="Cambria Math"/>
          <w:sz w:val="24"/>
          <w:szCs w:val="24"/>
          <w:lang w:val="en-US"/>
        </w:rPr>
        <w:t xml:space="preserve">impact </w:t>
      </w:r>
      <w:r w:rsidR="00757159">
        <w:rPr>
          <w:rFonts w:ascii="Cambria Math" w:hAnsi="Cambria Math"/>
          <w:sz w:val="24"/>
          <w:szCs w:val="24"/>
          <w:lang w:val="en-US"/>
        </w:rPr>
        <w:t xml:space="preserve">current </w:t>
      </w:r>
      <w:r w:rsidR="006D62DA" w:rsidRPr="0049680C">
        <w:rPr>
          <w:rFonts w:ascii="Cambria Math" w:hAnsi="Cambria Math"/>
          <w:sz w:val="24"/>
          <w:szCs w:val="24"/>
          <w:lang w:val="en-US"/>
        </w:rPr>
        <w:t>meat production</w:t>
      </w:r>
      <w:r w:rsidR="00FF32A6">
        <w:rPr>
          <w:rFonts w:ascii="Cambria Math" w:hAnsi="Cambria Math"/>
          <w:sz w:val="24"/>
          <w:szCs w:val="24"/>
          <w:lang w:val="en-US"/>
        </w:rPr>
        <w:t xml:space="preserve"> </w:t>
      </w:r>
      <w:r w:rsidR="00757159">
        <w:rPr>
          <w:rFonts w:ascii="Cambria Math" w:hAnsi="Cambria Math"/>
          <w:sz w:val="24"/>
          <w:szCs w:val="24"/>
          <w:lang w:val="en-US"/>
        </w:rPr>
        <w:t>systems</w:t>
      </w:r>
      <w:r w:rsidR="006D62DA" w:rsidRPr="0049680C">
        <w:rPr>
          <w:rFonts w:ascii="Cambria Math" w:hAnsi="Cambria Math"/>
          <w:sz w:val="24"/>
          <w:szCs w:val="24"/>
          <w:lang w:val="en-US"/>
        </w:rPr>
        <w:t xml:space="preserve"> ha</w:t>
      </w:r>
      <w:r w:rsidR="00FF32A6">
        <w:rPr>
          <w:rFonts w:ascii="Cambria Math" w:hAnsi="Cambria Math"/>
          <w:sz w:val="24"/>
          <w:szCs w:val="24"/>
          <w:lang w:val="en-US"/>
        </w:rPr>
        <w:t xml:space="preserve">ve </w:t>
      </w:r>
      <w:r w:rsidR="006D62DA" w:rsidRPr="0049680C">
        <w:rPr>
          <w:rFonts w:ascii="Cambria Math" w:hAnsi="Cambria Math"/>
          <w:sz w:val="24"/>
          <w:szCs w:val="24"/>
          <w:lang w:val="en-US"/>
        </w:rPr>
        <w:t>(Boukid, 2021</w:t>
      </w:r>
      <w:r w:rsidR="0049680C">
        <w:rPr>
          <w:rFonts w:ascii="Cambria Math" w:hAnsi="Cambria Math"/>
          <w:sz w:val="24"/>
          <w:szCs w:val="24"/>
          <w:lang w:val="en-US"/>
        </w:rPr>
        <w:t xml:space="preserve">; </w:t>
      </w:r>
      <w:r w:rsidR="0049680C" w:rsidRPr="00D2299C">
        <w:rPr>
          <w:rFonts w:ascii="Cambria Math" w:hAnsi="Cambria Math"/>
          <w:sz w:val="24"/>
          <w:szCs w:val="24"/>
          <w:lang w:val="en-US"/>
        </w:rPr>
        <w:t>de Boer, Schösler &amp; Aiking, 201</w:t>
      </w:r>
      <w:r w:rsidR="0049680C">
        <w:rPr>
          <w:rFonts w:ascii="Cambria Math" w:hAnsi="Cambria Math"/>
          <w:sz w:val="24"/>
          <w:szCs w:val="24"/>
          <w:lang w:val="en-US"/>
        </w:rPr>
        <w:t>4</w:t>
      </w:r>
      <w:r w:rsidR="006D62DA" w:rsidRPr="0049680C">
        <w:rPr>
          <w:rFonts w:ascii="Cambria Math" w:hAnsi="Cambria Math"/>
          <w:sz w:val="24"/>
          <w:szCs w:val="24"/>
          <w:lang w:val="en-US"/>
        </w:rPr>
        <w:t xml:space="preserve">). </w:t>
      </w:r>
      <w:r w:rsidR="00901C3B" w:rsidRPr="0049680C">
        <w:rPr>
          <w:rFonts w:ascii="Cambria Math" w:hAnsi="Cambria Math"/>
          <w:sz w:val="24"/>
          <w:szCs w:val="24"/>
          <w:lang w:val="en-US"/>
        </w:rPr>
        <w:t>C</w:t>
      </w:r>
      <w:r w:rsidR="006862C1" w:rsidRPr="0049680C">
        <w:rPr>
          <w:rFonts w:ascii="Cambria Math" w:hAnsi="Cambria Math"/>
          <w:sz w:val="24"/>
          <w:szCs w:val="24"/>
          <w:lang w:val="en-US"/>
        </w:rPr>
        <w:t xml:space="preserve">urrent </w:t>
      </w:r>
      <w:r w:rsidR="00B64F22" w:rsidRPr="0049680C">
        <w:rPr>
          <w:rFonts w:ascii="Cambria Math" w:hAnsi="Cambria Math"/>
          <w:sz w:val="24"/>
          <w:szCs w:val="24"/>
          <w:lang w:val="en-US"/>
        </w:rPr>
        <w:t xml:space="preserve">production </w:t>
      </w:r>
      <w:r w:rsidR="00901C3B" w:rsidRPr="0049680C">
        <w:rPr>
          <w:rFonts w:ascii="Cambria Math" w:hAnsi="Cambria Math"/>
          <w:sz w:val="24"/>
          <w:szCs w:val="24"/>
          <w:lang w:val="en-US"/>
        </w:rPr>
        <w:t>systems</w:t>
      </w:r>
      <w:r w:rsidR="00B64F22" w:rsidRPr="0049680C">
        <w:rPr>
          <w:rFonts w:ascii="Cambria Math" w:hAnsi="Cambria Math"/>
          <w:sz w:val="24"/>
          <w:szCs w:val="24"/>
          <w:lang w:val="en-US"/>
        </w:rPr>
        <w:t xml:space="preserve"> of meat</w:t>
      </w:r>
      <w:r w:rsidR="0080159E" w:rsidRPr="0049680C">
        <w:rPr>
          <w:rFonts w:ascii="Cambria Math" w:hAnsi="Cambria Math"/>
          <w:sz w:val="24"/>
          <w:szCs w:val="24"/>
          <w:lang w:val="en-US"/>
        </w:rPr>
        <w:t xml:space="preserve"> </w:t>
      </w:r>
      <w:r w:rsidR="00901C3B" w:rsidRPr="0049680C">
        <w:rPr>
          <w:rFonts w:ascii="Cambria Math" w:hAnsi="Cambria Math"/>
          <w:sz w:val="24"/>
          <w:szCs w:val="24"/>
          <w:lang w:val="en-US"/>
        </w:rPr>
        <w:t>are</w:t>
      </w:r>
      <w:r w:rsidR="0080159E" w:rsidRPr="0049680C">
        <w:rPr>
          <w:rFonts w:ascii="Cambria Math" w:hAnsi="Cambria Math"/>
          <w:sz w:val="24"/>
          <w:szCs w:val="24"/>
          <w:lang w:val="en-US"/>
        </w:rPr>
        <w:t xml:space="preserve"> </w:t>
      </w:r>
      <w:r w:rsidR="00BE225D" w:rsidRPr="0049680C">
        <w:rPr>
          <w:rFonts w:ascii="Cambria Math" w:hAnsi="Cambria Math"/>
          <w:sz w:val="24"/>
          <w:szCs w:val="24"/>
          <w:lang w:val="en-US"/>
        </w:rPr>
        <w:t>often</w:t>
      </w:r>
      <w:r w:rsidR="00B64F22" w:rsidRPr="0049680C">
        <w:rPr>
          <w:rFonts w:ascii="Cambria Math" w:hAnsi="Cambria Math"/>
          <w:sz w:val="24"/>
          <w:szCs w:val="24"/>
          <w:lang w:val="en-US"/>
        </w:rPr>
        <w:t xml:space="preserve"> based on intensive livestock farming</w:t>
      </w:r>
      <w:r w:rsidR="00B64F22" w:rsidRPr="00071292">
        <w:rPr>
          <w:rFonts w:ascii="Cambria Math" w:hAnsi="Cambria Math"/>
          <w:sz w:val="24"/>
          <w:szCs w:val="24"/>
          <w:lang w:val="en-US"/>
        </w:rPr>
        <w:t xml:space="preserve"> (Ramankutty et al., 2018)</w:t>
      </w:r>
      <w:r w:rsidR="006862C1">
        <w:rPr>
          <w:rFonts w:ascii="Cambria Math" w:hAnsi="Cambria Math"/>
          <w:sz w:val="24"/>
          <w:szCs w:val="24"/>
          <w:lang w:val="en-US"/>
        </w:rPr>
        <w:t xml:space="preserve"> </w:t>
      </w:r>
      <w:r w:rsidR="00C0019C">
        <w:rPr>
          <w:rFonts w:ascii="Cambria Math" w:hAnsi="Cambria Math"/>
          <w:sz w:val="24"/>
          <w:szCs w:val="24"/>
          <w:lang w:val="en-US"/>
        </w:rPr>
        <w:t>that</w:t>
      </w:r>
      <w:r w:rsidR="00C0019C" w:rsidRPr="00071292">
        <w:rPr>
          <w:rFonts w:ascii="Cambria Math" w:hAnsi="Cambria Math"/>
          <w:sz w:val="24"/>
          <w:szCs w:val="24"/>
          <w:lang w:val="en-US"/>
        </w:rPr>
        <w:t xml:space="preserve"> </w:t>
      </w:r>
      <w:r w:rsidR="00B64F22">
        <w:rPr>
          <w:rFonts w:ascii="Cambria Math" w:hAnsi="Cambria Math"/>
          <w:sz w:val="24"/>
          <w:szCs w:val="24"/>
          <w:lang w:val="en-US"/>
        </w:rPr>
        <w:t>neglects</w:t>
      </w:r>
      <w:r w:rsidR="00B64F22" w:rsidRPr="00071292">
        <w:rPr>
          <w:rFonts w:ascii="Cambria Math" w:hAnsi="Cambria Math"/>
          <w:sz w:val="24"/>
          <w:szCs w:val="24"/>
          <w:lang w:val="en-US"/>
        </w:rPr>
        <w:t xml:space="preserve"> animal welfare (Gallo &amp; Huert</w:t>
      </w:r>
      <w:r w:rsidR="00B64F22">
        <w:rPr>
          <w:rFonts w:ascii="Cambria Math" w:hAnsi="Cambria Math"/>
          <w:sz w:val="24"/>
          <w:szCs w:val="24"/>
          <w:lang w:val="en-US"/>
        </w:rPr>
        <w:t>a</w:t>
      </w:r>
      <w:r w:rsidR="00B64F22" w:rsidRPr="00071292">
        <w:rPr>
          <w:rFonts w:ascii="Cambria Math" w:hAnsi="Cambria Math"/>
          <w:sz w:val="24"/>
          <w:szCs w:val="24"/>
          <w:lang w:val="en-US"/>
        </w:rPr>
        <w:t>s, 2015)</w:t>
      </w:r>
      <w:r w:rsidR="006862C1">
        <w:rPr>
          <w:rFonts w:ascii="Cambria Math" w:hAnsi="Cambria Math"/>
          <w:sz w:val="24"/>
          <w:szCs w:val="24"/>
          <w:lang w:val="en-US"/>
        </w:rPr>
        <w:t xml:space="preserve"> and f</w:t>
      </w:r>
      <w:r w:rsidR="00B64F22" w:rsidRPr="00071292">
        <w:rPr>
          <w:rFonts w:ascii="Cambria Math" w:hAnsi="Cambria Math"/>
          <w:sz w:val="24"/>
          <w:szCs w:val="24"/>
          <w:lang w:val="en-US"/>
        </w:rPr>
        <w:t>orms</w:t>
      </w:r>
      <w:r w:rsidR="00B64F22">
        <w:rPr>
          <w:rFonts w:ascii="Cambria Math" w:hAnsi="Cambria Math"/>
          <w:sz w:val="24"/>
          <w:szCs w:val="24"/>
          <w:lang w:val="en-US"/>
        </w:rPr>
        <w:t xml:space="preserve"> a</w:t>
      </w:r>
      <w:r w:rsidR="00B64F22" w:rsidRPr="00D2299C">
        <w:rPr>
          <w:rFonts w:ascii="Cambria Math" w:hAnsi="Cambria Math"/>
          <w:sz w:val="24"/>
          <w:szCs w:val="24"/>
          <w:lang w:val="en-US"/>
        </w:rPr>
        <w:t xml:space="preserve"> significant driver for </w:t>
      </w:r>
      <w:r w:rsidR="00A92CFC">
        <w:rPr>
          <w:rFonts w:ascii="Cambria Math" w:hAnsi="Cambria Math"/>
          <w:sz w:val="24"/>
          <w:szCs w:val="24"/>
          <w:lang w:val="en-US"/>
        </w:rPr>
        <w:t>detrimen</w:t>
      </w:r>
      <w:r w:rsidR="00B64F22" w:rsidRPr="00D2299C">
        <w:rPr>
          <w:rFonts w:ascii="Cambria Math" w:hAnsi="Cambria Math"/>
          <w:sz w:val="24"/>
          <w:szCs w:val="24"/>
          <w:lang w:val="en-US"/>
        </w:rPr>
        <w:t>tal</w:t>
      </w:r>
      <w:r w:rsidR="00B64F22">
        <w:rPr>
          <w:rFonts w:ascii="Cambria Math" w:hAnsi="Cambria Math"/>
          <w:sz w:val="24"/>
          <w:szCs w:val="24"/>
          <w:lang w:val="en-US"/>
        </w:rPr>
        <w:t xml:space="preserve"> environmental changes </w:t>
      </w:r>
      <w:r w:rsidR="00B64F22" w:rsidRPr="00D2299C">
        <w:rPr>
          <w:rFonts w:ascii="Cambria Math" w:hAnsi="Cambria Math"/>
          <w:sz w:val="24"/>
          <w:szCs w:val="24"/>
          <w:lang w:val="en-US"/>
        </w:rPr>
        <w:t xml:space="preserve">(de Boer, Schösler &amp; Aiking, 2014; </w:t>
      </w:r>
      <w:r w:rsidR="00607B06">
        <w:rPr>
          <w:rFonts w:ascii="Cambria Math" w:hAnsi="Cambria Math"/>
          <w:sz w:val="24"/>
          <w:szCs w:val="24"/>
          <w:lang w:val="en-US"/>
        </w:rPr>
        <w:t>Djekic, 2015</w:t>
      </w:r>
      <w:r w:rsidR="00B64F22" w:rsidRPr="00D2299C">
        <w:rPr>
          <w:rFonts w:ascii="Cambria Math" w:hAnsi="Cambria Math"/>
          <w:sz w:val="24"/>
          <w:szCs w:val="24"/>
          <w:lang w:val="en-US"/>
        </w:rPr>
        <w:t>)</w:t>
      </w:r>
      <w:r w:rsidR="006862C1">
        <w:rPr>
          <w:rFonts w:ascii="Cambria Math" w:hAnsi="Cambria Math"/>
          <w:sz w:val="24"/>
          <w:szCs w:val="24"/>
          <w:lang w:val="en-US"/>
        </w:rPr>
        <w:t xml:space="preserve">. </w:t>
      </w:r>
      <w:r w:rsidR="006862C1" w:rsidRPr="00555CE5">
        <w:rPr>
          <w:rFonts w:ascii="Cambria Math" w:hAnsi="Cambria Math"/>
          <w:sz w:val="24"/>
          <w:szCs w:val="24"/>
          <w:lang w:val="en-US"/>
        </w:rPr>
        <w:t>Thereby, overconsumption of meat</w:t>
      </w:r>
      <w:r w:rsidR="00901C3B">
        <w:rPr>
          <w:rFonts w:ascii="Cambria Math" w:hAnsi="Cambria Math"/>
          <w:sz w:val="24"/>
          <w:szCs w:val="24"/>
          <w:lang w:val="en-US"/>
        </w:rPr>
        <w:t xml:space="preserve">, especially </w:t>
      </w:r>
      <w:r w:rsidR="00C76C94">
        <w:rPr>
          <w:rFonts w:ascii="Cambria Math" w:hAnsi="Cambria Math"/>
          <w:sz w:val="24"/>
          <w:szCs w:val="24"/>
          <w:lang w:val="en-US"/>
        </w:rPr>
        <w:t>processed meat</w:t>
      </w:r>
      <w:r w:rsidR="00901C3B">
        <w:rPr>
          <w:rFonts w:ascii="Cambria Math" w:hAnsi="Cambria Math"/>
          <w:sz w:val="24"/>
          <w:szCs w:val="24"/>
          <w:lang w:val="en-US"/>
        </w:rPr>
        <w:t>,</w:t>
      </w:r>
      <w:r w:rsidR="006862C1" w:rsidRPr="00555CE5">
        <w:rPr>
          <w:rFonts w:ascii="Cambria Math" w:hAnsi="Cambria Math"/>
          <w:sz w:val="24"/>
          <w:szCs w:val="24"/>
          <w:lang w:val="en-US"/>
        </w:rPr>
        <w:t xml:space="preserve"> </w:t>
      </w:r>
      <w:r w:rsidR="00B64F22" w:rsidRPr="00555CE5">
        <w:rPr>
          <w:rFonts w:ascii="Cambria Math" w:hAnsi="Cambria Math"/>
          <w:sz w:val="24"/>
          <w:szCs w:val="24"/>
          <w:lang w:val="en-US"/>
        </w:rPr>
        <w:t xml:space="preserve">can impact </w:t>
      </w:r>
      <w:r w:rsidR="006862C1" w:rsidRPr="00555CE5">
        <w:rPr>
          <w:rFonts w:ascii="Cambria Math" w:hAnsi="Cambria Math"/>
          <w:sz w:val="24"/>
          <w:szCs w:val="24"/>
          <w:lang w:val="en-US"/>
        </w:rPr>
        <w:t xml:space="preserve">consumers’ </w:t>
      </w:r>
      <w:r w:rsidR="00B64F22" w:rsidRPr="00555CE5">
        <w:rPr>
          <w:rFonts w:ascii="Cambria Math" w:hAnsi="Cambria Math"/>
          <w:sz w:val="24"/>
          <w:szCs w:val="24"/>
          <w:lang w:val="en-US"/>
        </w:rPr>
        <w:t xml:space="preserve">health in a negative way (Godfray et al., 2018). </w:t>
      </w:r>
      <w:r w:rsidR="00BB6280">
        <w:rPr>
          <w:rFonts w:ascii="Cambria Math" w:hAnsi="Cambria Math"/>
          <w:sz w:val="24"/>
          <w:szCs w:val="24"/>
          <w:lang w:val="en-US"/>
        </w:rPr>
        <w:t>Thus, r</w:t>
      </w:r>
      <w:r w:rsidR="003C77A7">
        <w:rPr>
          <w:rFonts w:ascii="Cambria Math" w:hAnsi="Cambria Math"/>
          <w:sz w:val="24"/>
          <w:szCs w:val="24"/>
          <w:lang w:val="en-US"/>
        </w:rPr>
        <w:t xml:space="preserve">eplacing meat products </w:t>
      </w:r>
      <w:r w:rsidR="00BB6280">
        <w:rPr>
          <w:rFonts w:ascii="Cambria Math" w:hAnsi="Cambria Math"/>
          <w:sz w:val="24"/>
          <w:szCs w:val="24"/>
          <w:lang w:val="en-US"/>
        </w:rPr>
        <w:t xml:space="preserve">in favor </w:t>
      </w:r>
      <w:r w:rsidR="009D0DA1">
        <w:rPr>
          <w:rFonts w:ascii="Cambria Math" w:hAnsi="Cambria Math"/>
          <w:sz w:val="24"/>
          <w:szCs w:val="24"/>
          <w:lang w:val="en-US"/>
        </w:rPr>
        <w:t xml:space="preserve">of </w:t>
      </w:r>
      <w:r w:rsidR="003C77A7">
        <w:rPr>
          <w:rFonts w:ascii="Cambria Math" w:hAnsi="Cambria Math"/>
          <w:sz w:val="24"/>
          <w:szCs w:val="24"/>
          <w:lang w:val="en-US"/>
        </w:rPr>
        <w:t xml:space="preserve">meat analogues could </w:t>
      </w:r>
      <w:r w:rsidR="009D0DA1">
        <w:rPr>
          <w:rFonts w:ascii="Cambria Math" w:hAnsi="Cambria Math"/>
          <w:sz w:val="24"/>
          <w:szCs w:val="24"/>
          <w:lang w:val="en-US"/>
        </w:rPr>
        <w:t xml:space="preserve">mitigate these potential negative consequences of current meat product systems. </w:t>
      </w:r>
      <w:r w:rsidR="003C77A7">
        <w:rPr>
          <w:rFonts w:ascii="Cambria Math" w:hAnsi="Cambria Math"/>
          <w:sz w:val="24"/>
          <w:szCs w:val="24"/>
          <w:lang w:val="en-US"/>
        </w:rPr>
        <w:t>Yet,</w:t>
      </w:r>
      <w:r w:rsidR="003C77A7" w:rsidRPr="00555CE5">
        <w:rPr>
          <w:rFonts w:ascii="Cambria Math" w:hAnsi="Cambria Math"/>
          <w:sz w:val="24"/>
          <w:szCs w:val="24"/>
          <w:lang w:val="en-US"/>
        </w:rPr>
        <w:t xml:space="preserve"> changing</w:t>
      </w:r>
      <w:r w:rsidR="00B64F22" w:rsidRPr="00555CE5">
        <w:rPr>
          <w:rFonts w:ascii="Cambria Math" w:hAnsi="Cambria Math"/>
          <w:sz w:val="24"/>
          <w:szCs w:val="24"/>
          <w:lang w:val="en-US"/>
        </w:rPr>
        <w:t xml:space="preserve"> meat consumption behavior is challenging. After all, most consumers </w:t>
      </w:r>
      <w:r w:rsidR="004B3A94" w:rsidRPr="00555CE5">
        <w:rPr>
          <w:rFonts w:ascii="Cambria Math" w:hAnsi="Cambria Math"/>
          <w:sz w:val="24"/>
          <w:szCs w:val="24"/>
          <w:lang w:val="en-US"/>
        </w:rPr>
        <w:t>consider meat</w:t>
      </w:r>
      <w:r w:rsidR="0036021F" w:rsidRPr="00555CE5">
        <w:rPr>
          <w:rFonts w:ascii="Cambria Math" w:hAnsi="Cambria Math"/>
          <w:sz w:val="24"/>
          <w:szCs w:val="24"/>
          <w:lang w:val="en-US"/>
        </w:rPr>
        <w:t xml:space="preserve"> </w:t>
      </w:r>
      <w:r w:rsidR="00B2028C" w:rsidRPr="00555CE5">
        <w:rPr>
          <w:rFonts w:ascii="Cambria Math" w:hAnsi="Cambria Math"/>
          <w:sz w:val="24"/>
          <w:szCs w:val="24"/>
          <w:lang w:val="en-US"/>
        </w:rPr>
        <w:t xml:space="preserve">as </w:t>
      </w:r>
      <w:r w:rsidR="00B80A62" w:rsidRPr="00555CE5">
        <w:rPr>
          <w:rFonts w:ascii="Cambria Math" w:hAnsi="Cambria Math"/>
          <w:sz w:val="24"/>
          <w:szCs w:val="24"/>
          <w:lang w:val="en-US"/>
        </w:rPr>
        <w:t xml:space="preserve">an </w:t>
      </w:r>
      <w:r w:rsidR="007D2E3B" w:rsidRPr="00555CE5">
        <w:rPr>
          <w:rFonts w:ascii="Cambria Math" w:hAnsi="Cambria Math"/>
          <w:sz w:val="24"/>
          <w:szCs w:val="24"/>
          <w:lang w:val="en-US"/>
        </w:rPr>
        <w:t>indispensable</w:t>
      </w:r>
      <w:r w:rsidR="00B80A62" w:rsidRPr="00555CE5">
        <w:rPr>
          <w:rFonts w:ascii="Cambria Math" w:hAnsi="Cambria Math"/>
          <w:sz w:val="24"/>
          <w:szCs w:val="24"/>
          <w:lang w:val="en-US"/>
        </w:rPr>
        <w:t xml:space="preserve"> </w:t>
      </w:r>
      <w:r w:rsidR="00387889" w:rsidRPr="00555CE5">
        <w:rPr>
          <w:rFonts w:ascii="Cambria Math" w:hAnsi="Cambria Math"/>
          <w:sz w:val="24"/>
          <w:szCs w:val="24"/>
          <w:lang w:val="en-US"/>
        </w:rPr>
        <w:t xml:space="preserve">source of protein in </w:t>
      </w:r>
      <w:r w:rsidR="0080159E" w:rsidRPr="00555CE5">
        <w:rPr>
          <w:rFonts w:ascii="Cambria Math" w:hAnsi="Cambria Math"/>
          <w:sz w:val="24"/>
          <w:szCs w:val="24"/>
          <w:lang w:val="en-US"/>
        </w:rPr>
        <w:t>their diet</w:t>
      </w:r>
      <w:r w:rsidR="00B80A62" w:rsidRPr="00555CE5">
        <w:rPr>
          <w:rFonts w:ascii="Cambria Math" w:hAnsi="Cambria Math"/>
          <w:sz w:val="24"/>
          <w:szCs w:val="24"/>
          <w:lang w:val="en-US"/>
        </w:rPr>
        <w:t xml:space="preserve"> </w:t>
      </w:r>
      <w:r w:rsidR="00BE103D" w:rsidRPr="00555CE5">
        <w:rPr>
          <w:rFonts w:ascii="Cambria Math" w:hAnsi="Cambria Math"/>
          <w:sz w:val="24"/>
          <w:szCs w:val="24"/>
          <w:lang w:val="en-US"/>
        </w:rPr>
        <w:t xml:space="preserve">and </w:t>
      </w:r>
      <w:r w:rsidR="00901C3B">
        <w:rPr>
          <w:rFonts w:ascii="Cambria Math" w:hAnsi="Cambria Math"/>
          <w:sz w:val="24"/>
          <w:szCs w:val="24"/>
          <w:lang w:val="en-US"/>
        </w:rPr>
        <w:t xml:space="preserve">its </w:t>
      </w:r>
      <w:r w:rsidR="00BE103D" w:rsidRPr="00555CE5">
        <w:rPr>
          <w:rFonts w:ascii="Cambria Math" w:hAnsi="Cambria Math"/>
          <w:sz w:val="24"/>
          <w:szCs w:val="24"/>
          <w:lang w:val="en-US"/>
        </w:rPr>
        <w:t>consum</w:t>
      </w:r>
      <w:r w:rsidR="004B3A94" w:rsidRPr="00555CE5">
        <w:rPr>
          <w:rFonts w:ascii="Cambria Math" w:hAnsi="Cambria Math"/>
          <w:sz w:val="24"/>
          <w:szCs w:val="24"/>
          <w:lang w:val="en-US"/>
        </w:rPr>
        <w:t xml:space="preserve">ption </w:t>
      </w:r>
      <w:r w:rsidR="00BE103D" w:rsidRPr="00555CE5">
        <w:rPr>
          <w:rFonts w:ascii="Cambria Math" w:hAnsi="Cambria Math"/>
          <w:sz w:val="24"/>
          <w:szCs w:val="24"/>
          <w:lang w:val="en-US"/>
        </w:rPr>
        <w:t xml:space="preserve">has become a habit in most cultures </w:t>
      </w:r>
      <w:r w:rsidR="00DF5269" w:rsidRPr="00555CE5">
        <w:rPr>
          <w:rFonts w:ascii="Cambria Math" w:hAnsi="Cambria Math"/>
          <w:sz w:val="24"/>
          <w:szCs w:val="24"/>
          <w:lang w:val="en-US"/>
        </w:rPr>
        <w:t>(Schösler,  Boer &amp; Boersema, 201</w:t>
      </w:r>
      <w:r w:rsidR="001C01B0" w:rsidRPr="00555CE5">
        <w:rPr>
          <w:rFonts w:ascii="Cambria Math" w:hAnsi="Cambria Math"/>
          <w:sz w:val="24"/>
          <w:szCs w:val="24"/>
          <w:lang w:val="en-US"/>
        </w:rPr>
        <w:t>2</w:t>
      </w:r>
      <w:r w:rsidR="00DF5269" w:rsidRPr="00555CE5">
        <w:rPr>
          <w:rFonts w:ascii="Cambria Math" w:hAnsi="Cambria Math"/>
          <w:sz w:val="24"/>
          <w:szCs w:val="24"/>
          <w:lang w:val="en-US"/>
        </w:rPr>
        <w:t>)</w:t>
      </w:r>
      <w:r w:rsidR="006837F5" w:rsidRPr="00555CE5">
        <w:rPr>
          <w:rFonts w:ascii="Cambria Math" w:hAnsi="Cambria Math"/>
          <w:sz w:val="24"/>
          <w:szCs w:val="24"/>
          <w:lang w:val="en-US"/>
        </w:rPr>
        <w:t>.</w:t>
      </w:r>
      <w:r w:rsidR="006837F5">
        <w:rPr>
          <w:rFonts w:ascii="Cambria Math" w:hAnsi="Cambria Math"/>
          <w:sz w:val="24"/>
          <w:szCs w:val="24"/>
          <w:lang w:val="en-US"/>
        </w:rPr>
        <w:t xml:space="preserve"> </w:t>
      </w:r>
    </w:p>
    <w:p w14:paraId="33AF6B3D" w14:textId="6331E7C6" w:rsidR="00C26BCD" w:rsidRPr="0049680C" w:rsidRDefault="00C26BCD" w:rsidP="00C26BCD">
      <w:pPr>
        <w:pStyle w:val="ListParagraph"/>
        <w:numPr>
          <w:ilvl w:val="1"/>
          <w:numId w:val="8"/>
        </w:numPr>
        <w:spacing w:line="360" w:lineRule="auto"/>
        <w:jc w:val="both"/>
        <w:rPr>
          <w:rFonts w:ascii="Cambria Math" w:hAnsi="Cambria Math"/>
          <w:b/>
          <w:sz w:val="24"/>
          <w:szCs w:val="24"/>
          <w:lang w:val="en-US"/>
        </w:rPr>
      </w:pPr>
      <w:r w:rsidRPr="0049680C">
        <w:rPr>
          <w:rFonts w:ascii="Cambria Math" w:hAnsi="Cambria Math"/>
          <w:b/>
          <w:sz w:val="24"/>
          <w:szCs w:val="24"/>
          <w:lang w:val="en-US"/>
        </w:rPr>
        <w:t xml:space="preserve">Plant-based, </w:t>
      </w:r>
      <w:r w:rsidR="00901C3B" w:rsidRPr="0049680C">
        <w:rPr>
          <w:rFonts w:ascii="Cambria Math" w:hAnsi="Cambria Math"/>
          <w:b/>
          <w:sz w:val="24"/>
          <w:szCs w:val="24"/>
          <w:lang w:val="en-US"/>
        </w:rPr>
        <w:t xml:space="preserve">hybrid, and </w:t>
      </w:r>
      <w:r w:rsidRPr="0049680C">
        <w:rPr>
          <w:rFonts w:ascii="Cambria Math" w:hAnsi="Cambria Math"/>
          <w:b/>
          <w:sz w:val="24"/>
          <w:szCs w:val="24"/>
          <w:lang w:val="en-US"/>
        </w:rPr>
        <w:t>cultivated meat</w:t>
      </w:r>
      <w:r w:rsidR="00BE225D" w:rsidRPr="0049680C">
        <w:rPr>
          <w:rFonts w:ascii="Cambria Math" w:hAnsi="Cambria Math"/>
          <w:b/>
          <w:sz w:val="24"/>
          <w:szCs w:val="24"/>
          <w:lang w:val="en-US"/>
        </w:rPr>
        <w:t xml:space="preserve"> </w:t>
      </w:r>
      <w:r w:rsidR="00013250" w:rsidRPr="0049680C">
        <w:rPr>
          <w:rFonts w:ascii="Cambria Math" w:hAnsi="Cambria Math"/>
          <w:b/>
          <w:sz w:val="24"/>
          <w:szCs w:val="24"/>
          <w:lang w:val="en-US"/>
        </w:rPr>
        <w:t xml:space="preserve">as main material to </w:t>
      </w:r>
      <w:r w:rsidR="00901C3B" w:rsidRPr="0049680C">
        <w:rPr>
          <w:rFonts w:ascii="Cambria Math" w:hAnsi="Cambria Math"/>
          <w:b/>
          <w:sz w:val="24"/>
          <w:szCs w:val="24"/>
          <w:lang w:val="en-US"/>
        </w:rPr>
        <w:t>produce</w:t>
      </w:r>
      <w:r w:rsidR="006862C1" w:rsidRPr="0049680C">
        <w:rPr>
          <w:rFonts w:ascii="Cambria Math" w:hAnsi="Cambria Math"/>
          <w:b/>
          <w:sz w:val="24"/>
          <w:szCs w:val="24"/>
          <w:lang w:val="en-US"/>
        </w:rPr>
        <w:t xml:space="preserve"> </w:t>
      </w:r>
      <w:r w:rsidR="00013250" w:rsidRPr="0049680C">
        <w:rPr>
          <w:rFonts w:ascii="Cambria Math" w:hAnsi="Cambria Math"/>
          <w:b/>
          <w:sz w:val="24"/>
          <w:szCs w:val="24"/>
          <w:lang w:val="en-US"/>
        </w:rPr>
        <w:t xml:space="preserve">meat </w:t>
      </w:r>
      <w:r w:rsidR="00901C3B" w:rsidRPr="0049680C">
        <w:rPr>
          <w:rFonts w:ascii="Cambria Math" w:hAnsi="Cambria Math"/>
          <w:b/>
          <w:sz w:val="24"/>
          <w:szCs w:val="24"/>
          <w:lang w:val="en-US"/>
        </w:rPr>
        <w:t>analogues.</w:t>
      </w:r>
    </w:p>
    <w:p w14:paraId="0307B0BB" w14:textId="07E1FCB0" w:rsidR="000E0373" w:rsidRDefault="5B0E5FA2" w:rsidP="00571249">
      <w:pPr>
        <w:spacing w:line="360" w:lineRule="auto"/>
        <w:jc w:val="both"/>
        <w:rPr>
          <w:rFonts w:ascii="Cambria Math" w:hAnsi="Cambria Math"/>
          <w:sz w:val="24"/>
          <w:szCs w:val="24"/>
          <w:lang w:val="en-US"/>
        </w:rPr>
      </w:pPr>
      <w:r w:rsidRPr="2542F7C4">
        <w:rPr>
          <w:rFonts w:ascii="Cambria Math" w:hAnsi="Cambria Math"/>
          <w:sz w:val="24"/>
          <w:szCs w:val="24"/>
          <w:lang w:val="en-US"/>
        </w:rPr>
        <w:t>The evolution of available meat analogues</w:t>
      </w:r>
      <w:r w:rsidR="2C1CCE42" w:rsidRPr="2542F7C4">
        <w:rPr>
          <w:rFonts w:ascii="Cambria Math" w:hAnsi="Cambria Math"/>
          <w:sz w:val="24"/>
          <w:szCs w:val="24"/>
          <w:lang w:val="en-US"/>
        </w:rPr>
        <w:t xml:space="preserve"> took place very rapidly. </w:t>
      </w:r>
      <w:r w:rsidR="1260D7DA" w:rsidRPr="2542F7C4">
        <w:rPr>
          <w:rFonts w:ascii="Cambria Math" w:hAnsi="Cambria Math"/>
          <w:sz w:val="24"/>
          <w:szCs w:val="24"/>
          <w:lang w:val="en-US"/>
        </w:rPr>
        <w:t>F</w:t>
      </w:r>
      <w:r w:rsidR="48E0BB28" w:rsidRPr="2542F7C4">
        <w:rPr>
          <w:rFonts w:ascii="Cambria Math" w:hAnsi="Cambria Math"/>
          <w:sz w:val="24"/>
          <w:szCs w:val="24"/>
          <w:lang w:val="en-US"/>
        </w:rPr>
        <w:t xml:space="preserve">irst generation meat </w:t>
      </w:r>
      <w:r w:rsidR="7768E2BC" w:rsidRPr="2542F7C4">
        <w:rPr>
          <w:rFonts w:ascii="Cambria Math" w:hAnsi="Cambria Math"/>
          <w:sz w:val="24"/>
          <w:szCs w:val="24"/>
          <w:lang w:val="en-US"/>
        </w:rPr>
        <w:t xml:space="preserve">analogues </w:t>
      </w:r>
      <w:r w:rsidR="1260D7DA" w:rsidRPr="2542F7C4">
        <w:rPr>
          <w:rFonts w:ascii="Cambria Math" w:hAnsi="Cambria Math"/>
          <w:sz w:val="24"/>
          <w:szCs w:val="24"/>
          <w:lang w:val="en-US"/>
        </w:rPr>
        <w:t>merely consisted of plant-based</w:t>
      </w:r>
      <w:r w:rsidR="75878093" w:rsidRPr="2542F7C4">
        <w:rPr>
          <w:rFonts w:ascii="Cambria Math" w:hAnsi="Cambria Math"/>
          <w:sz w:val="24"/>
          <w:szCs w:val="24"/>
          <w:lang w:val="en-US"/>
        </w:rPr>
        <w:t xml:space="preserve"> </w:t>
      </w:r>
      <w:r w:rsidR="7768E2BC" w:rsidRPr="2542F7C4">
        <w:rPr>
          <w:rFonts w:ascii="Cambria Math" w:hAnsi="Cambria Math"/>
          <w:sz w:val="24"/>
          <w:szCs w:val="24"/>
          <w:lang w:val="en-US"/>
        </w:rPr>
        <w:t>material</w:t>
      </w:r>
      <w:r w:rsidR="1260D7DA" w:rsidRPr="2542F7C4">
        <w:rPr>
          <w:rFonts w:ascii="Cambria Math" w:hAnsi="Cambria Math"/>
          <w:sz w:val="24"/>
          <w:szCs w:val="24"/>
          <w:lang w:val="en-US"/>
        </w:rPr>
        <w:t xml:space="preserve"> (</w:t>
      </w:r>
      <w:r w:rsidR="00EE0B11">
        <w:rPr>
          <w:rFonts w:ascii="Cambria Math" w:hAnsi="Cambria Math"/>
          <w:sz w:val="24"/>
          <w:szCs w:val="24"/>
          <w:lang w:val="en-US"/>
        </w:rPr>
        <w:t>e.g.</w:t>
      </w:r>
      <w:r w:rsidR="1260D7DA" w:rsidRPr="2542F7C4">
        <w:rPr>
          <w:rFonts w:ascii="Cambria Math" w:hAnsi="Cambria Math"/>
          <w:sz w:val="24"/>
          <w:szCs w:val="24"/>
          <w:lang w:val="en-US"/>
        </w:rPr>
        <w:t xml:space="preserve"> soy, wheat, gluten, nuts, etc.) or mycoprotein-based</w:t>
      </w:r>
      <w:r w:rsidR="003B302A">
        <w:rPr>
          <w:rFonts w:ascii="Cambria Math" w:hAnsi="Cambria Math"/>
          <w:sz w:val="24"/>
          <w:szCs w:val="24"/>
          <w:lang w:val="en-US"/>
        </w:rPr>
        <w:t xml:space="preserve"> </w:t>
      </w:r>
      <w:r w:rsidR="003B302A" w:rsidRPr="2542F7C4">
        <w:rPr>
          <w:rFonts w:ascii="Cambria Math" w:hAnsi="Cambria Math"/>
          <w:sz w:val="24"/>
          <w:szCs w:val="24"/>
          <w:lang w:val="en-US"/>
        </w:rPr>
        <w:t>materials</w:t>
      </w:r>
      <w:r w:rsidR="1260D7DA" w:rsidRPr="2542F7C4">
        <w:rPr>
          <w:rFonts w:ascii="Cambria Math" w:hAnsi="Cambria Math"/>
          <w:sz w:val="24"/>
          <w:szCs w:val="24"/>
          <w:lang w:val="en-US"/>
        </w:rPr>
        <w:t xml:space="preserve"> (</w:t>
      </w:r>
      <w:r w:rsidR="00EE0B11">
        <w:rPr>
          <w:rFonts w:ascii="Cambria Math" w:hAnsi="Cambria Math"/>
          <w:sz w:val="24"/>
          <w:szCs w:val="24"/>
          <w:lang w:val="en-US"/>
        </w:rPr>
        <w:t>e.g.</w:t>
      </w:r>
      <w:r w:rsidR="1260D7DA" w:rsidRPr="2542F7C4">
        <w:rPr>
          <w:rFonts w:ascii="Cambria Math" w:hAnsi="Cambria Math"/>
          <w:sz w:val="24"/>
          <w:szCs w:val="24"/>
          <w:lang w:val="en-US"/>
        </w:rPr>
        <w:t xml:space="preserve"> fungi) (Kyriakopoulou et al., 2019).</w:t>
      </w:r>
      <w:r w:rsidR="7CEFF86E" w:rsidRPr="2542F7C4">
        <w:rPr>
          <w:rFonts w:ascii="Cambria Math" w:hAnsi="Cambria Math"/>
          <w:sz w:val="24"/>
          <w:szCs w:val="24"/>
          <w:lang w:val="en-US"/>
        </w:rPr>
        <w:t xml:space="preserve"> </w:t>
      </w:r>
      <w:r w:rsidR="7768E2BC" w:rsidRPr="2542F7C4">
        <w:rPr>
          <w:rFonts w:ascii="Cambria Math" w:hAnsi="Cambria Math"/>
          <w:sz w:val="24"/>
          <w:szCs w:val="24"/>
          <w:lang w:val="en-US"/>
        </w:rPr>
        <w:t>These first generation meat analogues, such as</w:t>
      </w:r>
      <w:r w:rsidR="04785003" w:rsidRPr="2542F7C4">
        <w:rPr>
          <w:rFonts w:ascii="Cambria Math" w:hAnsi="Cambria Math"/>
          <w:sz w:val="24"/>
          <w:szCs w:val="24"/>
          <w:lang w:val="en-US"/>
        </w:rPr>
        <w:t xml:space="preserve"> </w:t>
      </w:r>
      <w:r w:rsidR="48E0BB28" w:rsidRPr="2542F7C4">
        <w:rPr>
          <w:rFonts w:ascii="Cambria Math" w:hAnsi="Cambria Math"/>
          <w:sz w:val="24"/>
          <w:szCs w:val="24"/>
          <w:lang w:val="en-US"/>
        </w:rPr>
        <w:t>tofu</w:t>
      </w:r>
      <w:r w:rsidR="04785003" w:rsidRPr="2542F7C4">
        <w:rPr>
          <w:rFonts w:ascii="Cambria Math" w:hAnsi="Cambria Math"/>
          <w:sz w:val="24"/>
          <w:szCs w:val="24"/>
          <w:lang w:val="en-US"/>
        </w:rPr>
        <w:t xml:space="preserve"> and </w:t>
      </w:r>
      <w:r w:rsidR="48E0BB28" w:rsidRPr="2542F7C4">
        <w:rPr>
          <w:rFonts w:ascii="Cambria Math" w:hAnsi="Cambria Math"/>
          <w:sz w:val="24"/>
          <w:szCs w:val="24"/>
          <w:lang w:val="en-US"/>
        </w:rPr>
        <w:t>seitan</w:t>
      </w:r>
      <w:r w:rsidR="04785003" w:rsidRPr="2542F7C4">
        <w:rPr>
          <w:rFonts w:ascii="Cambria Math" w:hAnsi="Cambria Math"/>
          <w:sz w:val="24"/>
          <w:szCs w:val="24"/>
          <w:lang w:val="en-US"/>
        </w:rPr>
        <w:t xml:space="preserve"> based products</w:t>
      </w:r>
      <w:r w:rsidR="72FAF291" w:rsidRPr="2542F7C4">
        <w:rPr>
          <w:rFonts w:ascii="Cambria Math" w:hAnsi="Cambria Math"/>
          <w:sz w:val="24"/>
          <w:szCs w:val="24"/>
          <w:lang w:val="en-US"/>
        </w:rPr>
        <w:t>,</w:t>
      </w:r>
      <w:r w:rsidR="04785003" w:rsidRPr="2542F7C4">
        <w:rPr>
          <w:rFonts w:ascii="Cambria Math" w:hAnsi="Cambria Math"/>
          <w:sz w:val="24"/>
          <w:szCs w:val="24"/>
          <w:lang w:val="en-US"/>
        </w:rPr>
        <w:t xml:space="preserve"> barely </w:t>
      </w:r>
      <w:r w:rsidR="48E0BB28" w:rsidRPr="2542F7C4">
        <w:rPr>
          <w:rFonts w:ascii="Cambria Math" w:hAnsi="Cambria Math"/>
          <w:sz w:val="24"/>
          <w:szCs w:val="24"/>
          <w:lang w:val="en-US"/>
        </w:rPr>
        <w:t>mimic</w:t>
      </w:r>
      <w:r w:rsidR="04785003" w:rsidRPr="2542F7C4">
        <w:rPr>
          <w:rFonts w:ascii="Cambria Math" w:hAnsi="Cambria Math"/>
          <w:sz w:val="24"/>
          <w:szCs w:val="24"/>
          <w:lang w:val="en-US"/>
        </w:rPr>
        <w:t>ked</w:t>
      </w:r>
      <w:r w:rsidR="48E0BB28" w:rsidRPr="2542F7C4">
        <w:rPr>
          <w:rFonts w:ascii="Cambria Math" w:hAnsi="Cambria Math"/>
          <w:sz w:val="24"/>
          <w:szCs w:val="24"/>
          <w:lang w:val="en-US"/>
        </w:rPr>
        <w:t xml:space="preserve"> the texture </w:t>
      </w:r>
      <w:r w:rsidR="04785003" w:rsidRPr="2542F7C4">
        <w:rPr>
          <w:rFonts w:ascii="Cambria Math" w:hAnsi="Cambria Math"/>
          <w:sz w:val="24"/>
          <w:szCs w:val="24"/>
          <w:lang w:val="en-US"/>
        </w:rPr>
        <w:t xml:space="preserve">and taste </w:t>
      </w:r>
      <w:r w:rsidR="48E0BB28" w:rsidRPr="2542F7C4">
        <w:rPr>
          <w:rFonts w:ascii="Cambria Math" w:hAnsi="Cambria Math"/>
          <w:sz w:val="24"/>
          <w:szCs w:val="24"/>
          <w:lang w:val="en-US"/>
        </w:rPr>
        <w:t>of regular meat</w:t>
      </w:r>
      <w:r w:rsidR="4FCB860B" w:rsidRPr="2542F7C4">
        <w:rPr>
          <w:rFonts w:ascii="Cambria Math" w:hAnsi="Cambria Math"/>
          <w:sz w:val="24"/>
          <w:szCs w:val="24"/>
          <w:lang w:val="en-US"/>
        </w:rPr>
        <w:t>. Yet, the current generation</w:t>
      </w:r>
      <w:r w:rsidR="00D06AF0">
        <w:rPr>
          <w:rFonts w:ascii="Cambria Math" w:hAnsi="Cambria Math"/>
          <w:sz w:val="24"/>
          <w:szCs w:val="24"/>
          <w:lang w:val="en-US"/>
        </w:rPr>
        <w:t xml:space="preserve"> </w:t>
      </w:r>
      <w:r w:rsidR="7768E2BC" w:rsidRPr="2542F7C4">
        <w:rPr>
          <w:rFonts w:ascii="Cambria Math" w:hAnsi="Cambria Math"/>
          <w:sz w:val="24"/>
          <w:szCs w:val="24"/>
          <w:lang w:val="en-US"/>
        </w:rPr>
        <w:t xml:space="preserve">meat analogues </w:t>
      </w:r>
      <w:r w:rsidR="69954E81" w:rsidRPr="2542F7C4">
        <w:rPr>
          <w:rFonts w:ascii="Cambria Math" w:hAnsi="Cambria Math"/>
          <w:sz w:val="24"/>
          <w:szCs w:val="24"/>
          <w:lang w:val="en-US"/>
        </w:rPr>
        <w:t>(</w:t>
      </w:r>
      <w:r w:rsidR="00EE0B11">
        <w:rPr>
          <w:rFonts w:ascii="Cambria Math" w:hAnsi="Cambria Math"/>
          <w:sz w:val="24"/>
          <w:szCs w:val="24"/>
          <w:lang w:val="en-US"/>
        </w:rPr>
        <w:t>e.g.</w:t>
      </w:r>
      <w:r w:rsidR="69954E81" w:rsidRPr="2542F7C4">
        <w:rPr>
          <w:rFonts w:ascii="Cambria Math" w:hAnsi="Cambria Math"/>
          <w:sz w:val="24"/>
          <w:szCs w:val="24"/>
          <w:lang w:val="en-US"/>
        </w:rPr>
        <w:t xml:space="preserve"> vegan mince, plant-based burger</w:t>
      </w:r>
      <w:r w:rsidR="74E7E075" w:rsidRPr="2542F7C4">
        <w:rPr>
          <w:rFonts w:ascii="Cambria Math" w:hAnsi="Cambria Math"/>
          <w:sz w:val="24"/>
          <w:szCs w:val="24"/>
          <w:lang w:val="en-US"/>
        </w:rPr>
        <w:t>s</w:t>
      </w:r>
      <w:r w:rsidR="5864027C" w:rsidRPr="2542F7C4">
        <w:rPr>
          <w:rFonts w:ascii="Cambria Math" w:hAnsi="Cambria Math"/>
          <w:sz w:val="24"/>
          <w:szCs w:val="24"/>
          <w:lang w:val="en-US"/>
        </w:rPr>
        <w:t xml:space="preserve"> and </w:t>
      </w:r>
      <w:r w:rsidR="0AC55F5F" w:rsidRPr="2542F7C4">
        <w:rPr>
          <w:rFonts w:ascii="Cambria Math" w:hAnsi="Cambria Math"/>
          <w:sz w:val="24"/>
          <w:szCs w:val="24"/>
          <w:lang w:val="en-US"/>
        </w:rPr>
        <w:t>sausage</w:t>
      </w:r>
      <w:r w:rsidR="5864027C" w:rsidRPr="2542F7C4">
        <w:rPr>
          <w:rFonts w:ascii="Cambria Math" w:hAnsi="Cambria Math"/>
          <w:sz w:val="24"/>
          <w:szCs w:val="24"/>
          <w:lang w:val="en-US"/>
        </w:rPr>
        <w:t>s, etc.</w:t>
      </w:r>
      <w:r w:rsidR="69954E81" w:rsidRPr="2542F7C4">
        <w:rPr>
          <w:rFonts w:ascii="Cambria Math" w:hAnsi="Cambria Math"/>
          <w:sz w:val="24"/>
          <w:szCs w:val="24"/>
          <w:lang w:val="en-US"/>
        </w:rPr>
        <w:t xml:space="preserve">) mimic </w:t>
      </w:r>
      <w:r w:rsidR="5864027C" w:rsidRPr="2542F7C4">
        <w:rPr>
          <w:rFonts w:ascii="Cambria Math" w:hAnsi="Cambria Math"/>
          <w:sz w:val="24"/>
          <w:szCs w:val="24"/>
          <w:lang w:val="en-US"/>
        </w:rPr>
        <w:t xml:space="preserve">actual </w:t>
      </w:r>
      <w:r w:rsidR="69954E81" w:rsidRPr="2542F7C4">
        <w:rPr>
          <w:rFonts w:ascii="Cambria Math" w:hAnsi="Cambria Math"/>
          <w:sz w:val="24"/>
          <w:szCs w:val="24"/>
          <w:lang w:val="en-US"/>
        </w:rPr>
        <w:t>meat much more accurate</w:t>
      </w:r>
      <w:r w:rsidR="319872B1" w:rsidRPr="2542F7C4">
        <w:rPr>
          <w:rFonts w:ascii="Cambria Math" w:hAnsi="Cambria Math"/>
          <w:sz w:val="24"/>
          <w:szCs w:val="24"/>
          <w:lang w:val="en-US"/>
        </w:rPr>
        <w:t>ly</w:t>
      </w:r>
      <w:r w:rsidR="69954E81" w:rsidRPr="2542F7C4">
        <w:rPr>
          <w:rFonts w:ascii="Cambria Math" w:hAnsi="Cambria Math"/>
          <w:sz w:val="24"/>
          <w:szCs w:val="24"/>
          <w:lang w:val="en-US"/>
        </w:rPr>
        <w:t xml:space="preserve"> </w:t>
      </w:r>
      <w:r w:rsidR="48E0BB28" w:rsidRPr="2542F7C4">
        <w:rPr>
          <w:rFonts w:ascii="Cambria Math" w:hAnsi="Cambria Math"/>
          <w:sz w:val="24"/>
          <w:szCs w:val="24"/>
          <w:lang w:val="en-US"/>
        </w:rPr>
        <w:t>and act</w:t>
      </w:r>
      <w:r w:rsidR="5864027C" w:rsidRPr="2542F7C4">
        <w:rPr>
          <w:rFonts w:ascii="Cambria Math" w:hAnsi="Cambria Math"/>
          <w:sz w:val="24"/>
          <w:szCs w:val="24"/>
          <w:lang w:val="en-US"/>
        </w:rPr>
        <w:t xml:space="preserve"> as  full-fledged mock meat </w:t>
      </w:r>
      <w:r w:rsidR="0A2CB81D" w:rsidRPr="2542F7C4">
        <w:rPr>
          <w:rFonts w:ascii="Cambria Math" w:hAnsi="Cambria Math"/>
          <w:sz w:val="24"/>
          <w:szCs w:val="24"/>
          <w:lang w:val="en-US"/>
        </w:rPr>
        <w:t>analogue</w:t>
      </w:r>
      <w:r w:rsidR="48E0BB28" w:rsidRPr="2542F7C4">
        <w:rPr>
          <w:rFonts w:ascii="Cambria Math" w:hAnsi="Cambria Math"/>
          <w:sz w:val="24"/>
          <w:szCs w:val="24"/>
          <w:lang w:val="en-US"/>
        </w:rPr>
        <w:t>s</w:t>
      </w:r>
      <w:r w:rsidR="0A2CB81D" w:rsidRPr="2542F7C4">
        <w:rPr>
          <w:rFonts w:ascii="Cambria Math" w:hAnsi="Cambria Math"/>
          <w:sz w:val="24"/>
          <w:szCs w:val="24"/>
          <w:lang w:val="en-US"/>
        </w:rPr>
        <w:t xml:space="preserve"> </w:t>
      </w:r>
      <w:r w:rsidR="5864027C" w:rsidRPr="2542F7C4">
        <w:rPr>
          <w:rFonts w:ascii="Cambria Math" w:hAnsi="Cambria Math"/>
          <w:sz w:val="24"/>
          <w:szCs w:val="24"/>
          <w:lang w:val="en-US"/>
        </w:rPr>
        <w:t>(Boukid, 202</w:t>
      </w:r>
      <w:r w:rsidR="6244B944" w:rsidRPr="2542F7C4">
        <w:rPr>
          <w:rFonts w:ascii="Cambria Math" w:hAnsi="Cambria Math"/>
          <w:sz w:val="24"/>
          <w:szCs w:val="24"/>
          <w:lang w:val="en-US"/>
        </w:rPr>
        <w:t>1</w:t>
      </w:r>
      <w:r w:rsidR="5864027C" w:rsidRPr="2542F7C4">
        <w:rPr>
          <w:rFonts w:ascii="Cambria Math" w:hAnsi="Cambria Math"/>
          <w:sz w:val="24"/>
          <w:szCs w:val="24"/>
          <w:lang w:val="en-US"/>
        </w:rPr>
        <w:t>; Jahn et al., 2021; Onwezen et al., 2021; Mistry et al., 2020).</w:t>
      </w:r>
      <w:r w:rsidR="1C26DDCB" w:rsidRPr="2542F7C4">
        <w:rPr>
          <w:rFonts w:ascii="Cambria Math" w:hAnsi="Cambria Math"/>
          <w:sz w:val="24"/>
          <w:szCs w:val="24"/>
          <w:lang w:val="en-US"/>
        </w:rPr>
        <w:t xml:space="preserve"> </w:t>
      </w:r>
    </w:p>
    <w:p w14:paraId="764738CB" w14:textId="2B0D2509" w:rsidR="002F0598" w:rsidRDefault="1C26DDCB" w:rsidP="2542F7C4">
      <w:pPr>
        <w:spacing w:line="360" w:lineRule="auto"/>
        <w:jc w:val="both"/>
        <w:rPr>
          <w:rFonts w:ascii="Cambria Math" w:hAnsi="Cambria Math"/>
          <w:sz w:val="24"/>
          <w:szCs w:val="24"/>
          <w:lang w:val="en-US"/>
        </w:rPr>
      </w:pPr>
      <w:r w:rsidRPr="008F3FC4">
        <w:rPr>
          <w:rFonts w:ascii="Cambria Math" w:hAnsi="Cambria Math"/>
          <w:sz w:val="24"/>
          <w:szCs w:val="24"/>
          <w:lang w:val="en-US"/>
        </w:rPr>
        <w:t xml:space="preserve">Advancements in food processing </w:t>
      </w:r>
      <w:r w:rsidR="3DC437B5" w:rsidRPr="008F3FC4">
        <w:rPr>
          <w:rFonts w:ascii="Cambria Math" w:hAnsi="Cambria Math"/>
          <w:sz w:val="24"/>
          <w:szCs w:val="24"/>
          <w:lang w:val="en-US"/>
        </w:rPr>
        <w:t xml:space="preserve">technology </w:t>
      </w:r>
      <w:r w:rsidRPr="008F3FC4">
        <w:rPr>
          <w:rFonts w:ascii="Cambria Math" w:hAnsi="Cambria Math"/>
          <w:sz w:val="24"/>
          <w:szCs w:val="24"/>
          <w:lang w:val="en-US"/>
        </w:rPr>
        <w:t>have made it</w:t>
      </w:r>
      <w:r w:rsidR="3DC437B5" w:rsidRPr="008F3FC4">
        <w:rPr>
          <w:rFonts w:ascii="Cambria Math" w:hAnsi="Cambria Math"/>
          <w:sz w:val="24"/>
          <w:szCs w:val="24"/>
          <w:lang w:val="en-US"/>
        </w:rPr>
        <w:t xml:space="preserve"> possible to </w:t>
      </w:r>
      <w:r w:rsidRPr="008F3FC4">
        <w:rPr>
          <w:rFonts w:ascii="Cambria Math" w:hAnsi="Cambria Math"/>
          <w:sz w:val="24"/>
          <w:szCs w:val="24"/>
          <w:lang w:val="en-US"/>
        </w:rPr>
        <w:t>create</w:t>
      </w:r>
      <w:r w:rsidR="5D883DDD" w:rsidRPr="008F3FC4">
        <w:rPr>
          <w:rFonts w:ascii="Cambria Math" w:hAnsi="Cambria Math"/>
          <w:sz w:val="24"/>
          <w:szCs w:val="24"/>
          <w:lang w:val="en-US"/>
        </w:rPr>
        <w:t xml:space="preserve"> </w:t>
      </w:r>
      <w:r w:rsidR="74E7E075" w:rsidRPr="008F3FC4">
        <w:rPr>
          <w:rFonts w:ascii="Cambria Math" w:hAnsi="Cambria Math"/>
          <w:sz w:val="24"/>
          <w:szCs w:val="24"/>
          <w:lang w:val="en-US"/>
        </w:rPr>
        <w:t xml:space="preserve">meat </w:t>
      </w:r>
      <w:r w:rsidR="0A2CB81D" w:rsidRPr="008F3FC4">
        <w:rPr>
          <w:rFonts w:ascii="Cambria Math" w:hAnsi="Cambria Math"/>
          <w:sz w:val="24"/>
          <w:szCs w:val="24"/>
          <w:lang w:val="en-US"/>
        </w:rPr>
        <w:t xml:space="preserve">analogues </w:t>
      </w:r>
      <w:r w:rsidR="5079DBB3" w:rsidRPr="008F3FC4">
        <w:rPr>
          <w:rFonts w:ascii="Cambria Math" w:hAnsi="Cambria Math"/>
          <w:sz w:val="24"/>
          <w:szCs w:val="24"/>
          <w:lang w:val="en-US"/>
        </w:rPr>
        <w:t xml:space="preserve">from other </w:t>
      </w:r>
      <w:r w:rsidR="2E621420" w:rsidRPr="008F3FC4">
        <w:rPr>
          <w:rFonts w:ascii="Cambria Math" w:hAnsi="Cambria Math"/>
          <w:sz w:val="24"/>
          <w:szCs w:val="24"/>
          <w:lang w:val="en-US"/>
        </w:rPr>
        <w:t xml:space="preserve">materials </w:t>
      </w:r>
      <w:r w:rsidR="5079DBB3" w:rsidRPr="008F3FC4">
        <w:rPr>
          <w:rFonts w:ascii="Cambria Math" w:hAnsi="Cambria Math"/>
          <w:sz w:val="24"/>
          <w:szCs w:val="24"/>
          <w:lang w:val="en-US"/>
        </w:rPr>
        <w:t xml:space="preserve">than </w:t>
      </w:r>
      <w:r w:rsidR="74E7E075" w:rsidRPr="008F3FC4">
        <w:rPr>
          <w:rFonts w:ascii="Cambria Math" w:hAnsi="Cambria Math"/>
          <w:sz w:val="24"/>
          <w:szCs w:val="24"/>
          <w:lang w:val="en-US"/>
        </w:rPr>
        <w:t xml:space="preserve">merely </w:t>
      </w:r>
      <w:r w:rsidR="5079DBB3" w:rsidRPr="008F3FC4">
        <w:rPr>
          <w:rFonts w:ascii="Cambria Math" w:hAnsi="Cambria Math"/>
          <w:sz w:val="24"/>
          <w:szCs w:val="24"/>
          <w:lang w:val="en-US"/>
        </w:rPr>
        <w:t>plant</w:t>
      </w:r>
      <w:r w:rsidR="17A4570B" w:rsidRPr="008F3FC4">
        <w:rPr>
          <w:rFonts w:ascii="Cambria Math" w:hAnsi="Cambria Math"/>
          <w:sz w:val="24"/>
          <w:szCs w:val="24"/>
          <w:lang w:val="en-US"/>
        </w:rPr>
        <w:t xml:space="preserve">-based </w:t>
      </w:r>
      <w:r w:rsidR="0A2CB81D" w:rsidRPr="008F3FC4">
        <w:rPr>
          <w:rFonts w:ascii="Cambria Math" w:hAnsi="Cambria Math"/>
          <w:sz w:val="24"/>
          <w:szCs w:val="24"/>
          <w:lang w:val="en-US"/>
        </w:rPr>
        <w:t>or</w:t>
      </w:r>
      <w:r w:rsidR="17A4570B" w:rsidRPr="008F3FC4">
        <w:rPr>
          <w:rFonts w:ascii="Cambria Math" w:hAnsi="Cambria Math"/>
          <w:sz w:val="24"/>
          <w:szCs w:val="24"/>
          <w:lang w:val="en-US"/>
        </w:rPr>
        <w:t xml:space="preserve"> </w:t>
      </w:r>
      <w:r w:rsidR="5079DBB3" w:rsidRPr="008F3FC4">
        <w:rPr>
          <w:rFonts w:ascii="Cambria Math" w:hAnsi="Cambria Math"/>
          <w:sz w:val="24"/>
          <w:szCs w:val="24"/>
          <w:lang w:val="en-US"/>
        </w:rPr>
        <w:t>mycoprotein</w:t>
      </w:r>
      <w:r w:rsidR="17A4570B" w:rsidRPr="008F3FC4">
        <w:rPr>
          <w:rFonts w:ascii="Cambria Math" w:hAnsi="Cambria Math"/>
          <w:sz w:val="24"/>
          <w:szCs w:val="24"/>
          <w:lang w:val="en-US"/>
        </w:rPr>
        <w:t>-</w:t>
      </w:r>
      <w:r w:rsidR="0A2CB81D" w:rsidRPr="008F3FC4">
        <w:rPr>
          <w:rFonts w:ascii="Cambria Math" w:hAnsi="Cambria Math"/>
          <w:sz w:val="24"/>
          <w:szCs w:val="24"/>
          <w:lang w:val="en-US"/>
        </w:rPr>
        <w:t>based</w:t>
      </w:r>
      <w:r w:rsidR="17A4570B" w:rsidRPr="008F3FC4">
        <w:rPr>
          <w:rFonts w:ascii="Cambria Math" w:hAnsi="Cambria Math"/>
          <w:sz w:val="24"/>
          <w:szCs w:val="24"/>
          <w:lang w:val="en-US"/>
        </w:rPr>
        <w:t xml:space="preserve"> </w:t>
      </w:r>
      <w:r w:rsidR="2993802A" w:rsidRPr="008F3FC4">
        <w:rPr>
          <w:rFonts w:ascii="Cambria Math" w:hAnsi="Cambria Math"/>
          <w:sz w:val="24"/>
          <w:szCs w:val="24"/>
          <w:lang w:val="en-US"/>
        </w:rPr>
        <w:t>material</w:t>
      </w:r>
      <w:r w:rsidR="04785003" w:rsidRPr="008F3FC4">
        <w:rPr>
          <w:rFonts w:ascii="Cambria Math" w:hAnsi="Cambria Math"/>
          <w:sz w:val="24"/>
          <w:szCs w:val="24"/>
          <w:lang w:val="en-US"/>
        </w:rPr>
        <w:t>s</w:t>
      </w:r>
      <w:r w:rsidR="52BDD97E" w:rsidRPr="008F3FC4">
        <w:rPr>
          <w:rFonts w:ascii="Cambria Math" w:hAnsi="Cambria Math"/>
          <w:sz w:val="24"/>
          <w:szCs w:val="24"/>
          <w:lang w:val="en-US"/>
        </w:rPr>
        <w:t>.</w:t>
      </w:r>
      <w:r w:rsidR="063C60AE" w:rsidRPr="008F3FC4">
        <w:rPr>
          <w:rFonts w:ascii="Cambria Math" w:hAnsi="Cambria Math"/>
          <w:sz w:val="24"/>
          <w:szCs w:val="24"/>
          <w:lang w:val="en-US"/>
        </w:rPr>
        <w:t xml:space="preserve"> There are </w:t>
      </w:r>
      <w:r w:rsidR="4935D3FE" w:rsidRPr="008F3FC4">
        <w:rPr>
          <w:rFonts w:ascii="Cambria Math" w:hAnsi="Cambria Math"/>
          <w:sz w:val="24"/>
          <w:szCs w:val="24"/>
          <w:lang w:val="en-US"/>
        </w:rPr>
        <w:t xml:space="preserve">also </w:t>
      </w:r>
      <w:r w:rsidR="063C60AE" w:rsidRPr="008F3FC4">
        <w:rPr>
          <w:rFonts w:ascii="Cambria Math" w:hAnsi="Cambria Math"/>
          <w:sz w:val="24"/>
          <w:szCs w:val="24"/>
          <w:lang w:val="en-US"/>
        </w:rPr>
        <w:t>h</w:t>
      </w:r>
      <w:r w:rsidR="04785003" w:rsidRPr="008F3FC4">
        <w:rPr>
          <w:rFonts w:ascii="Cambria Math" w:hAnsi="Cambria Math"/>
          <w:sz w:val="24"/>
          <w:szCs w:val="24"/>
          <w:lang w:val="en-US"/>
        </w:rPr>
        <w:t xml:space="preserve">ybrid </w:t>
      </w:r>
      <w:r w:rsidR="4FB7838D" w:rsidRPr="008F3FC4">
        <w:rPr>
          <w:rFonts w:ascii="Cambria Math" w:hAnsi="Cambria Math"/>
          <w:sz w:val="24"/>
          <w:szCs w:val="24"/>
          <w:lang w:val="en-US"/>
        </w:rPr>
        <w:t xml:space="preserve">plant-based </w:t>
      </w:r>
      <w:r w:rsidR="0AC55F5F" w:rsidRPr="008F3FC4">
        <w:rPr>
          <w:rFonts w:ascii="Cambria Math" w:hAnsi="Cambria Math"/>
          <w:sz w:val="24"/>
          <w:szCs w:val="24"/>
          <w:lang w:val="en-US"/>
        </w:rPr>
        <w:t>meat analogues</w:t>
      </w:r>
      <w:r w:rsidR="00297401" w:rsidRPr="008F3FC4">
        <w:rPr>
          <w:rFonts w:ascii="Cambria Math" w:hAnsi="Cambria Math"/>
          <w:sz w:val="24"/>
          <w:szCs w:val="24"/>
          <w:lang w:val="en-US"/>
        </w:rPr>
        <w:t xml:space="preserve"> that </w:t>
      </w:r>
      <w:r w:rsidR="52C45F8A" w:rsidRPr="008F3FC4">
        <w:rPr>
          <w:rFonts w:ascii="Cambria Math" w:hAnsi="Cambria Math"/>
          <w:sz w:val="24"/>
          <w:szCs w:val="24"/>
          <w:lang w:val="en-US"/>
        </w:rPr>
        <w:t xml:space="preserve">consist of both </w:t>
      </w:r>
      <w:r w:rsidR="0AC55F5F" w:rsidRPr="008F3FC4">
        <w:rPr>
          <w:rFonts w:ascii="Cambria Math" w:hAnsi="Cambria Math"/>
          <w:sz w:val="24"/>
          <w:szCs w:val="24"/>
          <w:lang w:val="en-US"/>
        </w:rPr>
        <w:t>plant</w:t>
      </w:r>
      <w:r w:rsidR="0AC55F5F" w:rsidRPr="2542F7C4">
        <w:rPr>
          <w:rFonts w:ascii="Cambria Math" w:hAnsi="Cambria Math"/>
          <w:sz w:val="24"/>
          <w:szCs w:val="24"/>
          <w:lang w:val="en-US"/>
        </w:rPr>
        <w:t xml:space="preserve">-based </w:t>
      </w:r>
      <w:r w:rsidR="74E7E075" w:rsidRPr="2542F7C4">
        <w:rPr>
          <w:rFonts w:ascii="Cambria Math" w:hAnsi="Cambria Math"/>
          <w:sz w:val="24"/>
          <w:szCs w:val="24"/>
          <w:lang w:val="en-US"/>
        </w:rPr>
        <w:lastRenderedPageBreak/>
        <w:t>material</w:t>
      </w:r>
      <w:r w:rsidR="0AC55F5F" w:rsidRPr="2542F7C4">
        <w:rPr>
          <w:rFonts w:ascii="Cambria Math" w:hAnsi="Cambria Math"/>
          <w:sz w:val="24"/>
          <w:szCs w:val="24"/>
          <w:lang w:val="en-US"/>
        </w:rPr>
        <w:t xml:space="preserve"> </w:t>
      </w:r>
      <w:r w:rsidR="52C45F8A" w:rsidRPr="2542F7C4">
        <w:rPr>
          <w:rFonts w:ascii="Cambria Math" w:hAnsi="Cambria Math"/>
          <w:sz w:val="24"/>
          <w:szCs w:val="24"/>
          <w:lang w:val="en-US"/>
        </w:rPr>
        <w:t xml:space="preserve">and a </w:t>
      </w:r>
      <w:r w:rsidR="321D10B9" w:rsidRPr="2542F7C4">
        <w:rPr>
          <w:rFonts w:ascii="Cambria Math" w:hAnsi="Cambria Math"/>
          <w:sz w:val="24"/>
          <w:szCs w:val="24"/>
          <w:lang w:val="en-US"/>
        </w:rPr>
        <w:t xml:space="preserve">certain </w:t>
      </w:r>
      <w:r w:rsidR="0AC55F5F" w:rsidRPr="2542F7C4">
        <w:rPr>
          <w:rFonts w:ascii="Cambria Math" w:hAnsi="Cambria Math"/>
          <w:sz w:val="24"/>
          <w:szCs w:val="24"/>
          <w:lang w:val="en-US"/>
        </w:rPr>
        <w:t xml:space="preserve">amount of </w:t>
      </w:r>
      <w:r w:rsidR="00EC2566">
        <w:rPr>
          <w:rFonts w:ascii="Cambria Math" w:hAnsi="Cambria Math"/>
          <w:sz w:val="24"/>
          <w:szCs w:val="24"/>
          <w:lang w:val="en-US"/>
        </w:rPr>
        <w:t xml:space="preserve">regular </w:t>
      </w:r>
      <w:r w:rsidR="321D10B9" w:rsidRPr="2542F7C4">
        <w:rPr>
          <w:rFonts w:ascii="Cambria Math" w:hAnsi="Cambria Math"/>
          <w:sz w:val="24"/>
          <w:szCs w:val="24"/>
          <w:lang w:val="en-US"/>
        </w:rPr>
        <w:t>meat</w:t>
      </w:r>
      <w:r w:rsidR="74E7E075" w:rsidRPr="2542F7C4">
        <w:rPr>
          <w:rFonts w:ascii="Cambria Math" w:hAnsi="Cambria Math"/>
          <w:sz w:val="24"/>
          <w:szCs w:val="24"/>
          <w:lang w:val="en-US"/>
        </w:rPr>
        <w:t xml:space="preserve"> </w:t>
      </w:r>
      <w:r w:rsidR="0AC55F5F" w:rsidRPr="2542F7C4">
        <w:rPr>
          <w:rFonts w:ascii="Cambria Math" w:hAnsi="Cambria Math"/>
          <w:sz w:val="24"/>
          <w:szCs w:val="24"/>
          <w:lang w:val="en-US"/>
        </w:rPr>
        <w:t>(Neville et al., 2017; Wang et al., 2022).</w:t>
      </w:r>
      <w:r w:rsidR="4BF669F4" w:rsidRPr="2542F7C4">
        <w:rPr>
          <w:rFonts w:ascii="Cambria Math" w:hAnsi="Cambria Math"/>
          <w:sz w:val="24"/>
          <w:szCs w:val="24"/>
          <w:lang w:val="en-US"/>
        </w:rPr>
        <w:t xml:space="preserve"> Although hybrid </w:t>
      </w:r>
      <w:r w:rsidR="00EC2566">
        <w:rPr>
          <w:rFonts w:ascii="Cambria Math" w:hAnsi="Cambria Math"/>
          <w:sz w:val="24"/>
          <w:szCs w:val="24"/>
          <w:lang w:val="en-US"/>
        </w:rPr>
        <w:t xml:space="preserve">meat </w:t>
      </w:r>
      <w:r w:rsidR="4BF669F4" w:rsidRPr="2542F7C4">
        <w:rPr>
          <w:rFonts w:ascii="Cambria Math" w:hAnsi="Cambria Math"/>
          <w:sz w:val="24"/>
          <w:szCs w:val="24"/>
          <w:lang w:val="en-US"/>
        </w:rPr>
        <w:t xml:space="preserve">analogues still contain </w:t>
      </w:r>
      <w:r w:rsidR="5EBB8B21" w:rsidRPr="2542F7C4">
        <w:rPr>
          <w:rFonts w:ascii="Cambria Math" w:hAnsi="Cambria Math"/>
          <w:sz w:val="24"/>
          <w:szCs w:val="24"/>
          <w:lang w:val="en-US"/>
        </w:rPr>
        <w:t xml:space="preserve">regular </w:t>
      </w:r>
      <w:r w:rsidR="4BF669F4" w:rsidRPr="2542F7C4">
        <w:rPr>
          <w:rFonts w:ascii="Cambria Math" w:hAnsi="Cambria Math"/>
          <w:sz w:val="24"/>
          <w:szCs w:val="24"/>
          <w:lang w:val="en-US"/>
        </w:rPr>
        <w:t xml:space="preserve">meat, </w:t>
      </w:r>
      <w:r w:rsidR="5EBB8B21" w:rsidRPr="2542F7C4">
        <w:rPr>
          <w:rFonts w:ascii="Cambria Math" w:hAnsi="Cambria Math"/>
          <w:sz w:val="24"/>
          <w:szCs w:val="24"/>
          <w:lang w:val="en-US"/>
        </w:rPr>
        <w:t xml:space="preserve">these products </w:t>
      </w:r>
      <w:r w:rsidR="4BF669F4" w:rsidRPr="2542F7C4">
        <w:rPr>
          <w:rFonts w:ascii="Cambria Math" w:hAnsi="Cambria Math"/>
          <w:sz w:val="24"/>
          <w:szCs w:val="24"/>
          <w:lang w:val="en-US"/>
        </w:rPr>
        <w:t>allow consumers to lower their meat intake, without losing most of its typical sensory characteristics (Grasso et al., 2022).</w:t>
      </w:r>
      <w:r w:rsidR="0AC55F5F" w:rsidRPr="2542F7C4">
        <w:rPr>
          <w:rFonts w:ascii="Cambria Math" w:hAnsi="Cambria Math"/>
          <w:sz w:val="24"/>
          <w:szCs w:val="24"/>
          <w:lang w:val="en-US"/>
        </w:rPr>
        <w:t xml:space="preserve"> </w:t>
      </w:r>
      <w:r w:rsidR="30FFF3B2" w:rsidRPr="2542F7C4">
        <w:rPr>
          <w:rFonts w:ascii="Cambria Math" w:hAnsi="Cambria Math"/>
          <w:sz w:val="24"/>
          <w:szCs w:val="24"/>
          <w:lang w:val="en-US"/>
        </w:rPr>
        <w:t>Hybrid plant-based</w:t>
      </w:r>
      <w:r w:rsidR="6166E299" w:rsidRPr="2542F7C4">
        <w:rPr>
          <w:rFonts w:ascii="Cambria Math" w:hAnsi="Cambria Math"/>
          <w:sz w:val="24"/>
          <w:szCs w:val="24"/>
          <w:lang w:val="en-US"/>
        </w:rPr>
        <w:t xml:space="preserve"> products are already available, </w:t>
      </w:r>
      <w:r w:rsidR="30FFF3B2" w:rsidRPr="2542F7C4">
        <w:rPr>
          <w:rFonts w:ascii="Cambria Math" w:hAnsi="Cambria Math"/>
          <w:sz w:val="24"/>
          <w:szCs w:val="24"/>
          <w:lang w:val="en-US"/>
        </w:rPr>
        <w:t xml:space="preserve">but their development is still going on and </w:t>
      </w:r>
      <w:r w:rsidR="6166E299" w:rsidRPr="2542F7C4">
        <w:rPr>
          <w:rFonts w:ascii="Cambria Math" w:hAnsi="Cambria Math"/>
          <w:sz w:val="24"/>
          <w:szCs w:val="24"/>
          <w:lang w:val="en-US"/>
        </w:rPr>
        <w:t xml:space="preserve">market penetration is much lower compared to fully plant-based </w:t>
      </w:r>
      <w:r w:rsidR="063C60AE" w:rsidRPr="2542F7C4">
        <w:rPr>
          <w:rFonts w:ascii="Cambria Math" w:hAnsi="Cambria Math"/>
          <w:sz w:val="24"/>
          <w:szCs w:val="24"/>
          <w:lang w:val="en-US"/>
        </w:rPr>
        <w:t xml:space="preserve">meat analogues </w:t>
      </w:r>
      <w:r w:rsidR="6166E299" w:rsidRPr="2542F7C4">
        <w:rPr>
          <w:rFonts w:ascii="Cambria Math" w:hAnsi="Cambria Math"/>
          <w:sz w:val="24"/>
          <w:szCs w:val="24"/>
          <w:lang w:val="en-US"/>
        </w:rPr>
        <w:t>(</w:t>
      </w:r>
      <w:r w:rsidR="30FFF3B2" w:rsidRPr="2542F7C4">
        <w:rPr>
          <w:rFonts w:ascii="Cambria Math" w:hAnsi="Cambria Math"/>
          <w:sz w:val="24"/>
          <w:szCs w:val="24"/>
          <w:lang w:val="en-US"/>
        </w:rPr>
        <w:t>van Dijk et al., 2023</w:t>
      </w:r>
      <w:r w:rsidR="6166E299" w:rsidRPr="2542F7C4">
        <w:rPr>
          <w:rFonts w:ascii="Cambria Math" w:hAnsi="Cambria Math"/>
          <w:sz w:val="24"/>
          <w:szCs w:val="24"/>
          <w:lang w:val="en-US"/>
        </w:rPr>
        <w:t xml:space="preserve">).  </w:t>
      </w:r>
    </w:p>
    <w:p w14:paraId="71DB8394" w14:textId="1D83B498" w:rsidR="00575329" w:rsidRPr="002E6815" w:rsidRDefault="0AC55F5F" w:rsidP="00571249">
      <w:pPr>
        <w:spacing w:line="360" w:lineRule="auto"/>
        <w:jc w:val="both"/>
        <w:rPr>
          <w:rFonts w:ascii="Cambria Math" w:hAnsi="Cambria Math"/>
          <w:sz w:val="24"/>
          <w:szCs w:val="24"/>
          <w:lang w:val="en-US"/>
        </w:rPr>
      </w:pPr>
      <w:r w:rsidRPr="2542F7C4">
        <w:rPr>
          <w:rFonts w:ascii="Cambria Math" w:hAnsi="Cambria Math"/>
          <w:sz w:val="24"/>
          <w:szCs w:val="24"/>
          <w:lang w:val="en-US"/>
        </w:rPr>
        <w:t xml:space="preserve">An even more </w:t>
      </w:r>
      <w:r w:rsidR="7E3F9F5B" w:rsidRPr="2542F7C4">
        <w:rPr>
          <w:rFonts w:ascii="Cambria Math" w:hAnsi="Cambria Math"/>
          <w:sz w:val="24"/>
          <w:szCs w:val="24"/>
          <w:lang w:val="en-US"/>
        </w:rPr>
        <w:t xml:space="preserve">disruptive </w:t>
      </w:r>
      <w:r w:rsidRPr="2542F7C4">
        <w:rPr>
          <w:rFonts w:ascii="Cambria Math" w:hAnsi="Cambria Math"/>
          <w:sz w:val="24"/>
          <w:szCs w:val="24"/>
          <w:lang w:val="en-US"/>
        </w:rPr>
        <w:t xml:space="preserve">way of </w:t>
      </w:r>
      <w:r w:rsidR="321D10B9" w:rsidRPr="2542F7C4">
        <w:rPr>
          <w:rFonts w:ascii="Cambria Math" w:hAnsi="Cambria Math"/>
          <w:sz w:val="24"/>
          <w:szCs w:val="24"/>
          <w:lang w:val="en-US"/>
        </w:rPr>
        <w:t xml:space="preserve">producing </w:t>
      </w:r>
      <w:r w:rsidRPr="2542F7C4">
        <w:rPr>
          <w:rFonts w:ascii="Cambria Math" w:hAnsi="Cambria Math"/>
          <w:sz w:val="24"/>
          <w:szCs w:val="24"/>
          <w:lang w:val="en-US"/>
        </w:rPr>
        <w:t xml:space="preserve">meat analogues is using </w:t>
      </w:r>
      <w:r w:rsidR="4F9353D4" w:rsidRPr="2542F7C4">
        <w:rPr>
          <w:rFonts w:ascii="Cambria Math" w:hAnsi="Cambria Math"/>
          <w:sz w:val="24"/>
          <w:szCs w:val="24"/>
          <w:lang w:val="en-US"/>
        </w:rPr>
        <w:t>cultivated</w:t>
      </w:r>
      <w:r w:rsidRPr="2542F7C4">
        <w:rPr>
          <w:rFonts w:ascii="Cambria Math" w:hAnsi="Cambria Math"/>
          <w:sz w:val="24"/>
          <w:szCs w:val="24"/>
          <w:lang w:val="en-US"/>
        </w:rPr>
        <w:t xml:space="preserve"> meat (</w:t>
      </w:r>
      <w:r w:rsidR="0A2CB81D" w:rsidRPr="2542F7C4">
        <w:rPr>
          <w:rFonts w:ascii="Cambria Math" w:hAnsi="Cambria Math"/>
          <w:sz w:val="24"/>
          <w:szCs w:val="24"/>
          <w:lang w:val="en-US"/>
        </w:rPr>
        <w:t xml:space="preserve">Jahn et al., 2021; </w:t>
      </w:r>
      <w:r w:rsidRPr="2542F7C4">
        <w:rPr>
          <w:rFonts w:ascii="Cambria Math" w:hAnsi="Cambria Math"/>
          <w:sz w:val="24"/>
          <w:szCs w:val="24"/>
          <w:lang w:val="en-US"/>
        </w:rPr>
        <w:t>Post, 2012)</w:t>
      </w:r>
      <w:r w:rsidR="0A2CB81D" w:rsidRPr="2542F7C4">
        <w:rPr>
          <w:rFonts w:ascii="Cambria Math" w:hAnsi="Cambria Math"/>
          <w:sz w:val="24"/>
          <w:szCs w:val="24"/>
          <w:lang w:val="en-US"/>
        </w:rPr>
        <w:t xml:space="preserve">. </w:t>
      </w:r>
      <w:r w:rsidR="321D10B9" w:rsidRPr="2542F7C4">
        <w:rPr>
          <w:rFonts w:ascii="Cambria Math" w:hAnsi="Cambria Math"/>
          <w:sz w:val="24"/>
          <w:szCs w:val="24"/>
          <w:lang w:val="en-US"/>
        </w:rPr>
        <w:t xml:space="preserve">Cultivated meat is produced via stem cell technology and </w:t>
      </w:r>
      <w:r w:rsidR="4F9353D4" w:rsidRPr="2542F7C4">
        <w:rPr>
          <w:rFonts w:ascii="Cambria Math" w:hAnsi="Cambria Math"/>
          <w:sz w:val="24"/>
          <w:szCs w:val="24"/>
          <w:lang w:val="en-US"/>
        </w:rPr>
        <w:t>results in la</w:t>
      </w:r>
      <w:r w:rsidR="0EF12CAE" w:rsidRPr="2542F7C4">
        <w:rPr>
          <w:rFonts w:ascii="Cambria Math" w:hAnsi="Cambria Math"/>
          <w:sz w:val="24"/>
          <w:szCs w:val="24"/>
          <w:lang w:val="en-US"/>
        </w:rPr>
        <w:t>b</w:t>
      </w:r>
      <w:r w:rsidR="4F9353D4" w:rsidRPr="2542F7C4">
        <w:rPr>
          <w:rFonts w:ascii="Cambria Math" w:hAnsi="Cambria Math"/>
          <w:sz w:val="24"/>
          <w:szCs w:val="24"/>
          <w:lang w:val="en-US"/>
        </w:rPr>
        <w:t xml:space="preserve"> grown meat</w:t>
      </w:r>
      <w:r w:rsidR="0EF12CAE" w:rsidRPr="2542F7C4">
        <w:rPr>
          <w:rFonts w:ascii="Cambria Math" w:hAnsi="Cambria Math"/>
          <w:sz w:val="24"/>
          <w:szCs w:val="24"/>
          <w:lang w:val="en-US"/>
        </w:rPr>
        <w:t xml:space="preserve"> </w:t>
      </w:r>
      <w:r w:rsidR="4F9353D4" w:rsidRPr="2542F7C4">
        <w:rPr>
          <w:rFonts w:ascii="Cambria Math" w:hAnsi="Cambria Math"/>
          <w:sz w:val="24"/>
          <w:szCs w:val="24"/>
          <w:lang w:val="en-US"/>
        </w:rPr>
        <w:t xml:space="preserve">that should be an exact </w:t>
      </w:r>
      <w:r w:rsidRPr="2542F7C4">
        <w:rPr>
          <w:rFonts w:ascii="Cambria Math" w:hAnsi="Cambria Math"/>
          <w:sz w:val="24"/>
          <w:szCs w:val="24"/>
          <w:lang w:val="en-US"/>
        </w:rPr>
        <w:t xml:space="preserve">copy of the original meat, without the necessity of </w:t>
      </w:r>
      <w:r w:rsidR="4F9353D4" w:rsidRPr="2542F7C4">
        <w:rPr>
          <w:rFonts w:ascii="Cambria Math" w:hAnsi="Cambria Math"/>
          <w:sz w:val="24"/>
          <w:szCs w:val="24"/>
          <w:lang w:val="en-US"/>
        </w:rPr>
        <w:t xml:space="preserve">breeding </w:t>
      </w:r>
      <w:r w:rsidRPr="2542F7C4">
        <w:rPr>
          <w:rFonts w:ascii="Cambria Math" w:hAnsi="Cambria Math"/>
          <w:sz w:val="24"/>
          <w:szCs w:val="24"/>
          <w:lang w:val="en-US"/>
        </w:rPr>
        <w:t xml:space="preserve">livestock (Post, 2012). Unlike plant-based and hybrid </w:t>
      </w:r>
      <w:r w:rsidR="00EC2566">
        <w:rPr>
          <w:rFonts w:ascii="Cambria Math" w:hAnsi="Cambria Math"/>
          <w:sz w:val="24"/>
          <w:szCs w:val="24"/>
          <w:lang w:val="en-US"/>
        </w:rPr>
        <w:t>plant-based</w:t>
      </w:r>
      <w:r w:rsidR="00E85E99">
        <w:rPr>
          <w:rFonts w:ascii="Cambria Math" w:hAnsi="Cambria Math"/>
          <w:sz w:val="24"/>
          <w:szCs w:val="24"/>
          <w:lang w:val="en-US"/>
        </w:rPr>
        <w:t xml:space="preserve"> </w:t>
      </w:r>
      <w:r w:rsidRPr="2542F7C4">
        <w:rPr>
          <w:rFonts w:ascii="Cambria Math" w:hAnsi="Cambria Math"/>
          <w:sz w:val="24"/>
          <w:szCs w:val="24"/>
          <w:lang w:val="en-US"/>
        </w:rPr>
        <w:t>analogues, meat analogues</w:t>
      </w:r>
      <w:r w:rsidR="00EC2566">
        <w:rPr>
          <w:rFonts w:ascii="Cambria Math" w:hAnsi="Cambria Math"/>
          <w:sz w:val="24"/>
          <w:szCs w:val="24"/>
          <w:lang w:val="en-US"/>
        </w:rPr>
        <w:t xml:space="preserve"> based on cultivated meat</w:t>
      </w:r>
      <w:r w:rsidRPr="2542F7C4">
        <w:rPr>
          <w:rFonts w:ascii="Cambria Math" w:hAnsi="Cambria Math"/>
          <w:sz w:val="24"/>
          <w:szCs w:val="24"/>
          <w:lang w:val="en-US"/>
        </w:rPr>
        <w:t xml:space="preserve"> are not yet widely</w:t>
      </w:r>
      <w:r w:rsidR="0EF12CAE" w:rsidRPr="2542F7C4">
        <w:rPr>
          <w:rFonts w:ascii="Cambria Math" w:hAnsi="Cambria Math"/>
          <w:sz w:val="24"/>
          <w:szCs w:val="24"/>
          <w:lang w:val="en-US"/>
        </w:rPr>
        <w:t xml:space="preserve"> commercially</w:t>
      </w:r>
      <w:r w:rsidRPr="2542F7C4">
        <w:rPr>
          <w:rFonts w:ascii="Cambria Math" w:hAnsi="Cambria Math"/>
          <w:sz w:val="24"/>
          <w:szCs w:val="24"/>
          <w:lang w:val="en-US"/>
        </w:rPr>
        <w:t xml:space="preserve"> available</w:t>
      </w:r>
      <w:r w:rsidR="17E7810E" w:rsidRPr="2542F7C4">
        <w:rPr>
          <w:rFonts w:ascii="Cambria Math" w:hAnsi="Cambria Math"/>
          <w:sz w:val="24"/>
          <w:szCs w:val="24"/>
          <w:lang w:val="en-US"/>
        </w:rPr>
        <w:t xml:space="preserve"> (Ye et al., 2022)</w:t>
      </w:r>
      <w:r w:rsidR="22DD4A89" w:rsidRPr="2542F7C4">
        <w:rPr>
          <w:rFonts w:ascii="Cambria Math" w:hAnsi="Cambria Math"/>
          <w:sz w:val="24"/>
          <w:szCs w:val="24"/>
          <w:lang w:val="en-US"/>
        </w:rPr>
        <w:t xml:space="preserve">. </w:t>
      </w:r>
      <w:r w:rsidR="063C60AE" w:rsidRPr="2542F7C4">
        <w:rPr>
          <w:rFonts w:ascii="Cambria Math" w:hAnsi="Cambria Math"/>
          <w:sz w:val="24"/>
          <w:szCs w:val="24"/>
          <w:lang w:val="en-US"/>
        </w:rPr>
        <w:t>Be</w:t>
      </w:r>
      <w:r w:rsidR="03082791" w:rsidRPr="2542F7C4">
        <w:rPr>
          <w:rFonts w:ascii="Cambria Math" w:hAnsi="Cambria Math"/>
          <w:sz w:val="24"/>
          <w:szCs w:val="24"/>
          <w:lang w:val="en-US"/>
        </w:rPr>
        <w:t>fore cultivated meat can be commercialized and introduced,</w:t>
      </w:r>
      <w:r w:rsidR="00491762">
        <w:rPr>
          <w:rFonts w:ascii="Cambria Math" w:hAnsi="Cambria Math"/>
          <w:sz w:val="24"/>
          <w:szCs w:val="24"/>
          <w:lang w:val="en-US"/>
        </w:rPr>
        <w:t xml:space="preserve"> </w:t>
      </w:r>
      <w:r w:rsidR="47DA40B8" w:rsidRPr="2542F7C4">
        <w:rPr>
          <w:rFonts w:ascii="Cambria Math" w:hAnsi="Cambria Math"/>
          <w:sz w:val="24"/>
          <w:szCs w:val="24"/>
          <w:lang w:val="en-US"/>
        </w:rPr>
        <w:t>many legal and other barriers should be taken (</w:t>
      </w:r>
      <w:r w:rsidR="00491762" w:rsidRPr="2542F7C4">
        <w:rPr>
          <w:rFonts w:ascii="Cambria Math" w:hAnsi="Cambria Math"/>
          <w:sz w:val="24"/>
          <w:szCs w:val="24"/>
          <w:lang w:val="en-US"/>
        </w:rPr>
        <w:t>Ketelings et al., 2021</w:t>
      </w:r>
      <w:r w:rsidR="47DA40B8" w:rsidRPr="2542F7C4">
        <w:rPr>
          <w:rFonts w:ascii="Cambria Math" w:hAnsi="Cambria Math"/>
          <w:sz w:val="24"/>
          <w:szCs w:val="24"/>
          <w:lang w:val="en-US"/>
        </w:rPr>
        <w:t xml:space="preserve">). </w:t>
      </w:r>
      <w:r w:rsidR="2052A332" w:rsidRPr="2542F7C4">
        <w:rPr>
          <w:rFonts w:ascii="Cambria Math" w:hAnsi="Cambria Math"/>
          <w:sz w:val="24"/>
          <w:szCs w:val="24"/>
          <w:lang w:val="en-US"/>
        </w:rPr>
        <w:t>To illustrate, the European Commi</w:t>
      </w:r>
      <w:r w:rsidR="002F0598">
        <w:rPr>
          <w:rFonts w:ascii="Cambria Math" w:hAnsi="Cambria Math"/>
          <w:sz w:val="24"/>
          <w:szCs w:val="24"/>
          <w:lang w:val="en-US"/>
        </w:rPr>
        <w:t>s</w:t>
      </w:r>
      <w:r w:rsidR="2052A332" w:rsidRPr="2542F7C4">
        <w:rPr>
          <w:rFonts w:ascii="Cambria Math" w:hAnsi="Cambria Math"/>
          <w:sz w:val="24"/>
          <w:szCs w:val="24"/>
          <w:lang w:val="en-US"/>
        </w:rPr>
        <w:t xml:space="preserve">sion agreed upon a whole set of legal and scientific requirements cultivated meat should </w:t>
      </w:r>
      <w:r w:rsidR="12826808" w:rsidRPr="2542F7C4">
        <w:rPr>
          <w:rFonts w:ascii="Cambria Math" w:hAnsi="Cambria Math"/>
          <w:sz w:val="24"/>
          <w:szCs w:val="24"/>
          <w:lang w:val="en-US"/>
        </w:rPr>
        <w:t xml:space="preserve">comply with, before it can be introduced in any </w:t>
      </w:r>
      <w:r w:rsidR="00EC2566">
        <w:rPr>
          <w:rFonts w:ascii="Cambria Math" w:hAnsi="Cambria Math"/>
          <w:sz w:val="24"/>
          <w:szCs w:val="24"/>
          <w:lang w:val="en-US"/>
        </w:rPr>
        <w:t xml:space="preserve">of </w:t>
      </w:r>
      <w:r w:rsidR="77B1F14A" w:rsidRPr="2542F7C4">
        <w:rPr>
          <w:rFonts w:ascii="Cambria Math" w:hAnsi="Cambria Math"/>
          <w:sz w:val="24"/>
          <w:szCs w:val="24"/>
          <w:lang w:val="en-US"/>
        </w:rPr>
        <w:t>the member states of the European Un</w:t>
      </w:r>
      <w:r w:rsidR="002F0598">
        <w:rPr>
          <w:rFonts w:ascii="Cambria Math" w:hAnsi="Cambria Math"/>
          <w:sz w:val="24"/>
          <w:szCs w:val="24"/>
          <w:lang w:val="en-US"/>
        </w:rPr>
        <w:t>i</w:t>
      </w:r>
      <w:r w:rsidR="77B1F14A" w:rsidRPr="2542F7C4">
        <w:rPr>
          <w:rFonts w:ascii="Cambria Math" w:hAnsi="Cambria Math"/>
          <w:sz w:val="24"/>
          <w:szCs w:val="24"/>
          <w:lang w:val="en-US"/>
        </w:rPr>
        <w:t>on</w:t>
      </w:r>
      <w:r w:rsidR="002F0598">
        <w:rPr>
          <w:rFonts w:ascii="Cambria Math" w:hAnsi="Cambria Math"/>
          <w:sz w:val="24"/>
          <w:szCs w:val="24"/>
          <w:lang w:val="en-US"/>
        </w:rPr>
        <w:t xml:space="preserve"> </w:t>
      </w:r>
      <w:r w:rsidR="03082791" w:rsidRPr="2542F7C4">
        <w:rPr>
          <w:rFonts w:ascii="Cambria Math" w:hAnsi="Cambria Math"/>
          <w:sz w:val="24"/>
          <w:szCs w:val="24"/>
          <w:lang w:val="en-US"/>
        </w:rPr>
        <w:t>(Ketelings et al., 2021). Yet, some countries are already engaged in legalizing cultivated meat. In the Netherlands</w:t>
      </w:r>
      <w:r w:rsidR="00491762">
        <w:rPr>
          <w:rFonts w:ascii="Cambria Math" w:hAnsi="Cambria Math"/>
          <w:sz w:val="24"/>
          <w:szCs w:val="24"/>
          <w:lang w:val="en-US"/>
        </w:rPr>
        <w:t>,</w:t>
      </w:r>
      <w:r w:rsidR="03082791" w:rsidRPr="2542F7C4">
        <w:rPr>
          <w:rFonts w:ascii="Cambria Math" w:hAnsi="Cambria Math"/>
          <w:sz w:val="24"/>
          <w:szCs w:val="24"/>
          <w:lang w:val="en-US"/>
        </w:rPr>
        <w:t xml:space="preserve"> the government legalized sampling of cultivated meat and in the United States the U.S. Food and Drug Administration has declared that cultivated chicken produced by the company Eat just, Inc. is safe to eat for consumers which </w:t>
      </w:r>
      <w:r w:rsidR="00491762">
        <w:rPr>
          <w:rFonts w:ascii="Cambria Math" w:hAnsi="Cambria Math"/>
          <w:sz w:val="24"/>
          <w:szCs w:val="24"/>
          <w:lang w:val="en-US"/>
        </w:rPr>
        <w:t xml:space="preserve">could </w:t>
      </w:r>
      <w:r w:rsidR="03082791" w:rsidRPr="2542F7C4">
        <w:rPr>
          <w:rFonts w:ascii="Cambria Math" w:hAnsi="Cambria Math"/>
          <w:sz w:val="24"/>
          <w:szCs w:val="24"/>
          <w:lang w:val="en-US"/>
        </w:rPr>
        <w:t xml:space="preserve">open the door towards </w:t>
      </w:r>
      <w:r w:rsidR="03B65EEC" w:rsidRPr="2542F7C4">
        <w:rPr>
          <w:rFonts w:ascii="Cambria Math" w:hAnsi="Cambria Math"/>
          <w:sz w:val="24"/>
          <w:szCs w:val="24"/>
          <w:lang w:val="en-US"/>
        </w:rPr>
        <w:t xml:space="preserve">commercialization </w:t>
      </w:r>
      <w:r w:rsidR="03082791" w:rsidRPr="2542F7C4">
        <w:rPr>
          <w:rFonts w:ascii="Cambria Math" w:hAnsi="Cambria Math"/>
          <w:sz w:val="24"/>
          <w:szCs w:val="24"/>
          <w:lang w:val="en-US"/>
        </w:rPr>
        <w:t>in restaurants and supermarkets (Verzijden &amp; Buys, 2020). The frontrunner</w:t>
      </w:r>
      <w:r w:rsidR="00910FE6">
        <w:rPr>
          <w:rFonts w:ascii="Cambria Math" w:hAnsi="Cambria Math"/>
          <w:sz w:val="24"/>
          <w:szCs w:val="24"/>
          <w:lang w:val="en-US"/>
        </w:rPr>
        <w:t xml:space="preserve"> concerning commercialization of cultivated meat</w:t>
      </w:r>
      <w:r w:rsidR="03082791" w:rsidRPr="2542F7C4">
        <w:rPr>
          <w:rFonts w:ascii="Cambria Math" w:hAnsi="Cambria Math"/>
          <w:sz w:val="24"/>
          <w:szCs w:val="24"/>
          <w:lang w:val="en-US"/>
        </w:rPr>
        <w:t xml:space="preserve"> is Singapore, which is </w:t>
      </w:r>
      <w:r w:rsidR="61CFE3DD" w:rsidRPr="2542F7C4">
        <w:rPr>
          <w:rFonts w:ascii="Cambria Math" w:hAnsi="Cambria Math"/>
          <w:sz w:val="24"/>
          <w:szCs w:val="24"/>
          <w:lang w:val="en-US"/>
        </w:rPr>
        <w:t>the only country where cultivated meat</w:t>
      </w:r>
      <w:r w:rsidR="002F0598">
        <w:rPr>
          <w:rFonts w:ascii="Cambria Math" w:hAnsi="Cambria Math"/>
          <w:sz w:val="24"/>
          <w:szCs w:val="24"/>
          <w:lang w:val="en-US"/>
        </w:rPr>
        <w:t xml:space="preserve"> </w:t>
      </w:r>
      <w:r w:rsidR="61CFE3DD" w:rsidRPr="2542F7C4">
        <w:rPr>
          <w:rFonts w:ascii="Cambria Math" w:hAnsi="Cambria Math"/>
          <w:sz w:val="24"/>
          <w:szCs w:val="24"/>
          <w:lang w:val="en-US"/>
        </w:rPr>
        <w:t xml:space="preserve">is </w:t>
      </w:r>
      <w:r w:rsidR="03082791" w:rsidRPr="2542F7C4">
        <w:rPr>
          <w:rFonts w:ascii="Cambria Math" w:hAnsi="Cambria Math"/>
          <w:sz w:val="24"/>
          <w:szCs w:val="24"/>
          <w:lang w:val="en-US"/>
        </w:rPr>
        <w:t xml:space="preserve">already </w:t>
      </w:r>
      <w:r w:rsidR="61CFE3DD" w:rsidRPr="2542F7C4">
        <w:rPr>
          <w:rFonts w:ascii="Cambria Math" w:hAnsi="Cambria Math"/>
          <w:sz w:val="24"/>
          <w:szCs w:val="24"/>
          <w:lang w:val="en-US"/>
        </w:rPr>
        <w:t>commercialized</w:t>
      </w:r>
      <w:r w:rsidR="17D0E715" w:rsidRPr="2542F7C4">
        <w:rPr>
          <w:rFonts w:ascii="Cambria Math" w:hAnsi="Cambria Math"/>
          <w:sz w:val="24"/>
          <w:szCs w:val="24"/>
          <w:lang w:val="en-US"/>
        </w:rPr>
        <w:t>, albeit on a very limited scale</w:t>
      </w:r>
      <w:r w:rsidR="00491762">
        <w:rPr>
          <w:rFonts w:ascii="Cambria Math" w:hAnsi="Cambria Math"/>
          <w:sz w:val="24"/>
          <w:szCs w:val="24"/>
          <w:lang w:val="en-US"/>
        </w:rPr>
        <w:t xml:space="preserve"> </w:t>
      </w:r>
      <w:r w:rsidR="61CFE3DD" w:rsidRPr="2542F7C4">
        <w:rPr>
          <w:rFonts w:ascii="Cambria Math" w:hAnsi="Cambria Math"/>
          <w:sz w:val="24"/>
          <w:szCs w:val="24"/>
          <w:lang w:val="en-US"/>
        </w:rPr>
        <w:t>(Ketelings et al., 2021</w:t>
      </w:r>
      <w:r w:rsidR="7CEFF86E" w:rsidRPr="2542F7C4">
        <w:rPr>
          <w:rFonts w:ascii="Cambria Math" w:hAnsi="Cambria Math"/>
          <w:sz w:val="24"/>
          <w:szCs w:val="24"/>
          <w:lang w:val="en-US"/>
        </w:rPr>
        <w:t>)</w:t>
      </w:r>
      <w:r w:rsidR="00575329">
        <w:rPr>
          <w:rFonts w:ascii="Cambria Math" w:hAnsi="Cambria Math"/>
          <w:sz w:val="24"/>
          <w:szCs w:val="24"/>
          <w:lang w:val="en-US"/>
        </w:rPr>
        <w:t>.</w:t>
      </w:r>
    </w:p>
    <w:p w14:paraId="33AC9BDD" w14:textId="71B09433" w:rsidR="00961A11" w:rsidRPr="006B30FB" w:rsidRDefault="00961A11">
      <w:pPr>
        <w:pStyle w:val="ListParagraph"/>
        <w:numPr>
          <w:ilvl w:val="1"/>
          <w:numId w:val="8"/>
        </w:numPr>
        <w:spacing w:line="360" w:lineRule="auto"/>
        <w:jc w:val="both"/>
        <w:rPr>
          <w:rFonts w:ascii="Cambria Math" w:hAnsi="Cambria Math"/>
          <w:b/>
          <w:sz w:val="24"/>
          <w:szCs w:val="24"/>
          <w:lang w:val="en-US"/>
        </w:rPr>
      </w:pPr>
      <w:r w:rsidRPr="006B30FB">
        <w:rPr>
          <w:rFonts w:ascii="Cambria Math" w:hAnsi="Cambria Math"/>
          <w:b/>
          <w:sz w:val="24"/>
          <w:szCs w:val="24"/>
          <w:lang w:val="en-US"/>
        </w:rPr>
        <w:t>Consumer attitudes and preferences towards meat analogues</w:t>
      </w:r>
    </w:p>
    <w:p w14:paraId="4B2A70A0" w14:textId="77777777" w:rsidR="001D7272" w:rsidRDefault="4AC88351" w:rsidP="2542F7C4">
      <w:pPr>
        <w:spacing w:line="360" w:lineRule="auto"/>
        <w:jc w:val="both"/>
        <w:rPr>
          <w:rFonts w:ascii="Cambria Math" w:hAnsi="Cambria Math"/>
          <w:sz w:val="24"/>
          <w:szCs w:val="24"/>
          <w:lang w:val="en-US"/>
        </w:rPr>
      </w:pPr>
      <w:r w:rsidRPr="2542F7C4">
        <w:rPr>
          <w:rFonts w:ascii="Cambria Math" w:hAnsi="Cambria Math"/>
          <w:sz w:val="24"/>
          <w:szCs w:val="24"/>
          <w:lang w:val="en-US"/>
        </w:rPr>
        <w:t xml:space="preserve">Research indicates that despite more positive consumer attitudes, the </w:t>
      </w:r>
      <w:r w:rsidR="1D4A27ED" w:rsidRPr="2542F7C4">
        <w:rPr>
          <w:rFonts w:ascii="Cambria Math" w:hAnsi="Cambria Math"/>
          <w:sz w:val="24"/>
          <w:szCs w:val="24"/>
          <w:lang w:val="en-US"/>
        </w:rPr>
        <w:t xml:space="preserve">acceptance and </w:t>
      </w:r>
      <w:r w:rsidRPr="2542F7C4">
        <w:rPr>
          <w:rFonts w:ascii="Cambria Math" w:hAnsi="Cambria Math"/>
          <w:sz w:val="24"/>
          <w:szCs w:val="24"/>
          <w:lang w:val="en-US"/>
        </w:rPr>
        <w:t xml:space="preserve">general willingness to consume meat analogues is still rather low (Michel et al., 2021). Yet, consumer acceptance of meat analogues differs </w:t>
      </w:r>
      <w:r w:rsidR="4E949064" w:rsidRPr="2542F7C4">
        <w:rPr>
          <w:rFonts w:ascii="Cambria Math" w:hAnsi="Cambria Math"/>
          <w:sz w:val="24"/>
          <w:szCs w:val="24"/>
          <w:lang w:val="en-US"/>
        </w:rPr>
        <w:t xml:space="preserve">according to </w:t>
      </w:r>
      <w:r w:rsidRPr="2542F7C4">
        <w:rPr>
          <w:rFonts w:ascii="Cambria Math" w:hAnsi="Cambria Math"/>
          <w:sz w:val="24"/>
          <w:szCs w:val="24"/>
          <w:lang w:val="en-US"/>
        </w:rPr>
        <w:t>the main material used</w:t>
      </w:r>
      <w:r w:rsidR="00EC2566">
        <w:rPr>
          <w:rFonts w:ascii="Cambria Math" w:hAnsi="Cambria Math"/>
          <w:sz w:val="24"/>
          <w:szCs w:val="24"/>
          <w:lang w:val="en-US"/>
        </w:rPr>
        <w:t xml:space="preserve"> to produce these analogues</w:t>
      </w:r>
      <w:r w:rsidRPr="2542F7C4">
        <w:rPr>
          <w:rFonts w:ascii="Cambria Math" w:hAnsi="Cambria Math"/>
          <w:sz w:val="24"/>
          <w:szCs w:val="24"/>
          <w:lang w:val="en-US"/>
        </w:rPr>
        <w:t xml:space="preserve">. </w:t>
      </w:r>
      <w:r w:rsidR="7866DF74" w:rsidRPr="2542F7C4">
        <w:rPr>
          <w:rFonts w:ascii="Cambria Math" w:hAnsi="Cambria Math"/>
          <w:sz w:val="24"/>
          <w:szCs w:val="24"/>
          <w:lang w:val="en-US"/>
        </w:rPr>
        <w:t>R</w:t>
      </w:r>
      <w:r w:rsidR="4906CE9C" w:rsidRPr="2542F7C4">
        <w:rPr>
          <w:rFonts w:ascii="Cambria Math" w:hAnsi="Cambria Math"/>
          <w:sz w:val="24"/>
          <w:szCs w:val="24"/>
          <w:lang w:val="en-US"/>
        </w:rPr>
        <w:t xml:space="preserve">esearch </w:t>
      </w:r>
      <w:r w:rsidR="5DE32988" w:rsidRPr="2542F7C4">
        <w:rPr>
          <w:rFonts w:ascii="Cambria Math" w:hAnsi="Cambria Math"/>
          <w:sz w:val="24"/>
          <w:szCs w:val="24"/>
          <w:lang w:val="en-US"/>
        </w:rPr>
        <w:t>suggest</w:t>
      </w:r>
      <w:r w:rsidR="4906CE9C" w:rsidRPr="2542F7C4">
        <w:rPr>
          <w:rFonts w:ascii="Cambria Math" w:hAnsi="Cambria Math"/>
          <w:sz w:val="24"/>
          <w:szCs w:val="24"/>
          <w:lang w:val="en-US"/>
        </w:rPr>
        <w:t>s</w:t>
      </w:r>
      <w:r w:rsidR="5DE32988" w:rsidRPr="2542F7C4">
        <w:rPr>
          <w:rFonts w:ascii="Cambria Math" w:hAnsi="Cambria Math"/>
          <w:sz w:val="24"/>
          <w:szCs w:val="24"/>
          <w:lang w:val="en-US"/>
        </w:rPr>
        <w:t xml:space="preserve"> that consumer</w:t>
      </w:r>
      <w:r w:rsidR="1B201491" w:rsidRPr="2542F7C4">
        <w:rPr>
          <w:rFonts w:ascii="Cambria Math" w:hAnsi="Cambria Math"/>
          <w:sz w:val="24"/>
          <w:szCs w:val="24"/>
          <w:lang w:val="en-US"/>
        </w:rPr>
        <w:t>s</w:t>
      </w:r>
      <w:r w:rsidR="5DE32988" w:rsidRPr="2542F7C4">
        <w:rPr>
          <w:rFonts w:ascii="Cambria Math" w:hAnsi="Cambria Math"/>
          <w:sz w:val="24"/>
          <w:szCs w:val="24"/>
          <w:lang w:val="en-US"/>
        </w:rPr>
        <w:t xml:space="preserve"> are more likely to accept plant-based meat analogues compared to cultivated meat analogues</w:t>
      </w:r>
      <w:r w:rsidR="5AE4CFD8" w:rsidRPr="2542F7C4">
        <w:rPr>
          <w:rFonts w:ascii="Cambria Math" w:hAnsi="Cambria Math"/>
          <w:sz w:val="24"/>
          <w:szCs w:val="24"/>
          <w:lang w:val="en-US"/>
        </w:rPr>
        <w:t xml:space="preserve"> (Mancini &amp; Antonioli, 2021</w:t>
      </w:r>
      <w:r w:rsidR="203D1913" w:rsidRPr="2542F7C4">
        <w:rPr>
          <w:rFonts w:ascii="Cambria Math" w:hAnsi="Cambria Math"/>
          <w:sz w:val="24"/>
          <w:szCs w:val="24"/>
          <w:lang w:val="en-US"/>
        </w:rPr>
        <w:t>, Michel et al., 2021</w:t>
      </w:r>
      <w:r w:rsidR="5AE4CFD8" w:rsidRPr="2542F7C4">
        <w:rPr>
          <w:rFonts w:ascii="Cambria Math" w:hAnsi="Cambria Math"/>
          <w:sz w:val="24"/>
          <w:szCs w:val="24"/>
          <w:lang w:val="en-US"/>
        </w:rPr>
        <w:t>)</w:t>
      </w:r>
      <w:r w:rsidR="498F255D" w:rsidRPr="2542F7C4">
        <w:rPr>
          <w:rFonts w:ascii="Cambria Math" w:hAnsi="Cambria Math"/>
          <w:sz w:val="24"/>
          <w:szCs w:val="24"/>
          <w:lang w:val="en-US"/>
        </w:rPr>
        <w:t>.</w:t>
      </w:r>
      <w:r w:rsidR="5DE32988" w:rsidRPr="2542F7C4">
        <w:rPr>
          <w:rFonts w:ascii="Cambria Math" w:hAnsi="Cambria Math"/>
          <w:sz w:val="24"/>
          <w:szCs w:val="24"/>
          <w:lang w:val="en-US"/>
        </w:rPr>
        <w:t xml:space="preserve"> Although sensory similarity </w:t>
      </w:r>
      <w:r w:rsidR="00A84D5B">
        <w:rPr>
          <w:rFonts w:ascii="Cambria Math" w:hAnsi="Cambria Math"/>
          <w:sz w:val="24"/>
          <w:szCs w:val="24"/>
          <w:lang w:val="en-US"/>
        </w:rPr>
        <w:t xml:space="preserve">to </w:t>
      </w:r>
      <w:r w:rsidR="00282091">
        <w:rPr>
          <w:rFonts w:ascii="Cambria Math" w:hAnsi="Cambria Math"/>
          <w:sz w:val="24"/>
          <w:szCs w:val="24"/>
          <w:lang w:val="en-US"/>
        </w:rPr>
        <w:t xml:space="preserve">regular meat is higher for  </w:t>
      </w:r>
      <w:r w:rsidR="00282091" w:rsidRPr="00282091">
        <w:rPr>
          <w:rFonts w:ascii="Cambria Math" w:hAnsi="Cambria Math"/>
          <w:sz w:val="24"/>
          <w:szCs w:val="24"/>
          <w:lang w:val="en-US"/>
        </w:rPr>
        <w:t xml:space="preserve">cultivated meat analogues </w:t>
      </w:r>
      <w:r w:rsidR="00282091">
        <w:rPr>
          <w:rFonts w:ascii="Cambria Math" w:hAnsi="Cambria Math"/>
          <w:sz w:val="24"/>
          <w:szCs w:val="24"/>
          <w:lang w:val="en-US"/>
        </w:rPr>
        <w:t xml:space="preserve">compared to plant-based analogues, </w:t>
      </w:r>
      <w:r w:rsidR="0002033A">
        <w:rPr>
          <w:rFonts w:ascii="Cambria Math" w:hAnsi="Cambria Math"/>
          <w:sz w:val="24"/>
          <w:szCs w:val="24"/>
          <w:lang w:val="en-US"/>
        </w:rPr>
        <w:t xml:space="preserve">consumers </w:t>
      </w:r>
      <w:r w:rsidR="00E24AF8">
        <w:rPr>
          <w:rFonts w:ascii="Cambria Math" w:hAnsi="Cambria Math"/>
          <w:sz w:val="24"/>
          <w:szCs w:val="24"/>
          <w:lang w:val="en-US"/>
        </w:rPr>
        <w:t>show</w:t>
      </w:r>
      <w:r w:rsidR="0002033A">
        <w:rPr>
          <w:rFonts w:ascii="Cambria Math" w:hAnsi="Cambria Math"/>
          <w:sz w:val="24"/>
          <w:szCs w:val="24"/>
          <w:lang w:val="en-US"/>
        </w:rPr>
        <w:t xml:space="preserve"> more negative feelings towards cultivated meat as there are concerns towards </w:t>
      </w:r>
      <w:r w:rsidR="00E24AF8">
        <w:rPr>
          <w:rFonts w:ascii="Cambria Math" w:hAnsi="Cambria Math"/>
          <w:sz w:val="24"/>
          <w:szCs w:val="24"/>
          <w:lang w:val="en-US"/>
        </w:rPr>
        <w:t xml:space="preserve">of the </w:t>
      </w:r>
      <w:r w:rsidR="0002033A">
        <w:rPr>
          <w:rFonts w:ascii="Cambria Math" w:hAnsi="Cambria Math"/>
          <w:sz w:val="24"/>
          <w:szCs w:val="24"/>
          <w:lang w:val="en-US"/>
        </w:rPr>
        <w:t xml:space="preserve"> </w:t>
      </w:r>
      <w:r w:rsidR="0002033A" w:rsidRPr="0002033A">
        <w:rPr>
          <w:rFonts w:ascii="Cambria Math" w:hAnsi="Cambria Math"/>
          <w:sz w:val="24"/>
          <w:szCs w:val="24"/>
          <w:lang w:val="en-US"/>
        </w:rPr>
        <w:lastRenderedPageBreak/>
        <w:t xml:space="preserve">unnaturalness, safety, healthiness, taste, </w:t>
      </w:r>
      <w:r w:rsidR="0002033A">
        <w:rPr>
          <w:rFonts w:ascii="Cambria Math" w:hAnsi="Cambria Math"/>
          <w:sz w:val="24"/>
          <w:szCs w:val="24"/>
          <w:lang w:val="en-US"/>
        </w:rPr>
        <w:t xml:space="preserve">and </w:t>
      </w:r>
      <w:r w:rsidR="0002033A" w:rsidRPr="0002033A">
        <w:rPr>
          <w:rFonts w:ascii="Cambria Math" w:hAnsi="Cambria Math"/>
          <w:sz w:val="24"/>
          <w:szCs w:val="24"/>
          <w:lang w:val="en-US"/>
        </w:rPr>
        <w:t>texture</w:t>
      </w:r>
      <w:r w:rsidR="00E24AF8">
        <w:rPr>
          <w:rFonts w:ascii="Cambria Math" w:hAnsi="Cambria Math"/>
          <w:sz w:val="24"/>
          <w:szCs w:val="24"/>
          <w:lang w:val="en-US"/>
        </w:rPr>
        <w:t xml:space="preserve"> of cultivated meat</w:t>
      </w:r>
      <w:r w:rsidR="0002033A">
        <w:rPr>
          <w:rFonts w:ascii="Cambria Math" w:hAnsi="Cambria Math"/>
          <w:sz w:val="24"/>
          <w:szCs w:val="24"/>
          <w:lang w:val="en-US"/>
        </w:rPr>
        <w:t xml:space="preserve"> (Zhang et al., 2021). O</w:t>
      </w:r>
      <w:r w:rsidR="0002033A" w:rsidRPr="2542F7C4">
        <w:rPr>
          <w:rFonts w:ascii="Cambria Math" w:hAnsi="Cambria Math"/>
          <w:sz w:val="24"/>
          <w:szCs w:val="24"/>
          <w:lang w:val="en-US"/>
        </w:rPr>
        <w:t xml:space="preserve">ther barriers such as food </w:t>
      </w:r>
      <w:r w:rsidR="0002033A">
        <w:rPr>
          <w:rFonts w:ascii="Cambria Math" w:hAnsi="Cambria Math"/>
          <w:sz w:val="24"/>
          <w:szCs w:val="24"/>
          <w:lang w:val="en-US"/>
        </w:rPr>
        <w:t>n</w:t>
      </w:r>
      <w:r w:rsidR="0002033A" w:rsidRPr="2542F7C4">
        <w:rPr>
          <w:rFonts w:ascii="Cambria Math" w:hAnsi="Cambria Math"/>
          <w:sz w:val="24"/>
          <w:szCs w:val="24"/>
          <w:lang w:val="en-US"/>
        </w:rPr>
        <w:t>eophobia, food-related risk perception and ethical concerns hinder acceptance of cultivated meat analogues (Pakseresht et al., 2022).</w:t>
      </w:r>
      <w:r w:rsidR="0002033A">
        <w:rPr>
          <w:rFonts w:ascii="Cambria Math" w:hAnsi="Cambria Math"/>
          <w:sz w:val="24"/>
          <w:szCs w:val="24"/>
          <w:lang w:val="en-US"/>
        </w:rPr>
        <w:t xml:space="preserve"> </w:t>
      </w:r>
      <w:r w:rsidR="00E24AF8">
        <w:rPr>
          <w:rFonts w:ascii="Cambria Math" w:hAnsi="Cambria Math"/>
          <w:sz w:val="24"/>
          <w:szCs w:val="24"/>
          <w:lang w:val="en-US"/>
        </w:rPr>
        <w:t>Because</w:t>
      </w:r>
      <w:r w:rsidR="592CC46A" w:rsidRPr="2542F7C4">
        <w:rPr>
          <w:rFonts w:ascii="Cambria Math" w:hAnsi="Cambria Math"/>
          <w:sz w:val="24"/>
          <w:szCs w:val="24"/>
          <w:lang w:val="en-US"/>
        </w:rPr>
        <w:t xml:space="preserve"> c</w:t>
      </w:r>
      <w:r w:rsidR="52DCE78F" w:rsidRPr="2542F7C4">
        <w:rPr>
          <w:rFonts w:ascii="Cambria Math" w:hAnsi="Cambria Math"/>
          <w:sz w:val="24"/>
          <w:szCs w:val="24"/>
          <w:lang w:val="en-US"/>
        </w:rPr>
        <w:t>ultivated meat analogues</w:t>
      </w:r>
      <w:r w:rsidR="00DDD6AB" w:rsidRPr="2542F7C4">
        <w:rPr>
          <w:rFonts w:ascii="Cambria Math" w:hAnsi="Cambria Math"/>
          <w:sz w:val="24"/>
          <w:szCs w:val="24"/>
          <w:lang w:val="en-US"/>
        </w:rPr>
        <w:t xml:space="preserve"> are not yet widely available, product </w:t>
      </w:r>
      <w:r w:rsidR="1DE73E6F" w:rsidRPr="2542F7C4">
        <w:rPr>
          <w:rFonts w:ascii="Cambria Math" w:hAnsi="Cambria Math"/>
          <w:sz w:val="24"/>
          <w:szCs w:val="24"/>
          <w:lang w:val="en-US"/>
        </w:rPr>
        <w:t xml:space="preserve">familiarity </w:t>
      </w:r>
      <w:r w:rsidR="00DDD6AB" w:rsidRPr="2542F7C4">
        <w:rPr>
          <w:rFonts w:ascii="Cambria Math" w:hAnsi="Cambria Math"/>
          <w:sz w:val="24"/>
          <w:szCs w:val="24"/>
          <w:lang w:val="en-US"/>
        </w:rPr>
        <w:t xml:space="preserve">is limited which </w:t>
      </w:r>
      <w:r w:rsidR="2810A74A" w:rsidRPr="2542F7C4">
        <w:rPr>
          <w:rFonts w:ascii="Cambria Math" w:hAnsi="Cambria Math"/>
          <w:sz w:val="24"/>
          <w:szCs w:val="24"/>
          <w:lang w:val="en-US"/>
        </w:rPr>
        <w:t>further hampers its acceptance</w:t>
      </w:r>
      <w:r w:rsidR="006B30FB">
        <w:rPr>
          <w:rFonts w:ascii="Cambria Math" w:hAnsi="Cambria Math"/>
          <w:sz w:val="24"/>
          <w:szCs w:val="24"/>
          <w:lang w:val="en-US"/>
        </w:rPr>
        <w:t xml:space="preserve"> </w:t>
      </w:r>
      <w:r w:rsidR="498F255D" w:rsidRPr="2542F7C4">
        <w:rPr>
          <w:rFonts w:ascii="Cambria Math" w:hAnsi="Cambria Math"/>
          <w:sz w:val="24"/>
          <w:szCs w:val="24"/>
          <w:lang w:val="en-US"/>
        </w:rPr>
        <w:t>(</w:t>
      </w:r>
      <w:r w:rsidR="3ECEF56A" w:rsidRPr="2542F7C4">
        <w:rPr>
          <w:rFonts w:ascii="Cambria Math" w:hAnsi="Cambria Math"/>
          <w:sz w:val="24"/>
          <w:szCs w:val="24"/>
          <w:lang w:val="en-US"/>
        </w:rPr>
        <w:t>Onwezen et al., 2021</w:t>
      </w:r>
      <w:r w:rsidR="00F50AAF">
        <w:rPr>
          <w:rFonts w:ascii="Cambria Math" w:hAnsi="Cambria Math"/>
          <w:sz w:val="24"/>
          <w:szCs w:val="24"/>
          <w:lang w:val="en-US"/>
        </w:rPr>
        <w:t xml:space="preserve">; </w:t>
      </w:r>
      <w:r w:rsidR="00F50AAF" w:rsidRPr="2542F7C4">
        <w:rPr>
          <w:rFonts w:ascii="Cambria Math" w:hAnsi="Cambria Math"/>
          <w:sz w:val="24"/>
          <w:szCs w:val="24"/>
          <w:lang w:val="en-US"/>
        </w:rPr>
        <w:t>van Dijk et al., 2023</w:t>
      </w:r>
      <w:r w:rsidR="498F255D" w:rsidRPr="2542F7C4">
        <w:rPr>
          <w:rFonts w:ascii="Cambria Math" w:hAnsi="Cambria Math"/>
          <w:sz w:val="24"/>
          <w:szCs w:val="24"/>
          <w:lang w:val="en-US"/>
        </w:rPr>
        <w:t>)</w:t>
      </w:r>
      <w:r w:rsidR="5DE32988" w:rsidRPr="2542F7C4">
        <w:rPr>
          <w:rFonts w:ascii="Cambria Math" w:hAnsi="Cambria Math"/>
          <w:sz w:val="24"/>
          <w:szCs w:val="24"/>
          <w:lang w:val="en-US"/>
        </w:rPr>
        <w:t xml:space="preserve">. </w:t>
      </w:r>
      <w:r w:rsidR="7866DF74" w:rsidRPr="2542F7C4">
        <w:rPr>
          <w:rFonts w:ascii="Cambria Math" w:hAnsi="Cambria Math"/>
          <w:sz w:val="24"/>
          <w:szCs w:val="24"/>
          <w:lang w:val="en-US"/>
        </w:rPr>
        <w:t>R</w:t>
      </w:r>
      <w:r w:rsidR="4906CE9C" w:rsidRPr="2542F7C4">
        <w:rPr>
          <w:rFonts w:ascii="Cambria Math" w:hAnsi="Cambria Math"/>
          <w:sz w:val="24"/>
          <w:szCs w:val="24"/>
          <w:lang w:val="en-US"/>
        </w:rPr>
        <w:t xml:space="preserve">esearch </w:t>
      </w:r>
      <w:r w:rsidR="5DE32988" w:rsidRPr="2542F7C4">
        <w:rPr>
          <w:rFonts w:ascii="Cambria Math" w:hAnsi="Cambria Math"/>
          <w:sz w:val="24"/>
          <w:szCs w:val="24"/>
          <w:lang w:val="en-US"/>
        </w:rPr>
        <w:t xml:space="preserve">on </w:t>
      </w:r>
      <w:r w:rsidR="498F255D" w:rsidRPr="2542F7C4">
        <w:rPr>
          <w:rFonts w:ascii="Cambria Math" w:hAnsi="Cambria Math"/>
          <w:sz w:val="24"/>
          <w:szCs w:val="24"/>
          <w:lang w:val="en-US"/>
        </w:rPr>
        <w:t>consumer acceptance</w:t>
      </w:r>
      <w:r w:rsidR="5DE32988" w:rsidRPr="2542F7C4">
        <w:rPr>
          <w:rFonts w:ascii="Cambria Math" w:hAnsi="Cambria Math"/>
          <w:sz w:val="24"/>
          <w:szCs w:val="24"/>
          <w:lang w:val="en-US"/>
        </w:rPr>
        <w:t xml:space="preserve"> of hybrid analogues is </w:t>
      </w:r>
      <w:r w:rsidR="724B9E13" w:rsidRPr="2542F7C4">
        <w:rPr>
          <w:rFonts w:ascii="Cambria Math" w:hAnsi="Cambria Math"/>
          <w:sz w:val="24"/>
          <w:szCs w:val="24"/>
          <w:lang w:val="en-US"/>
        </w:rPr>
        <w:t>scarce</w:t>
      </w:r>
      <w:r w:rsidR="498F255D" w:rsidRPr="2542F7C4">
        <w:rPr>
          <w:rFonts w:ascii="Cambria Math" w:hAnsi="Cambria Math"/>
          <w:sz w:val="24"/>
          <w:szCs w:val="24"/>
          <w:lang w:val="en-US"/>
        </w:rPr>
        <w:t xml:space="preserve">, but </w:t>
      </w:r>
      <w:r w:rsidR="4906CE9C" w:rsidRPr="2542F7C4">
        <w:rPr>
          <w:rFonts w:ascii="Cambria Math" w:hAnsi="Cambria Math"/>
          <w:sz w:val="24"/>
          <w:szCs w:val="24"/>
          <w:lang w:val="en-US"/>
        </w:rPr>
        <w:t>research</w:t>
      </w:r>
      <w:r w:rsidR="00E24AF8">
        <w:rPr>
          <w:rFonts w:ascii="Cambria Math" w:hAnsi="Cambria Math"/>
          <w:sz w:val="24"/>
          <w:szCs w:val="24"/>
          <w:lang w:val="en-US"/>
        </w:rPr>
        <w:t xml:space="preserve"> that used blind tastings</w:t>
      </w:r>
      <w:r w:rsidR="4906CE9C" w:rsidRPr="2542F7C4">
        <w:rPr>
          <w:rFonts w:ascii="Cambria Math" w:hAnsi="Cambria Math"/>
          <w:sz w:val="24"/>
          <w:szCs w:val="24"/>
          <w:lang w:val="en-US"/>
        </w:rPr>
        <w:t xml:space="preserve"> </w:t>
      </w:r>
      <w:r w:rsidR="498F255D" w:rsidRPr="2542F7C4">
        <w:rPr>
          <w:rFonts w:ascii="Cambria Math" w:hAnsi="Cambria Math"/>
          <w:sz w:val="24"/>
          <w:szCs w:val="24"/>
          <w:lang w:val="en-US"/>
        </w:rPr>
        <w:t>hint</w:t>
      </w:r>
      <w:r w:rsidR="724B9E13" w:rsidRPr="2542F7C4">
        <w:rPr>
          <w:rFonts w:ascii="Cambria Math" w:hAnsi="Cambria Math"/>
          <w:sz w:val="24"/>
          <w:szCs w:val="24"/>
          <w:lang w:val="en-US"/>
        </w:rPr>
        <w:t>s</w:t>
      </w:r>
      <w:r w:rsidR="498F255D" w:rsidRPr="2542F7C4">
        <w:rPr>
          <w:rFonts w:ascii="Cambria Math" w:hAnsi="Cambria Math"/>
          <w:sz w:val="24"/>
          <w:szCs w:val="24"/>
          <w:lang w:val="en-US"/>
        </w:rPr>
        <w:t xml:space="preserve"> </w:t>
      </w:r>
      <w:r w:rsidR="5DE32988" w:rsidRPr="2542F7C4">
        <w:rPr>
          <w:rFonts w:ascii="Cambria Math" w:hAnsi="Cambria Math"/>
          <w:sz w:val="24"/>
          <w:szCs w:val="24"/>
          <w:lang w:val="en-US"/>
        </w:rPr>
        <w:t>that hybrid analogue</w:t>
      </w:r>
      <w:r w:rsidR="498F255D" w:rsidRPr="2542F7C4">
        <w:rPr>
          <w:rFonts w:ascii="Cambria Math" w:hAnsi="Cambria Math"/>
          <w:sz w:val="24"/>
          <w:szCs w:val="24"/>
          <w:lang w:val="en-US"/>
        </w:rPr>
        <w:t>s</w:t>
      </w:r>
      <w:r w:rsidR="5DE32988" w:rsidRPr="2542F7C4">
        <w:rPr>
          <w:rFonts w:ascii="Cambria Math" w:hAnsi="Cambria Math"/>
          <w:sz w:val="24"/>
          <w:szCs w:val="24"/>
          <w:lang w:val="en-US"/>
        </w:rPr>
        <w:t xml:space="preserve"> </w:t>
      </w:r>
      <w:r w:rsidR="1D4A27ED" w:rsidRPr="2542F7C4">
        <w:rPr>
          <w:rFonts w:ascii="Cambria Math" w:hAnsi="Cambria Math"/>
          <w:sz w:val="24"/>
          <w:szCs w:val="24"/>
          <w:lang w:val="en-US"/>
        </w:rPr>
        <w:t xml:space="preserve">should </w:t>
      </w:r>
      <w:r w:rsidR="5DE32988" w:rsidRPr="2542F7C4">
        <w:rPr>
          <w:rFonts w:ascii="Cambria Math" w:hAnsi="Cambria Math"/>
          <w:sz w:val="24"/>
          <w:szCs w:val="24"/>
          <w:lang w:val="en-US"/>
        </w:rPr>
        <w:t>score</w:t>
      </w:r>
      <w:r w:rsidR="203D1913" w:rsidRPr="2542F7C4">
        <w:rPr>
          <w:rFonts w:ascii="Cambria Math" w:hAnsi="Cambria Math"/>
          <w:sz w:val="24"/>
          <w:szCs w:val="24"/>
          <w:lang w:val="en-US"/>
        </w:rPr>
        <w:t xml:space="preserve"> better compared to plant-based alternatives and som</w:t>
      </w:r>
      <w:r w:rsidR="724B9E13" w:rsidRPr="2542F7C4">
        <w:rPr>
          <w:rFonts w:ascii="Cambria Math" w:hAnsi="Cambria Math"/>
          <w:sz w:val="24"/>
          <w:szCs w:val="24"/>
          <w:lang w:val="en-US"/>
        </w:rPr>
        <w:t>e</w:t>
      </w:r>
      <w:r w:rsidR="203D1913" w:rsidRPr="2542F7C4">
        <w:rPr>
          <w:rFonts w:ascii="Cambria Math" w:hAnsi="Cambria Math"/>
          <w:sz w:val="24"/>
          <w:szCs w:val="24"/>
          <w:lang w:val="en-US"/>
        </w:rPr>
        <w:t>times</w:t>
      </w:r>
      <w:r w:rsidR="5DE32988" w:rsidRPr="2542F7C4">
        <w:rPr>
          <w:rFonts w:ascii="Cambria Math" w:hAnsi="Cambria Math"/>
          <w:sz w:val="24"/>
          <w:szCs w:val="24"/>
          <w:lang w:val="en-US"/>
        </w:rPr>
        <w:t xml:space="preserve"> as good</w:t>
      </w:r>
      <w:r w:rsidR="203D1913" w:rsidRPr="2542F7C4">
        <w:rPr>
          <w:rFonts w:ascii="Cambria Math" w:hAnsi="Cambria Math"/>
          <w:sz w:val="24"/>
          <w:szCs w:val="24"/>
          <w:lang w:val="en-US"/>
        </w:rPr>
        <w:t xml:space="preserve"> </w:t>
      </w:r>
      <w:r w:rsidR="4D71B422" w:rsidRPr="2542F7C4">
        <w:rPr>
          <w:rFonts w:ascii="Cambria Math" w:hAnsi="Cambria Math"/>
          <w:sz w:val="24"/>
          <w:szCs w:val="24"/>
          <w:lang w:val="en-US"/>
        </w:rPr>
        <w:t xml:space="preserve">as </w:t>
      </w:r>
      <w:r w:rsidR="203D1913" w:rsidRPr="2542F7C4">
        <w:rPr>
          <w:rFonts w:ascii="Cambria Math" w:hAnsi="Cambria Math"/>
          <w:sz w:val="24"/>
          <w:szCs w:val="24"/>
          <w:lang w:val="en-US"/>
        </w:rPr>
        <w:t xml:space="preserve">regular meat </w:t>
      </w:r>
      <w:r w:rsidR="5DE32988" w:rsidRPr="2542F7C4">
        <w:rPr>
          <w:rFonts w:ascii="Cambria Math" w:hAnsi="Cambria Math"/>
          <w:sz w:val="24"/>
          <w:szCs w:val="24"/>
          <w:lang w:val="en-US"/>
        </w:rPr>
        <w:t>(</w:t>
      </w:r>
      <w:r w:rsidR="203D1913" w:rsidRPr="2542F7C4">
        <w:rPr>
          <w:rFonts w:ascii="Cambria Math" w:hAnsi="Cambria Math"/>
          <w:sz w:val="24"/>
          <w:szCs w:val="24"/>
          <w:lang w:val="en-US"/>
        </w:rPr>
        <w:t xml:space="preserve">Caputo et al., 2022; </w:t>
      </w:r>
      <w:r w:rsidR="5DE32988" w:rsidRPr="2542F7C4">
        <w:rPr>
          <w:rFonts w:ascii="Cambria Math" w:hAnsi="Cambria Math"/>
          <w:sz w:val="24"/>
          <w:szCs w:val="24"/>
          <w:lang w:val="en-US"/>
        </w:rPr>
        <w:t>Grasso et al., 2022)</w:t>
      </w:r>
      <w:r w:rsidR="6687D367" w:rsidRPr="2542F7C4">
        <w:rPr>
          <w:rFonts w:ascii="Cambria Math" w:hAnsi="Cambria Math"/>
          <w:sz w:val="24"/>
          <w:szCs w:val="24"/>
          <w:lang w:val="en-US"/>
        </w:rPr>
        <w:t xml:space="preserve">. </w:t>
      </w:r>
      <w:r w:rsidR="4F077A92" w:rsidRPr="2542F7C4">
        <w:rPr>
          <w:rFonts w:ascii="Cambria Math" w:hAnsi="Cambria Math"/>
          <w:sz w:val="24"/>
          <w:szCs w:val="24"/>
          <w:lang w:val="en-US"/>
        </w:rPr>
        <w:t>However, other</w:t>
      </w:r>
      <w:r w:rsidR="498F255D" w:rsidRPr="2542F7C4">
        <w:rPr>
          <w:rFonts w:ascii="Cambria Math" w:hAnsi="Cambria Math"/>
          <w:sz w:val="24"/>
          <w:szCs w:val="24"/>
          <w:lang w:val="en-US"/>
        </w:rPr>
        <w:t xml:space="preserve"> research indicates that </w:t>
      </w:r>
      <w:r w:rsidR="31E18EDF" w:rsidRPr="2542F7C4">
        <w:rPr>
          <w:rFonts w:ascii="Cambria Math" w:hAnsi="Cambria Math"/>
          <w:sz w:val="24"/>
          <w:szCs w:val="24"/>
          <w:lang w:val="en-US"/>
        </w:rPr>
        <w:t xml:space="preserve">hybrid analogues are </w:t>
      </w:r>
      <w:r w:rsidR="6E6B7998" w:rsidRPr="2542F7C4">
        <w:rPr>
          <w:rFonts w:ascii="Cambria Math" w:hAnsi="Cambria Math"/>
          <w:sz w:val="24"/>
          <w:szCs w:val="24"/>
          <w:lang w:val="en-US"/>
        </w:rPr>
        <w:t xml:space="preserve">only more </w:t>
      </w:r>
      <w:r w:rsidR="724B9E13" w:rsidRPr="2542F7C4">
        <w:rPr>
          <w:rFonts w:ascii="Cambria Math" w:hAnsi="Cambria Math"/>
          <w:sz w:val="24"/>
          <w:szCs w:val="24"/>
          <w:lang w:val="en-US"/>
        </w:rPr>
        <w:t xml:space="preserve">preferred than plant-based meat analogues </w:t>
      </w:r>
      <w:r w:rsidR="2E78F743" w:rsidRPr="2542F7C4">
        <w:rPr>
          <w:rFonts w:ascii="Cambria Math" w:hAnsi="Cambria Math"/>
          <w:sz w:val="24"/>
          <w:szCs w:val="24"/>
          <w:lang w:val="en-US"/>
        </w:rPr>
        <w:t>in blind taste tests</w:t>
      </w:r>
      <w:r w:rsidR="51321698" w:rsidRPr="2542F7C4">
        <w:rPr>
          <w:rFonts w:ascii="Cambria Math" w:hAnsi="Cambria Math"/>
          <w:sz w:val="24"/>
          <w:szCs w:val="24"/>
          <w:lang w:val="en-US"/>
        </w:rPr>
        <w:t xml:space="preserve"> while demand for hybrid analogues dropped when consumers were informed what they were offered</w:t>
      </w:r>
      <w:r w:rsidR="00F50AAF">
        <w:rPr>
          <w:rFonts w:ascii="Cambria Math" w:hAnsi="Cambria Math"/>
          <w:sz w:val="24"/>
          <w:szCs w:val="24"/>
          <w:lang w:val="en-US"/>
        </w:rPr>
        <w:t xml:space="preserve"> </w:t>
      </w:r>
      <w:r w:rsidR="203D1913" w:rsidRPr="2542F7C4">
        <w:rPr>
          <w:rFonts w:ascii="Cambria Math" w:hAnsi="Cambria Math"/>
          <w:sz w:val="24"/>
          <w:szCs w:val="24"/>
          <w:lang w:val="en-US"/>
        </w:rPr>
        <w:t>(Caputo et al</w:t>
      </w:r>
      <w:r w:rsidR="012DE6A3" w:rsidRPr="2542F7C4">
        <w:rPr>
          <w:rFonts w:ascii="Cambria Math" w:hAnsi="Cambria Math"/>
          <w:sz w:val="24"/>
          <w:szCs w:val="24"/>
          <w:lang w:val="en-US"/>
        </w:rPr>
        <w:t>.</w:t>
      </w:r>
      <w:r w:rsidR="203D1913" w:rsidRPr="2542F7C4">
        <w:rPr>
          <w:rFonts w:ascii="Cambria Math" w:hAnsi="Cambria Math"/>
          <w:sz w:val="24"/>
          <w:szCs w:val="24"/>
          <w:lang w:val="en-US"/>
        </w:rPr>
        <w:t>, 2022)</w:t>
      </w:r>
      <w:r w:rsidR="41716334" w:rsidRPr="2542F7C4">
        <w:rPr>
          <w:rFonts w:ascii="Cambria Math" w:hAnsi="Cambria Math"/>
          <w:sz w:val="24"/>
          <w:szCs w:val="24"/>
          <w:lang w:val="en-US"/>
        </w:rPr>
        <w:t>.</w:t>
      </w:r>
      <w:r w:rsidR="31E18EDF" w:rsidRPr="2542F7C4">
        <w:rPr>
          <w:rFonts w:ascii="Cambria Math" w:hAnsi="Cambria Math"/>
          <w:sz w:val="24"/>
          <w:szCs w:val="24"/>
          <w:lang w:val="en-US"/>
        </w:rPr>
        <w:t xml:space="preserve"> </w:t>
      </w:r>
      <w:r w:rsidR="69000324" w:rsidRPr="2542F7C4">
        <w:rPr>
          <w:rFonts w:ascii="Cambria Math" w:hAnsi="Cambria Math"/>
          <w:sz w:val="24"/>
          <w:szCs w:val="24"/>
          <w:lang w:val="en-US"/>
        </w:rPr>
        <w:t>Although plant-based meat analogues are becoming more popular amongst vegans and vegetarians (Boukid, 2021), it</w:t>
      </w:r>
      <w:r w:rsidR="3538D0BF" w:rsidRPr="2542F7C4">
        <w:rPr>
          <w:rFonts w:ascii="Cambria Math" w:hAnsi="Cambria Math"/>
          <w:sz w:val="24"/>
          <w:szCs w:val="24"/>
          <w:lang w:val="en-US"/>
        </w:rPr>
        <w:t xml:space="preserve"> i</w:t>
      </w:r>
      <w:r w:rsidR="69000324" w:rsidRPr="2542F7C4">
        <w:rPr>
          <w:rFonts w:ascii="Cambria Math" w:hAnsi="Cambria Math"/>
          <w:sz w:val="24"/>
          <w:szCs w:val="24"/>
          <w:lang w:val="en-US"/>
        </w:rPr>
        <w:t>s the segment of flexitarians</w:t>
      </w:r>
      <w:r w:rsidR="001D7272">
        <w:rPr>
          <w:rFonts w:ascii="Cambria Math" w:hAnsi="Cambria Math"/>
          <w:sz w:val="24"/>
          <w:szCs w:val="24"/>
          <w:lang w:val="en-US"/>
        </w:rPr>
        <w:t>,</w:t>
      </w:r>
      <w:r w:rsidR="69000324" w:rsidRPr="2542F7C4">
        <w:rPr>
          <w:rFonts w:ascii="Cambria Math" w:hAnsi="Cambria Math"/>
          <w:sz w:val="24"/>
          <w:szCs w:val="24"/>
          <w:lang w:val="en-US"/>
        </w:rPr>
        <w:t xml:space="preserve"> who follow a partially vegetarian diet</w:t>
      </w:r>
      <w:r w:rsidR="001D7272">
        <w:rPr>
          <w:rFonts w:ascii="Cambria Math" w:hAnsi="Cambria Math"/>
          <w:sz w:val="24"/>
          <w:szCs w:val="24"/>
          <w:lang w:val="en-US"/>
        </w:rPr>
        <w:t>,</w:t>
      </w:r>
      <w:r w:rsidR="69000324" w:rsidRPr="2542F7C4">
        <w:rPr>
          <w:rFonts w:ascii="Cambria Math" w:hAnsi="Cambria Math"/>
          <w:sz w:val="24"/>
          <w:szCs w:val="24"/>
          <w:lang w:val="en-US"/>
        </w:rPr>
        <w:t xml:space="preserve"> that </w:t>
      </w:r>
      <w:r w:rsidR="222380EB" w:rsidRPr="2542F7C4">
        <w:rPr>
          <w:rFonts w:ascii="Cambria Math" w:hAnsi="Cambria Math"/>
          <w:sz w:val="24"/>
          <w:szCs w:val="24"/>
          <w:lang w:val="en-US"/>
        </w:rPr>
        <w:t>are increasingly interested in</w:t>
      </w:r>
      <w:r w:rsidR="69000324" w:rsidRPr="2542F7C4">
        <w:rPr>
          <w:rFonts w:ascii="Cambria Math" w:hAnsi="Cambria Math"/>
          <w:sz w:val="24"/>
          <w:szCs w:val="24"/>
          <w:lang w:val="en-US"/>
        </w:rPr>
        <w:t xml:space="preserve"> plant-based meat analogues (Boukid, 2021). Less is known about the ideal target market </w:t>
      </w:r>
      <w:r w:rsidR="222380EB" w:rsidRPr="2542F7C4">
        <w:rPr>
          <w:rFonts w:ascii="Cambria Math" w:hAnsi="Cambria Math"/>
          <w:sz w:val="24"/>
          <w:szCs w:val="24"/>
          <w:lang w:val="en-US"/>
        </w:rPr>
        <w:t xml:space="preserve">of </w:t>
      </w:r>
      <w:r w:rsidR="69000324" w:rsidRPr="2542F7C4">
        <w:rPr>
          <w:rFonts w:ascii="Cambria Math" w:hAnsi="Cambria Math"/>
          <w:sz w:val="24"/>
          <w:szCs w:val="24"/>
          <w:lang w:val="en-US"/>
        </w:rPr>
        <w:t>h</w:t>
      </w:r>
      <w:r w:rsidR="71B02A4B" w:rsidRPr="2542F7C4">
        <w:rPr>
          <w:rFonts w:ascii="Cambria Math" w:hAnsi="Cambria Math"/>
          <w:sz w:val="24"/>
          <w:szCs w:val="24"/>
          <w:lang w:val="en-US"/>
        </w:rPr>
        <w:t>ybrid and cultivated meat analogues</w:t>
      </w:r>
      <w:r w:rsidR="73D1181C" w:rsidRPr="2542F7C4">
        <w:rPr>
          <w:rFonts w:ascii="Cambria Math" w:hAnsi="Cambria Math"/>
          <w:sz w:val="24"/>
          <w:szCs w:val="24"/>
          <w:lang w:val="en-US"/>
        </w:rPr>
        <w:t>, although s</w:t>
      </w:r>
      <w:r w:rsidR="69000324" w:rsidRPr="2542F7C4">
        <w:rPr>
          <w:rFonts w:ascii="Cambria Math" w:hAnsi="Cambria Math"/>
          <w:sz w:val="24"/>
          <w:szCs w:val="24"/>
          <w:lang w:val="en-US"/>
        </w:rPr>
        <w:t>ome explorative research (Verbeke et al., 2015)</w:t>
      </w:r>
      <w:r w:rsidR="73D1181C" w:rsidRPr="2542F7C4">
        <w:rPr>
          <w:rFonts w:ascii="Cambria Math" w:hAnsi="Cambria Math"/>
          <w:sz w:val="24"/>
          <w:szCs w:val="24"/>
          <w:lang w:val="en-US"/>
        </w:rPr>
        <w:t xml:space="preserve"> hints that vegan and vegetarians would not be that interested in cultivated meat compared to other</w:t>
      </w:r>
      <w:r w:rsidR="222380EB" w:rsidRPr="2542F7C4">
        <w:rPr>
          <w:rFonts w:ascii="Cambria Math" w:hAnsi="Cambria Math"/>
          <w:sz w:val="24"/>
          <w:szCs w:val="24"/>
          <w:lang w:val="en-US"/>
        </w:rPr>
        <w:t xml:space="preserve"> type</w:t>
      </w:r>
      <w:r w:rsidR="73D1181C" w:rsidRPr="2542F7C4">
        <w:rPr>
          <w:rFonts w:ascii="Cambria Math" w:hAnsi="Cambria Math"/>
          <w:sz w:val="24"/>
          <w:szCs w:val="24"/>
          <w:lang w:val="en-US"/>
        </w:rPr>
        <w:t>s</w:t>
      </w:r>
      <w:r w:rsidR="222380EB" w:rsidRPr="2542F7C4">
        <w:rPr>
          <w:rFonts w:ascii="Cambria Math" w:hAnsi="Cambria Math"/>
          <w:sz w:val="24"/>
          <w:szCs w:val="24"/>
          <w:lang w:val="en-US"/>
        </w:rPr>
        <w:t xml:space="preserve"> </w:t>
      </w:r>
      <w:r w:rsidR="001D7272">
        <w:rPr>
          <w:rFonts w:ascii="Cambria Math" w:hAnsi="Cambria Math"/>
          <w:sz w:val="24"/>
          <w:szCs w:val="24"/>
          <w:lang w:val="en-US"/>
        </w:rPr>
        <w:t xml:space="preserve">of </w:t>
      </w:r>
      <w:r w:rsidR="222380EB" w:rsidRPr="2542F7C4">
        <w:rPr>
          <w:rFonts w:ascii="Cambria Math" w:hAnsi="Cambria Math"/>
          <w:sz w:val="24"/>
          <w:szCs w:val="24"/>
          <w:lang w:val="en-US"/>
        </w:rPr>
        <w:t>meat analogues</w:t>
      </w:r>
      <w:r w:rsidR="73D1181C" w:rsidRPr="2542F7C4">
        <w:rPr>
          <w:rFonts w:ascii="Cambria Math" w:hAnsi="Cambria Math"/>
          <w:sz w:val="24"/>
          <w:szCs w:val="24"/>
          <w:lang w:val="en-US"/>
        </w:rPr>
        <w:t xml:space="preserve">. </w:t>
      </w:r>
    </w:p>
    <w:p w14:paraId="2A1856B3" w14:textId="2B67E0DE" w:rsidR="00A73439" w:rsidRPr="0096211E" w:rsidRDefault="4AC88351" w:rsidP="2542F7C4">
      <w:pPr>
        <w:spacing w:line="360" w:lineRule="auto"/>
        <w:jc w:val="both"/>
        <w:rPr>
          <w:rFonts w:ascii="Cambria Math" w:hAnsi="Cambria Math"/>
          <w:sz w:val="24"/>
          <w:szCs w:val="24"/>
          <w:lang w:val="en-US"/>
        </w:rPr>
      </w:pPr>
      <w:r w:rsidRPr="0096211E">
        <w:rPr>
          <w:rFonts w:ascii="Cambria Math" w:hAnsi="Cambria Math"/>
          <w:sz w:val="24"/>
          <w:szCs w:val="24"/>
          <w:lang w:val="en-US"/>
        </w:rPr>
        <w:t>Although research already hints on differences between the acceptance of different meat analogues, there is a lack in research that directly compares</w:t>
      </w:r>
      <w:r w:rsidR="7A443FBD" w:rsidRPr="0096211E">
        <w:rPr>
          <w:rFonts w:ascii="Cambria Math" w:hAnsi="Cambria Math"/>
          <w:sz w:val="24"/>
          <w:szCs w:val="24"/>
          <w:lang w:val="en-US"/>
        </w:rPr>
        <w:t xml:space="preserve"> consumer preference between</w:t>
      </w:r>
      <w:r w:rsidR="37F65555" w:rsidRPr="0096211E">
        <w:rPr>
          <w:rFonts w:ascii="Cambria Math" w:hAnsi="Cambria Math"/>
          <w:sz w:val="24"/>
          <w:szCs w:val="24"/>
          <w:lang w:val="en-US"/>
        </w:rPr>
        <w:t xml:space="preserve"> different types </w:t>
      </w:r>
      <w:r w:rsidR="7A443FBD" w:rsidRPr="0096211E">
        <w:rPr>
          <w:rFonts w:ascii="Cambria Math" w:hAnsi="Cambria Math"/>
          <w:sz w:val="24"/>
          <w:szCs w:val="24"/>
          <w:lang w:val="en-US"/>
        </w:rPr>
        <w:t>o</w:t>
      </w:r>
      <w:r w:rsidR="37F65555" w:rsidRPr="0096211E">
        <w:rPr>
          <w:rFonts w:ascii="Cambria Math" w:hAnsi="Cambria Math"/>
          <w:sz w:val="24"/>
          <w:szCs w:val="24"/>
          <w:lang w:val="en-US"/>
        </w:rPr>
        <w:t>f meat analogues</w:t>
      </w:r>
      <w:r w:rsidR="4E585BB0" w:rsidRPr="0096211E">
        <w:rPr>
          <w:rFonts w:ascii="Cambria Math" w:hAnsi="Cambria Math"/>
          <w:sz w:val="24"/>
          <w:szCs w:val="24"/>
          <w:lang w:val="en-US"/>
        </w:rPr>
        <w:t xml:space="preserve">, especially </w:t>
      </w:r>
      <w:r w:rsidRPr="0096211E">
        <w:rPr>
          <w:rFonts w:ascii="Cambria Math" w:hAnsi="Cambria Math"/>
          <w:sz w:val="24"/>
          <w:szCs w:val="24"/>
          <w:lang w:val="en-US"/>
        </w:rPr>
        <w:t xml:space="preserve">when </w:t>
      </w:r>
      <w:r w:rsidR="4E585BB0" w:rsidRPr="0096211E">
        <w:rPr>
          <w:rFonts w:ascii="Cambria Math" w:hAnsi="Cambria Math"/>
          <w:sz w:val="24"/>
          <w:szCs w:val="24"/>
          <w:lang w:val="en-US"/>
        </w:rPr>
        <w:t>taking hybrid meat analogues into account</w:t>
      </w:r>
      <w:r w:rsidRPr="0096211E">
        <w:rPr>
          <w:rFonts w:ascii="Cambria Math" w:hAnsi="Cambria Math"/>
          <w:sz w:val="24"/>
          <w:szCs w:val="24"/>
          <w:lang w:val="en-US"/>
        </w:rPr>
        <w:t>.</w:t>
      </w:r>
      <w:r w:rsidR="7A443FBD" w:rsidRPr="0096211E">
        <w:rPr>
          <w:rFonts w:ascii="Cambria Math" w:hAnsi="Cambria Math"/>
          <w:sz w:val="24"/>
          <w:szCs w:val="24"/>
          <w:lang w:val="en-US"/>
        </w:rPr>
        <w:t xml:space="preserve"> </w:t>
      </w:r>
      <w:r w:rsidR="222380EB" w:rsidRPr="0096211E">
        <w:rPr>
          <w:rFonts w:ascii="Cambria Math" w:hAnsi="Cambria Math"/>
          <w:sz w:val="24"/>
          <w:szCs w:val="24"/>
          <w:lang w:val="en-US"/>
        </w:rPr>
        <w:t xml:space="preserve">Therefore, </w:t>
      </w:r>
      <w:r w:rsidR="027DD006" w:rsidRPr="0096211E">
        <w:rPr>
          <w:rFonts w:ascii="Cambria Math" w:hAnsi="Cambria Math"/>
          <w:sz w:val="24"/>
          <w:szCs w:val="24"/>
          <w:lang w:val="en-US"/>
        </w:rPr>
        <w:t xml:space="preserve">this study aims to gain more insights in </w:t>
      </w:r>
      <w:r w:rsidR="60E4A6A5" w:rsidRPr="0096211E">
        <w:rPr>
          <w:rFonts w:ascii="Cambria Math" w:hAnsi="Cambria Math"/>
          <w:sz w:val="24"/>
          <w:szCs w:val="24"/>
          <w:lang w:val="en-US"/>
        </w:rPr>
        <w:t>consumer p</w:t>
      </w:r>
      <w:r w:rsidR="027DD006" w:rsidRPr="0096211E">
        <w:rPr>
          <w:rFonts w:ascii="Cambria Math" w:hAnsi="Cambria Math"/>
          <w:sz w:val="24"/>
          <w:szCs w:val="24"/>
          <w:lang w:val="en-US"/>
        </w:rPr>
        <w:t>reference</w:t>
      </w:r>
      <w:r w:rsidR="21934EF5" w:rsidRPr="0096211E">
        <w:rPr>
          <w:rFonts w:ascii="Cambria Math" w:hAnsi="Cambria Math"/>
          <w:sz w:val="24"/>
          <w:szCs w:val="24"/>
          <w:lang w:val="en-US"/>
        </w:rPr>
        <w:t>s</w:t>
      </w:r>
      <w:r w:rsidR="027DD006" w:rsidRPr="0096211E">
        <w:rPr>
          <w:rFonts w:ascii="Cambria Math" w:hAnsi="Cambria Math"/>
          <w:sz w:val="24"/>
          <w:szCs w:val="24"/>
          <w:lang w:val="en-US"/>
        </w:rPr>
        <w:t xml:space="preserve"> </w:t>
      </w:r>
      <w:r w:rsidR="21934EF5" w:rsidRPr="0096211E">
        <w:rPr>
          <w:rFonts w:ascii="Cambria Math" w:hAnsi="Cambria Math"/>
          <w:sz w:val="24"/>
          <w:szCs w:val="24"/>
          <w:lang w:val="en-US"/>
        </w:rPr>
        <w:t>towards different</w:t>
      </w:r>
      <w:r w:rsidR="60E4A6A5" w:rsidRPr="0096211E">
        <w:rPr>
          <w:rFonts w:ascii="Cambria Math" w:hAnsi="Cambria Math"/>
          <w:sz w:val="24"/>
          <w:szCs w:val="24"/>
          <w:lang w:val="en-US"/>
        </w:rPr>
        <w:t xml:space="preserve"> types of </w:t>
      </w:r>
      <w:r w:rsidR="21934EF5" w:rsidRPr="0096211E">
        <w:rPr>
          <w:rFonts w:ascii="Cambria Math" w:hAnsi="Cambria Math"/>
          <w:sz w:val="24"/>
          <w:szCs w:val="24"/>
          <w:lang w:val="en-US"/>
        </w:rPr>
        <w:t xml:space="preserve">meat analogues and </w:t>
      </w:r>
      <w:r w:rsidR="222380EB" w:rsidRPr="0096211E">
        <w:rPr>
          <w:rFonts w:ascii="Cambria Math" w:hAnsi="Cambria Math"/>
          <w:sz w:val="24"/>
          <w:szCs w:val="24"/>
          <w:lang w:val="en-US"/>
        </w:rPr>
        <w:t xml:space="preserve">identify </w:t>
      </w:r>
      <w:r w:rsidR="21934EF5" w:rsidRPr="0096211E">
        <w:rPr>
          <w:rFonts w:ascii="Cambria Math" w:hAnsi="Cambria Math"/>
          <w:sz w:val="24"/>
          <w:szCs w:val="24"/>
          <w:lang w:val="en-US"/>
        </w:rPr>
        <w:t xml:space="preserve">what type is most and least preferred. </w:t>
      </w:r>
    </w:p>
    <w:p w14:paraId="39A190AA" w14:textId="70164C60" w:rsidR="00692B9B" w:rsidRPr="00C26BCD" w:rsidRDefault="00013250" w:rsidP="00F555E3">
      <w:pPr>
        <w:pStyle w:val="ListParagraph"/>
        <w:numPr>
          <w:ilvl w:val="1"/>
          <w:numId w:val="8"/>
        </w:numPr>
        <w:rPr>
          <w:rFonts w:ascii="Cambria Math" w:hAnsi="Cambria Math"/>
          <w:b/>
          <w:sz w:val="24"/>
          <w:szCs w:val="24"/>
          <w:lang w:val="en-US"/>
        </w:rPr>
      </w:pPr>
      <w:r>
        <w:rPr>
          <w:rFonts w:ascii="Cambria Math" w:hAnsi="Cambria Math"/>
          <w:b/>
          <w:sz w:val="24"/>
          <w:szCs w:val="24"/>
          <w:lang w:val="en-US"/>
        </w:rPr>
        <w:t>Impact</w:t>
      </w:r>
      <w:r w:rsidRPr="00C26BCD">
        <w:rPr>
          <w:rFonts w:ascii="Cambria Math" w:hAnsi="Cambria Math"/>
          <w:b/>
          <w:sz w:val="24"/>
          <w:szCs w:val="24"/>
          <w:lang w:val="en-US"/>
        </w:rPr>
        <w:t xml:space="preserve"> </w:t>
      </w:r>
      <w:r w:rsidR="00692B9B" w:rsidRPr="00C26BCD">
        <w:rPr>
          <w:rFonts w:ascii="Cambria Math" w:hAnsi="Cambria Math"/>
          <w:b/>
          <w:sz w:val="24"/>
          <w:szCs w:val="24"/>
          <w:lang w:val="en-US"/>
        </w:rPr>
        <w:t xml:space="preserve">of </w:t>
      </w:r>
      <w:r w:rsidR="00563AC8">
        <w:rPr>
          <w:rFonts w:ascii="Cambria Math" w:hAnsi="Cambria Math"/>
          <w:b/>
          <w:sz w:val="24"/>
          <w:szCs w:val="24"/>
          <w:lang w:val="en-US"/>
        </w:rPr>
        <w:t>individual determinants</w:t>
      </w:r>
      <w:r w:rsidR="00BB4026">
        <w:rPr>
          <w:rFonts w:ascii="Cambria Math" w:hAnsi="Cambria Math"/>
          <w:b/>
          <w:sz w:val="24"/>
          <w:szCs w:val="24"/>
          <w:lang w:val="en-US"/>
        </w:rPr>
        <w:t xml:space="preserve"> </w:t>
      </w:r>
      <w:r w:rsidR="00692B9B" w:rsidRPr="00F86CBD">
        <w:rPr>
          <w:rFonts w:ascii="Cambria Math" w:hAnsi="Cambria Math"/>
          <w:b/>
          <w:sz w:val="24"/>
          <w:szCs w:val="24"/>
          <w:lang w:val="en-US"/>
        </w:rPr>
        <w:t xml:space="preserve">on </w:t>
      </w:r>
      <w:r w:rsidR="00CF4376">
        <w:rPr>
          <w:rFonts w:ascii="Cambria Math" w:hAnsi="Cambria Math"/>
          <w:b/>
          <w:sz w:val="24"/>
          <w:szCs w:val="24"/>
          <w:lang w:val="en-US"/>
        </w:rPr>
        <w:t xml:space="preserve">the </w:t>
      </w:r>
      <w:r w:rsidR="00692B9B" w:rsidRPr="00F86CBD">
        <w:rPr>
          <w:rFonts w:ascii="Cambria Math" w:hAnsi="Cambria Math"/>
          <w:b/>
          <w:sz w:val="24"/>
          <w:szCs w:val="24"/>
          <w:lang w:val="en-US"/>
        </w:rPr>
        <w:t xml:space="preserve">acceptance </w:t>
      </w:r>
      <w:r w:rsidR="00997F21" w:rsidRPr="00F86CBD">
        <w:rPr>
          <w:rFonts w:ascii="Cambria Math" w:hAnsi="Cambria Math"/>
          <w:b/>
          <w:sz w:val="24"/>
          <w:szCs w:val="24"/>
          <w:lang w:val="en-US"/>
        </w:rPr>
        <w:t xml:space="preserve">of </w:t>
      </w:r>
      <w:r w:rsidR="00692B9B" w:rsidRPr="00F86CBD">
        <w:rPr>
          <w:rFonts w:ascii="Cambria Math" w:hAnsi="Cambria Math"/>
          <w:b/>
          <w:sz w:val="24"/>
          <w:szCs w:val="24"/>
          <w:lang w:val="en-US"/>
        </w:rPr>
        <w:t>meat analogues</w:t>
      </w:r>
    </w:p>
    <w:p w14:paraId="0637A1E1" w14:textId="115E0E8E" w:rsidR="000465F4" w:rsidRDefault="00A73439" w:rsidP="007B2AF4">
      <w:pPr>
        <w:spacing w:line="360" w:lineRule="auto"/>
        <w:jc w:val="both"/>
        <w:rPr>
          <w:rFonts w:ascii="Cambria Math" w:hAnsi="Cambria Math"/>
          <w:sz w:val="24"/>
          <w:szCs w:val="24"/>
          <w:lang w:val="en-US"/>
        </w:rPr>
      </w:pPr>
      <w:r>
        <w:rPr>
          <w:rFonts w:ascii="Cambria Math" w:hAnsi="Cambria Math"/>
          <w:sz w:val="24"/>
          <w:szCs w:val="24"/>
          <w:lang w:val="en-US"/>
        </w:rPr>
        <w:t xml:space="preserve">Research indicates that </w:t>
      </w:r>
      <w:r w:rsidR="007F7D2A">
        <w:rPr>
          <w:rFonts w:ascii="Cambria Math" w:hAnsi="Cambria Math"/>
          <w:sz w:val="24"/>
          <w:szCs w:val="24"/>
          <w:lang w:val="en-US"/>
        </w:rPr>
        <w:t>acceptance of meat analogues</w:t>
      </w:r>
      <w:r w:rsidR="007A366C">
        <w:rPr>
          <w:rFonts w:ascii="Cambria Math" w:hAnsi="Cambria Math"/>
          <w:sz w:val="24"/>
          <w:szCs w:val="24"/>
          <w:lang w:val="en-US"/>
        </w:rPr>
        <w:t xml:space="preserve"> </w:t>
      </w:r>
      <w:r w:rsidR="007F7D2A">
        <w:rPr>
          <w:rFonts w:ascii="Cambria Math" w:hAnsi="Cambria Math"/>
          <w:sz w:val="24"/>
          <w:szCs w:val="24"/>
          <w:lang w:val="en-US"/>
        </w:rPr>
        <w:t xml:space="preserve">can be influenced by </w:t>
      </w:r>
      <w:r w:rsidR="00E95E22">
        <w:rPr>
          <w:rFonts w:ascii="Cambria Math" w:hAnsi="Cambria Math"/>
          <w:sz w:val="24"/>
          <w:szCs w:val="24"/>
          <w:lang w:val="en-US"/>
        </w:rPr>
        <w:t xml:space="preserve">a myriad of </w:t>
      </w:r>
      <w:r w:rsidR="00E87293">
        <w:rPr>
          <w:rFonts w:ascii="Cambria Math" w:hAnsi="Cambria Math"/>
          <w:sz w:val="24"/>
          <w:szCs w:val="24"/>
          <w:lang w:val="en-US"/>
        </w:rPr>
        <w:t>determinants</w:t>
      </w:r>
      <w:r w:rsidR="007A366C">
        <w:rPr>
          <w:rFonts w:ascii="Cambria Math" w:hAnsi="Cambria Math"/>
          <w:sz w:val="24"/>
          <w:szCs w:val="24"/>
          <w:lang w:val="en-US"/>
        </w:rPr>
        <w:t>.</w:t>
      </w:r>
      <w:r w:rsidR="00F9080E">
        <w:rPr>
          <w:rFonts w:ascii="Cambria Math" w:hAnsi="Cambria Math"/>
          <w:sz w:val="24"/>
          <w:szCs w:val="24"/>
          <w:lang w:val="en-US"/>
        </w:rPr>
        <w:t xml:space="preserve"> </w:t>
      </w:r>
      <w:r w:rsidR="00D47127">
        <w:rPr>
          <w:rFonts w:ascii="Cambria Math" w:hAnsi="Cambria Math"/>
          <w:sz w:val="24"/>
          <w:szCs w:val="24"/>
          <w:lang w:val="en-US"/>
        </w:rPr>
        <w:t>T</w:t>
      </w:r>
      <w:r w:rsidR="003330DE">
        <w:rPr>
          <w:rFonts w:ascii="Cambria Math" w:hAnsi="Cambria Math"/>
          <w:sz w:val="24"/>
          <w:szCs w:val="24"/>
          <w:lang w:val="en-US"/>
        </w:rPr>
        <w:t>here are i</w:t>
      </w:r>
      <w:r w:rsidR="00E14732">
        <w:rPr>
          <w:rFonts w:ascii="Cambria Math" w:hAnsi="Cambria Math"/>
          <w:sz w:val="24"/>
          <w:szCs w:val="24"/>
          <w:lang w:val="en-US"/>
        </w:rPr>
        <w:t xml:space="preserve">ndividual consumer characteristics, such as </w:t>
      </w:r>
      <w:r w:rsidR="003330DE">
        <w:rPr>
          <w:rFonts w:ascii="Cambria Math" w:hAnsi="Cambria Math"/>
          <w:sz w:val="24"/>
          <w:szCs w:val="24"/>
          <w:lang w:val="en-US"/>
        </w:rPr>
        <w:t>socio-demographic variables (</w:t>
      </w:r>
      <w:r w:rsidR="00EE0B11">
        <w:rPr>
          <w:rFonts w:ascii="Cambria Math" w:hAnsi="Cambria Math"/>
          <w:sz w:val="24"/>
          <w:szCs w:val="24"/>
          <w:lang w:val="en-US"/>
        </w:rPr>
        <w:t>e.g.</w:t>
      </w:r>
      <w:r w:rsidR="003330DE">
        <w:rPr>
          <w:rFonts w:ascii="Cambria Math" w:hAnsi="Cambria Math"/>
          <w:sz w:val="24"/>
          <w:szCs w:val="24"/>
          <w:lang w:val="en-US"/>
        </w:rPr>
        <w:t xml:space="preserve"> age, gender and education levels)</w:t>
      </w:r>
      <w:r w:rsidR="00E95E22">
        <w:rPr>
          <w:rFonts w:ascii="Cambria Math" w:hAnsi="Cambria Math"/>
          <w:sz w:val="24"/>
          <w:szCs w:val="24"/>
          <w:lang w:val="en-US"/>
        </w:rPr>
        <w:t xml:space="preserve"> that could impact acceptance</w:t>
      </w:r>
      <w:r w:rsidR="00760ADF">
        <w:rPr>
          <w:rFonts w:ascii="Cambria Math" w:hAnsi="Cambria Math"/>
          <w:sz w:val="24"/>
          <w:szCs w:val="24"/>
          <w:lang w:val="en-US"/>
        </w:rPr>
        <w:t xml:space="preserve"> </w:t>
      </w:r>
      <w:r w:rsidR="00F15FF3">
        <w:rPr>
          <w:rFonts w:ascii="Cambria Math" w:hAnsi="Cambria Math"/>
          <w:sz w:val="24"/>
          <w:szCs w:val="24"/>
          <w:lang w:val="en-US"/>
        </w:rPr>
        <w:t>(Grasso et al., 2019</w:t>
      </w:r>
      <w:r w:rsidR="005B7122">
        <w:rPr>
          <w:rFonts w:ascii="Cambria Math" w:hAnsi="Cambria Math"/>
          <w:sz w:val="24"/>
          <w:szCs w:val="24"/>
          <w:lang w:val="en-US"/>
        </w:rPr>
        <w:t>; Onwezen et al., 2017</w:t>
      </w:r>
      <w:r w:rsidR="00F15FF3">
        <w:rPr>
          <w:rFonts w:ascii="Cambria Math" w:hAnsi="Cambria Math"/>
          <w:sz w:val="24"/>
          <w:szCs w:val="24"/>
          <w:lang w:val="en-US"/>
        </w:rPr>
        <w:t xml:space="preserve">). </w:t>
      </w:r>
      <w:r w:rsidR="00F9080E">
        <w:rPr>
          <w:rFonts w:ascii="Cambria Math" w:hAnsi="Cambria Math"/>
          <w:sz w:val="24"/>
          <w:szCs w:val="24"/>
          <w:lang w:val="en-US"/>
        </w:rPr>
        <w:t xml:space="preserve">Other individual </w:t>
      </w:r>
      <w:r w:rsidR="00471EAD">
        <w:rPr>
          <w:rFonts w:ascii="Cambria Math" w:hAnsi="Cambria Math"/>
          <w:sz w:val="24"/>
          <w:szCs w:val="24"/>
          <w:lang w:val="en-US"/>
        </w:rPr>
        <w:t>traits</w:t>
      </w:r>
      <w:r w:rsidR="00F9080E">
        <w:rPr>
          <w:rFonts w:ascii="Cambria Math" w:hAnsi="Cambria Math"/>
          <w:sz w:val="24"/>
          <w:szCs w:val="24"/>
          <w:lang w:val="en-US"/>
        </w:rPr>
        <w:t xml:space="preserve">, such as </w:t>
      </w:r>
      <w:r w:rsidR="00471EAD">
        <w:rPr>
          <w:rFonts w:ascii="Cambria Math" w:hAnsi="Cambria Math"/>
          <w:sz w:val="24"/>
          <w:szCs w:val="24"/>
          <w:lang w:val="en-US"/>
        </w:rPr>
        <w:t>f</w:t>
      </w:r>
      <w:r w:rsidR="00F9080E">
        <w:rPr>
          <w:rFonts w:ascii="Cambria Math" w:hAnsi="Cambria Math"/>
          <w:sz w:val="24"/>
          <w:szCs w:val="24"/>
          <w:lang w:val="en-US"/>
        </w:rPr>
        <w:t xml:space="preserve">ood </w:t>
      </w:r>
      <w:r w:rsidR="00471EAD">
        <w:rPr>
          <w:rFonts w:ascii="Cambria Math" w:hAnsi="Cambria Math"/>
          <w:sz w:val="24"/>
          <w:szCs w:val="24"/>
          <w:lang w:val="en-US"/>
        </w:rPr>
        <w:t>n</w:t>
      </w:r>
      <w:r w:rsidR="00091771">
        <w:rPr>
          <w:rFonts w:ascii="Cambria Math" w:hAnsi="Cambria Math"/>
          <w:sz w:val="24"/>
          <w:szCs w:val="24"/>
          <w:lang w:val="en-US"/>
        </w:rPr>
        <w:t>eophobia</w:t>
      </w:r>
      <w:r w:rsidR="00F9080E">
        <w:rPr>
          <w:rFonts w:ascii="Cambria Math" w:hAnsi="Cambria Math"/>
          <w:sz w:val="24"/>
          <w:szCs w:val="24"/>
          <w:lang w:val="en-US"/>
        </w:rPr>
        <w:t xml:space="preserve"> and </w:t>
      </w:r>
      <w:r w:rsidR="00471EAD">
        <w:rPr>
          <w:rFonts w:ascii="Cambria Math" w:hAnsi="Cambria Math"/>
          <w:sz w:val="24"/>
          <w:szCs w:val="24"/>
          <w:lang w:val="en-US"/>
        </w:rPr>
        <w:t>m</w:t>
      </w:r>
      <w:r w:rsidR="00F9080E">
        <w:rPr>
          <w:rFonts w:ascii="Cambria Math" w:hAnsi="Cambria Math"/>
          <w:sz w:val="24"/>
          <w:szCs w:val="24"/>
          <w:lang w:val="en-US"/>
        </w:rPr>
        <w:t xml:space="preserve">eat </w:t>
      </w:r>
      <w:r w:rsidR="00471EAD">
        <w:rPr>
          <w:rFonts w:ascii="Cambria Math" w:hAnsi="Cambria Math"/>
          <w:sz w:val="24"/>
          <w:szCs w:val="24"/>
          <w:lang w:val="en-US"/>
        </w:rPr>
        <w:t>a</w:t>
      </w:r>
      <w:r w:rsidR="00F9080E">
        <w:rPr>
          <w:rFonts w:ascii="Cambria Math" w:hAnsi="Cambria Math"/>
          <w:sz w:val="24"/>
          <w:szCs w:val="24"/>
          <w:lang w:val="en-US"/>
        </w:rPr>
        <w:t xml:space="preserve">ttachment, </w:t>
      </w:r>
      <w:r w:rsidR="00155440">
        <w:rPr>
          <w:rFonts w:ascii="Cambria Math" w:hAnsi="Cambria Math"/>
          <w:sz w:val="24"/>
          <w:szCs w:val="24"/>
          <w:lang w:val="en-US"/>
        </w:rPr>
        <w:t>have a stronger</w:t>
      </w:r>
      <w:r w:rsidR="00D47127">
        <w:rPr>
          <w:rFonts w:ascii="Cambria Math" w:hAnsi="Cambria Math"/>
          <w:sz w:val="24"/>
          <w:szCs w:val="24"/>
          <w:lang w:val="en-US"/>
        </w:rPr>
        <w:t xml:space="preserve"> impact</w:t>
      </w:r>
      <w:r w:rsidR="009C3265">
        <w:rPr>
          <w:rFonts w:ascii="Cambria Math" w:hAnsi="Cambria Math"/>
          <w:sz w:val="24"/>
          <w:szCs w:val="24"/>
          <w:lang w:val="en-US"/>
        </w:rPr>
        <w:t xml:space="preserve"> on consumer acceptance</w:t>
      </w:r>
      <w:r w:rsidR="00471EAD">
        <w:rPr>
          <w:rFonts w:ascii="Cambria Math" w:hAnsi="Cambria Math"/>
          <w:sz w:val="24"/>
          <w:szCs w:val="24"/>
          <w:lang w:val="en-US"/>
        </w:rPr>
        <w:t xml:space="preserve"> of meat analogues</w:t>
      </w:r>
      <w:r w:rsidR="009C3265">
        <w:rPr>
          <w:rFonts w:ascii="Cambria Math" w:hAnsi="Cambria Math"/>
          <w:sz w:val="24"/>
          <w:szCs w:val="24"/>
          <w:lang w:val="en-US"/>
        </w:rPr>
        <w:t xml:space="preserve"> </w:t>
      </w:r>
      <w:r w:rsidR="00D47127">
        <w:rPr>
          <w:rFonts w:ascii="Cambria Math" w:hAnsi="Cambria Math"/>
          <w:sz w:val="24"/>
          <w:szCs w:val="24"/>
          <w:lang w:val="en-US"/>
        </w:rPr>
        <w:t>(</w:t>
      </w:r>
      <w:bookmarkStart w:id="1" w:name="_Hlk136726362"/>
      <w:r w:rsidR="00D47127">
        <w:rPr>
          <w:rFonts w:ascii="Cambria Math" w:hAnsi="Cambria Math"/>
          <w:sz w:val="24"/>
          <w:szCs w:val="24"/>
          <w:lang w:val="en-US"/>
        </w:rPr>
        <w:t>Pakseresht et al., 2022; Szenderak et al., 2022</w:t>
      </w:r>
      <w:bookmarkEnd w:id="1"/>
      <w:r w:rsidR="00D47127">
        <w:rPr>
          <w:rFonts w:ascii="Cambria Math" w:hAnsi="Cambria Math"/>
          <w:sz w:val="24"/>
          <w:szCs w:val="24"/>
          <w:lang w:val="en-US"/>
        </w:rPr>
        <w:t>)</w:t>
      </w:r>
      <w:r w:rsidR="00F9080E">
        <w:rPr>
          <w:rFonts w:ascii="Cambria Math" w:hAnsi="Cambria Math"/>
          <w:sz w:val="24"/>
          <w:szCs w:val="24"/>
          <w:lang w:val="en-US"/>
        </w:rPr>
        <w:t xml:space="preserve">. </w:t>
      </w:r>
      <w:r w:rsidR="00F3413B" w:rsidRPr="00F3413B">
        <w:rPr>
          <w:rFonts w:ascii="Cambria Math" w:hAnsi="Cambria Math"/>
          <w:sz w:val="24"/>
          <w:szCs w:val="24"/>
          <w:lang w:val="en-US"/>
        </w:rPr>
        <w:t>A high</w:t>
      </w:r>
      <w:r w:rsidR="00AD26E8">
        <w:rPr>
          <w:rFonts w:ascii="Cambria Math" w:hAnsi="Cambria Math"/>
          <w:sz w:val="24"/>
          <w:szCs w:val="24"/>
          <w:lang w:val="en-US"/>
        </w:rPr>
        <w:t>er</w:t>
      </w:r>
      <w:r w:rsidR="00F3413B" w:rsidRPr="00F3413B">
        <w:rPr>
          <w:rFonts w:ascii="Cambria Math" w:hAnsi="Cambria Math"/>
          <w:sz w:val="24"/>
          <w:szCs w:val="24"/>
          <w:lang w:val="en-US"/>
        </w:rPr>
        <w:t xml:space="preserve"> score on </w:t>
      </w:r>
      <w:r w:rsidR="001D7272">
        <w:rPr>
          <w:rFonts w:ascii="Cambria Math" w:hAnsi="Cambria Math"/>
          <w:sz w:val="24"/>
          <w:szCs w:val="24"/>
          <w:lang w:val="en-US"/>
        </w:rPr>
        <w:t>the</w:t>
      </w:r>
      <w:r w:rsidR="00F3413B">
        <w:rPr>
          <w:rFonts w:ascii="Cambria Math" w:hAnsi="Cambria Math"/>
          <w:sz w:val="24"/>
          <w:szCs w:val="24"/>
          <w:lang w:val="en-US"/>
        </w:rPr>
        <w:t xml:space="preserve"> </w:t>
      </w:r>
      <w:r w:rsidR="007D32C3">
        <w:rPr>
          <w:rFonts w:ascii="Cambria Math" w:hAnsi="Cambria Math"/>
          <w:sz w:val="24"/>
          <w:szCs w:val="24"/>
          <w:lang w:val="en-US"/>
        </w:rPr>
        <w:t>f</w:t>
      </w:r>
      <w:r w:rsidR="00F3413B">
        <w:rPr>
          <w:rFonts w:ascii="Cambria Math" w:hAnsi="Cambria Math"/>
          <w:sz w:val="24"/>
          <w:szCs w:val="24"/>
          <w:lang w:val="en-US"/>
        </w:rPr>
        <w:t xml:space="preserve">ood </w:t>
      </w:r>
      <w:r w:rsidR="007D32C3">
        <w:rPr>
          <w:rFonts w:ascii="Cambria Math" w:hAnsi="Cambria Math"/>
          <w:sz w:val="24"/>
          <w:szCs w:val="24"/>
          <w:lang w:val="en-US"/>
        </w:rPr>
        <w:t>n</w:t>
      </w:r>
      <w:r w:rsidR="00F3413B">
        <w:rPr>
          <w:rFonts w:ascii="Cambria Math" w:hAnsi="Cambria Math"/>
          <w:sz w:val="24"/>
          <w:szCs w:val="24"/>
          <w:lang w:val="en-US"/>
        </w:rPr>
        <w:t xml:space="preserve">eophobia </w:t>
      </w:r>
      <w:r w:rsidR="00F3413B" w:rsidRPr="00F3413B">
        <w:rPr>
          <w:rFonts w:ascii="Cambria Math" w:hAnsi="Cambria Math"/>
          <w:sz w:val="24"/>
          <w:szCs w:val="24"/>
          <w:lang w:val="en-US"/>
        </w:rPr>
        <w:t>scale indicates</w:t>
      </w:r>
      <w:r w:rsidR="00AD26E8">
        <w:rPr>
          <w:rFonts w:ascii="Cambria Math" w:hAnsi="Cambria Math"/>
          <w:sz w:val="24"/>
          <w:szCs w:val="24"/>
          <w:lang w:val="en-US"/>
        </w:rPr>
        <w:t xml:space="preserve"> a</w:t>
      </w:r>
      <w:r w:rsidR="00F3413B" w:rsidRPr="00F3413B">
        <w:rPr>
          <w:rFonts w:ascii="Cambria Math" w:hAnsi="Cambria Math"/>
          <w:sz w:val="24"/>
          <w:szCs w:val="24"/>
          <w:lang w:val="en-US"/>
        </w:rPr>
        <w:t xml:space="preserve"> high</w:t>
      </w:r>
      <w:r w:rsidR="00AD26E8">
        <w:rPr>
          <w:rFonts w:ascii="Cambria Math" w:hAnsi="Cambria Math"/>
          <w:sz w:val="24"/>
          <w:szCs w:val="24"/>
          <w:lang w:val="en-US"/>
        </w:rPr>
        <w:t>er</w:t>
      </w:r>
      <w:r w:rsidR="00F3413B" w:rsidRPr="00F3413B">
        <w:rPr>
          <w:rFonts w:ascii="Cambria Math" w:hAnsi="Cambria Math"/>
          <w:sz w:val="24"/>
          <w:szCs w:val="24"/>
          <w:lang w:val="en-US"/>
        </w:rPr>
        <w:t xml:space="preserve"> willingness to try out new and unfamiliar food products</w:t>
      </w:r>
      <w:r w:rsidR="007D32C3">
        <w:rPr>
          <w:rFonts w:ascii="Cambria Math" w:hAnsi="Cambria Math"/>
          <w:sz w:val="24"/>
          <w:szCs w:val="24"/>
          <w:lang w:val="en-US"/>
        </w:rPr>
        <w:t xml:space="preserve"> (Pliner &amp; </w:t>
      </w:r>
      <w:r w:rsidR="007D32C3">
        <w:rPr>
          <w:rFonts w:ascii="Cambria Math" w:hAnsi="Cambria Math"/>
          <w:sz w:val="24"/>
          <w:szCs w:val="24"/>
          <w:lang w:val="en-US"/>
        </w:rPr>
        <w:lastRenderedPageBreak/>
        <w:t>Hobden, 1992)</w:t>
      </w:r>
      <w:r w:rsidR="00AD26E8">
        <w:rPr>
          <w:rFonts w:ascii="Cambria Math" w:hAnsi="Cambria Math"/>
          <w:sz w:val="24"/>
          <w:szCs w:val="24"/>
          <w:lang w:val="en-US"/>
        </w:rPr>
        <w:t xml:space="preserve">. </w:t>
      </w:r>
      <w:r w:rsidR="00F3413B">
        <w:rPr>
          <w:rFonts w:ascii="Cambria Math" w:hAnsi="Cambria Math"/>
          <w:sz w:val="24"/>
          <w:szCs w:val="24"/>
          <w:lang w:val="en-US"/>
        </w:rPr>
        <w:t>A high</w:t>
      </w:r>
      <w:r w:rsidR="00AD26E8">
        <w:rPr>
          <w:rFonts w:ascii="Cambria Math" w:hAnsi="Cambria Math"/>
          <w:sz w:val="24"/>
          <w:szCs w:val="24"/>
          <w:lang w:val="en-US"/>
        </w:rPr>
        <w:t>er</w:t>
      </w:r>
      <w:r w:rsidR="00F3413B">
        <w:rPr>
          <w:rFonts w:ascii="Cambria Math" w:hAnsi="Cambria Math"/>
          <w:sz w:val="24"/>
          <w:szCs w:val="24"/>
          <w:lang w:val="en-US"/>
        </w:rPr>
        <w:t xml:space="preserve"> score on the </w:t>
      </w:r>
      <w:r w:rsidR="007D32C3">
        <w:rPr>
          <w:rFonts w:ascii="Cambria Math" w:hAnsi="Cambria Math"/>
          <w:sz w:val="24"/>
          <w:szCs w:val="24"/>
          <w:lang w:val="en-US"/>
        </w:rPr>
        <w:t>m</w:t>
      </w:r>
      <w:r w:rsidR="00F3413B">
        <w:rPr>
          <w:rFonts w:ascii="Cambria Math" w:hAnsi="Cambria Math"/>
          <w:sz w:val="24"/>
          <w:szCs w:val="24"/>
          <w:lang w:val="en-US"/>
        </w:rPr>
        <w:t xml:space="preserve">eat </w:t>
      </w:r>
      <w:r w:rsidR="007D32C3">
        <w:rPr>
          <w:rFonts w:ascii="Cambria Math" w:hAnsi="Cambria Math"/>
          <w:sz w:val="24"/>
          <w:szCs w:val="24"/>
          <w:lang w:val="en-US"/>
        </w:rPr>
        <w:t>a</w:t>
      </w:r>
      <w:r w:rsidR="00F3413B">
        <w:rPr>
          <w:rFonts w:ascii="Cambria Math" w:hAnsi="Cambria Math"/>
          <w:sz w:val="24"/>
          <w:szCs w:val="24"/>
          <w:lang w:val="en-US"/>
        </w:rPr>
        <w:t xml:space="preserve">ttachment scale </w:t>
      </w:r>
      <w:r w:rsidR="006A1BB3">
        <w:rPr>
          <w:rFonts w:ascii="Cambria Math" w:hAnsi="Cambria Math"/>
          <w:sz w:val="24"/>
          <w:szCs w:val="24"/>
          <w:lang w:val="en-US"/>
        </w:rPr>
        <w:t>indicates</w:t>
      </w:r>
      <w:r w:rsidR="00F3413B">
        <w:rPr>
          <w:rFonts w:ascii="Cambria Math" w:hAnsi="Cambria Math"/>
          <w:sz w:val="24"/>
          <w:szCs w:val="24"/>
          <w:lang w:val="en-US"/>
        </w:rPr>
        <w:t xml:space="preserve"> </w:t>
      </w:r>
      <w:r w:rsidR="00AD26E8">
        <w:rPr>
          <w:rFonts w:ascii="Cambria Math" w:hAnsi="Cambria Math"/>
          <w:sz w:val="24"/>
          <w:szCs w:val="24"/>
          <w:lang w:val="en-US"/>
        </w:rPr>
        <w:t xml:space="preserve">more </w:t>
      </w:r>
      <w:r w:rsidR="00F3413B">
        <w:rPr>
          <w:rFonts w:ascii="Cambria Math" w:hAnsi="Cambria Math"/>
          <w:sz w:val="24"/>
          <w:szCs w:val="24"/>
          <w:lang w:val="en-US"/>
        </w:rPr>
        <w:t xml:space="preserve">negative associations with willingness to reduce meat consumption and </w:t>
      </w:r>
      <w:r w:rsidR="007D32C3">
        <w:rPr>
          <w:rFonts w:ascii="Cambria Math" w:hAnsi="Cambria Math"/>
          <w:sz w:val="24"/>
          <w:szCs w:val="24"/>
          <w:lang w:val="en-US"/>
        </w:rPr>
        <w:t xml:space="preserve">the </w:t>
      </w:r>
      <w:r w:rsidR="00F3413B">
        <w:rPr>
          <w:rFonts w:ascii="Cambria Math" w:hAnsi="Cambria Math"/>
          <w:sz w:val="24"/>
          <w:szCs w:val="24"/>
          <w:lang w:val="en-US"/>
        </w:rPr>
        <w:t>adopt</w:t>
      </w:r>
      <w:r w:rsidR="007D32C3">
        <w:rPr>
          <w:rFonts w:ascii="Cambria Math" w:hAnsi="Cambria Math"/>
          <w:sz w:val="24"/>
          <w:szCs w:val="24"/>
          <w:lang w:val="en-US"/>
        </w:rPr>
        <w:t>ion of</w:t>
      </w:r>
      <w:r w:rsidR="00F3413B">
        <w:rPr>
          <w:rFonts w:ascii="Cambria Math" w:hAnsi="Cambria Math"/>
          <w:sz w:val="24"/>
          <w:szCs w:val="24"/>
          <w:lang w:val="en-US"/>
        </w:rPr>
        <w:t xml:space="preserve"> plant-based meat alternatives (Graça et al., 2015).</w:t>
      </w:r>
      <w:r w:rsidR="009A0BE1">
        <w:rPr>
          <w:rFonts w:ascii="Cambria Math" w:hAnsi="Cambria Math"/>
          <w:sz w:val="24"/>
          <w:szCs w:val="24"/>
          <w:lang w:val="en-US"/>
        </w:rPr>
        <w:t xml:space="preserve"> </w:t>
      </w:r>
      <w:r w:rsidR="00155440">
        <w:rPr>
          <w:rFonts w:ascii="Cambria Math" w:hAnsi="Cambria Math"/>
          <w:sz w:val="24"/>
          <w:szCs w:val="24"/>
          <w:lang w:val="en-US"/>
        </w:rPr>
        <w:t>Next to individual characteristics,</w:t>
      </w:r>
      <w:r w:rsidR="00BB4026">
        <w:rPr>
          <w:rFonts w:ascii="Cambria Math" w:hAnsi="Cambria Math"/>
          <w:sz w:val="24"/>
          <w:szCs w:val="24"/>
          <w:lang w:val="en-US"/>
        </w:rPr>
        <w:t xml:space="preserve"> </w:t>
      </w:r>
      <w:r w:rsidR="00155440">
        <w:rPr>
          <w:rFonts w:ascii="Cambria Math" w:hAnsi="Cambria Math"/>
          <w:sz w:val="24"/>
          <w:szCs w:val="24"/>
          <w:lang w:val="en-US"/>
        </w:rPr>
        <w:t xml:space="preserve">food </w:t>
      </w:r>
      <w:r w:rsidR="00A14088">
        <w:rPr>
          <w:rFonts w:ascii="Cambria Math" w:hAnsi="Cambria Math"/>
          <w:sz w:val="24"/>
          <w:szCs w:val="24"/>
          <w:lang w:val="en-US"/>
        </w:rPr>
        <w:t xml:space="preserve">intrinsic elements, such as </w:t>
      </w:r>
      <w:r w:rsidR="00E87293">
        <w:rPr>
          <w:rFonts w:ascii="Cambria Math" w:hAnsi="Cambria Math"/>
          <w:sz w:val="24"/>
          <w:szCs w:val="24"/>
          <w:lang w:val="en-US"/>
        </w:rPr>
        <w:t xml:space="preserve">taste, texture, </w:t>
      </w:r>
      <w:r>
        <w:rPr>
          <w:rFonts w:ascii="Cambria Math" w:hAnsi="Cambria Math"/>
          <w:sz w:val="24"/>
          <w:szCs w:val="24"/>
          <w:lang w:val="en-US"/>
        </w:rPr>
        <w:t xml:space="preserve">smell, </w:t>
      </w:r>
      <w:r w:rsidR="00BB4026">
        <w:rPr>
          <w:rFonts w:ascii="Cambria Math" w:hAnsi="Cambria Math"/>
          <w:sz w:val="24"/>
          <w:szCs w:val="24"/>
          <w:lang w:val="en-US"/>
        </w:rPr>
        <w:t>and appearance</w:t>
      </w:r>
      <w:r w:rsidR="000465F4">
        <w:rPr>
          <w:rFonts w:ascii="Cambria Math" w:hAnsi="Cambria Math"/>
          <w:sz w:val="24"/>
          <w:szCs w:val="24"/>
          <w:lang w:val="en-US"/>
        </w:rPr>
        <w:t xml:space="preserve"> have a significant impact on consumer acceptance</w:t>
      </w:r>
      <w:r w:rsidR="005964F4">
        <w:rPr>
          <w:rFonts w:ascii="Cambria Math" w:hAnsi="Cambria Math"/>
          <w:sz w:val="24"/>
          <w:szCs w:val="24"/>
          <w:lang w:val="en-US"/>
        </w:rPr>
        <w:t xml:space="preserve"> of meat analogues</w:t>
      </w:r>
      <w:r w:rsidR="000465F4">
        <w:rPr>
          <w:rFonts w:ascii="Cambria Math" w:hAnsi="Cambria Math"/>
          <w:sz w:val="24"/>
          <w:szCs w:val="24"/>
          <w:lang w:val="en-US"/>
        </w:rPr>
        <w:t xml:space="preserve"> (Van der Weel</w:t>
      </w:r>
      <w:r w:rsidR="00A03459">
        <w:rPr>
          <w:rFonts w:ascii="Cambria Math" w:hAnsi="Cambria Math"/>
          <w:sz w:val="24"/>
          <w:szCs w:val="24"/>
          <w:lang w:val="en-US"/>
        </w:rPr>
        <w:t>e</w:t>
      </w:r>
      <w:r w:rsidR="000465F4">
        <w:rPr>
          <w:rFonts w:ascii="Cambria Math" w:hAnsi="Cambria Math"/>
          <w:sz w:val="24"/>
          <w:szCs w:val="24"/>
          <w:lang w:val="en-US"/>
        </w:rPr>
        <w:t xml:space="preserve"> et al., 2019)</w:t>
      </w:r>
      <w:r w:rsidR="00A14088">
        <w:rPr>
          <w:rFonts w:ascii="Cambria Math" w:hAnsi="Cambria Math"/>
          <w:sz w:val="24"/>
          <w:szCs w:val="24"/>
          <w:lang w:val="en-US"/>
        </w:rPr>
        <w:t xml:space="preserve">. </w:t>
      </w:r>
    </w:p>
    <w:p w14:paraId="44963BF3" w14:textId="10B6488B" w:rsidR="00563AC8" w:rsidRPr="00F555E3" w:rsidRDefault="00563AC8" w:rsidP="00F555E3">
      <w:pPr>
        <w:pStyle w:val="ListParagraph"/>
        <w:numPr>
          <w:ilvl w:val="1"/>
          <w:numId w:val="8"/>
        </w:numPr>
        <w:rPr>
          <w:rFonts w:ascii="Cambria Math" w:hAnsi="Cambria Math"/>
          <w:b/>
          <w:sz w:val="24"/>
          <w:szCs w:val="24"/>
          <w:lang w:val="en-US"/>
        </w:rPr>
      </w:pPr>
      <w:r>
        <w:rPr>
          <w:rFonts w:ascii="Cambria Math" w:hAnsi="Cambria Math"/>
          <w:b/>
          <w:sz w:val="24"/>
          <w:szCs w:val="24"/>
          <w:lang w:val="en-US"/>
        </w:rPr>
        <w:t>Impact</w:t>
      </w:r>
      <w:r w:rsidRPr="00C26BCD">
        <w:rPr>
          <w:rFonts w:ascii="Cambria Math" w:hAnsi="Cambria Math"/>
          <w:b/>
          <w:sz w:val="24"/>
          <w:szCs w:val="24"/>
          <w:lang w:val="en-US"/>
        </w:rPr>
        <w:t xml:space="preserve"> of </w:t>
      </w:r>
      <w:r>
        <w:rPr>
          <w:rFonts w:ascii="Cambria Math" w:hAnsi="Cambria Math"/>
          <w:b/>
          <w:sz w:val="24"/>
          <w:szCs w:val="24"/>
          <w:lang w:val="en-US"/>
        </w:rPr>
        <w:t>meal</w:t>
      </w:r>
      <w:r w:rsidRPr="00F86CBD">
        <w:rPr>
          <w:rFonts w:ascii="Cambria Math" w:hAnsi="Cambria Math"/>
          <w:b/>
          <w:sz w:val="24"/>
          <w:szCs w:val="24"/>
          <w:lang w:val="en-US"/>
        </w:rPr>
        <w:t xml:space="preserve"> </w:t>
      </w:r>
      <w:r>
        <w:rPr>
          <w:rFonts w:ascii="Cambria Math" w:hAnsi="Cambria Math"/>
          <w:b/>
          <w:sz w:val="24"/>
          <w:szCs w:val="24"/>
          <w:lang w:val="en-US"/>
        </w:rPr>
        <w:t xml:space="preserve">context and consumption moment </w:t>
      </w:r>
      <w:r w:rsidRPr="00F86CBD">
        <w:rPr>
          <w:rFonts w:ascii="Cambria Math" w:hAnsi="Cambria Math"/>
          <w:b/>
          <w:sz w:val="24"/>
          <w:szCs w:val="24"/>
          <w:lang w:val="en-US"/>
        </w:rPr>
        <w:t xml:space="preserve">on </w:t>
      </w:r>
      <w:r>
        <w:rPr>
          <w:rFonts w:ascii="Cambria Math" w:hAnsi="Cambria Math"/>
          <w:b/>
          <w:sz w:val="24"/>
          <w:szCs w:val="24"/>
          <w:lang w:val="en-US"/>
        </w:rPr>
        <w:t xml:space="preserve">the </w:t>
      </w:r>
      <w:r w:rsidRPr="00F86CBD">
        <w:rPr>
          <w:rFonts w:ascii="Cambria Math" w:hAnsi="Cambria Math"/>
          <w:b/>
          <w:sz w:val="24"/>
          <w:szCs w:val="24"/>
          <w:lang w:val="en-US"/>
        </w:rPr>
        <w:t>acceptance of meat analogues</w:t>
      </w:r>
    </w:p>
    <w:p w14:paraId="664EEC96" w14:textId="7F2F74FE" w:rsidR="00603754" w:rsidRDefault="1E852CE0" w:rsidP="2542F7C4">
      <w:pPr>
        <w:spacing w:line="360" w:lineRule="auto"/>
        <w:jc w:val="both"/>
        <w:rPr>
          <w:rFonts w:ascii="Cambria Math" w:hAnsi="Cambria Math"/>
          <w:sz w:val="24"/>
          <w:szCs w:val="24"/>
          <w:lang w:val="en-US"/>
        </w:rPr>
      </w:pPr>
      <w:r w:rsidRPr="001C46AD">
        <w:rPr>
          <w:rFonts w:ascii="Cambria Math" w:hAnsi="Cambria Math"/>
          <w:sz w:val="24"/>
          <w:szCs w:val="24"/>
          <w:lang w:val="en-US"/>
        </w:rPr>
        <w:t xml:space="preserve">During </w:t>
      </w:r>
      <w:r w:rsidR="02D88841" w:rsidRPr="001C46AD">
        <w:rPr>
          <w:rFonts w:ascii="Cambria Math" w:hAnsi="Cambria Math"/>
          <w:sz w:val="24"/>
          <w:szCs w:val="24"/>
          <w:lang w:val="en-US"/>
        </w:rPr>
        <w:t>t</w:t>
      </w:r>
      <w:r w:rsidR="6183ADC7" w:rsidRPr="001C46AD">
        <w:rPr>
          <w:rFonts w:ascii="Cambria Math" w:hAnsi="Cambria Math"/>
          <w:sz w:val="24"/>
          <w:szCs w:val="24"/>
          <w:lang w:val="en-US"/>
        </w:rPr>
        <w:t>he last decade, research on</w:t>
      </w:r>
      <w:r w:rsidR="005C5B42">
        <w:rPr>
          <w:rFonts w:ascii="Cambria Math" w:hAnsi="Cambria Math"/>
          <w:sz w:val="24"/>
          <w:szCs w:val="24"/>
          <w:lang w:val="en-US"/>
        </w:rPr>
        <w:t xml:space="preserve"> the impact of</w:t>
      </w:r>
      <w:r w:rsidR="007D32C3" w:rsidRPr="001C46AD">
        <w:rPr>
          <w:rFonts w:ascii="Cambria Math" w:hAnsi="Cambria Math"/>
          <w:sz w:val="24"/>
          <w:szCs w:val="24"/>
          <w:lang w:val="en-US"/>
        </w:rPr>
        <w:t xml:space="preserve"> context of</w:t>
      </w:r>
      <w:r w:rsidR="6183ADC7" w:rsidRPr="001C46AD">
        <w:rPr>
          <w:rFonts w:ascii="Cambria Math" w:hAnsi="Cambria Math"/>
          <w:sz w:val="24"/>
          <w:szCs w:val="24"/>
          <w:lang w:val="en-US"/>
        </w:rPr>
        <w:t xml:space="preserve"> food consumption</w:t>
      </w:r>
      <w:r w:rsidR="005C5B42">
        <w:rPr>
          <w:rFonts w:ascii="Cambria Math" w:hAnsi="Cambria Math"/>
          <w:sz w:val="24"/>
          <w:szCs w:val="24"/>
          <w:lang w:val="en-US"/>
        </w:rPr>
        <w:t xml:space="preserve"> on food behavior</w:t>
      </w:r>
      <w:r w:rsidR="6183ADC7" w:rsidRPr="001C46AD">
        <w:rPr>
          <w:rFonts w:ascii="Cambria Math" w:hAnsi="Cambria Math"/>
          <w:sz w:val="24"/>
          <w:szCs w:val="24"/>
          <w:lang w:val="en-US"/>
        </w:rPr>
        <w:t xml:space="preserve"> gained importance</w:t>
      </w:r>
      <w:r w:rsidR="79E9A8A5" w:rsidRPr="001C46AD">
        <w:rPr>
          <w:rFonts w:ascii="Cambria Math" w:hAnsi="Cambria Math"/>
          <w:sz w:val="24"/>
          <w:szCs w:val="24"/>
          <w:lang w:val="en-US"/>
        </w:rPr>
        <w:t xml:space="preserve"> (</w:t>
      </w:r>
      <w:r w:rsidR="00205368">
        <w:rPr>
          <w:rFonts w:ascii="Cambria Math" w:hAnsi="Cambria Math"/>
          <w:sz w:val="24"/>
          <w:szCs w:val="24"/>
          <w:lang w:val="en-US"/>
        </w:rPr>
        <w:t xml:space="preserve">Elzerman et al., 2021; </w:t>
      </w:r>
      <w:r w:rsidR="001C46AD" w:rsidRPr="001C46AD">
        <w:rPr>
          <w:rFonts w:ascii="Cambria Math" w:hAnsi="Cambria Math"/>
          <w:sz w:val="24"/>
          <w:szCs w:val="24"/>
          <w:lang w:val="en-US"/>
        </w:rPr>
        <w:t>Meiselman, 2006</w:t>
      </w:r>
      <w:r w:rsidR="79E9A8A5" w:rsidRPr="001C46AD">
        <w:rPr>
          <w:rFonts w:ascii="Cambria Math" w:hAnsi="Cambria Math"/>
          <w:sz w:val="24"/>
          <w:szCs w:val="24"/>
          <w:lang w:val="en-US"/>
        </w:rPr>
        <w:t>)</w:t>
      </w:r>
      <w:r w:rsidR="72AC3570" w:rsidRPr="001C46AD">
        <w:rPr>
          <w:rFonts w:ascii="Cambria Math" w:hAnsi="Cambria Math"/>
          <w:sz w:val="24"/>
          <w:szCs w:val="24"/>
          <w:lang w:val="en-US"/>
        </w:rPr>
        <w:t>.</w:t>
      </w:r>
      <w:r w:rsidR="6183ADC7" w:rsidRPr="001C46AD">
        <w:rPr>
          <w:rFonts w:ascii="Cambria Math" w:hAnsi="Cambria Math"/>
          <w:sz w:val="24"/>
          <w:szCs w:val="24"/>
          <w:lang w:val="en-US"/>
        </w:rPr>
        <w:t xml:space="preserve"> </w:t>
      </w:r>
      <w:r w:rsidR="3FA58078" w:rsidRPr="001C46AD">
        <w:rPr>
          <w:rFonts w:ascii="Cambria Math" w:hAnsi="Cambria Math"/>
          <w:sz w:val="24"/>
          <w:szCs w:val="24"/>
          <w:lang w:val="en-US"/>
        </w:rPr>
        <w:t>With t</w:t>
      </w:r>
      <w:r w:rsidR="627EFB34" w:rsidRPr="001C46AD">
        <w:rPr>
          <w:rFonts w:ascii="Cambria Math" w:hAnsi="Cambria Math"/>
          <w:sz w:val="24"/>
          <w:szCs w:val="24"/>
          <w:lang w:val="en-US"/>
        </w:rPr>
        <w:t>he</w:t>
      </w:r>
      <w:r w:rsidR="627EFB34" w:rsidRPr="2542F7C4">
        <w:rPr>
          <w:rFonts w:ascii="Cambria Math" w:hAnsi="Cambria Math"/>
          <w:sz w:val="24"/>
          <w:szCs w:val="24"/>
          <w:lang w:val="en-US"/>
        </w:rPr>
        <w:t xml:space="preserve"> consumption </w:t>
      </w:r>
      <w:r w:rsidR="669175AF" w:rsidRPr="2542F7C4">
        <w:rPr>
          <w:rFonts w:ascii="Cambria Math" w:hAnsi="Cambria Math"/>
          <w:sz w:val="24"/>
          <w:szCs w:val="24"/>
          <w:lang w:val="en-US"/>
        </w:rPr>
        <w:t xml:space="preserve">context </w:t>
      </w:r>
      <w:r w:rsidR="4BD298BB" w:rsidRPr="2542F7C4">
        <w:rPr>
          <w:rFonts w:ascii="Cambria Math" w:hAnsi="Cambria Math"/>
          <w:sz w:val="24"/>
          <w:szCs w:val="24"/>
          <w:lang w:val="en-US"/>
        </w:rPr>
        <w:t>of food</w:t>
      </w:r>
      <w:r w:rsidR="3FA58078" w:rsidRPr="2542F7C4">
        <w:rPr>
          <w:rFonts w:ascii="Cambria Math" w:hAnsi="Cambria Math"/>
          <w:sz w:val="24"/>
          <w:szCs w:val="24"/>
          <w:lang w:val="en-US"/>
        </w:rPr>
        <w:t>, we refer to both meal context and consumption moment. Meal context</w:t>
      </w:r>
      <w:r w:rsidR="4BD298BB" w:rsidRPr="2542F7C4">
        <w:rPr>
          <w:rFonts w:ascii="Cambria Math" w:hAnsi="Cambria Math"/>
          <w:sz w:val="24"/>
          <w:szCs w:val="24"/>
          <w:lang w:val="en-US"/>
        </w:rPr>
        <w:t xml:space="preserve"> </w:t>
      </w:r>
      <w:r w:rsidR="669175AF" w:rsidRPr="2542F7C4">
        <w:rPr>
          <w:rFonts w:ascii="Cambria Math" w:hAnsi="Cambria Math"/>
          <w:sz w:val="24"/>
          <w:szCs w:val="24"/>
          <w:lang w:val="en-US"/>
        </w:rPr>
        <w:t xml:space="preserve">refers to all food related variables </w:t>
      </w:r>
      <w:r w:rsidR="290340F9" w:rsidRPr="2542F7C4">
        <w:rPr>
          <w:rFonts w:ascii="Cambria Math" w:hAnsi="Cambria Math"/>
          <w:sz w:val="24"/>
          <w:szCs w:val="24"/>
          <w:lang w:val="en-US"/>
        </w:rPr>
        <w:t>of</w:t>
      </w:r>
      <w:r w:rsidR="51359E80" w:rsidRPr="2542F7C4">
        <w:rPr>
          <w:rFonts w:ascii="Cambria Math" w:hAnsi="Cambria Math"/>
          <w:sz w:val="24"/>
          <w:szCs w:val="24"/>
          <w:lang w:val="en-US"/>
        </w:rPr>
        <w:t xml:space="preserve"> </w:t>
      </w:r>
      <w:r w:rsidR="290340F9" w:rsidRPr="2542F7C4">
        <w:rPr>
          <w:rFonts w:ascii="Cambria Math" w:hAnsi="Cambria Math"/>
          <w:sz w:val="24"/>
          <w:szCs w:val="24"/>
          <w:lang w:val="en-US"/>
        </w:rPr>
        <w:t xml:space="preserve">a </w:t>
      </w:r>
      <w:r w:rsidR="51359E80" w:rsidRPr="2542F7C4">
        <w:rPr>
          <w:rFonts w:ascii="Cambria Math" w:hAnsi="Cambria Math"/>
          <w:sz w:val="24"/>
          <w:szCs w:val="24"/>
          <w:lang w:val="en-US"/>
        </w:rPr>
        <w:t xml:space="preserve">meal </w:t>
      </w:r>
      <w:r w:rsidR="290340F9" w:rsidRPr="2542F7C4">
        <w:rPr>
          <w:rFonts w:ascii="Cambria Math" w:hAnsi="Cambria Math"/>
          <w:sz w:val="24"/>
          <w:szCs w:val="24"/>
          <w:lang w:val="en-US"/>
        </w:rPr>
        <w:t xml:space="preserve">that could impact evaluation of </w:t>
      </w:r>
      <w:r w:rsidR="4BD298BB" w:rsidRPr="2542F7C4">
        <w:rPr>
          <w:rFonts w:ascii="Cambria Math" w:hAnsi="Cambria Math"/>
          <w:sz w:val="24"/>
          <w:szCs w:val="24"/>
          <w:lang w:val="en-US"/>
        </w:rPr>
        <w:t>the different ingredients used in this meal</w:t>
      </w:r>
      <w:r w:rsidR="627EFB34" w:rsidRPr="2542F7C4">
        <w:rPr>
          <w:rFonts w:ascii="Cambria Math" w:hAnsi="Cambria Math"/>
          <w:sz w:val="24"/>
          <w:szCs w:val="24"/>
          <w:lang w:val="en-US"/>
        </w:rPr>
        <w:t>, (</w:t>
      </w:r>
      <w:r w:rsidR="4774ADAA" w:rsidRPr="2542F7C4">
        <w:rPr>
          <w:rFonts w:ascii="Cambria Math" w:hAnsi="Cambria Math"/>
          <w:sz w:val="24"/>
          <w:szCs w:val="24"/>
          <w:lang w:val="en-US"/>
        </w:rPr>
        <w:t xml:space="preserve">Elzerman et al., 2011; </w:t>
      </w:r>
      <w:r w:rsidR="627EFB34" w:rsidRPr="2542F7C4">
        <w:rPr>
          <w:rFonts w:ascii="Cambria Math" w:hAnsi="Cambria Math"/>
          <w:sz w:val="24"/>
          <w:szCs w:val="24"/>
          <w:lang w:val="en-US"/>
        </w:rPr>
        <w:t>Hoek et al., 2011</w:t>
      </w:r>
      <w:r w:rsidR="007D32C3">
        <w:rPr>
          <w:rFonts w:ascii="Cambria Math" w:hAnsi="Cambria Math"/>
          <w:sz w:val="24"/>
          <w:szCs w:val="24"/>
          <w:lang w:val="en-US"/>
        </w:rPr>
        <w:t xml:space="preserve">; </w:t>
      </w:r>
      <w:r w:rsidR="007D32C3" w:rsidRPr="2542F7C4">
        <w:rPr>
          <w:rFonts w:ascii="Cambria Math" w:hAnsi="Cambria Math"/>
          <w:sz w:val="24"/>
          <w:szCs w:val="24"/>
          <w:lang w:val="en-US"/>
        </w:rPr>
        <w:t>Elzerman et al., 2021</w:t>
      </w:r>
      <w:r w:rsidR="627EFB34" w:rsidRPr="2542F7C4">
        <w:rPr>
          <w:rFonts w:ascii="Cambria Math" w:hAnsi="Cambria Math"/>
          <w:sz w:val="24"/>
          <w:szCs w:val="24"/>
          <w:lang w:val="en-US"/>
        </w:rPr>
        <w:t>)</w:t>
      </w:r>
      <w:r w:rsidR="3FA58078" w:rsidRPr="2542F7C4">
        <w:rPr>
          <w:rFonts w:ascii="Cambria Math" w:hAnsi="Cambria Math"/>
          <w:sz w:val="24"/>
          <w:szCs w:val="24"/>
          <w:lang w:val="en-US"/>
        </w:rPr>
        <w:t>. Several meal context factors have already been discussed in previous research</w:t>
      </w:r>
      <w:r w:rsidR="000508BE">
        <w:rPr>
          <w:rFonts w:ascii="Cambria Math" w:hAnsi="Cambria Math"/>
          <w:sz w:val="24"/>
          <w:szCs w:val="24"/>
          <w:lang w:val="en-US"/>
        </w:rPr>
        <w:t>.</w:t>
      </w:r>
      <w:r w:rsidR="3FA58078" w:rsidRPr="2542F7C4">
        <w:rPr>
          <w:rFonts w:ascii="Cambria Math" w:hAnsi="Cambria Math"/>
          <w:sz w:val="24"/>
          <w:szCs w:val="24"/>
          <w:lang w:val="en-US"/>
        </w:rPr>
        <w:t xml:space="preserve"> For example, Elzerman </w:t>
      </w:r>
      <w:r w:rsidR="7C6CB6EC" w:rsidRPr="2542F7C4">
        <w:rPr>
          <w:rFonts w:ascii="Cambria Math" w:hAnsi="Cambria Math"/>
          <w:sz w:val="24"/>
          <w:szCs w:val="24"/>
          <w:lang w:val="en-US"/>
        </w:rPr>
        <w:t xml:space="preserve"> et al., (2011) showed that</w:t>
      </w:r>
      <w:r w:rsidR="000508BE">
        <w:rPr>
          <w:rFonts w:ascii="Cambria Math" w:hAnsi="Cambria Math"/>
          <w:sz w:val="24"/>
          <w:szCs w:val="24"/>
          <w:lang w:val="en-US"/>
        </w:rPr>
        <w:t xml:space="preserve"> </w:t>
      </w:r>
      <w:r w:rsidR="3FA58078" w:rsidRPr="2542F7C4">
        <w:rPr>
          <w:rFonts w:ascii="Cambria Math" w:hAnsi="Cambria Math"/>
          <w:sz w:val="24"/>
          <w:szCs w:val="24"/>
          <w:lang w:val="en-US"/>
        </w:rPr>
        <w:t xml:space="preserve">consumer acceptance of meat analogues increases when it is processed in such a way that the meat analogue is masked and thus less visible. Frequently used ways of masking meat </w:t>
      </w:r>
      <w:r w:rsidR="3FA58078" w:rsidRPr="008F3FC4">
        <w:rPr>
          <w:rFonts w:ascii="Cambria Math" w:hAnsi="Cambria Math"/>
          <w:sz w:val="24"/>
          <w:szCs w:val="24"/>
          <w:lang w:val="en-US"/>
        </w:rPr>
        <w:t xml:space="preserve">analogues, </w:t>
      </w:r>
      <w:r w:rsidR="008A7940" w:rsidRPr="008F3FC4">
        <w:rPr>
          <w:rFonts w:ascii="Cambria Math" w:hAnsi="Cambria Math"/>
          <w:sz w:val="24"/>
          <w:szCs w:val="24"/>
          <w:lang w:val="en-US"/>
        </w:rPr>
        <w:t>are</w:t>
      </w:r>
      <w:r w:rsidR="3FA58078" w:rsidRPr="008F3FC4">
        <w:rPr>
          <w:rFonts w:ascii="Cambria Math" w:hAnsi="Cambria Math"/>
          <w:sz w:val="24"/>
          <w:szCs w:val="24"/>
          <w:lang w:val="en-US"/>
        </w:rPr>
        <w:t xml:space="preserve"> serving </w:t>
      </w:r>
      <w:r w:rsidR="008A7940" w:rsidRPr="008F3FC4">
        <w:rPr>
          <w:rFonts w:ascii="Cambria Math" w:hAnsi="Cambria Math"/>
          <w:sz w:val="24"/>
          <w:szCs w:val="24"/>
          <w:lang w:val="en-US"/>
        </w:rPr>
        <w:t>the analogue</w:t>
      </w:r>
      <w:r w:rsidR="3FA58078" w:rsidRPr="008F3FC4">
        <w:rPr>
          <w:rFonts w:ascii="Cambria Math" w:hAnsi="Cambria Math"/>
          <w:sz w:val="24"/>
          <w:szCs w:val="24"/>
          <w:lang w:val="en-US"/>
        </w:rPr>
        <w:t xml:space="preserve"> in a sauce, frying it, or us</w:t>
      </w:r>
      <w:r w:rsidR="3DA10EC7" w:rsidRPr="008F3FC4">
        <w:rPr>
          <w:rFonts w:ascii="Cambria Math" w:hAnsi="Cambria Math"/>
          <w:sz w:val="24"/>
          <w:szCs w:val="24"/>
          <w:lang w:val="en-US"/>
        </w:rPr>
        <w:t>ing</w:t>
      </w:r>
      <w:r w:rsidR="3FA58078" w:rsidRPr="008F3FC4">
        <w:rPr>
          <w:rFonts w:ascii="Cambria Math" w:hAnsi="Cambria Math"/>
          <w:sz w:val="24"/>
          <w:szCs w:val="24"/>
          <w:lang w:val="en-US"/>
        </w:rPr>
        <w:t xml:space="preserve"> it</w:t>
      </w:r>
      <w:r w:rsidR="116B845B" w:rsidRPr="008F3FC4">
        <w:rPr>
          <w:rFonts w:ascii="Cambria Math" w:hAnsi="Cambria Math"/>
          <w:sz w:val="24"/>
          <w:szCs w:val="24"/>
          <w:lang w:val="en-US"/>
        </w:rPr>
        <w:t xml:space="preserve"> as</w:t>
      </w:r>
      <w:r w:rsidR="3FA58078" w:rsidRPr="008F3FC4">
        <w:rPr>
          <w:rFonts w:ascii="Cambria Math" w:hAnsi="Cambria Math"/>
          <w:sz w:val="24"/>
          <w:szCs w:val="24"/>
          <w:lang w:val="en-US"/>
        </w:rPr>
        <w:t xml:space="preserve"> a subcomponent of a dish (</w:t>
      </w:r>
      <w:r w:rsidR="00EE0B11" w:rsidRPr="008F3FC4">
        <w:rPr>
          <w:rFonts w:ascii="Cambria Math" w:hAnsi="Cambria Math"/>
          <w:sz w:val="24"/>
          <w:szCs w:val="24"/>
          <w:lang w:val="en-US"/>
        </w:rPr>
        <w:t>e.g.</w:t>
      </w:r>
      <w:r w:rsidR="3FA58078" w:rsidRPr="008F3FC4">
        <w:rPr>
          <w:rFonts w:ascii="Cambria Math" w:hAnsi="Cambria Math"/>
          <w:sz w:val="24"/>
          <w:szCs w:val="24"/>
          <w:lang w:val="en-US"/>
        </w:rPr>
        <w:t xml:space="preserve"> pizza topping) (Elzerman et al., 2011). </w:t>
      </w:r>
      <w:r w:rsidR="76C1611C" w:rsidRPr="008F3FC4">
        <w:rPr>
          <w:rFonts w:ascii="Cambria Math" w:hAnsi="Cambria Math"/>
          <w:sz w:val="24"/>
          <w:szCs w:val="24"/>
          <w:lang w:val="en-US"/>
        </w:rPr>
        <w:t>The temperature of the meat analogues</w:t>
      </w:r>
      <w:r w:rsidR="17DDD386" w:rsidRPr="008F3FC4">
        <w:rPr>
          <w:rFonts w:ascii="Cambria Math" w:hAnsi="Cambria Math"/>
          <w:sz w:val="24"/>
          <w:szCs w:val="24"/>
          <w:lang w:val="en-US"/>
        </w:rPr>
        <w:t xml:space="preserve"> when </w:t>
      </w:r>
      <w:r w:rsidR="17DDD386" w:rsidRPr="00840BC0">
        <w:rPr>
          <w:rFonts w:ascii="Cambria Math" w:hAnsi="Cambria Math"/>
          <w:sz w:val="24"/>
          <w:szCs w:val="24"/>
          <w:lang w:val="en-US"/>
        </w:rPr>
        <w:t>being consumed is a</w:t>
      </w:r>
      <w:r w:rsidR="3FA58078" w:rsidRPr="00840BC0">
        <w:rPr>
          <w:rFonts w:ascii="Cambria Math" w:hAnsi="Cambria Math"/>
          <w:sz w:val="24"/>
          <w:szCs w:val="24"/>
          <w:lang w:val="en-US"/>
        </w:rPr>
        <w:t xml:space="preserve">nother meal context factor that </w:t>
      </w:r>
      <w:r w:rsidR="68AE6DAF" w:rsidRPr="00840BC0">
        <w:rPr>
          <w:rFonts w:ascii="Cambria Math" w:hAnsi="Cambria Math"/>
          <w:sz w:val="24"/>
          <w:szCs w:val="24"/>
          <w:lang w:val="en-US"/>
        </w:rPr>
        <w:t>can</w:t>
      </w:r>
      <w:r w:rsidR="3FA58078" w:rsidRPr="00840BC0">
        <w:rPr>
          <w:rFonts w:ascii="Cambria Math" w:hAnsi="Cambria Math"/>
          <w:sz w:val="24"/>
          <w:szCs w:val="24"/>
          <w:lang w:val="en-US"/>
        </w:rPr>
        <w:t xml:space="preserve"> impact the acceptance of meat analogues (Elzerman et al., 20</w:t>
      </w:r>
      <w:r w:rsidR="00956ACB" w:rsidRPr="00840BC0">
        <w:rPr>
          <w:rFonts w:ascii="Cambria Math" w:hAnsi="Cambria Math"/>
          <w:sz w:val="24"/>
          <w:szCs w:val="24"/>
          <w:lang w:val="en-US"/>
        </w:rPr>
        <w:t>06</w:t>
      </w:r>
      <w:r w:rsidR="3FA58078" w:rsidRPr="00840BC0">
        <w:rPr>
          <w:rFonts w:ascii="Cambria Math" w:hAnsi="Cambria Math"/>
          <w:sz w:val="24"/>
          <w:szCs w:val="24"/>
          <w:lang w:val="en-US"/>
        </w:rPr>
        <w:t>)</w:t>
      </w:r>
      <w:r w:rsidR="008B05B2" w:rsidRPr="00840BC0">
        <w:rPr>
          <w:rFonts w:ascii="Cambria Math" w:hAnsi="Cambria Math"/>
          <w:sz w:val="24"/>
          <w:szCs w:val="24"/>
          <w:lang w:val="en-US"/>
        </w:rPr>
        <w:t>.</w:t>
      </w:r>
      <w:r w:rsidR="008B05B2">
        <w:rPr>
          <w:rFonts w:ascii="Cambria Math" w:hAnsi="Cambria Math"/>
          <w:sz w:val="24"/>
          <w:szCs w:val="24"/>
          <w:lang w:val="en-US"/>
        </w:rPr>
        <w:t xml:space="preserve"> </w:t>
      </w:r>
    </w:p>
    <w:p w14:paraId="48E1699F" w14:textId="77777777" w:rsidR="00E13A74" w:rsidRPr="008F3FC4" w:rsidRDefault="3FA58078" w:rsidP="2542F7C4">
      <w:pPr>
        <w:spacing w:line="360" w:lineRule="auto"/>
        <w:jc w:val="both"/>
        <w:rPr>
          <w:rFonts w:ascii="Cambria Math" w:hAnsi="Cambria Math"/>
          <w:sz w:val="24"/>
          <w:szCs w:val="24"/>
          <w:lang w:val="en-US"/>
        </w:rPr>
      </w:pPr>
      <w:r w:rsidRPr="2542F7C4">
        <w:rPr>
          <w:rFonts w:ascii="Cambria Math" w:hAnsi="Cambria Math"/>
          <w:sz w:val="24"/>
          <w:szCs w:val="24"/>
          <w:lang w:val="en-US"/>
        </w:rPr>
        <w:t>Next to the meal context</w:t>
      </w:r>
      <w:r w:rsidR="7481D0F2" w:rsidRPr="2542F7C4">
        <w:rPr>
          <w:rFonts w:ascii="Cambria Math" w:hAnsi="Cambria Math"/>
          <w:sz w:val="24"/>
          <w:szCs w:val="24"/>
          <w:lang w:val="en-US"/>
        </w:rPr>
        <w:t xml:space="preserve">, </w:t>
      </w:r>
      <w:r w:rsidR="6F63D961" w:rsidRPr="2542F7C4">
        <w:rPr>
          <w:rFonts w:ascii="Cambria Math" w:hAnsi="Cambria Math"/>
          <w:sz w:val="24"/>
          <w:szCs w:val="24"/>
          <w:lang w:val="en-US"/>
        </w:rPr>
        <w:t xml:space="preserve"> </w:t>
      </w:r>
      <w:r w:rsidR="7481D0F2" w:rsidRPr="2542F7C4">
        <w:rPr>
          <w:rFonts w:ascii="Cambria Math" w:hAnsi="Cambria Math"/>
          <w:sz w:val="24"/>
          <w:szCs w:val="24"/>
          <w:lang w:val="en-US"/>
        </w:rPr>
        <w:t>the moment of consumption</w:t>
      </w:r>
      <w:r w:rsidRPr="2542F7C4">
        <w:rPr>
          <w:rFonts w:ascii="Cambria Math" w:hAnsi="Cambria Math"/>
          <w:sz w:val="24"/>
          <w:szCs w:val="24"/>
          <w:lang w:val="en-US"/>
        </w:rPr>
        <w:t xml:space="preserve"> is part of the consumption context and</w:t>
      </w:r>
      <w:r w:rsidR="13E30307" w:rsidRPr="2542F7C4">
        <w:rPr>
          <w:rFonts w:ascii="Cambria Math" w:hAnsi="Cambria Math"/>
          <w:sz w:val="24"/>
          <w:szCs w:val="24"/>
          <w:lang w:val="en-US"/>
        </w:rPr>
        <w:t xml:space="preserve"> </w:t>
      </w:r>
      <w:r w:rsidR="598095FC" w:rsidRPr="2542F7C4">
        <w:rPr>
          <w:rFonts w:ascii="Cambria Math" w:hAnsi="Cambria Math"/>
          <w:sz w:val="24"/>
          <w:szCs w:val="24"/>
          <w:lang w:val="en-US"/>
        </w:rPr>
        <w:t>could impact acceptance of meat analogues</w:t>
      </w:r>
      <w:r w:rsidR="4A03F1EE" w:rsidRPr="2542F7C4">
        <w:rPr>
          <w:rFonts w:ascii="Cambria Math" w:hAnsi="Cambria Math"/>
          <w:sz w:val="24"/>
          <w:szCs w:val="24"/>
          <w:lang w:val="en-US"/>
        </w:rPr>
        <w:t xml:space="preserve"> (</w:t>
      </w:r>
      <w:r w:rsidR="4E81C63D" w:rsidRPr="2542F7C4">
        <w:rPr>
          <w:rFonts w:ascii="Cambria Math" w:hAnsi="Cambria Math"/>
          <w:sz w:val="24"/>
          <w:szCs w:val="24"/>
          <w:lang w:val="en-US"/>
        </w:rPr>
        <w:t xml:space="preserve">Cardello &amp; Shutz, 1996;  </w:t>
      </w:r>
      <w:r w:rsidR="3E0AD7D2" w:rsidRPr="2542F7C4">
        <w:rPr>
          <w:rFonts w:ascii="Cambria Math" w:hAnsi="Cambria Math"/>
          <w:sz w:val="24"/>
          <w:szCs w:val="24"/>
          <w:lang w:val="en-US"/>
        </w:rPr>
        <w:t>Herman et al., 2003</w:t>
      </w:r>
      <w:r w:rsidR="598095FC" w:rsidRPr="2542F7C4">
        <w:rPr>
          <w:rFonts w:ascii="Cambria Math" w:hAnsi="Cambria Math"/>
          <w:sz w:val="24"/>
          <w:szCs w:val="24"/>
          <w:lang w:val="en-US"/>
        </w:rPr>
        <w:t xml:space="preserve">; </w:t>
      </w:r>
      <w:r w:rsidR="00F8705E">
        <w:rPr>
          <w:rFonts w:ascii="Cambria Math" w:hAnsi="Cambria Math"/>
          <w:sz w:val="24"/>
          <w:szCs w:val="24"/>
          <w:lang w:val="en-US"/>
        </w:rPr>
        <w:t xml:space="preserve">Machin et al., 2014; </w:t>
      </w:r>
      <w:r w:rsidR="598095FC" w:rsidRPr="2542F7C4">
        <w:rPr>
          <w:rFonts w:ascii="Cambria Math" w:hAnsi="Cambria Math"/>
          <w:sz w:val="24"/>
          <w:szCs w:val="24"/>
          <w:lang w:val="en-US"/>
        </w:rPr>
        <w:t>Michel et al., 2021</w:t>
      </w:r>
      <w:r w:rsidR="4A03F1EE" w:rsidRPr="2542F7C4">
        <w:rPr>
          <w:rFonts w:ascii="Cambria Math" w:hAnsi="Cambria Math"/>
          <w:sz w:val="24"/>
          <w:szCs w:val="24"/>
          <w:lang w:val="en-US"/>
        </w:rPr>
        <w:t>)</w:t>
      </w:r>
      <w:r w:rsidR="13E30307" w:rsidRPr="2542F7C4">
        <w:rPr>
          <w:rFonts w:ascii="Cambria Math" w:hAnsi="Cambria Math"/>
          <w:sz w:val="24"/>
          <w:szCs w:val="24"/>
          <w:lang w:val="en-US"/>
        </w:rPr>
        <w:t xml:space="preserve">. </w:t>
      </w:r>
      <w:r w:rsidR="78075E55" w:rsidRPr="2542F7C4">
        <w:rPr>
          <w:rFonts w:ascii="Cambria Math" w:hAnsi="Cambria Math"/>
          <w:sz w:val="24"/>
          <w:szCs w:val="24"/>
          <w:lang w:val="en-US"/>
        </w:rPr>
        <w:t>For example, m</w:t>
      </w:r>
      <w:r w:rsidR="52B9D58A" w:rsidRPr="2542F7C4">
        <w:rPr>
          <w:rFonts w:ascii="Cambria Math" w:hAnsi="Cambria Math"/>
          <w:sz w:val="24"/>
          <w:szCs w:val="24"/>
          <w:lang w:val="en-US"/>
        </w:rPr>
        <w:t>eat analogues</w:t>
      </w:r>
      <w:r w:rsidR="598095FC" w:rsidRPr="2542F7C4">
        <w:rPr>
          <w:rFonts w:ascii="Cambria Math" w:hAnsi="Cambria Math"/>
          <w:sz w:val="24"/>
          <w:szCs w:val="24"/>
          <w:lang w:val="en-US"/>
        </w:rPr>
        <w:t xml:space="preserve"> </w:t>
      </w:r>
      <w:r w:rsidR="52B9D58A" w:rsidRPr="2542F7C4">
        <w:rPr>
          <w:rFonts w:ascii="Cambria Math" w:hAnsi="Cambria Math"/>
          <w:sz w:val="24"/>
          <w:szCs w:val="24"/>
          <w:lang w:val="en-US"/>
        </w:rPr>
        <w:t xml:space="preserve">can be </w:t>
      </w:r>
      <w:r w:rsidR="598095FC" w:rsidRPr="2542F7C4">
        <w:rPr>
          <w:rFonts w:ascii="Cambria Math" w:hAnsi="Cambria Math"/>
          <w:sz w:val="24"/>
          <w:szCs w:val="24"/>
          <w:lang w:val="en-US"/>
        </w:rPr>
        <w:t xml:space="preserve">consumed </w:t>
      </w:r>
      <w:r w:rsidR="382D234E" w:rsidRPr="2542F7C4">
        <w:rPr>
          <w:rFonts w:ascii="Cambria Math" w:hAnsi="Cambria Math"/>
          <w:sz w:val="24"/>
          <w:szCs w:val="24"/>
          <w:lang w:val="en-US"/>
        </w:rPr>
        <w:t>during</w:t>
      </w:r>
      <w:r w:rsidR="52B9D58A" w:rsidRPr="2542F7C4">
        <w:rPr>
          <w:rFonts w:ascii="Cambria Math" w:hAnsi="Cambria Math"/>
          <w:sz w:val="24"/>
          <w:szCs w:val="24"/>
          <w:lang w:val="en-US"/>
        </w:rPr>
        <w:t xml:space="preserve"> a </w:t>
      </w:r>
      <w:r w:rsidR="6B24DD55" w:rsidRPr="2542F7C4">
        <w:rPr>
          <w:rFonts w:ascii="Cambria Math" w:hAnsi="Cambria Math"/>
          <w:sz w:val="24"/>
          <w:szCs w:val="24"/>
          <w:lang w:val="en-US"/>
        </w:rPr>
        <w:t>full meal, where it can be part of the main dish</w:t>
      </w:r>
      <w:r w:rsidR="0B1EB49C" w:rsidRPr="2542F7C4">
        <w:rPr>
          <w:rFonts w:ascii="Cambria Math" w:hAnsi="Cambria Math"/>
          <w:sz w:val="24"/>
          <w:szCs w:val="24"/>
          <w:lang w:val="en-US"/>
        </w:rPr>
        <w:t>,</w:t>
      </w:r>
      <w:r w:rsidR="6B24DD55" w:rsidRPr="2542F7C4">
        <w:rPr>
          <w:rFonts w:ascii="Cambria Math" w:hAnsi="Cambria Math"/>
          <w:sz w:val="24"/>
          <w:szCs w:val="24"/>
          <w:lang w:val="en-US"/>
        </w:rPr>
        <w:t xml:space="preserve"> or </w:t>
      </w:r>
      <w:r w:rsidR="382D234E" w:rsidRPr="2542F7C4">
        <w:rPr>
          <w:rFonts w:ascii="Cambria Math" w:hAnsi="Cambria Math"/>
          <w:sz w:val="24"/>
          <w:szCs w:val="24"/>
          <w:lang w:val="en-US"/>
        </w:rPr>
        <w:t>eaten</w:t>
      </w:r>
      <w:r w:rsidR="6B24DD55" w:rsidRPr="2542F7C4">
        <w:rPr>
          <w:rFonts w:ascii="Cambria Math" w:hAnsi="Cambria Math"/>
          <w:sz w:val="24"/>
          <w:szCs w:val="24"/>
          <w:lang w:val="en-US"/>
        </w:rPr>
        <w:t xml:space="preserve"> as an appetizer</w:t>
      </w:r>
      <w:r w:rsidR="27FE7F61" w:rsidRPr="2542F7C4">
        <w:rPr>
          <w:rFonts w:ascii="Cambria Math" w:hAnsi="Cambria Math"/>
          <w:sz w:val="24"/>
          <w:szCs w:val="24"/>
          <w:lang w:val="en-US"/>
        </w:rPr>
        <w:t xml:space="preserve">. It can also be consumed </w:t>
      </w:r>
      <w:r w:rsidR="52B9D58A" w:rsidRPr="2542F7C4">
        <w:rPr>
          <w:rFonts w:ascii="Cambria Math" w:hAnsi="Cambria Math"/>
          <w:sz w:val="24"/>
          <w:szCs w:val="24"/>
          <w:lang w:val="en-US"/>
        </w:rPr>
        <w:t>as a snack between meals</w:t>
      </w:r>
      <w:r w:rsidR="5140FEC4" w:rsidRPr="2542F7C4">
        <w:rPr>
          <w:rFonts w:ascii="Cambria Math" w:hAnsi="Cambria Math"/>
          <w:sz w:val="24"/>
          <w:szCs w:val="24"/>
          <w:lang w:val="en-US"/>
        </w:rPr>
        <w:t xml:space="preserve"> </w:t>
      </w:r>
      <w:r w:rsidR="66C0B6D4" w:rsidRPr="2542F7C4">
        <w:rPr>
          <w:rFonts w:ascii="Cambria Math" w:hAnsi="Cambria Math"/>
          <w:sz w:val="24"/>
          <w:szCs w:val="24"/>
          <w:lang w:val="en-US"/>
        </w:rPr>
        <w:t xml:space="preserve">(Cardello &amp; Meiselman 2018). </w:t>
      </w:r>
      <w:r w:rsidR="7334AFEB" w:rsidRPr="2542F7C4">
        <w:rPr>
          <w:rFonts w:ascii="Cambria Math" w:hAnsi="Cambria Math"/>
          <w:sz w:val="24"/>
          <w:szCs w:val="24"/>
          <w:lang w:val="en-US"/>
        </w:rPr>
        <w:t>Previous research on the preference for meat analogues in different meal contexts is very limited, especially when comparing different types of meat analogues (plant-based, hybrid or cultivated meat)</w:t>
      </w:r>
      <w:r w:rsidR="006141F6">
        <w:rPr>
          <w:lang w:val="en-US"/>
        </w:rPr>
        <w:t xml:space="preserve"> and is </w:t>
      </w:r>
      <w:r w:rsidR="008A7940" w:rsidRPr="008A7940">
        <w:rPr>
          <w:rFonts w:ascii="Cambria Math" w:hAnsi="Cambria Math"/>
          <w:sz w:val="24"/>
          <w:szCs w:val="24"/>
          <w:lang w:val="en-US"/>
        </w:rPr>
        <w:t xml:space="preserve">mainly focused on acceptance of typical, stand-alone meat analogues products (e.g. sausages or burgers), </w:t>
      </w:r>
      <w:r w:rsidR="008B05B2">
        <w:rPr>
          <w:rFonts w:ascii="Cambria Math" w:hAnsi="Cambria Math"/>
          <w:sz w:val="24"/>
          <w:szCs w:val="24"/>
          <w:lang w:val="en-US"/>
        </w:rPr>
        <w:t>Yet, t</w:t>
      </w:r>
      <w:r w:rsidRPr="2542F7C4">
        <w:rPr>
          <w:rFonts w:ascii="Cambria Math" w:hAnsi="Cambria Math"/>
          <w:sz w:val="24"/>
          <w:szCs w:val="24"/>
          <w:lang w:val="en-US"/>
        </w:rPr>
        <w:t xml:space="preserve">aking the meal context and consumption moment into account when evaluating consumer acceptance of meat analogues </w:t>
      </w:r>
      <w:r w:rsidR="008A7940">
        <w:rPr>
          <w:rFonts w:ascii="Cambria Math" w:hAnsi="Cambria Math"/>
          <w:sz w:val="24"/>
          <w:szCs w:val="24"/>
          <w:lang w:val="en-US"/>
        </w:rPr>
        <w:t>could</w:t>
      </w:r>
      <w:r w:rsidR="008A7940" w:rsidRPr="2542F7C4">
        <w:rPr>
          <w:rFonts w:ascii="Cambria Math" w:hAnsi="Cambria Math"/>
          <w:sz w:val="24"/>
          <w:szCs w:val="24"/>
          <w:lang w:val="en-US"/>
        </w:rPr>
        <w:t xml:space="preserve"> </w:t>
      </w:r>
      <w:r w:rsidRPr="2542F7C4">
        <w:rPr>
          <w:rFonts w:ascii="Cambria Math" w:hAnsi="Cambria Math"/>
          <w:sz w:val="24"/>
          <w:szCs w:val="24"/>
          <w:lang w:val="en-US"/>
        </w:rPr>
        <w:t xml:space="preserve">become </w:t>
      </w:r>
      <w:r w:rsidRPr="0096211E">
        <w:rPr>
          <w:rFonts w:ascii="Cambria Math" w:hAnsi="Cambria Math"/>
          <w:sz w:val="24"/>
          <w:szCs w:val="24"/>
          <w:lang w:val="en-US"/>
        </w:rPr>
        <w:t>more relevant</w:t>
      </w:r>
      <w:r w:rsidR="25269808" w:rsidRPr="0096211E">
        <w:rPr>
          <w:rFonts w:ascii="Cambria Math" w:hAnsi="Cambria Math"/>
          <w:sz w:val="24"/>
          <w:szCs w:val="24"/>
          <w:lang w:val="en-US"/>
        </w:rPr>
        <w:t xml:space="preserve"> because </w:t>
      </w:r>
      <w:r w:rsidRPr="0096211E">
        <w:rPr>
          <w:rFonts w:ascii="Cambria Math" w:hAnsi="Cambria Math"/>
          <w:sz w:val="24"/>
          <w:szCs w:val="24"/>
          <w:lang w:val="en-US"/>
        </w:rPr>
        <w:t xml:space="preserve">today, meat analogues are available in </w:t>
      </w:r>
      <w:r w:rsidR="008A7940">
        <w:rPr>
          <w:rFonts w:ascii="Cambria Math" w:hAnsi="Cambria Math"/>
          <w:sz w:val="24"/>
          <w:szCs w:val="24"/>
          <w:lang w:val="en-US"/>
        </w:rPr>
        <w:t xml:space="preserve">a </w:t>
      </w:r>
      <w:r w:rsidRPr="008F3FC4">
        <w:rPr>
          <w:rFonts w:ascii="Cambria Math" w:hAnsi="Cambria Math"/>
          <w:sz w:val="24"/>
          <w:szCs w:val="24"/>
          <w:lang w:val="en-US"/>
        </w:rPr>
        <w:lastRenderedPageBreak/>
        <w:t>wide product range</w:t>
      </w:r>
      <w:r w:rsidR="23E29F00" w:rsidRPr="008F3FC4">
        <w:rPr>
          <w:rFonts w:ascii="Cambria Math" w:hAnsi="Cambria Math"/>
          <w:sz w:val="24"/>
          <w:szCs w:val="24"/>
          <w:lang w:val="en-US"/>
        </w:rPr>
        <w:t xml:space="preserve"> </w:t>
      </w:r>
      <w:r w:rsidRPr="008F3FC4">
        <w:rPr>
          <w:rFonts w:ascii="Cambria Math" w:hAnsi="Cambria Math"/>
          <w:sz w:val="24"/>
          <w:szCs w:val="24"/>
          <w:lang w:val="en-US"/>
        </w:rPr>
        <w:t xml:space="preserve">linked to various meal context factors </w:t>
      </w:r>
      <w:r w:rsidR="2E39FC1D" w:rsidRPr="008F3FC4">
        <w:rPr>
          <w:rFonts w:ascii="Cambria Math" w:hAnsi="Cambria Math"/>
          <w:sz w:val="24"/>
          <w:szCs w:val="24"/>
          <w:lang w:val="en-US"/>
        </w:rPr>
        <w:t xml:space="preserve">and consumption moments </w:t>
      </w:r>
      <w:r w:rsidRPr="008F3FC4">
        <w:rPr>
          <w:rFonts w:ascii="Cambria Math" w:hAnsi="Cambria Math"/>
          <w:sz w:val="24"/>
          <w:szCs w:val="24"/>
          <w:lang w:val="en-US"/>
        </w:rPr>
        <w:t xml:space="preserve">(Curtain &amp; Grafenauer, 2019). </w:t>
      </w:r>
    </w:p>
    <w:p w14:paraId="6F1F7184" w14:textId="19D96995" w:rsidR="00731F86" w:rsidRPr="0096211E" w:rsidRDefault="6AFAB4BA" w:rsidP="2542F7C4">
      <w:pPr>
        <w:spacing w:line="360" w:lineRule="auto"/>
        <w:jc w:val="both"/>
        <w:rPr>
          <w:rFonts w:ascii="Cambria Math" w:hAnsi="Cambria Math"/>
          <w:sz w:val="24"/>
          <w:szCs w:val="24"/>
          <w:lang w:val="en-US"/>
        </w:rPr>
      </w:pPr>
      <w:r w:rsidRPr="008F3FC4">
        <w:rPr>
          <w:rFonts w:ascii="Cambria Math" w:hAnsi="Cambria Math"/>
          <w:sz w:val="24"/>
          <w:szCs w:val="24"/>
          <w:lang w:val="en-US"/>
        </w:rPr>
        <w:t xml:space="preserve">Thus, </w:t>
      </w:r>
      <w:r w:rsidR="60E4A6A5" w:rsidRPr="008F3FC4">
        <w:rPr>
          <w:rFonts w:ascii="Cambria Math" w:hAnsi="Cambria Math"/>
          <w:sz w:val="24"/>
          <w:szCs w:val="24"/>
          <w:lang w:val="en-US"/>
        </w:rPr>
        <w:t>via our research we want to fill this gap by looking at which meal context factors and consumption moments a</w:t>
      </w:r>
      <w:r w:rsidR="71E6833F" w:rsidRPr="008F3FC4">
        <w:rPr>
          <w:rFonts w:ascii="Cambria Math" w:hAnsi="Cambria Math"/>
          <w:sz w:val="24"/>
          <w:szCs w:val="24"/>
          <w:lang w:val="en-US"/>
        </w:rPr>
        <w:t>ffect preferences for different meat analogues</w:t>
      </w:r>
      <w:r w:rsidR="60E4A6A5" w:rsidRPr="008F3FC4">
        <w:rPr>
          <w:rFonts w:ascii="Cambria Math" w:hAnsi="Cambria Math"/>
          <w:sz w:val="24"/>
          <w:szCs w:val="24"/>
          <w:lang w:val="en-US"/>
        </w:rPr>
        <w:t xml:space="preserve">. </w:t>
      </w:r>
      <w:r w:rsidR="00796F61" w:rsidRPr="008F3FC4">
        <w:rPr>
          <w:rFonts w:ascii="Cambria Math" w:hAnsi="Cambria Math"/>
          <w:sz w:val="24"/>
          <w:szCs w:val="24"/>
          <w:lang w:val="en-US"/>
        </w:rPr>
        <w:t>In addition, we want to explore the interactions between the main material of the meat analogues and the different factors of the meal context and the time of consumption. We want to see if the preference for certain meat analogues shifts according to the meal context and/or time of consumption.</w:t>
      </w:r>
      <w:r w:rsidR="21934EF5" w:rsidRPr="0096211E">
        <w:rPr>
          <w:rFonts w:ascii="Cambria Math" w:hAnsi="Cambria Math"/>
          <w:sz w:val="24"/>
          <w:szCs w:val="24"/>
          <w:lang w:val="en-US"/>
        </w:rPr>
        <w:t xml:space="preserve"> </w:t>
      </w:r>
    </w:p>
    <w:p w14:paraId="34071435" w14:textId="505DCDF1" w:rsidR="009A0BE1" w:rsidRPr="0096211E" w:rsidRDefault="009A0BE1" w:rsidP="00D55726">
      <w:pPr>
        <w:pStyle w:val="ListParagraph"/>
        <w:numPr>
          <w:ilvl w:val="1"/>
          <w:numId w:val="8"/>
        </w:numPr>
        <w:rPr>
          <w:rFonts w:ascii="Cambria Math" w:hAnsi="Cambria Math"/>
          <w:b/>
          <w:sz w:val="24"/>
          <w:szCs w:val="24"/>
          <w:lang w:val="en-US"/>
        </w:rPr>
      </w:pPr>
      <w:r w:rsidRPr="0096211E">
        <w:rPr>
          <w:rFonts w:ascii="Cambria Math" w:hAnsi="Cambria Math"/>
          <w:b/>
          <w:sz w:val="24"/>
          <w:szCs w:val="24"/>
          <w:lang w:val="en-US"/>
        </w:rPr>
        <w:t>Sensory evaluation of meat analogues</w:t>
      </w:r>
    </w:p>
    <w:p w14:paraId="15C01433" w14:textId="520FF35E" w:rsidR="00731F86" w:rsidRPr="0096211E" w:rsidRDefault="35DB4998" w:rsidP="00731F86">
      <w:pPr>
        <w:spacing w:line="360" w:lineRule="auto"/>
        <w:jc w:val="both"/>
        <w:rPr>
          <w:rFonts w:ascii="Cambria Math" w:hAnsi="Cambria Math"/>
          <w:sz w:val="24"/>
          <w:szCs w:val="24"/>
          <w:lang w:val="en-US"/>
        </w:rPr>
      </w:pPr>
      <w:r w:rsidRPr="0096211E">
        <w:rPr>
          <w:rFonts w:ascii="Cambria Math" w:hAnsi="Cambria Math"/>
          <w:sz w:val="24"/>
          <w:szCs w:val="24"/>
          <w:lang w:val="en-US"/>
        </w:rPr>
        <w:t>For most consumers, a</w:t>
      </w:r>
      <w:r w:rsidR="1DEFD979" w:rsidRPr="0096211E">
        <w:rPr>
          <w:rFonts w:ascii="Cambria Math" w:hAnsi="Cambria Math"/>
          <w:sz w:val="24"/>
          <w:szCs w:val="24"/>
          <w:lang w:val="en-US"/>
        </w:rPr>
        <w:t xml:space="preserve"> high</w:t>
      </w:r>
      <w:r w:rsidR="3C887350" w:rsidRPr="0096211E">
        <w:rPr>
          <w:rFonts w:ascii="Cambria Math" w:hAnsi="Cambria Math"/>
          <w:sz w:val="24"/>
          <w:szCs w:val="24"/>
          <w:lang w:val="en-US"/>
        </w:rPr>
        <w:t>er</w:t>
      </w:r>
      <w:r w:rsidR="1DEFD979" w:rsidRPr="0096211E">
        <w:rPr>
          <w:rFonts w:ascii="Cambria Math" w:hAnsi="Cambria Math"/>
          <w:sz w:val="24"/>
          <w:szCs w:val="24"/>
          <w:lang w:val="en-US"/>
        </w:rPr>
        <w:t xml:space="preserve"> similarity of </w:t>
      </w:r>
      <w:r w:rsidR="1FE9164F" w:rsidRPr="0096211E">
        <w:rPr>
          <w:rFonts w:ascii="Cambria Math" w:hAnsi="Cambria Math"/>
          <w:sz w:val="24"/>
          <w:szCs w:val="24"/>
          <w:lang w:val="en-US"/>
        </w:rPr>
        <w:t xml:space="preserve">the </w:t>
      </w:r>
      <w:r w:rsidR="5BBC79C1" w:rsidRPr="0096211E">
        <w:rPr>
          <w:rFonts w:ascii="Cambria Math" w:hAnsi="Cambria Math"/>
          <w:sz w:val="24"/>
          <w:szCs w:val="24"/>
          <w:lang w:val="en-US"/>
        </w:rPr>
        <w:t xml:space="preserve">main </w:t>
      </w:r>
      <w:r w:rsidR="1DEFD979" w:rsidRPr="0096211E">
        <w:rPr>
          <w:rFonts w:ascii="Cambria Math" w:hAnsi="Cambria Math"/>
          <w:sz w:val="24"/>
          <w:szCs w:val="24"/>
          <w:lang w:val="en-US"/>
        </w:rPr>
        <w:t xml:space="preserve">sensory </w:t>
      </w:r>
      <w:r w:rsidR="3E681DD5" w:rsidRPr="0096211E">
        <w:rPr>
          <w:rFonts w:ascii="Cambria Math" w:hAnsi="Cambria Math"/>
          <w:sz w:val="24"/>
          <w:szCs w:val="24"/>
          <w:lang w:val="en-US"/>
        </w:rPr>
        <w:t>characteristics</w:t>
      </w:r>
      <w:r w:rsidR="3E681DD5" w:rsidRPr="2542F7C4">
        <w:rPr>
          <w:rFonts w:ascii="Cambria Math" w:hAnsi="Cambria Math"/>
          <w:sz w:val="24"/>
          <w:szCs w:val="24"/>
          <w:lang w:val="en-US"/>
        </w:rPr>
        <w:t xml:space="preserve"> (</w:t>
      </w:r>
      <w:r w:rsidR="00EE0B11">
        <w:rPr>
          <w:rFonts w:ascii="Cambria Math" w:hAnsi="Cambria Math"/>
          <w:sz w:val="24"/>
          <w:szCs w:val="24"/>
          <w:lang w:val="en-US"/>
        </w:rPr>
        <w:t>e.g.</w:t>
      </w:r>
      <w:r w:rsidR="3C887350" w:rsidRPr="2542F7C4">
        <w:rPr>
          <w:rFonts w:ascii="Cambria Math" w:hAnsi="Cambria Math"/>
          <w:sz w:val="24"/>
          <w:szCs w:val="24"/>
          <w:lang w:val="en-US"/>
        </w:rPr>
        <w:t xml:space="preserve"> taste, texture and appearance)</w:t>
      </w:r>
      <w:r w:rsidRPr="2542F7C4">
        <w:rPr>
          <w:rFonts w:ascii="Cambria Math" w:hAnsi="Cambria Math"/>
          <w:sz w:val="24"/>
          <w:szCs w:val="24"/>
          <w:lang w:val="en-US"/>
        </w:rPr>
        <w:t xml:space="preserve"> between regular meat and meat analogues </w:t>
      </w:r>
      <w:r w:rsidR="1DEFD979" w:rsidRPr="2542F7C4">
        <w:rPr>
          <w:rFonts w:ascii="Cambria Math" w:hAnsi="Cambria Math"/>
          <w:sz w:val="24"/>
          <w:szCs w:val="24"/>
          <w:lang w:val="en-US"/>
        </w:rPr>
        <w:t>increase</w:t>
      </w:r>
      <w:r w:rsidR="15CE0611" w:rsidRPr="2542F7C4">
        <w:rPr>
          <w:rFonts w:ascii="Cambria Math" w:hAnsi="Cambria Math"/>
          <w:sz w:val="24"/>
          <w:szCs w:val="24"/>
          <w:lang w:val="en-US"/>
        </w:rPr>
        <w:t>s</w:t>
      </w:r>
      <w:r w:rsidR="1DEFD979" w:rsidRPr="2542F7C4">
        <w:rPr>
          <w:rFonts w:ascii="Cambria Math" w:hAnsi="Cambria Math"/>
          <w:sz w:val="24"/>
          <w:szCs w:val="24"/>
          <w:lang w:val="en-US"/>
        </w:rPr>
        <w:t xml:space="preserve"> </w:t>
      </w:r>
      <w:r w:rsidR="3C887350" w:rsidRPr="2542F7C4">
        <w:rPr>
          <w:rFonts w:ascii="Cambria Math" w:hAnsi="Cambria Math"/>
          <w:sz w:val="24"/>
          <w:szCs w:val="24"/>
          <w:lang w:val="en-US"/>
        </w:rPr>
        <w:t xml:space="preserve">consumer </w:t>
      </w:r>
      <w:r w:rsidR="1DEFD979" w:rsidRPr="2542F7C4">
        <w:rPr>
          <w:rFonts w:ascii="Cambria Math" w:hAnsi="Cambria Math"/>
          <w:sz w:val="24"/>
          <w:szCs w:val="24"/>
          <w:lang w:val="en-US"/>
        </w:rPr>
        <w:t>acceptance</w:t>
      </w:r>
      <w:r w:rsidR="1D8A76C2" w:rsidRPr="2542F7C4">
        <w:rPr>
          <w:rFonts w:ascii="Cambria Math" w:hAnsi="Cambria Math"/>
          <w:sz w:val="24"/>
          <w:szCs w:val="24"/>
          <w:lang w:val="en-US"/>
        </w:rPr>
        <w:t xml:space="preserve"> </w:t>
      </w:r>
      <w:r w:rsidR="50C36F9E" w:rsidRPr="2542F7C4">
        <w:rPr>
          <w:rFonts w:ascii="Cambria Math" w:hAnsi="Cambria Math"/>
          <w:sz w:val="24"/>
          <w:szCs w:val="24"/>
          <w:lang w:val="en-US"/>
        </w:rPr>
        <w:t>(</w:t>
      </w:r>
      <w:r w:rsidR="3C2A9D5E" w:rsidRPr="2542F7C4">
        <w:rPr>
          <w:rFonts w:ascii="Cambria Math" w:hAnsi="Cambria Math"/>
          <w:sz w:val="24"/>
          <w:szCs w:val="24"/>
          <w:lang w:val="en-US"/>
        </w:rPr>
        <w:t xml:space="preserve">Hoek et al., 2011; </w:t>
      </w:r>
      <w:r w:rsidR="50C36F9E" w:rsidRPr="2542F7C4">
        <w:rPr>
          <w:rFonts w:ascii="Cambria Math" w:hAnsi="Cambria Math"/>
          <w:sz w:val="24"/>
          <w:szCs w:val="24"/>
          <w:lang w:val="en-US"/>
        </w:rPr>
        <w:t>Van der Weel</w:t>
      </w:r>
      <w:r w:rsidR="15A6DEFA" w:rsidRPr="2542F7C4">
        <w:rPr>
          <w:rFonts w:ascii="Cambria Math" w:hAnsi="Cambria Math"/>
          <w:sz w:val="24"/>
          <w:szCs w:val="24"/>
          <w:lang w:val="en-US"/>
        </w:rPr>
        <w:t>e</w:t>
      </w:r>
      <w:r w:rsidR="50C36F9E" w:rsidRPr="2542F7C4">
        <w:rPr>
          <w:rFonts w:ascii="Cambria Math" w:hAnsi="Cambria Math"/>
          <w:sz w:val="24"/>
          <w:szCs w:val="24"/>
          <w:lang w:val="en-US"/>
        </w:rPr>
        <w:t xml:space="preserve"> et al., 2019).</w:t>
      </w:r>
      <w:r w:rsidR="3C887350" w:rsidRPr="2542F7C4">
        <w:rPr>
          <w:rFonts w:ascii="Cambria Math" w:hAnsi="Cambria Math"/>
          <w:sz w:val="24"/>
          <w:szCs w:val="24"/>
          <w:lang w:val="en-US"/>
        </w:rPr>
        <w:t xml:space="preserve"> </w:t>
      </w:r>
      <w:r w:rsidR="1DEFD979" w:rsidRPr="2542F7C4">
        <w:rPr>
          <w:rFonts w:ascii="Cambria Math" w:hAnsi="Cambria Math"/>
          <w:sz w:val="24"/>
          <w:szCs w:val="24"/>
          <w:lang w:val="en-US"/>
        </w:rPr>
        <w:t xml:space="preserve">Yet, </w:t>
      </w:r>
      <w:r w:rsidR="0506AC2F" w:rsidRPr="2542F7C4">
        <w:rPr>
          <w:rFonts w:ascii="Cambria Math" w:hAnsi="Cambria Math"/>
          <w:sz w:val="24"/>
          <w:szCs w:val="24"/>
          <w:lang w:val="en-US"/>
        </w:rPr>
        <w:t xml:space="preserve">consumer </w:t>
      </w:r>
      <w:r w:rsidR="1DEFD979" w:rsidRPr="2542F7C4">
        <w:rPr>
          <w:rFonts w:ascii="Cambria Math" w:hAnsi="Cambria Math"/>
          <w:sz w:val="24"/>
          <w:szCs w:val="24"/>
          <w:lang w:val="en-US"/>
        </w:rPr>
        <w:t xml:space="preserve">expectations </w:t>
      </w:r>
      <w:r w:rsidRPr="2542F7C4">
        <w:rPr>
          <w:rFonts w:ascii="Cambria Math" w:hAnsi="Cambria Math"/>
          <w:sz w:val="24"/>
          <w:szCs w:val="24"/>
          <w:lang w:val="en-US"/>
        </w:rPr>
        <w:t xml:space="preserve">concerning this sensory similarity </w:t>
      </w:r>
      <w:r w:rsidR="0506AC2F" w:rsidRPr="2542F7C4">
        <w:rPr>
          <w:rFonts w:ascii="Cambria Math" w:hAnsi="Cambria Math"/>
          <w:sz w:val="24"/>
          <w:szCs w:val="24"/>
          <w:lang w:val="en-US"/>
        </w:rPr>
        <w:t>could</w:t>
      </w:r>
      <w:r w:rsidR="1DEFD979" w:rsidRPr="2542F7C4">
        <w:rPr>
          <w:rFonts w:ascii="Cambria Math" w:hAnsi="Cambria Math"/>
          <w:sz w:val="24"/>
          <w:szCs w:val="24"/>
          <w:lang w:val="en-US"/>
        </w:rPr>
        <w:t xml:space="preserve"> differ based on </w:t>
      </w:r>
      <w:r w:rsidR="2E621420" w:rsidRPr="2542F7C4">
        <w:rPr>
          <w:rFonts w:ascii="Cambria Math" w:hAnsi="Cambria Math"/>
          <w:sz w:val="24"/>
          <w:szCs w:val="24"/>
          <w:lang w:val="en-US"/>
        </w:rPr>
        <w:t xml:space="preserve">main material </w:t>
      </w:r>
      <w:r w:rsidR="50C36F9E" w:rsidRPr="2542F7C4">
        <w:rPr>
          <w:rFonts w:ascii="Cambria Math" w:hAnsi="Cambria Math"/>
          <w:sz w:val="24"/>
          <w:szCs w:val="24"/>
          <w:lang w:val="en-US"/>
        </w:rPr>
        <w:t>(plant-based</w:t>
      </w:r>
      <w:r w:rsidR="00CA1CFC">
        <w:rPr>
          <w:rFonts w:ascii="Cambria Math" w:hAnsi="Cambria Math"/>
          <w:sz w:val="24"/>
          <w:szCs w:val="24"/>
          <w:lang w:val="en-US"/>
        </w:rPr>
        <w:t xml:space="preserve">, </w:t>
      </w:r>
      <w:r w:rsidR="50C36F9E" w:rsidRPr="2542F7C4">
        <w:rPr>
          <w:rFonts w:ascii="Cambria Math" w:hAnsi="Cambria Math"/>
          <w:sz w:val="24"/>
          <w:szCs w:val="24"/>
          <w:lang w:val="en-US"/>
        </w:rPr>
        <w:t>cultivated</w:t>
      </w:r>
      <w:r w:rsidRPr="2542F7C4">
        <w:rPr>
          <w:rFonts w:ascii="Cambria Math" w:hAnsi="Cambria Math"/>
          <w:sz w:val="24"/>
          <w:szCs w:val="24"/>
          <w:lang w:val="en-US"/>
        </w:rPr>
        <w:t xml:space="preserve"> </w:t>
      </w:r>
      <w:r w:rsidR="00CA1CFC">
        <w:rPr>
          <w:rFonts w:ascii="Cambria Math" w:hAnsi="Cambria Math"/>
          <w:sz w:val="24"/>
          <w:szCs w:val="24"/>
          <w:lang w:val="en-US"/>
        </w:rPr>
        <w:t xml:space="preserve">or </w:t>
      </w:r>
      <w:r w:rsidR="50C36F9E" w:rsidRPr="2542F7C4">
        <w:rPr>
          <w:rFonts w:ascii="Cambria Math" w:hAnsi="Cambria Math"/>
          <w:sz w:val="24"/>
          <w:szCs w:val="24"/>
          <w:lang w:val="en-US"/>
        </w:rPr>
        <w:t>hybrid)</w:t>
      </w:r>
      <w:r w:rsidR="3619C16D" w:rsidRPr="2542F7C4">
        <w:rPr>
          <w:rFonts w:ascii="Cambria Math" w:hAnsi="Cambria Math"/>
          <w:sz w:val="24"/>
          <w:szCs w:val="24"/>
          <w:lang w:val="en-US"/>
        </w:rPr>
        <w:t>,</w:t>
      </w:r>
      <w:r w:rsidR="00A41809">
        <w:rPr>
          <w:rFonts w:ascii="Cambria Math" w:hAnsi="Cambria Math"/>
          <w:sz w:val="24"/>
          <w:szCs w:val="24"/>
          <w:lang w:val="en-US"/>
        </w:rPr>
        <w:t xml:space="preserve"> </w:t>
      </w:r>
      <w:r w:rsidR="3619C16D" w:rsidRPr="2542F7C4">
        <w:rPr>
          <w:rFonts w:ascii="Cambria Math" w:hAnsi="Cambria Math"/>
          <w:sz w:val="24"/>
          <w:szCs w:val="24"/>
          <w:lang w:val="en-US"/>
        </w:rPr>
        <w:t xml:space="preserve">the </w:t>
      </w:r>
      <w:r w:rsidRPr="2542F7C4">
        <w:rPr>
          <w:rFonts w:ascii="Cambria Math" w:hAnsi="Cambria Math"/>
          <w:sz w:val="24"/>
          <w:szCs w:val="24"/>
          <w:lang w:val="en-US"/>
        </w:rPr>
        <w:t xml:space="preserve">different </w:t>
      </w:r>
      <w:r w:rsidR="618D90F0" w:rsidRPr="2542F7C4">
        <w:rPr>
          <w:rFonts w:ascii="Cambria Math" w:hAnsi="Cambria Math"/>
          <w:sz w:val="24"/>
          <w:szCs w:val="24"/>
          <w:lang w:val="en-US"/>
        </w:rPr>
        <w:t>meal</w:t>
      </w:r>
      <w:r w:rsidRPr="2542F7C4">
        <w:rPr>
          <w:rFonts w:ascii="Cambria Math" w:hAnsi="Cambria Math"/>
          <w:sz w:val="24"/>
          <w:szCs w:val="24"/>
          <w:lang w:val="en-US"/>
        </w:rPr>
        <w:t xml:space="preserve"> context factors </w:t>
      </w:r>
      <w:r w:rsidR="00A41809">
        <w:rPr>
          <w:rFonts w:ascii="Cambria Math" w:hAnsi="Cambria Math"/>
          <w:sz w:val="24"/>
          <w:szCs w:val="24"/>
          <w:lang w:val="en-US"/>
        </w:rPr>
        <w:t>,</w:t>
      </w:r>
      <w:r w:rsidR="3619C16D" w:rsidRPr="2542F7C4">
        <w:rPr>
          <w:rFonts w:ascii="Cambria Math" w:hAnsi="Cambria Math"/>
          <w:sz w:val="24"/>
          <w:szCs w:val="24"/>
          <w:lang w:val="en-US"/>
        </w:rPr>
        <w:t>or during different consumption moments</w:t>
      </w:r>
      <w:r w:rsidRPr="2542F7C4">
        <w:rPr>
          <w:rFonts w:ascii="Cambria Math" w:hAnsi="Cambria Math"/>
          <w:sz w:val="24"/>
          <w:szCs w:val="24"/>
          <w:lang w:val="en-US"/>
        </w:rPr>
        <w:t xml:space="preserve">. </w:t>
      </w:r>
      <w:r w:rsidR="3619C16D" w:rsidRPr="00D55726">
        <w:rPr>
          <w:rFonts w:ascii="Cambria Math" w:hAnsi="Cambria Math"/>
          <w:sz w:val="24"/>
          <w:szCs w:val="24"/>
          <w:lang w:val="en-US"/>
        </w:rPr>
        <w:t xml:space="preserve">For example, </w:t>
      </w:r>
      <w:r w:rsidR="00A41809">
        <w:rPr>
          <w:rFonts w:ascii="Cambria Math" w:hAnsi="Cambria Math"/>
          <w:sz w:val="24"/>
          <w:szCs w:val="24"/>
          <w:lang w:val="en-US"/>
        </w:rPr>
        <w:t>when a meat analogue is masked</w:t>
      </w:r>
      <w:r w:rsidR="3619C16D" w:rsidRPr="00D55726">
        <w:rPr>
          <w:rFonts w:ascii="Cambria Math" w:hAnsi="Cambria Math"/>
          <w:sz w:val="24"/>
          <w:szCs w:val="24"/>
          <w:lang w:val="en-US"/>
        </w:rPr>
        <w:t xml:space="preserve">, </w:t>
      </w:r>
      <w:r w:rsidR="006D6E14">
        <w:rPr>
          <w:rFonts w:ascii="Cambria Math" w:hAnsi="Cambria Math"/>
          <w:sz w:val="24"/>
          <w:szCs w:val="24"/>
          <w:lang w:val="en-US"/>
        </w:rPr>
        <w:t xml:space="preserve">it is possible that </w:t>
      </w:r>
      <w:r w:rsidR="3619C16D" w:rsidRPr="00D55726">
        <w:rPr>
          <w:rFonts w:ascii="Cambria Math" w:hAnsi="Cambria Math"/>
          <w:sz w:val="24"/>
          <w:szCs w:val="24"/>
          <w:lang w:val="en-US"/>
        </w:rPr>
        <w:t xml:space="preserve">consumers </w:t>
      </w:r>
      <w:r w:rsidR="3619C16D" w:rsidRPr="0096211E">
        <w:rPr>
          <w:rFonts w:ascii="Cambria Math" w:hAnsi="Cambria Math"/>
          <w:sz w:val="24"/>
          <w:szCs w:val="24"/>
          <w:lang w:val="en-US"/>
        </w:rPr>
        <w:t>expect less similarity in taste and could therefore be more willing to accept a meat analogue that</w:t>
      </w:r>
      <w:r w:rsidR="006D6E14">
        <w:rPr>
          <w:rFonts w:ascii="Cambria Math" w:hAnsi="Cambria Math"/>
          <w:sz w:val="24"/>
          <w:szCs w:val="24"/>
          <w:lang w:val="en-US"/>
        </w:rPr>
        <w:t xml:space="preserve"> tastes</w:t>
      </w:r>
      <w:r w:rsidR="3619C16D" w:rsidRPr="0096211E">
        <w:rPr>
          <w:rFonts w:ascii="Cambria Math" w:hAnsi="Cambria Math"/>
          <w:sz w:val="24"/>
          <w:szCs w:val="24"/>
          <w:lang w:val="en-US"/>
        </w:rPr>
        <w:t xml:space="preserve"> less similar </w:t>
      </w:r>
      <w:r w:rsidR="006D6E14">
        <w:rPr>
          <w:rFonts w:ascii="Cambria Math" w:hAnsi="Cambria Math"/>
          <w:sz w:val="24"/>
          <w:szCs w:val="24"/>
          <w:lang w:val="en-US"/>
        </w:rPr>
        <w:t xml:space="preserve">compared </w:t>
      </w:r>
      <w:r w:rsidR="3619C16D" w:rsidRPr="0096211E">
        <w:rPr>
          <w:rFonts w:ascii="Cambria Math" w:hAnsi="Cambria Math"/>
          <w:sz w:val="24"/>
          <w:szCs w:val="24"/>
          <w:lang w:val="en-US"/>
        </w:rPr>
        <w:t>to regular meat</w:t>
      </w:r>
      <w:r w:rsidR="006A699D" w:rsidRPr="0096211E">
        <w:rPr>
          <w:rFonts w:ascii="Cambria Math" w:hAnsi="Cambria Math"/>
          <w:sz w:val="24"/>
          <w:szCs w:val="24"/>
          <w:lang w:val="en-US"/>
        </w:rPr>
        <w:t xml:space="preserve"> </w:t>
      </w:r>
      <w:r w:rsidR="1DEFD979" w:rsidRPr="0096211E">
        <w:rPr>
          <w:rFonts w:ascii="Cambria Math" w:hAnsi="Cambria Math"/>
          <w:sz w:val="24"/>
          <w:szCs w:val="24"/>
          <w:lang w:val="en-US"/>
        </w:rPr>
        <w:t>(Elzerman et al., 2011; Hoek et al., 2013;Schösler, et al., 2012).</w:t>
      </w:r>
      <w:r w:rsidR="2E621420" w:rsidRPr="0096211E">
        <w:rPr>
          <w:rFonts w:ascii="Cambria Math" w:hAnsi="Cambria Math"/>
          <w:sz w:val="24"/>
          <w:szCs w:val="24"/>
          <w:lang w:val="en-US"/>
        </w:rPr>
        <w:t xml:space="preserve"> </w:t>
      </w:r>
      <w:r w:rsidR="4767926C" w:rsidRPr="0096211E">
        <w:rPr>
          <w:rFonts w:ascii="Cambria Math" w:hAnsi="Cambria Math"/>
          <w:sz w:val="24"/>
          <w:szCs w:val="24"/>
          <w:lang w:val="en-US"/>
        </w:rPr>
        <w:t xml:space="preserve">With our research we want to gain </w:t>
      </w:r>
      <w:bookmarkStart w:id="2" w:name="_Hlk136536146"/>
      <w:r w:rsidR="4767926C" w:rsidRPr="0096211E">
        <w:rPr>
          <w:rFonts w:ascii="Cambria Math" w:hAnsi="Cambria Math"/>
          <w:sz w:val="24"/>
          <w:szCs w:val="24"/>
          <w:lang w:val="en-US"/>
        </w:rPr>
        <w:t xml:space="preserve">exploratory insights concerning the expectations consumers have towards similarities </w:t>
      </w:r>
      <w:r w:rsidR="006D6E14">
        <w:rPr>
          <w:rFonts w:ascii="Cambria Math" w:hAnsi="Cambria Math"/>
          <w:sz w:val="24"/>
          <w:szCs w:val="24"/>
          <w:lang w:val="en-US"/>
        </w:rPr>
        <w:t xml:space="preserve">in </w:t>
      </w:r>
      <w:r w:rsidR="006D6E14" w:rsidRPr="0096211E">
        <w:rPr>
          <w:rFonts w:ascii="Cambria Math" w:hAnsi="Cambria Math"/>
          <w:sz w:val="24"/>
          <w:szCs w:val="24"/>
          <w:lang w:val="en-US"/>
        </w:rPr>
        <w:t xml:space="preserve">taste, appearance and texture </w:t>
      </w:r>
      <w:r w:rsidR="4767926C" w:rsidRPr="0096211E">
        <w:rPr>
          <w:rFonts w:ascii="Cambria Math" w:hAnsi="Cambria Math"/>
          <w:sz w:val="24"/>
          <w:szCs w:val="24"/>
          <w:lang w:val="en-US"/>
        </w:rPr>
        <w:t xml:space="preserve">of regular meat with different types of meat analogues, </w:t>
      </w:r>
      <w:r w:rsidR="006D6E14">
        <w:rPr>
          <w:rFonts w:ascii="Cambria Math" w:hAnsi="Cambria Math"/>
          <w:sz w:val="24"/>
          <w:szCs w:val="24"/>
          <w:lang w:val="en-US"/>
        </w:rPr>
        <w:t xml:space="preserve">offered in </w:t>
      </w:r>
      <w:r w:rsidR="4767926C" w:rsidRPr="0096211E">
        <w:rPr>
          <w:rFonts w:ascii="Cambria Math" w:hAnsi="Cambria Math"/>
          <w:sz w:val="24"/>
          <w:szCs w:val="24"/>
          <w:lang w:val="en-US"/>
        </w:rPr>
        <w:t>different meal contexts</w:t>
      </w:r>
      <w:r w:rsidR="006D6E14">
        <w:rPr>
          <w:rFonts w:ascii="Cambria Math" w:hAnsi="Cambria Math"/>
          <w:sz w:val="24"/>
          <w:szCs w:val="24"/>
          <w:lang w:val="en-US"/>
        </w:rPr>
        <w:t xml:space="preserve"> and during </w:t>
      </w:r>
      <w:r w:rsidR="4767926C" w:rsidRPr="0096211E">
        <w:rPr>
          <w:rFonts w:ascii="Cambria Math" w:hAnsi="Cambria Math"/>
          <w:sz w:val="24"/>
          <w:szCs w:val="24"/>
          <w:lang w:val="en-US"/>
        </w:rPr>
        <w:t xml:space="preserve">different consumption moments. </w:t>
      </w:r>
      <w:bookmarkEnd w:id="2"/>
    </w:p>
    <w:p w14:paraId="46147886" w14:textId="75BA8765" w:rsidR="002E5359" w:rsidRPr="0096211E" w:rsidRDefault="007A6665" w:rsidP="00D55726">
      <w:pPr>
        <w:pStyle w:val="ListParagraph"/>
        <w:numPr>
          <w:ilvl w:val="1"/>
          <w:numId w:val="8"/>
        </w:numPr>
        <w:rPr>
          <w:rFonts w:ascii="Cambria Math" w:hAnsi="Cambria Math"/>
          <w:b/>
          <w:sz w:val="24"/>
          <w:szCs w:val="24"/>
          <w:lang w:val="en-US"/>
        </w:rPr>
      </w:pPr>
      <w:r w:rsidRPr="0096211E">
        <w:rPr>
          <w:rFonts w:ascii="Cambria Math" w:hAnsi="Cambria Math"/>
          <w:b/>
          <w:sz w:val="24"/>
          <w:szCs w:val="24"/>
          <w:lang w:val="en-US"/>
        </w:rPr>
        <w:t>Added value of this research</w:t>
      </w:r>
    </w:p>
    <w:p w14:paraId="61EC9186" w14:textId="4902B694" w:rsidR="00C732B5" w:rsidRPr="009440EB" w:rsidRDefault="283F9ADF" w:rsidP="005B5C4E">
      <w:pPr>
        <w:spacing w:line="360" w:lineRule="auto"/>
        <w:jc w:val="both"/>
        <w:rPr>
          <w:rFonts w:ascii="Cambria Math" w:hAnsi="Cambria Math"/>
          <w:sz w:val="24"/>
          <w:szCs w:val="24"/>
          <w:lang w:val="en-US"/>
        </w:rPr>
      </w:pPr>
      <w:r w:rsidRPr="0096211E">
        <w:rPr>
          <w:rFonts w:ascii="Cambria Math" w:hAnsi="Cambria Math"/>
          <w:sz w:val="24"/>
          <w:szCs w:val="24"/>
          <w:lang w:val="en-US"/>
        </w:rPr>
        <w:t xml:space="preserve">With this research we provide added value </w:t>
      </w:r>
      <w:r w:rsidR="59D2FBB3" w:rsidRPr="0096211E">
        <w:rPr>
          <w:rFonts w:ascii="Cambria Math" w:hAnsi="Cambria Math"/>
          <w:sz w:val="24"/>
          <w:szCs w:val="24"/>
          <w:lang w:val="en-US"/>
        </w:rPr>
        <w:t xml:space="preserve">both </w:t>
      </w:r>
      <w:r w:rsidRPr="0096211E">
        <w:rPr>
          <w:rFonts w:ascii="Cambria Math" w:hAnsi="Cambria Math"/>
          <w:sz w:val="24"/>
          <w:szCs w:val="24"/>
          <w:lang w:val="en-US"/>
        </w:rPr>
        <w:t xml:space="preserve">to the literature on </w:t>
      </w:r>
      <w:r w:rsidR="59D2FBB3" w:rsidRPr="0096211E">
        <w:rPr>
          <w:rFonts w:ascii="Cambria Math" w:hAnsi="Cambria Math"/>
          <w:sz w:val="24"/>
          <w:szCs w:val="24"/>
          <w:lang w:val="en-US"/>
        </w:rPr>
        <w:t>consumer</w:t>
      </w:r>
      <w:r w:rsidR="59D2FBB3" w:rsidRPr="2542F7C4">
        <w:rPr>
          <w:rFonts w:ascii="Cambria Math" w:hAnsi="Cambria Math"/>
          <w:sz w:val="24"/>
          <w:szCs w:val="24"/>
          <w:lang w:val="en-US"/>
        </w:rPr>
        <w:t xml:space="preserve"> </w:t>
      </w:r>
      <w:r w:rsidR="00BE7E55">
        <w:rPr>
          <w:rFonts w:ascii="Cambria Math" w:hAnsi="Cambria Math"/>
          <w:sz w:val="24"/>
          <w:szCs w:val="24"/>
          <w:lang w:val="en-US"/>
        </w:rPr>
        <w:t>preference</w:t>
      </w:r>
      <w:r w:rsidR="00F91F7C">
        <w:rPr>
          <w:rFonts w:ascii="Cambria Math" w:hAnsi="Cambria Math"/>
          <w:sz w:val="24"/>
          <w:szCs w:val="24"/>
          <w:lang w:val="en-US"/>
        </w:rPr>
        <w:t>s</w:t>
      </w:r>
      <w:r w:rsidR="00BE7E55">
        <w:rPr>
          <w:rFonts w:ascii="Cambria Math" w:hAnsi="Cambria Math"/>
          <w:sz w:val="24"/>
          <w:szCs w:val="24"/>
          <w:lang w:val="en-US"/>
        </w:rPr>
        <w:t xml:space="preserve"> towards </w:t>
      </w:r>
      <w:r w:rsidRPr="2542F7C4">
        <w:rPr>
          <w:rFonts w:ascii="Cambria Math" w:hAnsi="Cambria Math"/>
          <w:sz w:val="24"/>
          <w:szCs w:val="24"/>
          <w:lang w:val="en-US"/>
        </w:rPr>
        <w:t>meat analogues</w:t>
      </w:r>
      <w:r w:rsidR="59D2FBB3" w:rsidRPr="2542F7C4">
        <w:rPr>
          <w:rFonts w:ascii="Cambria Math" w:hAnsi="Cambria Math"/>
          <w:sz w:val="24"/>
          <w:szCs w:val="24"/>
          <w:lang w:val="en-US"/>
        </w:rPr>
        <w:t xml:space="preserve"> and literature on food consumption context. More specifically, we look at </w:t>
      </w:r>
      <w:r w:rsidRPr="2542F7C4">
        <w:rPr>
          <w:rFonts w:ascii="Cambria Math" w:hAnsi="Cambria Math"/>
          <w:sz w:val="24"/>
          <w:szCs w:val="24"/>
          <w:lang w:val="en-US"/>
        </w:rPr>
        <w:t xml:space="preserve">differences </w:t>
      </w:r>
      <w:r w:rsidR="59D2FBB3" w:rsidRPr="2542F7C4">
        <w:rPr>
          <w:rFonts w:ascii="Cambria Math" w:hAnsi="Cambria Math"/>
          <w:sz w:val="24"/>
          <w:szCs w:val="24"/>
          <w:lang w:val="en-US"/>
        </w:rPr>
        <w:t xml:space="preserve">in preference </w:t>
      </w:r>
      <w:r w:rsidRPr="2542F7C4">
        <w:rPr>
          <w:rFonts w:ascii="Cambria Math" w:hAnsi="Cambria Math"/>
          <w:sz w:val="24"/>
          <w:szCs w:val="24"/>
          <w:lang w:val="en-US"/>
        </w:rPr>
        <w:t>between plant-based, hybrid and cultivated meat analogues</w:t>
      </w:r>
      <w:r w:rsidR="2B41C862" w:rsidRPr="2542F7C4">
        <w:rPr>
          <w:rFonts w:ascii="Cambria Math" w:hAnsi="Cambria Math"/>
          <w:sz w:val="24"/>
          <w:szCs w:val="24"/>
          <w:lang w:val="en-US"/>
        </w:rPr>
        <w:t xml:space="preserve"> by </w:t>
      </w:r>
      <w:r w:rsidR="00BE7E55">
        <w:rPr>
          <w:rFonts w:ascii="Cambria Math" w:hAnsi="Cambria Math"/>
          <w:sz w:val="24"/>
          <w:szCs w:val="24"/>
          <w:lang w:val="en-US"/>
        </w:rPr>
        <w:t>directly comparing them</w:t>
      </w:r>
      <w:r w:rsidRPr="2542F7C4">
        <w:rPr>
          <w:rFonts w:ascii="Cambria Math" w:hAnsi="Cambria Math"/>
          <w:sz w:val="24"/>
          <w:szCs w:val="24"/>
          <w:lang w:val="en-US"/>
        </w:rPr>
        <w:t xml:space="preserve">. </w:t>
      </w:r>
      <w:r w:rsidR="59D2FBB3" w:rsidRPr="2542F7C4">
        <w:rPr>
          <w:rFonts w:ascii="Cambria Math" w:hAnsi="Cambria Math"/>
          <w:sz w:val="24"/>
          <w:szCs w:val="24"/>
          <w:lang w:val="en-US"/>
        </w:rPr>
        <w:t>To the</w:t>
      </w:r>
      <w:r w:rsidR="15CE0611" w:rsidRPr="2542F7C4">
        <w:rPr>
          <w:rFonts w:ascii="Cambria Math" w:hAnsi="Cambria Math"/>
          <w:sz w:val="24"/>
          <w:szCs w:val="24"/>
          <w:lang w:val="en-US"/>
        </w:rPr>
        <w:t xml:space="preserve"> best</w:t>
      </w:r>
      <w:r w:rsidR="59D2FBB3" w:rsidRPr="2542F7C4">
        <w:rPr>
          <w:rFonts w:ascii="Cambria Math" w:hAnsi="Cambria Math"/>
          <w:sz w:val="24"/>
          <w:szCs w:val="24"/>
          <w:lang w:val="en-US"/>
        </w:rPr>
        <w:t xml:space="preserve"> knowledge of the authors, there is </w:t>
      </w:r>
      <w:r w:rsidR="00BE7E55">
        <w:rPr>
          <w:rFonts w:ascii="Cambria Math" w:hAnsi="Cambria Math"/>
          <w:sz w:val="24"/>
          <w:szCs w:val="24"/>
          <w:lang w:val="en-US"/>
        </w:rPr>
        <w:t xml:space="preserve">almost </w:t>
      </w:r>
      <w:r w:rsidR="59D2FBB3" w:rsidRPr="2542F7C4">
        <w:rPr>
          <w:rFonts w:ascii="Cambria Math" w:hAnsi="Cambria Math"/>
          <w:sz w:val="24"/>
          <w:szCs w:val="24"/>
          <w:lang w:val="en-US"/>
        </w:rPr>
        <w:t xml:space="preserve">no research yet </w:t>
      </w:r>
      <w:r w:rsidR="59D2FBB3" w:rsidRPr="008F3FC4">
        <w:rPr>
          <w:rFonts w:ascii="Cambria Math" w:hAnsi="Cambria Math"/>
          <w:sz w:val="24"/>
          <w:szCs w:val="24"/>
          <w:lang w:val="en-US"/>
        </w:rPr>
        <w:t>that directly compares consumer preference between plant-based, hybrid and cultivated meat analogues</w:t>
      </w:r>
      <w:r w:rsidR="03F4743D" w:rsidRPr="008F3FC4">
        <w:rPr>
          <w:rFonts w:ascii="Cambria Math" w:hAnsi="Cambria Math"/>
          <w:sz w:val="24"/>
          <w:szCs w:val="24"/>
          <w:lang w:val="en-US"/>
        </w:rPr>
        <w:t xml:space="preserve">. </w:t>
      </w:r>
      <w:r w:rsidR="26C65F91" w:rsidRPr="008F3FC4">
        <w:rPr>
          <w:rFonts w:ascii="Cambria Math" w:hAnsi="Cambria Math"/>
          <w:sz w:val="24"/>
          <w:szCs w:val="24"/>
          <w:lang w:val="en-US"/>
        </w:rPr>
        <w:t xml:space="preserve">Especially, </w:t>
      </w:r>
      <w:r w:rsidR="04642681" w:rsidRPr="008F3FC4">
        <w:rPr>
          <w:rFonts w:ascii="Cambria Math" w:hAnsi="Cambria Math"/>
          <w:sz w:val="24"/>
          <w:szCs w:val="24"/>
          <w:lang w:val="en-US"/>
        </w:rPr>
        <w:t xml:space="preserve">a focus on </w:t>
      </w:r>
      <w:r w:rsidR="26C65F91" w:rsidRPr="008F3FC4">
        <w:rPr>
          <w:rFonts w:ascii="Cambria Math" w:hAnsi="Cambria Math"/>
          <w:sz w:val="24"/>
          <w:szCs w:val="24"/>
          <w:lang w:val="en-US"/>
        </w:rPr>
        <w:t xml:space="preserve">hybrid analogues </w:t>
      </w:r>
      <w:r w:rsidR="04642681" w:rsidRPr="008F3FC4">
        <w:rPr>
          <w:rFonts w:ascii="Cambria Math" w:hAnsi="Cambria Math"/>
          <w:sz w:val="24"/>
          <w:szCs w:val="24"/>
          <w:lang w:val="en-US"/>
        </w:rPr>
        <w:t>has been lacking in previous research</w:t>
      </w:r>
      <w:r w:rsidR="26C65F91" w:rsidRPr="008F3FC4">
        <w:rPr>
          <w:rFonts w:ascii="Cambria Math" w:hAnsi="Cambria Math"/>
          <w:sz w:val="24"/>
          <w:szCs w:val="24"/>
          <w:lang w:val="en-US"/>
        </w:rPr>
        <w:t xml:space="preserve">. </w:t>
      </w:r>
      <w:r w:rsidR="618D90F0" w:rsidRPr="008F3FC4">
        <w:rPr>
          <w:rFonts w:ascii="Cambria Math" w:hAnsi="Cambria Math"/>
          <w:sz w:val="24"/>
          <w:szCs w:val="24"/>
          <w:lang w:val="en-US"/>
        </w:rPr>
        <w:t xml:space="preserve">Additionally, </w:t>
      </w:r>
      <w:r w:rsidR="644FAB0A" w:rsidRPr="008F3FC4">
        <w:rPr>
          <w:rFonts w:ascii="Cambria Math" w:hAnsi="Cambria Math"/>
          <w:sz w:val="24"/>
          <w:szCs w:val="24"/>
          <w:lang w:val="en-US"/>
        </w:rPr>
        <w:t xml:space="preserve">we look </w:t>
      </w:r>
      <w:r w:rsidR="2795D688" w:rsidRPr="008F3FC4">
        <w:rPr>
          <w:rFonts w:ascii="Cambria Math" w:hAnsi="Cambria Math"/>
          <w:sz w:val="24"/>
          <w:szCs w:val="24"/>
          <w:lang w:val="en-US"/>
        </w:rPr>
        <w:t xml:space="preserve">simultaneously </w:t>
      </w:r>
      <w:r w:rsidR="644FAB0A" w:rsidRPr="008F3FC4">
        <w:rPr>
          <w:rFonts w:ascii="Cambria Math" w:hAnsi="Cambria Math"/>
          <w:sz w:val="24"/>
          <w:szCs w:val="24"/>
          <w:lang w:val="en-US"/>
        </w:rPr>
        <w:t xml:space="preserve">at </w:t>
      </w:r>
      <w:r w:rsidRPr="008F3FC4">
        <w:rPr>
          <w:rFonts w:ascii="Cambria Math" w:hAnsi="Cambria Math"/>
          <w:sz w:val="24"/>
          <w:szCs w:val="24"/>
          <w:lang w:val="en-US"/>
        </w:rPr>
        <w:t xml:space="preserve">different </w:t>
      </w:r>
      <w:r w:rsidR="618D90F0" w:rsidRPr="008F3FC4">
        <w:rPr>
          <w:rFonts w:ascii="Cambria Math" w:hAnsi="Cambria Math"/>
          <w:sz w:val="24"/>
          <w:szCs w:val="24"/>
          <w:lang w:val="en-US"/>
        </w:rPr>
        <w:t>meal context</w:t>
      </w:r>
      <w:r w:rsidR="5C99D129" w:rsidRPr="008F3FC4">
        <w:rPr>
          <w:rFonts w:ascii="Cambria Math" w:hAnsi="Cambria Math"/>
          <w:sz w:val="24"/>
          <w:szCs w:val="24"/>
          <w:lang w:val="en-US"/>
        </w:rPr>
        <w:t xml:space="preserve"> factors</w:t>
      </w:r>
      <w:r w:rsidR="1FCDEC6A" w:rsidRPr="008F3FC4">
        <w:rPr>
          <w:rFonts w:ascii="Cambria Math" w:hAnsi="Cambria Math"/>
          <w:sz w:val="24"/>
          <w:szCs w:val="24"/>
          <w:lang w:val="en-US"/>
        </w:rPr>
        <w:t xml:space="preserve"> </w:t>
      </w:r>
      <w:r w:rsidR="5C99D129" w:rsidRPr="008F3FC4">
        <w:rPr>
          <w:rFonts w:ascii="Cambria Math" w:hAnsi="Cambria Math"/>
          <w:sz w:val="24"/>
          <w:szCs w:val="24"/>
          <w:lang w:val="en-US"/>
        </w:rPr>
        <w:t>(i.e.</w:t>
      </w:r>
      <w:r w:rsidR="71EB6710" w:rsidRPr="008F3FC4">
        <w:rPr>
          <w:rFonts w:ascii="Cambria Math" w:hAnsi="Cambria Math"/>
          <w:sz w:val="24"/>
          <w:szCs w:val="24"/>
          <w:lang w:val="en-US"/>
        </w:rPr>
        <w:t>,</w:t>
      </w:r>
      <w:r w:rsidR="5C99D129" w:rsidRPr="008F3FC4">
        <w:rPr>
          <w:rFonts w:ascii="Cambria Math" w:hAnsi="Cambria Math"/>
          <w:sz w:val="24"/>
          <w:szCs w:val="24"/>
          <w:lang w:val="en-US"/>
        </w:rPr>
        <w:t xml:space="preserve"> ways of masking and temperature)</w:t>
      </w:r>
      <w:r w:rsidR="5C99D129" w:rsidRPr="2542F7C4">
        <w:rPr>
          <w:rFonts w:ascii="Cambria Math" w:hAnsi="Cambria Math"/>
          <w:sz w:val="24"/>
          <w:szCs w:val="24"/>
          <w:lang w:val="en-US"/>
        </w:rPr>
        <w:t xml:space="preserve"> </w:t>
      </w:r>
      <w:r w:rsidR="2E39FC1D" w:rsidRPr="2542F7C4">
        <w:rPr>
          <w:rFonts w:ascii="Cambria Math" w:hAnsi="Cambria Math"/>
          <w:sz w:val="24"/>
          <w:szCs w:val="24"/>
          <w:lang w:val="en-US"/>
        </w:rPr>
        <w:t>and consumption moment</w:t>
      </w:r>
      <w:r w:rsidR="5C99D129" w:rsidRPr="2542F7C4">
        <w:rPr>
          <w:rFonts w:ascii="Cambria Math" w:hAnsi="Cambria Math"/>
          <w:sz w:val="24"/>
          <w:szCs w:val="24"/>
          <w:lang w:val="en-US"/>
        </w:rPr>
        <w:t>s</w:t>
      </w:r>
      <w:r w:rsidR="00BE7E55">
        <w:rPr>
          <w:rFonts w:ascii="Cambria Math" w:hAnsi="Cambria Math"/>
          <w:sz w:val="24"/>
          <w:szCs w:val="24"/>
          <w:lang w:val="en-US"/>
        </w:rPr>
        <w:t xml:space="preserve">. </w:t>
      </w:r>
      <w:r w:rsidR="634695FC" w:rsidRPr="2542F7C4">
        <w:rPr>
          <w:rFonts w:ascii="Cambria Math" w:hAnsi="Cambria Math"/>
          <w:sz w:val="24"/>
          <w:szCs w:val="24"/>
          <w:lang w:val="en-US"/>
        </w:rPr>
        <w:t>This could give more insight</w:t>
      </w:r>
      <w:r w:rsidR="2E39FC1D" w:rsidRPr="2542F7C4">
        <w:rPr>
          <w:rFonts w:ascii="Cambria Math" w:hAnsi="Cambria Math"/>
          <w:sz w:val="24"/>
          <w:szCs w:val="24"/>
          <w:lang w:val="en-US"/>
        </w:rPr>
        <w:t>s</w:t>
      </w:r>
      <w:r w:rsidR="634695FC" w:rsidRPr="2542F7C4">
        <w:rPr>
          <w:rFonts w:ascii="Cambria Math" w:hAnsi="Cambria Math"/>
          <w:sz w:val="24"/>
          <w:szCs w:val="24"/>
          <w:lang w:val="en-US"/>
        </w:rPr>
        <w:t xml:space="preserve"> under which circumstances consumers would accept </w:t>
      </w:r>
      <w:r w:rsidR="7F81095F" w:rsidRPr="2542F7C4">
        <w:rPr>
          <w:rFonts w:ascii="Cambria Math" w:hAnsi="Cambria Math"/>
          <w:sz w:val="24"/>
          <w:szCs w:val="24"/>
          <w:lang w:val="en-US"/>
        </w:rPr>
        <w:t xml:space="preserve">or not accept </w:t>
      </w:r>
      <w:r w:rsidR="634695FC" w:rsidRPr="2542F7C4">
        <w:rPr>
          <w:rFonts w:ascii="Cambria Math" w:hAnsi="Cambria Math"/>
          <w:sz w:val="24"/>
          <w:szCs w:val="24"/>
          <w:lang w:val="en-US"/>
        </w:rPr>
        <w:t xml:space="preserve">consumption of different </w:t>
      </w:r>
      <w:r w:rsidR="7F81095F" w:rsidRPr="2542F7C4">
        <w:rPr>
          <w:rFonts w:ascii="Cambria Math" w:hAnsi="Cambria Math"/>
          <w:sz w:val="24"/>
          <w:szCs w:val="24"/>
          <w:lang w:val="en-US"/>
        </w:rPr>
        <w:t xml:space="preserve">types of meat analogues. </w:t>
      </w:r>
    </w:p>
    <w:p w14:paraId="068AF1AB" w14:textId="77777777" w:rsidR="005B5C4E" w:rsidRDefault="005B5C4E" w:rsidP="00D55726">
      <w:pPr>
        <w:pStyle w:val="ListParagraph"/>
        <w:numPr>
          <w:ilvl w:val="0"/>
          <w:numId w:val="8"/>
        </w:numPr>
        <w:rPr>
          <w:rFonts w:ascii="Cambria Math" w:hAnsi="Cambria Math"/>
          <w:b/>
          <w:sz w:val="24"/>
          <w:szCs w:val="24"/>
          <w:lang w:val="en-US"/>
        </w:rPr>
      </w:pPr>
      <w:r w:rsidRPr="005B5C4E">
        <w:rPr>
          <w:rFonts w:ascii="Cambria Math" w:hAnsi="Cambria Math"/>
          <w:b/>
          <w:sz w:val="24"/>
          <w:szCs w:val="24"/>
          <w:lang w:val="en-US"/>
        </w:rPr>
        <w:lastRenderedPageBreak/>
        <w:t xml:space="preserve"> </w:t>
      </w:r>
      <w:r>
        <w:rPr>
          <w:rFonts w:ascii="Cambria Math" w:hAnsi="Cambria Math"/>
          <w:b/>
          <w:sz w:val="24"/>
          <w:szCs w:val="24"/>
          <w:lang w:val="en-US"/>
        </w:rPr>
        <w:t xml:space="preserve">Studies </w:t>
      </w:r>
    </w:p>
    <w:p w14:paraId="1B65F25B" w14:textId="0230DA10" w:rsidR="002B735D" w:rsidRPr="00425BEF" w:rsidRDefault="39888FC9" w:rsidP="000F38C1">
      <w:pPr>
        <w:spacing w:line="360" w:lineRule="auto"/>
        <w:jc w:val="both"/>
        <w:rPr>
          <w:rFonts w:ascii="Cambria Math" w:hAnsi="Cambria Math"/>
          <w:sz w:val="24"/>
          <w:szCs w:val="24"/>
          <w:lang w:val="en-US"/>
        </w:rPr>
      </w:pPr>
      <w:r w:rsidRPr="2542F7C4">
        <w:rPr>
          <w:rFonts w:ascii="Cambria Math" w:hAnsi="Cambria Math"/>
          <w:sz w:val="24"/>
          <w:szCs w:val="24"/>
          <w:lang w:val="en-US"/>
        </w:rPr>
        <w:t>In this research, two</w:t>
      </w:r>
      <w:r w:rsidR="75F3298D" w:rsidRPr="2542F7C4">
        <w:rPr>
          <w:rFonts w:ascii="Cambria Math" w:hAnsi="Cambria Math"/>
          <w:sz w:val="24"/>
          <w:szCs w:val="24"/>
          <w:lang w:val="en-US"/>
        </w:rPr>
        <w:t xml:space="preserve"> studies were conducted</w:t>
      </w:r>
      <w:r w:rsidR="1CF822AC" w:rsidRPr="2542F7C4">
        <w:rPr>
          <w:rFonts w:ascii="Cambria Math" w:hAnsi="Cambria Math"/>
          <w:sz w:val="24"/>
          <w:szCs w:val="24"/>
          <w:lang w:val="en-US"/>
        </w:rPr>
        <w:t xml:space="preserve">. </w:t>
      </w:r>
      <w:r w:rsidR="2A1ADB9F" w:rsidRPr="2542F7C4">
        <w:rPr>
          <w:rFonts w:ascii="Cambria Math" w:hAnsi="Cambria Math"/>
          <w:sz w:val="24"/>
          <w:szCs w:val="24"/>
          <w:lang w:val="en-US"/>
        </w:rPr>
        <w:t xml:space="preserve">In </w:t>
      </w:r>
      <w:r w:rsidR="72C54C7B" w:rsidRPr="008F3FC4">
        <w:rPr>
          <w:rFonts w:ascii="Cambria Math" w:hAnsi="Cambria Math"/>
          <w:sz w:val="24"/>
          <w:szCs w:val="24"/>
          <w:lang w:val="en-US"/>
        </w:rPr>
        <w:t>St</w:t>
      </w:r>
      <w:r w:rsidR="75F3298D" w:rsidRPr="008F3FC4">
        <w:rPr>
          <w:rFonts w:ascii="Cambria Math" w:hAnsi="Cambria Math"/>
          <w:sz w:val="24"/>
          <w:szCs w:val="24"/>
          <w:lang w:val="en-US"/>
        </w:rPr>
        <w:t>udy 1</w:t>
      </w:r>
      <w:r w:rsidR="7FA2B9FC" w:rsidRPr="008F3FC4">
        <w:rPr>
          <w:rFonts w:ascii="Cambria Math" w:hAnsi="Cambria Math"/>
          <w:sz w:val="24"/>
          <w:szCs w:val="24"/>
          <w:lang w:val="en-US"/>
        </w:rPr>
        <w:t>,</w:t>
      </w:r>
      <w:r w:rsidR="352F5EC8" w:rsidRPr="008F3FC4">
        <w:rPr>
          <w:rFonts w:ascii="Cambria Math" w:hAnsi="Cambria Math"/>
          <w:sz w:val="24"/>
          <w:szCs w:val="24"/>
          <w:lang w:val="en-US"/>
        </w:rPr>
        <w:t xml:space="preserve"> the main study</w:t>
      </w:r>
      <w:r w:rsidR="3A5B44FD" w:rsidRPr="008F3FC4">
        <w:rPr>
          <w:rFonts w:ascii="Cambria Math" w:hAnsi="Cambria Math"/>
          <w:sz w:val="24"/>
          <w:szCs w:val="24"/>
          <w:lang w:val="en-US"/>
        </w:rPr>
        <w:t xml:space="preserve"> of this manuscript</w:t>
      </w:r>
      <w:r w:rsidR="352F5EC8" w:rsidRPr="008F3FC4">
        <w:rPr>
          <w:rFonts w:ascii="Cambria Math" w:hAnsi="Cambria Math"/>
          <w:sz w:val="24"/>
          <w:szCs w:val="24"/>
          <w:lang w:val="en-US"/>
        </w:rPr>
        <w:t>,</w:t>
      </w:r>
      <w:r w:rsidR="2A1ADB9F" w:rsidRPr="008F3FC4">
        <w:rPr>
          <w:rFonts w:ascii="Cambria Math" w:hAnsi="Cambria Math"/>
          <w:sz w:val="24"/>
          <w:szCs w:val="24"/>
          <w:lang w:val="en-US"/>
        </w:rPr>
        <w:t xml:space="preserve"> a</w:t>
      </w:r>
      <w:r w:rsidR="3A5B44FD" w:rsidRPr="008F3FC4">
        <w:rPr>
          <w:rFonts w:ascii="Cambria Math" w:hAnsi="Cambria Math"/>
          <w:sz w:val="24"/>
          <w:szCs w:val="24"/>
          <w:lang w:val="en-US"/>
        </w:rPr>
        <w:t>n online</w:t>
      </w:r>
      <w:r w:rsidR="2A1ADB9F" w:rsidRPr="008F3FC4">
        <w:rPr>
          <w:rFonts w:ascii="Cambria Math" w:hAnsi="Cambria Math"/>
          <w:sz w:val="24"/>
          <w:szCs w:val="24"/>
          <w:lang w:val="en-US"/>
        </w:rPr>
        <w:t xml:space="preserve"> </w:t>
      </w:r>
      <w:r w:rsidR="6BD3E202" w:rsidRPr="008F3FC4">
        <w:rPr>
          <w:rFonts w:ascii="Cambria Math" w:hAnsi="Cambria Math"/>
          <w:sz w:val="24"/>
          <w:szCs w:val="24"/>
          <w:lang w:val="en-US"/>
        </w:rPr>
        <w:t>choice-based</w:t>
      </w:r>
      <w:r w:rsidR="3B9A1FCA" w:rsidRPr="008F3FC4">
        <w:rPr>
          <w:rFonts w:ascii="Cambria Math" w:hAnsi="Cambria Math"/>
          <w:sz w:val="24"/>
          <w:szCs w:val="24"/>
          <w:lang w:val="en-US"/>
        </w:rPr>
        <w:t xml:space="preserve"> c</w:t>
      </w:r>
      <w:r w:rsidR="2A1ADB9F" w:rsidRPr="008F3FC4">
        <w:rPr>
          <w:rFonts w:ascii="Cambria Math" w:hAnsi="Cambria Math"/>
          <w:sz w:val="24"/>
          <w:szCs w:val="24"/>
          <w:lang w:val="en-US"/>
        </w:rPr>
        <w:t xml:space="preserve">onjoint </w:t>
      </w:r>
      <w:r w:rsidR="3A5B44FD" w:rsidRPr="008F3FC4">
        <w:rPr>
          <w:rFonts w:ascii="Cambria Math" w:hAnsi="Cambria Math"/>
          <w:sz w:val="24"/>
          <w:szCs w:val="24"/>
          <w:lang w:val="en-US"/>
        </w:rPr>
        <w:t>experiment</w:t>
      </w:r>
      <w:r w:rsidR="2A1ADB9F" w:rsidRPr="008F3FC4">
        <w:rPr>
          <w:rFonts w:ascii="Cambria Math" w:hAnsi="Cambria Math"/>
          <w:sz w:val="24"/>
          <w:szCs w:val="24"/>
          <w:lang w:val="en-US"/>
        </w:rPr>
        <w:t xml:space="preserve"> was used</w:t>
      </w:r>
      <w:r w:rsidR="7FA2B9FC" w:rsidRPr="008F3FC4">
        <w:rPr>
          <w:rFonts w:ascii="Cambria Math" w:hAnsi="Cambria Math"/>
          <w:sz w:val="24"/>
          <w:szCs w:val="24"/>
          <w:lang w:val="en-US"/>
        </w:rPr>
        <w:t xml:space="preserve"> to investigate </w:t>
      </w:r>
      <w:r w:rsidR="61BA0AA5" w:rsidRPr="008F3FC4">
        <w:rPr>
          <w:rFonts w:ascii="Cambria Math" w:hAnsi="Cambria Math"/>
          <w:sz w:val="24"/>
          <w:szCs w:val="24"/>
          <w:lang w:val="en-US"/>
        </w:rPr>
        <w:t xml:space="preserve">how </w:t>
      </w:r>
      <w:r w:rsidRPr="008F3FC4">
        <w:rPr>
          <w:rFonts w:ascii="Cambria Math" w:hAnsi="Cambria Math"/>
          <w:sz w:val="24"/>
          <w:szCs w:val="24"/>
          <w:lang w:val="en-US"/>
        </w:rPr>
        <w:t>consumer preference</w:t>
      </w:r>
      <w:r w:rsidR="00DD0C35" w:rsidRPr="008F3FC4">
        <w:rPr>
          <w:rFonts w:ascii="Cambria Math" w:hAnsi="Cambria Math"/>
          <w:sz w:val="24"/>
          <w:szCs w:val="24"/>
          <w:lang w:val="en-US"/>
        </w:rPr>
        <w:t>s</w:t>
      </w:r>
      <w:r w:rsidRPr="008F3FC4">
        <w:rPr>
          <w:rFonts w:ascii="Cambria Math" w:hAnsi="Cambria Math"/>
          <w:sz w:val="24"/>
          <w:szCs w:val="24"/>
          <w:lang w:val="en-US"/>
        </w:rPr>
        <w:t xml:space="preserve"> towards meat analogues is impacted by different type</w:t>
      </w:r>
      <w:r w:rsidR="00DD0C35" w:rsidRPr="008F3FC4">
        <w:rPr>
          <w:rFonts w:ascii="Cambria Math" w:hAnsi="Cambria Math"/>
          <w:sz w:val="24"/>
          <w:szCs w:val="24"/>
          <w:lang w:val="en-US"/>
        </w:rPr>
        <w:t>s</w:t>
      </w:r>
      <w:r w:rsidRPr="008F3FC4">
        <w:rPr>
          <w:rFonts w:ascii="Cambria Math" w:hAnsi="Cambria Math"/>
          <w:sz w:val="24"/>
          <w:szCs w:val="24"/>
          <w:lang w:val="en-US"/>
        </w:rPr>
        <w:t xml:space="preserve"> of meat</w:t>
      </w:r>
      <w:r w:rsidRPr="2542F7C4">
        <w:rPr>
          <w:rFonts w:ascii="Cambria Math" w:hAnsi="Cambria Math"/>
          <w:sz w:val="24"/>
          <w:szCs w:val="24"/>
          <w:lang w:val="en-US"/>
        </w:rPr>
        <w:t xml:space="preserve"> analogues, </w:t>
      </w:r>
      <w:r w:rsidRPr="00425BEF">
        <w:rPr>
          <w:rFonts w:ascii="Cambria Math" w:hAnsi="Cambria Math"/>
          <w:sz w:val="24"/>
          <w:szCs w:val="24"/>
          <w:lang w:val="en-US"/>
        </w:rPr>
        <w:t xml:space="preserve">meal context and consumption moments. </w:t>
      </w:r>
      <w:r w:rsidR="7FA2B9FC" w:rsidRPr="00425BEF">
        <w:rPr>
          <w:rFonts w:ascii="Cambria Math" w:hAnsi="Cambria Math"/>
          <w:sz w:val="24"/>
          <w:szCs w:val="24"/>
          <w:lang w:val="en-US"/>
        </w:rPr>
        <w:t>I</w:t>
      </w:r>
      <w:r w:rsidR="0C92D51A" w:rsidRPr="00425BEF">
        <w:rPr>
          <w:rFonts w:ascii="Cambria Math" w:hAnsi="Cambria Math"/>
          <w:sz w:val="24"/>
          <w:szCs w:val="24"/>
          <w:lang w:val="en-US"/>
        </w:rPr>
        <w:t xml:space="preserve">n </w:t>
      </w:r>
      <w:r w:rsidR="006A699D" w:rsidRPr="00425BEF">
        <w:rPr>
          <w:rFonts w:ascii="Cambria Math" w:hAnsi="Cambria Math"/>
          <w:sz w:val="24"/>
          <w:szCs w:val="24"/>
          <w:lang w:val="en-US"/>
        </w:rPr>
        <w:t>Study 2</w:t>
      </w:r>
      <w:r w:rsidR="0040358D">
        <w:rPr>
          <w:rFonts w:ascii="Cambria Math" w:hAnsi="Cambria Math"/>
          <w:sz w:val="24"/>
          <w:szCs w:val="24"/>
          <w:lang w:val="en-US"/>
        </w:rPr>
        <w:t xml:space="preserve">, </w:t>
      </w:r>
      <w:r w:rsidR="0C92D51A" w:rsidRPr="00425BEF">
        <w:rPr>
          <w:rFonts w:ascii="Cambria Math" w:hAnsi="Cambria Math"/>
          <w:sz w:val="24"/>
          <w:szCs w:val="24"/>
          <w:lang w:val="en-US"/>
        </w:rPr>
        <w:t>a</w:t>
      </w:r>
      <w:r w:rsidRPr="00425BEF">
        <w:rPr>
          <w:rFonts w:ascii="Cambria Math" w:hAnsi="Cambria Math"/>
          <w:sz w:val="24"/>
          <w:szCs w:val="24"/>
          <w:lang w:val="en-US"/>
        </w:rPr>
        <w:t xml:space="preserve">n exploratory </w:t>
      </w:r>
      <w:r w:rsidR="3A5B44FD" w:rsidRPr="00425BEF">
        <w:rPr>
          <w:rFonts w:ascii="Cambria Math" w:hAnsi="Cambria Math"/>
          <w:sz w:val="24"/>
          <w:szCs w:val="24"/>
          <w:lang w:val="en-US"/>
        </w:rPr>
        <w:t>survey</w:t>
      </w:r>
      <w:r w:rsidR="7FA2B9FC" w:rsidRPr="00425BEF">
        <w:rPr>
          <w:rFonts w:ascii="Cambria Math" w:hAnsi="Cambria Math"/>
          <w:sz w:val="24"/>
          <w:szCs w:val="24"/>
          <w:lang w:val="en-US"/>
        </w:rPr>
        <w:t xml:space="preserve"> </w:t>
      </w:r>
      <w:r w:rsidR="0C92D51A" w:rsidRPr="00425BEF">
        <w:rPr>
          <w:rFonts w:ascii="Cambria Math" w:hAnsi="Cambria Math"/>
          <w:sz w:val="24"/>
          <w:szCs w:val="24"/>
          <w:lang w:val="en-US"/>
        </w:rPr>
        <w:t xml:space="preserve">was launched </w:t>
      </w:r>
      <w:r w:rsidR="3C9CE422" w:rsidRPr="00425BEF">
        <w:rPr>
          <w:rFonts w:ascii="Cambria Math" w:hAnsi="Cambria Math"/>
          <w:sz w:val="24"/>
          <w:szCs w:val="24"/>
          <w:lang w:val="en-US"/>
        </w:rPr>
        <w:t xml:space="preserve">in which </w:t>
      </w:r>
      <w:r w:rsidR="0C92D51A" w:rsidRPr="00425BEF">
        <w:rPr>
          <w:rFonts w:ascii="Cambria Math" w:hAnsi="Cambria Math"/>
          <w:sz w:val="24"/>
          <w:szCs w:val="24"/>
          <w:lang w:val="en-US"/>
        </w:rPr>
        <w:t xml:space="preserve">participants </w:t>
      </w:r>
      <w:r w:rsidR="3FC22635" w:rsidRPr="00425BEF">
        <w:rPr>
          <w:rFonts w:ascii="Cambria Math" w:hAnsi="Cambria Math"/>
          <w:sz w:val="24"/>
          <w:szCs w:val="24"/>
          <w:lang w:val="en-US"/>
        </w:rPr>
        <w:t xml:space="preserve">were required </w:t>
      </w:r>
      <w:r w:rsidR="0C92D51A" w:rsidRPr="00425BEF">
        <w:rPr>
          <w:rFonts w:ascii="Cambria Math" w:hAnsi="Cambria Math"/>
          <w:sz w:val="24"/>
          <w:szCs w:val="24"/>
          <w:lang w:val="en-US"/>
        </w:rPr>
        <w:t xml:space="preserve">to evaluate </w:t>
      </w:r>
      <w:r w:rsidR="66D269B0" w:rsidRPr="00425BEF">
        <w:rPr>
          <w:rFonts w:ascii="Cambria Math" w:hAnsi="Cambria Math"/>
          <w:sz w:val="24"/>
          <w:szCs w:val="24"/>
          <w:lang w:val="en-US"/>
        </w:rPr>
        <w:t>the importance of</w:t>
      </w:r>
      <w:r w:rsidR="75F3298D" w:rsidRPr="00425BEF">
        <w:rPr>
          <w:rFonts w:ascii="Cambria Math" w:hAnsi="Cambria Math"/>
          <w:sz w:val="24"/>
          <w:szCs w:val="24"/>
          <w:lang w:val="en-US"/>
        </w:rPr>
        <w:t xml:space="preserve"> similarity between a meat analogue and regular meat based on</w:t>
      </w:r>
      <w:r w:rsidR="66D269B0" w:rsidRPr="00425BEF">
        <w:rPr>
          <w:rFonts w:ascii="Cambria Math" w:hAnsi="Cambria Math"/>
          <w:sz w:val="24"/>
          <w:szCs w:val="24"/>
          <w:lang w:val="en-US"/>
        </w:rPr>
        <w:t xml:space="preserve"> the main sensory characteristics of meat</w:t>
      </w:r>
      <w:r w:rsidR="7FA2B9FC" w:rsidRPr="00425BEF">
        <w:rPr>
          <w:rFonts w:ascii="Cambria Math" w:hAnsi="Cambria Math"/>
          <w:sz w:val="24"/>
          <w:szCs w:val="24"/>
          <w:lang w:val="en-US"/>
        </w:rPr>
        <w:t xml:space="preserve"> (</w:t>
      </w:r>
      <w:r w:rsidR="00EE0B11" w:rsidRPr="00425BEF">
        <w:rPr>
          <w:rFonts w:ascii="Cambria Math" w:hAnsi="Cambria Math"/>
          <w:sz w:val="24"/>
          <w:szCs w:val="24"/>
          <w:lang w:val="en-US"/>
        </w:rPr>
        <w:t>e.g.</w:t>
      </w:r>
      <w:r w:rsidR="7FA2B9FC" w:rsidRPr="00425BEF">
        <w:rPr>
          <w:rFonts w:ascii="Cambria Math" w:hAnsi="Cambria Math"/>
          <w:sz w:val="24"/>
          <w:szCs w:val="24"/>
          <w:lang w:val="en-US"/>
        </w:rPr>
        <w:t xml:space="preserve"> taste, texture and appearance)</w:t>
      </w:r>
      <w:r w:rsidR="1127B907" w:rsidRPr="00425BEF">
        <w:rPr>
          <w:rFonts w:ascii="Cambria Math" w:hAnsi="Cambria Math"/>
          <w:sz w:val="24"/>
          <w:szCs w:val="24"/>
          <w:lang w:val="en-US"/>
        </w:rPr>
        <w:t xml:space="preserve"> </w:t>
      </w:r>
      <w:r w:rsidRPr="00425BEF">
        <w:rPr>
          <w:rFonts w:ascii="Cambria Math" w:hAnsi="Cambria Math"/>
          <w:sz w:val="24"/>
          <w:szCs w:val="24"/>
          <w:lang w:val="en-US"/>
        </w:rPr>
        <w:t xml:space="preserve">for different types of meat analogues, different </w:t>
      </w:r>
      <w:r w:rsidR="618D90F0" w:rsidRPr="00425BEF">
        <w:rPr>
          <w:rFonts w:ascii="Cambria Math" w:hAnsi="Cambria Math"/>
          <w:sz w:val="24"/>
          <w:szCs w:val="24"/>
          <w:lang w:val="en-US"/>
        </w:rPr>
        <w:t xml:space="preserve">meal </w:t>
      </w:r>
      <w:r w:rsidR="1127B907" w:rsidRPr="00425BEF">
        <w:rPr>
          <w:rFonts w:ascii="Cambria Math" w:hAnsi="Cambria Math"/>
          <w:sz w:val="24"/>
          <w:szCs w:val="24"/>
          <w:lang w:val="en-US"/>
        </w:rPr>
        <w:t>contexts</w:t>
      </w:r>
      <w:r w:rsidRPr="00425BEF">
        <w:rPr>
          <w:rFonts w:ascii="Cambria Math" w:hAnsi="Cambria Math"/>
          <w:sz w:val="24"/>
          <w:szCs w:val="24"/>
          <w:lang w:val="en-US"/>
        </w:rPr>
        <w:t xml:space="preserve">, and several consumption </w:t>
      </w:r>
      <w:r w:rsidR="03F4743D" w:rsidRPr="00425BEF">
        <w:rPr>
          <w:rFonts w:ascii="Cambria Math" w:hAnsi="Cambria Math"/>
          <w:sz w:val="24"/>
          <w:szCs w:val="24"/>
          <w:lang w:val="en-US"/>
        </w:rPr>
        <w:t xml:space="preserve">moments. </w:t>
      </w:r>
    </w:p>
    <w:p w14:paraId="4E6366A5" w14:textId="639402C0" w:rsidR="000A458C" w:rsidRPr="00425BEF" w:rsidRDefault="000A458C" w:rsidP="003630C4">
      <w:pPr>
        <w:pStyle w:val="ListParagraph"/>
        <w:numPr>
          <w:ilvl w:val="0"/>
          <w:numId w:val="34"/>
        </w:numPr>
        <w:spacing w:line="360" w:lineRule="auto"/>
        <w:jc w:val="both"/>
        <w:rPr>
          <w:rFonts w:ascii="Cambria Math" w:hAnsi="Cambria Math"/>
          <w:b/>
          <w:sz w:val="24"/>
          <w:szCs w:val="24"/>
          <w:lang w:val="en-US"/>
        </w:rPr>
      </w:pPr>
      <w:r w:rsidRPr="00425BEF">
        <w:rPr>
          <w:rFonts w:ascii="Cambria Math" w:hAnsi="Cambria Math"/>
          <w:b/>
          <w:sz w:val="24"/>
          <w:szCs w:val="24"/>
          <w:lang w:val="en-US"/>
        </w:rPr>
        <w:t>Study 1: C</w:t>
      </w:r>
      <w:r w:rsidR="00466F9D" w:rsidRPr="00425BEF">
        <w:rPr>
          <w:rFonts w:ascii="Cambria Math" w:hAnsi="Cambria Math"/>
          <w:b/>
          <w:sz w:val="24"/>
          <w:szCs w:val="24"/>
          <w:lang w:val="en-US"/>
        </w:rPr>
        <w:t xml:space="preserve">hoice-based </w:t>
      </w:r>
      <w:r w:rsidR="00E5029C" w:rsidRPr="00425BEF">
        <w:rPr>
          <w:rFonts w:ascii="Cambria Math" w:hAnsi="Cambria Math"/>
          <w:b/>
          <w:sz w:val="24"/>
          <w:szCs w:val="24"/>
          <w:lang w:val="en-US"/>
        </w:rPr>
        <w:t>c</w:t>
      </w:r>
      <w:r w:rsidR="00466F9D" w:rsidRPr="00425BEF">
        <w:rPr>
          <w:rFonts w:ascii="Cambria Math" w:hAnsi="Cambria Math"/>
          <w:b/>
          <w:sz w:val="24"/>
          <w:szCs w:val="24"/>
          <w:lang w:val="en-US"/>
        </w:rPr>
        <w:t xml:space="preserve">onjoint </w:t>
      </w:r>
      <w:r w:rsidR="00AC442A" w:rsidRPr="00425BEF">
        <w:rPr>
          <w:rFonts w:ascii="Cambria Math" w:hAnsi="Cambria Math"/>
          <w:b/>
          <w:sz w:val="24"/>
          <w:szCs w:val="24"/>
          <w:lang w:val="en-US"/>
        </w:rPr>
        <w:t>experimen</w:t>
      </w:r>
      <w:r w:rsidR="00F904D3" w:rsidRPr="00425BEF">
        <w:rPr>
          <w:rFonts w:ascii="Cambria Math" w:hAnsi="Cambria Math"/>
          <w:b/>
          <w:sz w:val="24"/>
          <w:szCs w:val="24"/>
          <w:lang w:val="en-US"/>
        </w:rPr>
        <w:t>t</w:t>
      </w:r>
      <w:r w:rsidR="00DF123B" w:rsidRPr="00425BEF">
        <w:rPr>
          <w:rFonts w:ascii="Cambria Math" w:hAnsi="Cambria Math"/>
          <w:b/>
          <w:sz w:val="24"/>
          <w:szCs w:val="24"/>
          <w:lang w:val="en-US"/>
        </w:rPr>
        <w:t>al design</w:t>
      </w:r>
    </w:p>
    <w:p w14:paraId="56659D0F" w14:textId="77777777" w:rsidR="004C4326" w:rsidRPr="00425BEF" w:rsidRDefault="00466F9D" w:rsidP="00D55726">
      <w:pPr>
        <w:pStyle w:val="ListParagraph"/>
        <w:numPr>
          <w:ilvl w:val="2"/>
          <w:numId w:val="34"/>
        </w:numPr>
        <w:spacing w:line="360" w:lineRule="auto"/>
        <w:jc w:val="both"/>
        <w:rPr>
          <w:rFonts w:ascii="Cambria Math" w:hAnsi="Cambria Math"/>
          <w:b/>
          <w:sz w:val="24"/>
          <w:szCs w:val="24"/>
          <w:lang w:val="en-US"/>
        </w:rPr>
      </w:pPr>
      <w:r w:rsidRPr="00425BEF">
        <w:rPr>
          <w:rFonts w:ascii="Cambria Math" w:hAnsi="Cambria Math"/>
          <w:b/>
          <w:sz w:val="24"/>
          <w:szCs w:val="24"/>
          <w:lang w:val="en-US"/>
        </w:rPr>
        <w:t>Methodology</w:t>
      </w:r>
    </w:p>
    <w:p w14:paraId="5F498778" w14:textId="04629300" w:rsidR="00D55726" w:rsidRPr="00D55726" w:rsidRDefault="03F4743D" w:rsidP="00332938">
      <w:pPr>
        <w:pStyle w:val="Caption"/>
        <w:keepNext/>
        <w:spacing w:line="360" w:lineRule="auto"/>
        <w:jc w:val="both"/>
        <w:rPr>
          <w:rFonts w:ascii="Cambria Math" w:hAnsi="Cambria Math"/>
          <w:i w:val="0"/>
          <w:iCs w:val="0"/>
          <w:color w:val="auto"/>
          <w:sz w:val="24"/>
          <w:szCs w:val="24"/>
          <w:lang w:val="en-US"/>
        </w:rPr>
      </w:pPr>
      <w:r w:rsidRPr="00425BEF">
        <w:rPr>
          <w:rFonts w:ascii="Cambria Math" w:hAnsi="Cambria Math"/>
          <w:i w:val="0"/>
          <w:iCs w:val="0"/>
          <w:color w:val="auto"/>
          <w:sz w:val="24"/>
          <w:szCs w:val="24"/>
          <w:lang w:val="en-US"/>
        </w:rPr>
        <w:t>A</w:t>
      </w:r>
      <w:r w:rsidR="7B46A2D0" w:rsidRPr="00425BEF">
        <w:rPr>
          <w:rFonts w:ascii="Cambria Math" w:hAnsi="Cambria Math"/>
          <w:i w:val="0"/>
          <w:iCs w:val="0"/>
          <w:color w:val="auto"/>
          <w:sz w:val="24"/>
          <w:szCs w:val="24"/>
          <w:lang w:val="en-US"/>
        </w:rPr>
        <w:t xml:space="preserve"> </w:t>
      </w:r>
      <w:r w:rsidR="1109F010" w:rsidRPr="00425BEF">
        <w:rPr>
          <w:rFonts w:ascii="Cambria Math" w:hAnsi="Cambria Math"/>
          <w:i w:val="0"/>
          <w:iCs w:val="0"/>
          <w:color w:val="auto"/>
          <w:sz w:val="24"/>
          <w:szCs w:val="24"/>
          <w:lang w:val="en-US"/>
        </w:rPr>
        <w:t xml:space="preserve">choice-based </w:t>
      </w:r>
      <w:r w:rsidR="7B46A2D0" w:rsidRPr="00425BEF">
        <w:rPr>
          <w:rFonts w:ascii="Cambria Math" w:hAnsi="Cambria Math"/>
          <w:i w:val="0"/>
          <w:iCs w:val="0"/>
          <w:color w:val="auto"/>
          <w:sz w:val="24"/>
          <w:szCs w:val="24"/>
          <w:lang w:val="en-US"/>
        </w:rPr>
        <w:t>conjoint</w:t>
      </w:r>
      <w:r w:rsidR="31E6D55B" w:rsidRPr="00425BEF">
        <w:rPr>
          <w:rFonts w:ascii="Cambria Math" w:hAnsi="Cambria Math"/>
          <w:i w:val="0"/>
          <w:iCs w:val="0"/>
          <w:color w:val="auto"/>
          <w:sz w:val="24"/>
          <w:szCs w:val="24"/>
          <w:lang w:val="en-US"/>
        </w:rPr>
        <w:t xml:space="preserve"> </w:t>
      </w:r>
      <w:r w:rsidR="1109F010" w:rsidRPr="00425BEF">
        <w:rPr>
          <w:rFonts w:ascii="Cambria Math" w:hAnsi="Cambria Math"/>
          <w:i w:val="0"/>
          <w:iCs w:val="0"/>
          <w:color w:val="auto"/>
          <w:sz w:val="24"/>
          <w:szCs w:val="24"/>
          <w:lang w:val="en-US"/>
        </w:rPr>
        <w:t>(CBC)</w:t>
      </w:r>
      <w:r w:rsidR="7B46A2D0" w:rsidRPr="00425BEF">
        <w:rPr>
          <w:rFonts w:ascii="Cambria Math" w:hAnsi="Cambria Math"/>
          <w:i w:val="0"/>
          <w:iCs w:val="0"/>
          <w:color w:val="auto"/>
          <w:sz w:val="24"/>
          <w:szCs w:val="24"/>
          <w:lang w:val="en-US"/>
        </w:rPr>
        <w:t xml:space="preserve"> </w:t>
      </w:r>
      <w:r w:rsidR="7F8430E3" w:rsidRPr="00425BEF">
        <w:rPr>
          <w:rFonts w:ascii="Cambria Math" w:hAnsi="Cambria Math"/>
          <w:i w:val="0"/>
          <w:iCs w:val="0"/>
          <w:color w:val="auto"/>
          <w:sz w:val="24"/>
          <w:szCs w:val="24"/>
          <w:lang w:val="en-US"/>
        </w:rPr>
        <w:t>experiment</w:t>
      </w:r>
      <w:r w:rsidR="772979E7" w:rsidRPr="00425BEF">
        <w:rPr>
          <w:rFonts w:ascii="Cambria Math" w:hAnsi="Cambria Math"/>
          <w:i w:val="0"/>
          <w:iCs w:val="0"/>
          <w:color w:val="auto"/>
          <w:sz w:val="24"/>
          <w:szCs w:val="24"/>
          <w:lang w:val="en-US"/>
        </w:rPr>
        <w:t xml:space="preserve"> </w:t>
      </w:r>
      <w:r w:rsidR="7B46A2D0" w:rsidRPr="00425BEF">
        <w:rPr>
          <w:rFonts w:ascii="Cambria Math" w:hAnsi="Cambria Math"/>
          <w:i w:val="0"/>
          <w:iCs w:val="0"/>
          <w:color w:val="auto"/>
          <w:sz w:val="24"/>
          <w:szCs w:val="24"/>
          <w:lang w:val="en-US"/>
        </w:rPr>
        <w:t>was designed</w:t>
      </w:r>
      <w:r w:rsidR="38244CCF" w:rsidRPr="00425BEF">
        <w:rPr>
          <w:rFonts w:ascii="Cambria Math" w:hAnsi="Cambria Math"/>
          <w:i w:val="0"/>
          <w:iCs w:val="0"/>
          <w:color w:val="auto"/>
          <w:sz w:val="24"/>
          <w:szCs w:val="24"/>
          <w:lang w:val="en-US"/>
        </w:rPr>
        <w:t xml:space="preserve"> and </w:t>
      </w:r>
      <w:r w:rsidR="3B996B44" w:rsidRPr="00425BEF">
        <w:rPr>
          <w:rFonts w:ascii="Cambria Math" w:hAnsi="Cambria Math"/>
          <w:i w:val="0"/>
          <w:iCs w:val="0"/>
          <w:color w:val="auto"/>
          <w:sz w:val="24"/>
          <w:szCs w:val="24"/>
          <w:lang w:val="en-US"/>
        </w:rPr>
        <w:t>Sawtooth software</w:t>
      </w:r>
      <w:r w:rsidR="3426A339" w:rsidRPr="00425BEF">
        <w:rPr>
          <w:rFonts w:ascii="Cambria Math" w:hAnsi="Cambria Math"/>
          <w:i w:val="0"/>
          <w:iCs w:val="0"/>
          <w:color w:val="auto"/>
          <w:sz w:val="24"/>
          <w:szCs w:val="24"/>
          <w:lang w:val="en-US"/>
        </w:rPr>
        <w:t xml:space="preserve"> was used to program the CB</w:t>
      </w:r>
      <w:r w:rsidR="352F5EC8" w:rsidRPr="00425BEF">
        <w:rPr>
          <w:rFonts w:ascii="Cambria Math" w:hAnsi="Cambria Math"/>
          <w:i w:val="0"/>
          <w:iCs w:val="0"/>
          <w:color w:val="auto"/>
          <w:sz w:val="24"/>
          <w:szCs w:val="24"/>
          <w:lang w:val="en-US"/>
        </w:rPr>
        <w:t>C</w:t>
      </w:r>
      <w:r w:rsidR="38244CCF" w:rsidRPr="00425BEF">
        <w:rPr>
          <w:rFonts w:ascii="Cambria Math" w:hAnsi="Cambria Math"/>
          <w:i w:val="0"/>
          <w:iCs w:val="0"/>
          <w:color w:val="auto"/>
          <w:sz w:val="24"/>
          <w:szCs w:val="24"/>
          <w:lang w:val="en-US"/>
        </w:rPr>
        <w:t xml:space="preserve"> experiment</w:t>
      </w:r>
      <w:r w:rsidR="3426A339" w:rsidRPr="00425BEF">
        <w:rPr>
          <w:rFonts w:ascii="Cambria Math" w:hAnsi="Cambria Math"/>
          <w:i w:val="0"/>
          <w:iCs w:val="0"/>
          <w:color w:val="auto"/>
          <w:sz w:val="24"/>
          <w:szCs w:val="24"/>
          <w:lang w:val="en-US"/>
        </w:rPr>
        <w:t xml:space="preserve">. </w:t>
      </w:r>
      <w:r w:rsidR="352F5EC8" w:rsidRPr="00425BEF">
        <w:rPr>
          <w:rFonts w:ascii="Cambria Math" w:hAnsi="Cambria Math"/>
          <w:i w:val="0"/>
          <w:iCs w:val="0"/>
          <w:color w:val="auto"/>
          <w:sz w:val="24"/>
          <w:szCs w:val="24"/>
          <w:lang w:val="en-US"/>
        </w:rPr>
        <w:t>A</w:t>
      </w:r>
      <w:r w:rsidR="61CE4CAB" w:rsidRPr="00425BEF">
        <w:rPr>
          <w:rFonts w:ascii="Cambria Math" w:hAnsi="Cambria Math"/>
          <w:i w:val="0"/>
          <w:iCs w:val="0"/>
          <w:color w:val="auto"/>
          <w:sz w:val="24"/>
          <w:szCs w:val="24"/>
          <w:lang w:val="en-US"/>
        </w:rPr>
        <w:t xml:space="preserve"> convenience sample</w:t>
      </w:r>
      <w:r w:rsidR="38244CCF" w:rsidRPr="00425BEF">
        <w:rPr>
          <w:rFonts w:ascii="Cambria Math" w:hAnsi="Cambria Math"/>
          <w:i w:val="0"/>
          <w:iCs w:val="0"/>
          <w:color w:val="auto"/>
          <w:sz w:val="24"/>
          <w:szCs w:val="24"/>
          <w:lang w:val="en-US"/>
        </w:rPr>
        <w:t xml:space="preserve"> with quota restrictions</w:t>
      </w:r>
      <w:r w:rsidR="352F5EC8" w:rsidRPr="00425BEF">
        <w:rPr>
          <w:rFonts w:ascii="Cambria Math" w:hAnsi="Cambria Math"/>
          <w:i w:val="0"/>
          <w:iCs w:val="0"/>
          <w:color w:val="auto"/>
          <w:sz w:val="24"/>
          <w:szCs w:val="24"/>
          <w:lang w:val="en-US"/>
        </w:rPr>
        <w:t xml:space="preserve"> of </w:t>
      </w:r>
      <w:r w:rsidR="00425BEF" w:rsidRPr="00425BEF">
        <w:rPr>
          <w:rFonts w:ascii="Cambria Math" w:hAnsi="Cambria Math"/>
          <w:i w:val="0"/>
          <w:iCs w:val="0"/>
          <w:color w:val="auto"/>
          <w:sz w:val="24"/>
          <w:szCs w:val="24"/>
          <w:lang w:val="en-US"/>
        </w:rPr>
        <w:t>6</w:t>
      </w:r>
      <w:r w:rsidR="000E0010">
        <w:rPr>
          <w:rFonts w:ascii="Cambria Math" w:hAnsi="Cambria Math"/>
          <w:i w:val="0"/>
          <w:iCs w:val="0"/>
          <w:color w:val="auto"/>
          <w:sz w:val="24"/>
          <w:szCs w:val="24"/>
          <w:lang w:val="en-US"/>
        </w:rPr>
        <w:t>6</w:t>
      </w:r>
      <w:r w:rsidR="00425BEF" w:rsidRPr="00425BEF">
        <w:rPr>
          <w:rFonts w:ascii="Cambria Math" w:hAnsi="Cambria Math"/>
          <w:i w:val="0"/>
          <w:iCs w:val="0"/>
          <w:color w:val="auto"/>
          <w:sz w:val="24"/>
          <w:szCs w:val="24"/>
          <w:lang w:val="en-US"/>
        </w:rPr>
        <w:t xml:space="preserve">0 </w:t>
      </w:r>
      <w:r w:rsidR="352F5EC8" w:rsidRPr="00425BEF">
        <w:rPr>
          <w:rFonts w:ascii="Cambria Math" w:hAnsi="Cambria Math"/>
          <w:i w:val="0"/>
          <w:iCs w:val="0"/>
          <w:color w:val="auto"/>
          <w:sz w:val="24"/>
          <w:szCs w:val="24"/>
          <w:lang w:val="en-US"/>
        </w:rPr>
        <w:t>participants w</w:t>
      </w:r>
      <w:r w:rsidR="7DBC8A57" w:rsidRPr="00425BEF">
        <w:rPr>
          <w:rFonts w:ascii="Cambria Math" w:hAnsi="Cambria Math"/>
          <w:i w:val="0"/>
          <w:iCs w:val="0"/>
          <w:color w:val="auto"/>
          <w:sz w:val="24"/>
          <w:szCs w:val="24"/>
          <w:lang w:val="en-US"/>
        </w:rPr>
        <w:t>as</w:t>
      </w:r>
      <w:r w:rsidR="352F5EC8" w:rsidRPr="00425BEF">
        <w:rPr>
          <w:rFonts w:ascii="Cambria Math" w:hAnsi="Cambria Math"/>
          <w:i w:val="0"/>
          <w:iCs w:val="0"/>
          <w:color w:val="auto"/>
          <w:sz w:val="24"/>
          <w:szCs w:val="24"/>
          <w:lang w:val="en-US"/>
        </w:rPr>
        <w:t xml:space="preserve"> recruited in Flanders, Belgium </w:t>
      </w:r>
      <w:r w:rsidR="7F8430E3" w:rsidRPr="00425BEF">
        <w:rPr>
          <w:rFonts w:ascii="Cambria Math" w:hAnsi="Cambria Math"/>
          <w:i w:val="0"/>
          <w:iCs w:val="0"/>
          <w:color w:val="auto"/>
          <w:sz w:val="24"/>
          <w:szCs w:val="24"/>
          <w:lang w:val="en-US"/>
        </w:rPr>
        <w:t xml:space="preserve">during </w:t>
      </w:r>
      <w:r w:rsidR="352F5EC8" w:rsidRPr="00425BEF">
        <w:rPr>
          <w:rFonts w:ascii="Cambria Math" w:hAnsi="Cambria Math"/>
          <w:i w:val="0"/>
          <w:iCs w:val="0"/>
          <w:color w:val="auto"/>
          <w:sz w:val="24"/>
          <w:szCs w:val="24"/>
          <w:lang w:val="en-US"/>
        </w:rPr>
        <w:t xml:space="preserve">March and April 2020. </w:t>
      </w:r>
      <w:r w:rsidR="7DBC8A57" w:rsidRPr="00425BEF">
        <w:rPr>
          <w:rFonts w:ascii="Cambria Math" w:hAnsi="Cambria Math"/>
          <w:i w:val="0"/>
          <w:iCs w:val="0"/>
          <w:color w:val="auto"/>
          <w:sz w:val="24"/>
          <w:szCs w:val="24"/>
          <w:lang w:val="en-US"/>
        </w:rPr>
        <w:t xml:space="preserve">Although differences in gender appear not </w:t>
      </w:r>
      <w:r w:rsidR="7F8430E3" w:rsidRPr="00425BEF">
        <w:rPr>
          <w:rFonts w:ascii="Cambria Math" w:hAnsi="Cambria Math"/>
          <w:i w:val="0"/>
          <w:iCs w:val="0"/>
          <w:color w:val="auto"/>
          <w:sz w:val="24"/>
          <w:szCs w:val="24"/>
          <w:lang w:val="en-US"/>
        </w:rPr>
        <w:t xml:space="preserve">to </w:t>
      </w:r>
      <w:r w:rsidR="7DBC8A57" w:rsidRPr="00425BEF">
        <w:rPr>
          <w:rFonts w:ascii="Cambria Math" w:hAnsi="Cambria Math"/>
          <w:i w:val="0"/>
          <w:iCs w:val="0"/>
          <w:color w:val="auto"/>
          <w:sz w:val="24"/>
          <w:szCs w:val="24"/>
          <w:lang w:val="en-US"/>
        </w:rPr>
        <w:t>have an enormous effect on meat analogue preference (Grasso et al., 2019), meat is still a very gendered product, so we made sure that the distribution of gender was not skewed too extreme</w:t>
      </w:r>
      <w:r w:rsidR="7F8430E3" w:rsidRPr="00425BEF">
        <w:rPr>
          <w:rFonts w:ascii="Cambria Math" w:hAnsi="Cambria Math"/>
          <w:i w:val="0"/>
          <w:iCs w:val="0"/>
          <w:color w:val="auto"/>
          <w:sz w:val="24"/>
          <w:szCs w:val="24"/>
          <w:lang w:val="en-US"/>
        </w:rPr>
        <w:t xml:space="preserve"> by putting </w:t>
      </w:r>
      <w:r w:rsidR="00425BEF" w:rsidRPr="00425BEF">
        <w:rPr>
          <w:rFonts w:ascii="Cambria Math" w:hAnsi="Cambria Math"/>
          <w:i w:val="0"/>
          <w:iCs w:val="0"/>
          <w:color w:val="auto"/>
          <w:sz w:val="24"/>
          <w:szCs w:val="24"/>
          <w:lang w:val="en-US"/>
        </w:rPr>
        <w:t xml:space="preserve">a </w:t>
      </w:r>
      <w:r w:rsidR="7F8430E3" w:rsidRPr="00425BEF">
        <w:rPr>
          <w:rFonts w:ascii="Cambria Math" w:hAnsi="Cambria Math"/>
          <w:i w:val="0"/>
          <w:iCs w:val="0"/>
          <w:color w:val="auto"/>
          <w:sz w:val="24"/>
          <w:szCs w:val="24"/>
          <w:lang w:val="en-US"/>
        </w:rPr>
        <w:t xml:space="preserve">quota on </w:t>
      </w:r>
      <w:r w:rsidR="00425BEF" w:rsidRPr="00425BEF">
        <w:rPr>
          <w:rFonts w:ascii="Cambria Math" w:hAnsi="Cambria Math"/>
          <w:i w:val="0"/>
          <w:iCs w:val="0"/>
          <w:color w:val="auto"/>
          <w:sz w:val="24"/>
          <w:szCs w:val="24"/>
          <w:lang w:val="en-US"/>
        </w:rPr>
        <w:t>it</w:t>
      </w:r>
      <w:r w:rsidR="7DBC8A57" w:rsidRPr="00425BEF">
        <w:rPr>
          <w:rFonts w:ascii="Cambria Math" w:hAnsi="Cambria Math"/>
          <w:i w:val="0"/>
          <w:iCs w:val="0"/>
          <w:color w:val="auto"/>
          <w:sz w:val="24"/>
          <w:szCs w:val="24"/>
          <w:lang w:val="en-US"/>
        </w:rPr>
        <w:t>.</w:t>
      </w:r>
      <w:r w:rsidR="00425BEF" w:rsidRPr="00425BEF">
        <w:rPr>
          <w:rFonts w:ascii="Cambria Math" w:hAnsi="Cambria Math"/>
          <w:i w:val="0"/>
          <w:iCs w:val="0"/>
          <w:color w:val="auto"/>
          <w:sz w:val="24"/>
          <w:szCs w:val="24"/>
          <w:lang w:val="en-US"/>
        </w:rPr>
        <w:t xml:space="preserve"> We also put quota on age to have a good distribution of age amongst the sample as age could </w:t>
      </w:r>
      <w:r w:rsidR="000D02AE">
        <w:rPr>
          <w:rFonts w:ascii="Cambria Math" w:hAnsi="Cambria Math"/>
          <w:i w:val="0"/>
          <w:iCs w:val="0"/>
          <w:color w:val="auto"/>
          <w:sz w:val="24"/>
          <w:szCs w:val="24"/>
          <w:lang w:val="en-US"/>
        </w:rPr>
        <w:t xml:space="preserve">potentially </w:t>
      </w:r>
      <w:r w:rsidR="00425BEF" w:rsidRPr="00425BEF">
        <w:rPr>
          <w:rFonts w:ascii="Cambria Math" w:hAnsi="Cambria Math"/>
          <w:i w:val="0"/>
          <w:iCs w:val="0"/>
          <w:color w:val="auto"/>
          <w:sz w:val="24"/>
          <w:szCs w:val="24"/>
          <w:lang w:val="en-US"/>
        </w:rPr>
        <w:t>have an effect on meat analogue preference (Boukid, 2021).</w:t>
      </w:r>
      <w:r w:rsidR="7DBC8A57" w:rsidRPr="00425BEF">
        <w:rPr>
          <w:rFonts w:ascii="Cambria Math" w:hAnsi="Cambria Math"/>
          <w:i w:val="0"/>
          <w:iCs w:val="0"/>
          <w:color w:val="auto"/>
          <w:sz w:val="24"/>
          <w:szCs w:val="24"/>
          <w:lang w:val="en-US"/>
        </w:rPr>
        <w:t xml:space="preserve"> </w:t>
      </w:r>
      <w:r w:rsidR="352F5EC8" w:rsidRPr="00425BEF">
        <w:rPr>
          <w:rFonts w:ascii="Cambria Math" w:hAnsi="Cambria Math"/>
          <w:i w:val="0"/>
          <w:iCs w:val="0"/>
          <w:color w:val="auto"/>
          <w:sz w:val="24"/>
          <w:szCs w:val="24"/>
          <w:lang w:val="en-US"/>
        </w:rPr>
        <w:t xml:space="preserve">67 respondents indicated that they were following a vegetarian or vegan diet. These respondents were removed from the final sample, </w:t>
      </w:r>
      <w:r w:rsidR="00AA76A3">
        <w:rPr>
          <w:rFonts w:ascii="Cambria Math" w:hAnsi="Cambria Math"/>
          <w:i w:val="0"/>
          <w:iCs w:val="0"/>
          <w:color w:val="auto"/>
          <w:sz w:val="24"/>
          <w:szCs w:val="24"/>
          <w:lang w:val="en-US"/>
        </w:rPr>
        <w:t>because</w:t>
      </w:r>
      <w:r w:rsidR="00AA76A3" w:rsidRPr="00425BEF">
        <w:rPr>
          <w:rFonts w:ascii="Cambria Math" w:hAnsi="Cambria Math"/>
          <w:i w:val="0"/>
          <w:iCs w:val="0"/>
          <w:color w:val="auto"/>
          <w:sz w:val="24"/>
          <w:szCs w:val="24"/>
          <w:lang w:val="en-US"/>
        </w:rPr>
        <w:t xml:space="preserve"> </w:t>
      </w:r>
      <w:r w:rsidR="352F5EC8" w:rsidRPr="00425BEF">
        <w:rPr>
          <w:rFonts w:ascii="Cambria Math" w:hAnsi="Cambria Math"/>
          <w:i w:val="0"/>
          <w:iCs w:val="0"/>
          <w:color w:val="auto"/>
          <w:sz w:val="24"/>
          <w:szCs w:val="24"/>
          <w:lang w:val="en-US"/>
        </w:rPr>
        <w:t xml:space="preserve">in </w:t>
      </w:r>
      <w:r w:rsidR="00AA76A3">
        <w:rPr>
          <w:rFonts w:ascii="Cambria Math" w:hAnsi="Cambria Math"/>
          <w:i w:val="0"/>
          <w:iCs w:val="0"/>
          <w:color w:val="auto"/>
          <w:sz w:val="24"/>
          <w:szCs w:val="24"/>
          <w:lang w:val="en-US"/>
        </w:rPr>
        <w:t>our</w:t>
      </w:r>
      <w:r w:rsidR="00AA76A3" w:rsidRPr="00425BEF">
        <w:rPr>
          <w:rFonts w:ascii="Cambria Math" w:hAnsi="Cambria Math"/>
          <w:i w:val="0"/>
          <w:iCs w:val="0"/>
          <w:color w:val="auto"/>
          <w:sz w:val="24"/>
          <w:szCs w:val="24"/>
          <w:lang w:val="en-US"/>
        </w:rPr>
        <w:t xml:space="preserve"> </w:t>
      </w:r>
      <w:r w:rsidR="7F8430E3" w:rsidRPr="00425BEF">
        <w:rPr>
          <w:rFonts w:ascii="Cambria Math" w:hAnsi="Cambria Math"/>
          <w:i w:val="0"/>
          <w:iCs w:val="0"/>
          <w:color w:val="auto"/>
          <w:sz w:val="24"/>
          <w:szCs w:val="24"/>
          <w:lang w:val="en-US"/>
        </w:rPr>
        <w:t xml:space="preserve">CBC experiment hybrid </w:t>
      </w:r>
      <w:r w:rsidR="7F8430E3" w:rsidRPr="00D55726">
        <w:rPr>
          <w:rFonts w:ascii="Cambria Math" w:hAnsi="Cambria Math"/>
          <w:i w:val="0"/>
          <w:iCs w:val="0"/>
          <w:color w:val="auto"/>
          <w:sz w:val="24"/>
          <w:szCs w:val="24"/>
          <w:lang w:val="en-US"/>
        </w:rPr>
        <w:t xml:space="preserve">meat analogues </w:t>
      </w:r>
      <w:r w:rsidR="00AA76A3">
        <w:rPr>
          <w:rFonts w:ascii="Cambria Math" w:hAnsi="Cambria Math"/>
          <w:i w:val="0"/>
          <w:iCs w:val="0"/>
          <w:color w:val="auto"/>
          <w:sz w:val="24"/>
          <w:szCs w:val="24"/>
          <w:lang w:val="en-US"/>
        </w:rPr>
        <w:t xml:space="preserve">that still contain regular meat </w:t>
      </w:r>
      <w:r w:rsidR="7F8430E3" w:rsidRPr="00D55726">
        <w:rPr>
          <w:rFonts w:ascii="Cambria Math" w:hAnsi="Cambria Math"/>
          <w:i w:val="0"/>
          <w:iCs w:val="0"/>
          <w:color w:val="auto"/>
          <w:sz w:val="24"/>
          <w:szCs w:val="24"/>
          <w:lang w:val="en-US"/>
        </w:rPr>
        <w:t>are offered</w:t>
      </w:r>
      <w:r w:rsidR="352F5EC8" w:rsidRPr="00D55726">
        <w:rPr>
          <w:rFonts w:ascii="Cambria Math" w:hAnsi="Cambria Math"/>
          <w:i w:val="0"/>
          <w:iCs w:val="0"/>
          <w:color w:val="auto"/>
          <w:sz w:val="24"/>
          <w:szCs w:val="24"/>
          <w:lang w:val="en-US"/>
        </w:rPr>
        <w:t xml:space="preserve">, which </w:t>
      </w:r>
      <w:r w:rsidR="5ED8088D" w:rsidRPr="00D55726">
        <w:rPr>
          <w:rFonts w:ascii="Cambria Math" w:hAnsi="Cambria Math"/>
          <w:i w:val="0"/>
          <w:iCs w:val="0"/>
          <w:color w:val="auto"/>
          <w:sz w:val="24"/>
          <w:szCs w:val="24"/>
          <w:lang w:val="en-US"/>
        </w:rPr>
        <w:t xml:space="preserve">vegan and vegetarian </w:t>
      </w:r>
      <w:r w:rsidR="352F5EC8" w:rsidRPr="00D55726">
        <w:rPr>
          <w:rFonts w:ascii="Cambria Math" w:hAnsi="Cambria Math"/>
          <w:i w:val="0"/>
          <w:iCs w:val="0"/>
          <w:color w:val="auto"/>
          <w:sz w:val="24"/>
          <w:szCs w:val="24"/>
          <w:lang w:val="en-US"/>
        </w:rPr>
        <w:t xml:space="preserve">respondents would </w:t>
      </w:r>
      <w:r w:rsidR="644FAB0A" w:rsidRPr="00D55726">
        <w:rPr>
          <w:rFonts w:ascii="Cambria Math" w:hAnsi="Cambria Math"/>
          <w:i w:val="0"/>
          <w:iCs w:val="0"/>
          <w:color w:val="auto"/>
          <w:sz w:val="24"/>
          <w:szCs w:val="24"/>
          <w:lang w:val="en-US"/>
        </w:rPr>
        <w:t xml:space="preserve">not be inclined to choose since they do not consume </w:t>
      </w:r>
      <w:r w:rsidR="00AA76A3">
        <w:rPr>
          <w:rFonts w:ascii="Cambria Math" w:hAnsi="Cambria Math"/>
          <w:i w:val="0"/>
          <w:iCs w:val="0"/>
          <w:color w:val="auto"/>
          <w:sz w:val="24"/>
          <w:szCs w:val="24"/>
          <w:lang w:val="en-US"/>
        </w:rPr>
        <w:t>meat</w:t>
      </w:r>
      <w:r w:rsidR="352F5EC8" w:rsidRPr="00D55726">
        <w:rPr>
          <w:rFonts w:ascii="Cambria Math" w:hAnsi="Cambria Math"/>
          <w:i w:val="0"/>
          <w:iCs w:val="0"/>
          <w:color w:val="auto"/>
          <w:sz w:val="24"/>
          <w:szCs w:val="24"/>
          <w:lang w:val="en-US"/>
        </w:rPr>
        <w:t xml:space="preserve">. An overview of the final sample (N = 593) can be found in Table 1. </w:t>
      </w:r>
    </w:p>
    <w:p w14:paraId="7E81F7D4" w14:textId="08E68FC7" w:rsidR="00E0066A" w:rsidRPr="00710ACC" w:rsidRDefault="00E0066A" w:rsidP="005466E2">
      <w:pPr>
        <w:pStyle w:val="Caption"/>
        <w:keepNext/>
        <w:spacing w:line="276" w:lineRule="auto"/>
        <w:rPr>
          <w:i w:val="0"/>
          <w:iCs w:val="0"/>
          <w:color w:val="auto"/>
          <w:lang w:val="en-US"/>
        </w:rPr>
      </w:pPr>
      <w:r w:rsidRPr="00710ACC">
        <w:rPr>
          <w:i w:val="0"/>
          <w:iCs w:val="0"/>
          <w:color w:val="auto"/>
          <w:lang w:val="en-US"/>
        </w:rPr>
        <w:t xml:space="preserve">Table </w:t>
      </w:r>
      <w:r w:rsidRPr="00710ACC">
        <w:rPr>
          <w:i w:val="0"/>
          <w:iCs w:val="0"/>
          <w:color w:val="auto"/>
        </w:rPr>
        <w:fldChar w:fldCharType="begin"/>
      </w:r>
      <w:r w:rsidRPr="00710ACC">
        <w:rPr>
          <w:i w:val="0"/>
          <w:iCs w:val="0"/>
          <w:color w:val="auto"/>
          <w:lang w:val="en-US"/>
        </w:rPr>
        <w:instrText xml:space="preserve"> SEQ Table \* ARABIC </w:instrText>
      </w:r>
      <w:r w:rsidRPr="00710ACC">
        <w:rPr>
          <w:i w:val="0"/>
          <w:iCs w:val="0"/>
          <w:color w:val="auto"/>
        </w:rPr>
        <w:fldChar w:fldCharType="separate"/>
      </w:r>
      <w:r w:rsidR="008C1C44">
        <w:rPr>
          <w:i w:val="0"/>
          <w:iCs w:val="0"/>
          <w:noProof/>
          <w:color w:val="auto"/>
          <w:lang w:val="en-US"/>
        </w:rPr>
        <w:t>1</w:t>
      </w:r>
      <w:r w:rsidRPr="00710ACC">
        <w:rPr>
          <w:i w:val="0"/>
          <w:iCs w:val="0"/>
          <w:color w:val="auto"/>
        </w:rPr>
        <w:fldChar w:fldCharType="end"/>
      </w:r>
      <w:r w:rsidRPr="00710ACC">
        <w:rPr>
          <w:i w:val="0"/>
          <w:iCs w:val="0"/>
          <w:color w:val="auto"/>
          <w:lang w:val="en-US"/>
        </w:rPr>
        <w:t>. Description of the final sample</w:t>
      </w:r>
      <w:r w:rsidR="00121A61">
        <w:rPr>
          <w:i w:val="0"/>
          <w:iCs w:val="0"/>
          <w:color w:val="auto"/>
          <w:lang w:val="en-US"/>
        </w:rPr>
        <w:t xml:space="preserve"> of Study 1</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410"/>
        <w:gridCol w:w="6652"/>
      </w:tblGrid>
      <w:tr w:rsidR="00E0066A" w:rsidRPr="0054570A" w14:paraId="21023F30" w14:textId="77777777" w:rsidTr="00546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14:paraId="5B0D6F5C" w14:textId="5047FCB7" w:rsidR="00E0066A" w:rsidRPr="005466E2" w:rsidRDefault="00E0066A"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Sample size</w:t>
            </w:r>
            <w:r w:rsidR="002264F7" w:rsidRPr="005466E2">
              <w:rPr>
                <w:rFonts w:ascii="Cambria Math" w:hAnsi="Cambria Math"/>
                <w:b w:val="0"/>
                <w:i/>
                <w:sz w:val="18"/>
                <w:szCs w:val="18"/>
                <w:lang w:val="en-US"/>
              </w:rPr>
              <w:t xml:space="preserve"> </w:t>
            </w:r>
            <w:r w:rsidR="002264F7" w:rsidRPr="005466E2">
              <w:rPr>
                <w:rFonts w:ascii="Cambria Math" w:hAnsi="Cambria Math"/>
                <w:b w:val="0"/>
                <w:iCs/>
                <w:sz w:val="18"/>
                <w:szCs w:val="18"/>
                <w:lang w:val="en-US"/>
              </w:rPr>
              <w:t>(</w:t>
            </w:r>
            <w:r w:rsidR="002264F7" w:rsidRPr="005466E2">
              <w:rPr>
                <w:rFonts w:ascii="Cambria Math" w:hAnsi="Cambria Math"/>
                <w:b w:val="0"/>
                <w:i/>
                <w:iCs/>
                <w:sz w:val="18"/>
                <w:szCs w:val="18"/>
                <w:lang w:val="en-US"/>
              </w:rPr>
              <w:t>N</w:t>
            </w:r>
            <w:r w:rsidR="002264F7" w:rsidRPr="005466E2">
              <w:rPr>
                <w:rFonts w:ascii="Cambria Math" w:hAnsi="Cambria Math"/>
                <w:b w:val="0"/>
                <w:iCs/>
                <w:sz w:val="18"/>
                <w:szCs w:val="18"/>
                <w:lang w:val="en-US"/>
              </w:rPr>
              <w:t>)</w:t>
            </w:r>
          </w:p>
        </w:tc>
        <w:tc>
          <w:tcPr>
            <w:tcW w:w="6652" w:type="dxa"/>
            <w:tcBorders>
              <w:left w:val="single" w:sz="4" w:space="0" w:color="auto"/>
              <w:bottom w:val="single" w:sz="4" w:space="0" w:color="auto"/>
            </w:tcBorders>
          </w:tcPr>
          <w:p w14:paraId="2D75F344" w14:textId="77777777" w:rsidR="00E0066A" w:rsidRPr="007D23D2" w:rsidRDefault="00E0066A" w:rsidP="005466E2">
            <w:pPr>
              <w:spacing w:line="276" w:lineRule="auto"/>
              <w:cnfStyle w:val="100000000000" w:firstRow="1" w:lastRow="0" w:firstColumn="0" w:lastColumn="0" w:oddVBand="0" w:evenVBand="0" w:oddHBand="0" w:evenHBand="0" w:firstRowFirstColumn="0" w:firstRowLastColumn="0" w:lastRowFirstColumn="0" w:lastRowLastColumn="0"/>
              <w:rPr>
                <w:rFonts w:ascii="Cambria Math" w:hAnsi="Cambria Math"/>
                <w:b w:val="0"/>
                <w:bCs w:val="0"/>
                <w:i/>
                <w:sz w:val="18"/>
                <w:szCs w:val="18"/>
                <w:lang w:val="en-US"/>
              </w:rPr>
            </w:pPr>
            <w:r w:rsidRPr="007D23D2">
              <w:rPr>
                <w:rFonts w:ascii="Cambria Math" w:hAnsi="Cambria Math"/>
                <w:b w:val="0"/>
                <w:bCs w:val="0"/>
                <w:sz w:val="18"/>
                <w:szCs w:val="18"/>
                <w:lang w:val="en-US"/>
              </w:rPr>
              <w:t>593</w:t>
            </w:r>
          </w:p>
        </w:tc>
      </w:tr>
      <w:tr w:rsidR="00E0066A" w:rsidRPr="0054570A" w14:paraId="5C75A9A3" w14:textId="77777777" w:rsidTr="00546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one" w:sz="0" w:space="0" w:color="auto"/>
              <w:right w:val="single" w:sz="4" w:space="0" w:color="auto"/>
            </w:tcBorders>
          </w:tcPr>
          <w:p w14:paraId="6E3ED2DA" w14:textId="77777777" w:rsidR="00E0066A" w:rsidRPr="005466E2" w:rsidRDefault="00E0066A"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Female</w:t>
            </w:r>
          </w:p>
        </w:tc>
        <w:tc>
          <w:tcPr>
            <w:tcW w:w="6652" w:type="dxa"/>
            <w:tcBorders>
              <w:top w:val="single" w:sz="4" w:space="0" w:color="auto"/>
              <w:left w:val="single" w:sz="4" w:space="0" w:color="auto"/>
              <w:bottom w:val="none" w:sz="0" w:space="0" w:color="auto"/>
            </w:tcBorders>
          </w:tcPr>
          <w:p w14:paraId="7B2BDACB" w14:textId="77777777" w:rsidR="00E0066A" w:rsidRPr="00F53719" w:rsidRDefault="00E0066A" w:rsidP="005466E2">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53719">
              <w:rPr>
                <w:rFonts w:ascii="Cambria Math" w:hAnsi="Cambria Math"/>
                <w:sz w:val="18"/>
                <w:szCs w:val="18"/>
                <w:lang w:val="en-US"/>
              </w:rPr>
              <w:t>61%</w:t>
            </w:r>
          </w:p>
        </w:tc>
      </w:tr>
      <w:tr w:rsidR="00E0066A" w:rsidRPr="0054570A" w14:paraId="0BEF72DF" w14:textId="77777777" w:rsidTr="005466E2">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28F9B0DA" w14:textId="77777777" w:rsidR="00E0066A" w:rsidRPr="005466E2" w:rsidRDefault="00E0066A"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Age</w:t>
            </w:r>
          </w:p>
        </w:tc>
        <w:tc>
          <w:tcPr>
            <w:tcW w:w="6652" w:type="dxa"/>
            <w:tcBorders>
              <w:left w:val="single" w:sz="4" w:space="0" w:color="auto"/>
            </w:tcBorders>
          </w:tcPr>
          <w:p w14:paraId="0E025E7C" w14:textId="77777777" w:rsidR="00E0066A" w:rsidRPr="00F53719" w:rsidRDefault="00E0066A" w:rsidP="005466E2">
            <w:pPr>
              <w:spacing w:line="276"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53719">
              <w:rPr>
                <w:rFonts w:ascii="Cambria Math" w:hAnsi="Cambria Math"/>
                <w:sz w:val="18"/>
                <w:szCs w:val="18"/>
                <w:lang w:val="en-US"/>
              </w:rPr>
              <w:t>38.46 (15.67)</w:t>
            </w:r>
          </w:p>
        </w:tc>
      </w:tr>
      <w:tr w:rsidR="00E0066A" w:rsidRPr="0054570A" w14:paraId="3FEF400E" w14:textId="77777777" w:rsidTr="00546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single" w:sz="4" w:space="0" w:color="auto"/>
            </w:tcBorders>
          </w:tcPr>
          <w:p w14:paraId="7C1694D9" w14:textId="77777777" w:rsidR="00E0066A" w:rsidRPr="005466E2" w:rsidRDefault="00E0066A"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Household size</w:t>
            </w:r>
          </w:p>
        </w:tc>
        <w:tc>
          <w:tcPr>
            <w:tcW w:w="6652" w:type="dxa"/>
            <w:tcBorders>
              <w:top w:val="none" w:sz="0" w:space="0" w:color="auto"/>
              <w:left w:val="single" w:sz="4" w:space="0" w:color="auto"/>
              <w:bottom w:val="none" w:sz="0" w:space="0" w:color="auto"/>
            </w:tcBorders>
          </w:tcPr>
          <w:p w14:paraId="09593FBF" w14:textId="77777777" w:rsidR="00E0066A" w:rsidRPr="00F53719" w:rsidRDefault="00E0066A" w:rsidP="005466E2">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p>
        </w:tc>
      </w:tr>
      <w:tr w:rsidR="00E0066A" w:rsidRPr="0054570A" w14:paraId="799F8C7D" w14:textId="77777777" w:rsidTr="005466E2">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58791F5E" w14:textId="77777777" w:rsidR="00E0066A" w:rsidRPr="005466E2" w:rsidRDefault="00E0066A"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 xml:space="preserve">   1 person</w:t>
            </w:r>
          </w:p>
        </w:tc>
        <w:tc>
          <w:tcPr>
            <w:tcW w:w="6652" w:type="dxa"/>
            <w:tcBorders>
              <w:left w:val="single" w:sz="4" w:space="0" w:color="auto"/>
            </w:tcBorders>
          </w:tcPr>
          <w:p w14:paraId="39B54186" w14:textId="77777777" w:rsidR="00E0066A" w:rsidRPr="00F53719" w:rsidRDefault="00E0066A" w:rsidP="005466E2">
            <w:pPr>
              <w:spacing w:line="276"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53719">
              <w:rPr>
                <w:rFonts w:ascii="Cambria Math" w:hAnsi="Cambria Math"/>
                <w:sz w:val="18"/>
                <w:szCs w:val="18"/>
                <w:lang w:val="en-US"/>
              </w:rPr>
              <w:t>75 (12.6%)</w:t>
            </w:r>
          </w:p>
        </w:tc>
      </w:tr>
      <w:tr w:rsidR="00E0066A" w:rsidRPr="0054570A" w14:paraId="40CCCFC8" w14:textId="77777777" w:rsidTr="00546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single" w:sz="4" w:space="0" w:color="auto"/>
            </w:tcBorders>
          </w:tcPr>
          <w:p w14:paraId="78DD9D4E" w14:textId="77777777" w:rsidR="00E0066A" w:rsidRPr="005466E2" w:rsidRDefault="00E0066A"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 xml:space="preserve">   2 people</w:t>
            </w:r>
          </w:p>
        </w:tc>
        <w:tc>
          <w:tcPr>
            <w:tcW w:w="6652" w:type="dxa"/>
            <w:tcBorders>
              <w:top w:val="none" w:sz="0" w:space="0" w:color="auto"/>
              <w:left w:val="single" w:sz="4" w:space="0" w:color="auto"/>
              <w:bottom w:val="none" w:sz="0" w:space="0" w:color="auto"/>
            </w:tcBorders>
          </w:tcPr>
          <w:p w14:paraId="68E8A9F3" w14:textId="77777777" w:rsidR="00E0066A" w:rsidRPr="00F53719" w:rsidRDefault="00E0066A" w:rsidP="005466E2">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53719">
              <w:rPr>
                <w:rFonts w:ascii="Cambria Math" w:hAnsi="Cambria Math"/>
                <w:sz w:val="18"/>
                <w:szCs w:val="18"/>
                <w:lang w:val="en-US"/>
              </w:rPr>
              <w:t>171 (28.8%)</w:t>
            </w:r>
          </w:p>
        </w:tc>
      </w:tr>
      <w:tr w:rsidR="00E0066A" w:rsidRPr="0054570A" w14:paraId="6FD7A1D0" w14:textId="77777777" w:rsidTr="005466E2">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0C4BF2D7" w14:textId="77777777" w:rsidR="00E0066A" w:rsidRPr="005466E2" w:rsidRDefault="00E0066A"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 xml:space="preserve">   3 or 4 people</w:t>
            </w:r>
          </w:p>
        </w:tc>
        <w:tc>
          <w:tcPr>
            <w:tcW w:w="6652" w:type="dxa"/>
            <w:tcBorders>
              <w:left w:val="single" w:sz="4" w:space="0" w:color="auto"/>
            </w:tcBorders>
          </w:tcPr>
          <w:p w14:paraId="58AFEB02" w14:textId="77777777" w:rsidR="00E0066A" w:rsidRPr="00F53719" w:rsidRDefault="00E0066A" w:rsidP="005466E2">
            <w:pPr>
              <w:spacing w:line="276"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53719">
              <w:rPr>
                <w:rFonts w:ascii="Cambria Math" w:hAnsi="Cambria Math"/>
                <w:sz w:val="18"/>
                <w:szCs w:val="18"/>
                <w:lang w:val="en-US"/>
              </w:rPr>
              <w:t>271 (45.7%)</w:t>
            </w:r>
          </w:p>
        </w:tc>
      </w:tr>
      <w:tr w:rsidR="00E0066A" w:rsidRPr="0054570A" w14:paraId="23A41BBF" w14:textId="77777777" w:rsidTr="00546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single" w:sz="4" w:space="0" w:color="auto"/>
            </w:tcBorders>
          </w:tcPr>
          <w:p w14:paraId="3E678C98" w14:textId="77777777" w:rsidR="00E0066A" w:rsidRPr="005466E2" w:rsidRDefault="00E0066A"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 xml:space="preserve">   5 or more people</w:t>
            </w:r>
          </w:p>
        </w:tc>
        <w:tc>
          <w:tcPr>
            <w:tcW w:w="6652" w:type="dxa"/>
            <w:tcBorders>
              <w:top w:val="none" w:sz="0" w:space="0" w:color="auto"/>
              <w:left w:val="single" w:sz="4" w:space="0" w:color="auto"/>
              <w:bottom w:val="none" w:sz="0" w:space="0" w:color="auto"/>
            </w:tcBorders>
          </w:tcPr>
          <w:p w14:paraId="25896994" w14:textId="77777777" w:rsidR="00E0066A" w:rsidRPr="00F53719" w:rsidRDefault="00E0066A" w:rsidP="005466E2">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53719">
              <w:rPr>
                <w:rFonts w:ascii="Cambria Math" w:hAnsi="Cambria Math"/>
                <w:sz w:val="18"/>
                <w:szCs w:val="18"/>
                <w:lang w:val="en-US"/>
              </w:rPr>
              <w:t>76 (12.8%)</w:t>
            </w:r>
          </w:p>
        </w:tc>
      </w:tr>
      <w:tr w:rsidR="005466E2" w:rsidRPr="0054570A" w14:paraId="11DEE547" w14:textId="77777777" w:rsidTr="005466E2">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36B55FC8" w14:textId="49913A44" w:rsidR="00121A61" w:rsidRPr="005466E2" w:rsidRDefault="00121A61" w:rsidP="005466E2">
            <w:pPr>
              <w:spacing w:line="276" w:lineRule="auto"/>
              <w:rPr>
                <w:rFonts w:ascii="Cambria Math" w:hAnsi="Cambria Math"/>
                <w:b w:val="0"/>
                <w:sz w:val="18"/>
                <w:szCs w:val="18"/>
                <w:lang w:val="en-US"/>
              </w:rPr>
            </w:pPr>
            <w:r w:rsidRPr="005466E2">
              <w:rPr>
                <w:rFonts w:ascii="Cambria Math" w:hAnsi="Cambria Math"/>
                <w:b w:val="0"/>
                <w:sz w:val="18"/>
                <w:szCs w:val="18"/>
                <w:lang w:val="en-US"/>
              </w:rPr>
              <w:t>Family income</w:t>
            </w:r>
          </w:p>
        </w:tc>
        <w:tc>
          <w:tcPr>
            <w:tcW w:w="6652" w:type="dxa"/>
            <w:tcBorders>
              <w:left w:val="single" w:sz="4" w:space="0" w:color="auto"/>
            </w:tcBorders>
          </w:tcPr>
          <w:p w14:paraId="672858AD" w14:textId="77777777" w:rsidR="00121A61" w:rsidRPr="00F53719" w:rsidRDefault="00121A61" w:rsidP="005466E2">
            <w:pPr>
              <w:spacing w:line="276"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p>
        </w:tc>
      </w:tr>
      <w:tr w:rsidR="005466E2" w:rsidRPr="0054570A" w14:paraId="4215CD76" w14:textId="77777777" w:rsidTr="00546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single" w:sz="4" w:space="0" w:color="auto"/>
            </w:tcBorders>
          </w:tcPr>
          <w:p w14:paraId="2F0E9502" w14:textId="61C9BAC2" w:rsidR="00121A61" w:rsidRPr="005466E2" w:rsidRDefault="00121A61"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 xml:space="preserve">   </w:t>
            </w:r>
            <w:r w:rsidR="005466E2">
              <w:rPr>
                <w:rFonts w:ascii="Cambria Math" w:hAnsi="Cambria Math"/>
                <w:b w:val="0"/>
                <w:sz w:val="18"/>
                <w:szCs w:val="18"/>
                <w:lang w:val="en-US"/>
              </w:rPr>
              <w:t>0-2499 euros</w:t>
            </w:r>
          </w:p>
        </w:tc>
        <w:tc>
          <w:tcPr>
            <w:tcW w:w="6652" w:type="dxa"/>
            <w:tcBorders>
              <w:top w:val="none" w:sz="0" w:space="0" w:color="auto"/>
              <w:left w:val="single" w:sz="4" w:space="0" w:color="auto"/>
              <w:bottom w:val="none" w:sz="0" w:space="0" w:color="auto"/>
            </w:tcBorders>
          </w:tcPr>
          <w:p w14:paraId="5D773AC0" w14:textId="7B16BDA2" w:rsidR="00121A61" w:rsidRPr="00F53719" w:rsidRDefault="005466E2" w:rsidP="005466E2">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132</w:t>
            </w:r>
            <w:r w:rsidR="00121A61" w:rsidRPr="00F53719">
              <w:rPr>
                <w:rFonts w:ascii="Cambria Math" w:hAnsi="Cambria Math"/>
                <w:sz w:val="18"/>
                <w:szCs w:val="18"/>
                <w:lang w:val="en-US"/>
              </w:rPr>
              <w:t xml:space="preserve"> (</w:t>
            </w:r>
            <w:r>
              <w:rPr>
                <w:rFonts w:ascii="Cambria Math" w:hAnsi="Cambria Math"/>
                <w:sz w:val="18"/>
                <w:szCs w:val="18"/>
                <w:lang w:val="en-US"/>
              </w:rPr>
              <w:t>2</w:t>
            </w:r>
            <w:r w:rsidR="00121A61" w:rsidRPr="00F53719">
              <w:rPr>
                <w:rFonts w:ascii="Cambria Math" w:hAnsi="Cambria Math"/>
                <w:sz w:val="18"/>
                <w:szCs w:val="18"/>
                <w:lang w:val="en-US"/>
              </w:rPr>
              <w:t>2.</w:t>
            </w:r>
            <w:r>
              <w:rPr>
                <w:rFonts w:ascii="Cambria Math" w:hAnsi="Cambria Math"/>
                <w:sz w:val="18"/>
                <w:szCs w:val="18"/>
                <w:lang w:val="en-US"/>
              </w:rPr>
              <w:t>2</w:t>
            </w:r>
            <w:r w:rsidR="00121A61" w:rsidRPr="00F53719">
              <w:rPr>
                <w:rFonts w:ascii="Cambria Math" w:hAnsi="Cambria Math"/>
                <w:sz w:val="18"/>
                <w:szCs w:val="18"/>
                <w:lang w:val="en-US"/>
              </w:rPr>
              <w:t>%)</w:t>
            </w:r>
          </w:p>
        </w:tc>
      </w:tr>
      <w:tr w:rsidR="005466E2" w:rsidRPr="0054570A" w14:paraId="51B136FA" w14:textId="77777777" w:rsidTr="005466E2">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59780F6B" w14:textId="4E907D40" w:rsidR="00121A61" w:rsidRPr="005466E2" w:rsidRDefault="005466E2" w:rsidP="005466E2">
            <w:pPr>
              <w:spacing w:line="276" w:lineRule="auto"/>
              <w:rPr>
                <w:rFonts w:ascii="Cambria Math" w:hAnsi="Cambria Math"/>
                <w:b w:val="0"/>
                <w:i/>
                <w:sz w:val="18"/>
                <w:szCs w:val="18"/>
                <w:lang w:val="en-US"/>
              </w:rPr>
            </w:pPr>
            <w:r>
              <w:rPr>
                <w:rFonts w:ascii="Cambria Math" w:hAnsi="Cambria Math"/>
                <w:b w:val="0"/>
                <w:sz w:val="18"/>
                <w:szCs w:val="18"/>
                <w:lang w:val="en-US"/>
              </w:rPr>
              <w:t xml:space="preserve">   2500-4499 euros</w:t>
            </w:r>
          </w:p>
        </w:tc>
        <w:tc>
          <w:tcPr>
            <w:tcW w:w="6652" w:type="dxa"/>
            <w:tcBorders>
              <w:left w:val="single" w:sz="4" w:space="0" w:color="auto"/>
            </w:tcBorders>
          </w:tcPr>
          <w:p w14:paraId="6DF456C2" w14:textId="29E30009" w:rsidR="00121A61" w:rsidRPr="00F53719" w:rsidRDefault="005466E2" w:rsidP="005466E2">
            <w:pPr>
              <w:spacing w:line="276"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217</w:t>
            </w:r>
            <w:r w:rsidR="00121A61" w:rsidRPr="00F53719">
              <w:rPr>
                <w:rFonts w:ascii="Cambria Math" w:hAnsi="Cambria Math"/>
                <w:sz w:val="18"/>
                <w:szCs w:val="18"/>
                <w:lang w:val="en-US"/>
              </w:rPr>
              <w:t xml:space="preserve"> (</w:t>
            </w:r>
            <w:r>
              <w:rPr>
                <w:rFonts w:ascii="Cambria Math" w:hAnsi="Cambria Math"/>
                <w:sz w:val="18"/>
                <w:szCs w:val="18"/>
                <w:lang w:val="en-US"/>
              </w:rPr>
              <w:t>36</w:t>
            </w:r>
            <w:r w:rsidR="00121A61" w:rsidRPr="00F53719">
              <w:rPr>
                <w:rFonts w:ascii="Cambria Math" w:hAnsi="Cambria Math"/>
                <w:sz w:val="18"/>
                <w:szCs w:val="18"/>
                <w:lang w:val="en-US"/>
              </w:rPr>
              <w:t>.</w:t>
            </w:r>
            <w:r>
              <w:rPr>
                <w:rFonts w:ascii="Cambria Math" w:hAnsi="Cambria Math"/>
                <w:sz w:val="18"/>
                <w:szCs w:val="18"/>
                <w:lang w:val="en-US"/>
              </w:rPr>
              <w:t>6</w:t>
            </w:r>
            <w:r w:rsidR="00121A61" w:rsidRPr="00F53719">
              <w:rPr>
                <w:rFonts w:ascii="Cambria Math" w:hAnsi="Cambria Math"/>
                <w:sz w:val="18"/>
                <w:szCs w:val="18"/>
                <w:lang w:val="en-US"/>
              </w:rPr>
              <w:t>%)</w:t>
            </w:r>
          </w:p>
        </w:tc>
      </w:tr>
      <w:tr w:rsidR="005466E2" w:rsidRPr="0054570A" w14:paraId="31D64973" w14:textId="77777777" w:rsidTr="00546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single" w:sz="4" w:space="0" w:color="auto"/>
            </w:tcBorders>
          </w:tcPr>
          <w:p w14:paraId="1697013F" w14:textId="04E6F25D" w:rsidR="00121A61" w:rsidRPr="005466E2" w:rsidRDefault="00121A61"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lastRenderedPageBreak/>
              <w:t xml:space="preserve">   </w:t>
            </w:r>
            <w:r w:rsidR="005466E2">
              <w:rPr>
                <w:rFonts w:ascii="Cambria Math" w:hAnsi="Cambria Math"/>
                <w:b w:val="0"/>
                <w:sz w:val="18"/>
                <w:szCs w:val="18"/>
                <w:lang w:val="en-US"/>
              </w:rPr>
              <w:t>4500 euros or more</w:t>
            </w:r>
          </w:p>
        </w:tc>
        <w:tc>
          <w:tcPr>
            <w:tcW w:w="6652" w:type="dxa"/>
            <w:tcBorders>
              <w:top w:val="none" w:sz="0" w:space="0" w:color="auto"/>
              <w:left w:val="single" w:sz="4" w:space="0" w:color="auto"/>
              <w:bottom w:val="none" w:sz="0" w:space="0" w:color="auto"/>
            </w:tcBorders>
          </w:tcPr>
          <w:p w14:paraId="3A177AFF" w14:textId="7FBC1A07" w:rsidR="00121A61" w:rsidRPr="00F53719" w:rsidRDefault="005466E2" w:rsidP="005466E2">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122</w:t>
            </w:r>
            <w:r w:rsidR="00121A61" w:rsidRPr="00F53719">
              <w:rPr>
                <w:rFonts w:ascii="Cambria Math" w:hAnsi="Cambria Math"/>
                <w:sz w:val="18"/>
                <w:szCs w:val="18"/>
                <w:lang w:val="en-US"/>
              </w:rPr>
              <w:t xml:space="preserve"> (</w:t>
            </w:r>
            <w:r>
              <w:rPr>
                <w:rFonts w:ascii="Cambria Math" w:hAnsi="Cambria Math"/>
                <w:sz w:val="18"/>
                <w:szCs w:val="18"/>
                <w:lang w:val="en-US"/>
              </w:rPr>
              <w:t>20</w:t>
            </w:r>
            <w:r w:rsidR="00121A61" w:rsidRPr="00F53719">
              <w:rPr>
                <w:rFonts w:ascii="Cambria Math" w:hAnsi="Cambria Math"/>
                <w:sz w:val="18"/>
                <w:szCs w:val="18"/>
                <w:lang w:val="en-US"/>
              </w:rPr>
              <w:t>.</w:t>
            </w:r>
            <w:r>
              <w:rPr>
                <w:rFonts w:ascii="Cambria Math" w:hAnsi="Cambria Math"/>
                <w:sz w:val="18"/>
                <w:szCs w:val="18"/>
                <w:lang w:val="en-US"/>
              </w:rPr>
              <w:t>6</w:t>
            </w:r>
            <w:r w:rsidR="00121A61" w:rsidRPr="00F53719">
              <w:rPr>
                <w:rFonts w:ascii="Cambria Math" w:hAnsi="Cambria Math"/>
                <w:sz w:val="18"/>
                <w:szCs w:val="18"/>
                <w:lang w:val="en-US"/>
              </w:rPr>
              <w:t>%)</w:t>
            </w:r>
          </w:p>
        </w:tc>
      </w:tr>
      <w:tr w:rsidR="005466E2" w:rsidRPr="0054570A" w14:paraId="6149D442" w14:textId="77777777" w:rsidTr="005466E2">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04CC9F31" w14:textId="770C226F" w:rsidR="00121A61" w:rsidRPr="005466E2" w:rsidRDefault="00121A61" w:rsidP="005466E2">
            <w:pPr>
              <w:spacing w:line="276" w:lineRule="auto"/>
              <w:rPr>
                <w:rFonts w:ascii="Cambria Math" w:hAnsi="Cambria Math"/>
                <w:b w:val="0"/>
                <w:i/>
                <w:sz w:val="18"/>
                <w:szCs w:val="18"/>
                <w:lang w:val="en-US"/>
              </w:rPr>
            </w:pPr>
            <w:r w:rsidRPr="005466E2">
              <w:rPr>
                <w:rFonts w:ascii="Cambria Math" w:hAnsi="Cambria Math"/>
                <w:b w:val="0"/>
                <w:sz w:val="18"/>
                <w:szCs w:val="18"/>
                <w:lang w:val="en-US"/>
              </w:rPr>
              <w:t xml:space="preserve">   </w:t>
            </w:r>
            <w:r w:rsidR="005466E2">
              <w:rPr>
                <w:rFonts w:ascii="Cambria Math" w:hAnsi="Cambria Math"/>
                <w:b w:val="0"/>
                <w:sz w:val="18"/>
                <w:szCs w:val="18"/>
                <w:lang w:val="en-US"/>
              </w:rPr>
              <w:t>I rather not tell</w:t>
            </w:r>
          </w:p>
        </w:tc>
        <w:tc>
          <w:tcPr>
            <w:tcW w:w="6652" w:type="dxa"/>
            <w:tcBorders>
              <w:left w:val="single" w:sz="4" w:space="0" w:color="auto"/>
            </w:tcBorders>
          </w:tcPr>
          <w:p w14:paraId="3903C92F" w14:textId="05DEC097" w:rsidR="00121A61" w:rsidRPr="00F53719" w:rsidRDefault="005466E2" w:rsidP="005466E2">
            <w:pPr>
              <w:spacing w:line="276"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122</w:t>
            </w:r>
            <w:r w:rsidR="00121A61" w:rsidRPr="00F53719">
              <w:rPr>
                <w:rFonts w:ascii="Cambria Math" w:hAnsi="Cambria Math"/>
                <w:sz w:val="18"/>
                <w:szCs w:val="18"/>
                <w:lang w:val="en-US"/>
              </w:rPr>
              <w:t xml:space="preserve"> (</w:t>
            </w:r>
            <w:r>
              <w:rPr>
                <w:rFonts w:ascii="Cambria Math" w:hAnsi="Cambria Math"/>
                <w:sz w:val="18"/>
                <w:szCs w:val="18"/>
                <w:lang w:val="en-US"/>
              </w:rPr>
              <w:t>20</w:t>
            </w:r>
            <w:r w:rsidR="00121A61" w:rsidRPr="00F53719">
              <w:rPr>
                <w:rFonts w:ascii="Cambria Math" w:hAnsi="Cambria Math"/>
                <w:sz w:val="18"/>
                <w:szCs w:val="18"/>
                <w:lang w:val="en-US"/>
              </w:rPr>
              <w:t>.</w:t>
            </w:r>
            <w:r>
              <w:rPr>
                <w:rFonts w:ascii="Cambria Math" w:hAnsi="Cambria Math"/>
                <w:sz w:val="18"/>
                <w:szCs w:val="18"/>
                <w:lang w:val="en-US"/>
              </w:rPr>
              <w:t>6</w:t>
            </w:r>
            <w:r w:rsidR="00121A61" w:rsidRPr="00F53719">
              <w:rPr>
                <w:rFonts w:ascii="Cambria Math" w:hAnsi="Cambria Math"/>
                <w:sz w:val="18"/>
                <w:szCs w:val="18"/>
                <w:lang w:val="en-US"/>
              </w:rPr>
              <w:t>%)</w:t>
            </w:r>
          </w:p>
        </w:tc>
      </w:tr>
    </w:tbl>
    <w:p w14:paraId="590879E7" w14:textId="535357F2" w:rsidR="00E353B1" w:rsidRDefault="00710ACC" w:rsidP="008D5DE9">
      <w:pPr>
        <w:spacing w:line="360" w:lineRule="auto"/>
        <w:jc w:val="both"/>
        <w:rPr>
          <w:rFonts w:ascii="Cambria Math" w:hAnsi="Cambria Math"/>
          <w:sz w:val="18"/>
          <w:szCs w:val="18"/>
          <w:lang w:val="en-US"/>
        </w:rPr>
      </w:pPr>
      <w:r w:rsidRPr="007D23D2">
        <w:rPr>
          <w:rFonts w:ascii="Cambria Math" w:hAnsi="Cambria Math"/>
          <w:b/>
          <w:bCs/>
          <w:sz w:val="18"/>
          <w:szCs w:val="18"/>
          <w:lang w:val="en-US"/>
        </w:rPr>
        <w:t>Note:</w:t>
      </w:r>
      <w:r w:rsidRPr="00710ACC">
        <w:rPr>
          <w:rFonts w:ascii="Cambria Math" w:hAnsi="Cambria Math"/>
          <w:sz w:val="18"/>
          <w:szCs w:val="18"/>
          <w:lang w:val="en-US"/>
        </w:rPr>
        <w:t xml:space="preserve"> </w:t>
      </w:r>
      <w:r w:rsidR="007D7F33">
        <w:rPr>
          <w:rFonts w:ascii="Cambria Math" w:hAnsi="Cambria Math"/>
          <w:sz w:val="18"/>
          <w:szCs w:val="18"/>
          <w:lang w:val="en-US"/>
        </w:rPr>
        <w:t>F</w:t>
      </w:r>
      <w:r w:rsidRPr="00710ACC">
        <w:rPr>
          <w:rFonts w:ascii="Cambria Math" w:hAnsi="Cambria Math"/>
          <w:sz w:val="18"/>
          <w:szCs w:val="18"/>
          <w:lang w:val="en-US"/>
        </w:rPr>
        <w:t>inal sample consists of consumers that eat meat. Female = share; Age = mean (standard deviation); Household size = frequency (percentages)</w:t>
      </w:r>
      <w:r w:rsidR="005466E2">
        <w:rPr>
          <w:rFonts w:ascii="Cambria Math" w:hAnsi="Cambria Math"/>
          <w:sz w:val="18"/>
          <w:szCs w:val="18"/>
          <w:lang w:val="en-US"/>
        </w:rPr>
        <w:t xml:space="preserve">; Family income = </w:t>
      </w:r>
      <w:r w:rsidR="005466E2" w:rsidRPr="00710ACC">
        <w:rPr>
          <w:rFonts w:ascii="Cambria Math" w:hAnsi="Cambria Math"/>
          <w:sz w:val="18"/>
          <w:szCs w:val="18"/>
          <w:lang w:val="en-US"/>
        </w:rPr>
        <w:t>= frequency (percentages)</w:t>
      </w:r>
    </w:p>
    <w:p w14:paraId="53E58A63" w14:textId="317E5474" w:rsidR="00CE0891" w:rsidRDefault="00B13479" w:rsidP="008D5DE9">
      <w:pPr>
        <w:spacing w:line="360" w:lineRule="auto"/>
        <w:jc w:val="both"/>
        <w:rPr>
          <w:rFonts w:ascii="Cambria Math" w:hAnsi="Cambria Math"/>
          <w:sz w:val="24"/>
          <w:szCs w:val="24"/>
          <w:lang w:val="en-US"/>
        </w:rPr>
      </w:pPr>
      <w:r w:rsidRPr="00832149">
        <w:rPr>
          <w:rFonts w:ascii="Cambria Math" w:hAnsi="Cambria Math"/>
          <w:sz w:val="24"/>
          <w:szCs w:val="24"/>
          <w:lang w:val="en-US"/>
        </w:rPr>
        <w:t>In a CBC experiment</w:t>
      </w:r>
      <w:r w:rsidR="00772D0C">
        <w:rPr>
          <w:rFonts w:ascii="Cambria Math" w:hAnsi="Cambria Math"/>
          <w:sz w:val="24"/>
          <w:szCs w:val="24"/>
          <w:lang w:val="en-US"/>
        </w:rPr>
        <w:t>,</w:t>
      </w:r>
      <w:r w:rsidRPr="00832149">
        <w:rPr>
          <w:rFonts w:ascii="Cambria Math" w:hAnsi="Cambria Math"/>
          <w:sz w:val="24"/>
          <w:szCs w:val="24"/>
          <w:lang w:val="en-US"/>
        </w:rPr>
        <w:t xml:space="preserve"> participants </w:t>
      </w:r>
      <w:r w:rsidR="00DF123B" w:rsidRPr="00D55726">
        <w:rPr>
          <w:rFonts w:ascii="Cambria Math" w:hAnsi="Cambria Math"/>
          <w:sz w:val="24"/>
          <w:szCs w:val="24"/>
          <w:lang w:val="en-US"/>
        </w:rPr>
        <w:t xml:space="preserve">must </w:t>
      </w:r>
      <w:r w:rsidRPr="00832149">
        <w:rPr>
          <w:rFonts w:ascii="Cambria Math" w:hAnsi="Cambria Math"/>
          <w:sz w:val="24"/>
          <w:szCs w:val="24"/>
          <w:lang w:val="en-US"/>
        </w:rPr>
        <w:t>make choices between several product alternatives. These alternatives differ based on a different set of product attributes. These</w:t>
      </w:r>
      <w:r w:rsidRPr="00D55726">
        <w:rPr>
          <w:rFonts w:ascii="Cambria Math" w:hAnsi="Cambria Math"/>
          <w:sz w:val="24"/>
          <w:szCs w:val="24"/>
          <w:lang w:val="en-US"/>
        </w:rPr>
        <w:t xml:space="preserve"> </w:t>
      </w:r>
      <w:r w:rsidR="00505F51">
        <w:rPr>
          <w:rFonts w:ascii="Cambria Math" w:hAnsi="Cambria Math"/>
          <w:sz w:val="24"/>
          <w:szCs w:val="24"/>
          <w:lang w:val="en-US"/>
        </w:rPr>
        <w:t xml:space="preserve">attributes </w:t>
      </w:r>
      <w:r w:rsidR="00497E4E" w:rsidRPr="00D55726">
        <w:rPr>
          <w:rFonts w:ascii="Cambria Math" w:hAnsi="Cambria Math"/>
          <w:sz w:val="24"/>
          <w:szCs w:val="24"/>
          <w:lang w:val="en-US"/>
        </w:rPr>
        <w:t>are the characteristics of a product (</w:t>
      </w:r>
      <w:r w:rsidR="00EE0B11">
        <w:rPr>
          <w:rFonts w:ascii="Cambria Math" w:hAnsi="Cambria Math"/>
          <w:sz w:val="24"/>
          <w:szCs w:val="24"/>
          <w:lang w:val="en-US"/>
        </w:rPr>
        <w:t>e.g.</w:t>
      </w:r>
      <w:r w:rsidR="00497E4E" w:rsidRPr="00D55726">
        <w:rPr>
          <w:rFonts w:ascii="Cambria Math" w:hAnsi="Cambria Math"/>
          <w:sz w:val="24"/>
          <w:szCs w:val="24"/>
          <w:lang w:val="en-US"/>
        </w:rPr>
        <w:t xml:space="preserve"> color, shape, etc.). Each attribute again consists of different levels, </w:t>
      </w:r>
      <w:r w:rsidRPr="00D55726">
        <w:rPr>
          <w:rFonts w:ascii="Cambria Math" w:hAnsi="Cambria Math"/>
          <w:sz w:val="24"/>
          <w:szCs w:val="24"/>
          <w:lang w:val="en-US"/>
        </w:rPr>
        <w:t xml:space="preserve">which are </w:t>
      </w:r>
      <w:r w:rsidR="00497E4E" w:rsidRPr="00D55726">
        <w:rPr>
          <w:rFonts w:ascii="Cambria Math" w:hAnsi="Cambria Math"/>
          <w:sz w:val="24"/>
          <w:szCs w:val="24"/>
          <w:lang w:val="en-US"/>
        </w:rPr>
        <w:t xml:space="preserve">different expressions of the chosen characteristics. For example, the attribute ‘color’ could consist of the levels ‘red’ and ‘blue’. </w:t>
      </w:r>
      <w:r w:rsidR="00695E85" w:rsidRPr="00D55726">
        <w:rPr>
          <w:rFonts w:ascii="Cambria Math" w:hAnsi="Cambria Math"/>
          <w:sz w:val="24"/>
          <w:szCs w:val="24"/>
          <w:lang w:val="en-US"/>
        </w:rPr>
        <w:t xml:space="preserve">In this </w:t>
      </w:r>
      <w:r w:rsidR="00EA7BC8" w:rsidRPr="00D55726">
        <w:rPr>
          <w:rFonts w:ascii="Cambria Math" w:hAnsi="Cambria Math"/>
          <w:sz w:val="24"/>
          <w:szCs w:val="24"/>
          <w:lang w:val="en-US"/>
        </w:rPr>
        <w:t xml:space="preserve">CBC </w:t>
      </w:r>
      <w:r w:rsidRPr="00D55726">
        <w:rPr>
          <w:rFonts w:ascii="Cambria Math" w:hAnsi="Cambria Math"/>
          <w:sz w:val="24"/>
          <w:szCs w:val="24"/>
          <w:lang w:val="en-US"/>
        </w:rPr>
        <w:t xml:space="preserve">experimental </w:t>
      </w:r>
      <w:r w:rsidR="00695E85" w:rsidRPr="00D55726">
        <w:rPr>
          <w:rFonts w:ascii="Cambria Math" w:hAnsi="Cambria Math"/>
          <w:sz w:val="24"/>
          <w:szCs w:val="24"/>
          <w:lang w:val="en-US"/>
        </w:rPr>
        <w:t xml:space="preserve">design, four attributes were </w:t>
      </w:r>
      <w:r w:rsidR="00EA7BC8" w:rsidRPr="00D55726">
        <w:rPr>
          <w:rFonts w:ascii="Cambria Math" w:hAnsi="Cambria Math"/>
          <w:sz w:val="24"/>
          <w:szCs w:val="24"/>
          <w:lang w:val="en-US"/>
        </w:rPr>
        <w:t>selected</w:t>
      </w:r>
      <w:r w:rsidR="00505F51">
        <w:rPr>
          <w:rFonts w:ascii="Cambria Math" w:hAnsi="Cambria Math"/>
          <w:sz w:val="24"/>
          <w:szCs w:val="24"/>
          <w:lang w:val="en-US"/>
        </w:rPr>
        <w:t xml:space="preserve"> based on the discussed literature</w:t>
      </w:r>
      <w:r w:rsidRPr="00D55726">
        <w:rPr>
          <w:rFonts w:ascii="Cambria Math" w:hAnsi="Cambria Math"/>
          <w:sz w:val="24"/>
          <w:szCs w:val="24"/>
          <w:lang w:val="en-US"/>
        </w:rPr>
        <w:t xml:space="preserve">. </w:t>
      </w:r>
      <w:r w:rsidR="002264F7" w:rsidRPr="00832149">
        <w:rPr>
          <w:rFonts w:ascii="Cambria Math" w:hAnsi="Cambria Math"/>
          <w:sz w:val="24"/>
          <w:szCs w:val="24"/>
          <w:lang w:val="en-US"/>
        </w:rPr>
        <w:t xml:space="preserve">These attributes and </w:t>
      </w:r>
      <w:r w:rsidR="00772D0C">
        <w:rPr>
          <w:rFonts w:ascii="Cambria Math" w:hAnsi="Cambria Math"/>
          <w:sz w:val="24"/>
          <w:szCs w:val="24"/>
          <w:lang w:val="en-US"/>
        </w:rPr>
        <w:t xml:space="preserve">their </w:t>
      </w:r>
      <w:r w:rsidR="002264F7" w:rsidRPr="00832149">
        <w:rPr>
          <w:rFonts w:ascii="Cambria Math" w:hAnsi="Cambria Math"/>
          <w:sz w:val="24"/>
          <w:szCs w:val="24"/>
          <w:lang w:val="en-US"/>
        </w:rPr>
        <w:t xml:space="preserve">attribute-levels can be found in Table 2. </w:t>
      </w:r>
      <w:r w:rsidRPr="00832149" w:rsidDel="00497E4E">
        <w:rPr>
          <w:rFonts w:ascii="Cambria Math" w:hAnsi="Cambria Math"/>
          <w:sz w:val="24"/>
          <w:szCs w:val="24"/>
          <w:lang w:val="en-US"/>
        </w:rPr>
        <w:t xml:space="preserve"> </w:t>
      </w:r>
    </w:p>
    <w:p w14:paraId="5035DA1F" w14:textId="67CB658B" w:rsidR="00CE0891" w:rsidRPr="00867A56" w:rsidRDefault="00CE0891" w:rsidP="00D55726">
      <w:pPr>
        <w:pStyle w:val="Caption"/>
        <w:keepNext/>
        <w:rPr>
          <w:lang w:val="en-US"/>
        </w:rPr>
      </w:pPr>
      <w:r w:rsidRPr="00D55726">
        <w:rPr>
          <w:i w:val="0"/>
          <w:color w:val="auto"/>
          <w:lang w:val="en-US"/>
        </w:rPr>
        <w:t xml:space="preserve">Table </w:t>
      </w:r>
      <w:r w:rsidRPr="00D55726">
        <w:rPr>
          <w:i w:val="0"/>
          <w:color w:val="auto"/>
        </w:rPr>
        <w:fldChar w:fldCharType="begin"/>
      </w:r>
      <w:r w:rsidRPr="00D55726">
        <w:rPr>
          <w:i w:val="0"/>
          <w:color w:val="auto"/>
          <w:lang w:val="en-US"/>
        </w:rPr>
        <w:instrText xml:space="preserve"> SEQ Table \* ARABIC </w:instrText>
      </w:r>
      <w:r w:rsidRPr="00D55726">
        <w:rPr>
          <w:i w:val="0"/>
          <w:color w:val="auto"/>
        </w:rPr>
        <w:fldChar w:fldCharType="separate"/>
      </w:r>
      <w:r w:rsidR="008C1C44">
        <w:rPr>
          <w:i w:val="0"/>
          <w:noProof/>
          <w:color w:val="auto"/>
          <w:lang w:val="en-US"/>
        </w:rPr>
        <w:t>2</w:t>
      </w:r>
      <w:r w:rsidRPr="00D55726">
        <w:rPr>
          <w:i w:val="0"/>
          <w:color w:val="auto"/>
        </w:rPr>
        <w:fldChar w:fldCharType="end"/>
      </w:r>
      <w:r w:rsidRPr="00D55726">
        <w:rPr>
          <w:i w:val="0"/>
          <w:color w:val="auto"/>
          <w:lang w:val="en-US"/>
        </w:rPr>
        <w:t xml:space="preserve">: Overview of the different </w:t>
      </w:r>
      <w:r w:rsidRPr="00867A56">
        <w:rPr>
          <w:i w:val="0"/>
          <w:color w:val="auto"/>
          <w:lang w:val="en-US"/>
        </w:rPr>
        <w:t xml:space="preserve">attributes and attribute-levels </w:t>
      </w:r>
      <w:r w:rsidR="00505F51" w:rsidRPr="00867A56">
        <w:rPr>
          <w:i w:val="0"/>
          <w:color w:val="auto"/>
          <w:lang w:val="en-US"/>
        </w:rPr>
        <w:t>used in this CBC experiment</w:t>
      </w:r>
    </w:p>
    <w:tbl>
      <w:tblPr>
        <w:tblStyle w:val="PlainTable2"/>
        <w:tblpPr w:leftFromText="180" w:rightFromText="180" w:vertAnchor="text" w:horzAnchor="margin" w:tblpY="-42"/>
        <w:tblW w:w="9732" w:type="dxa"/>
        <w:tblBorders>
          <w:top w:val="none" w:sz="0" w:space="0" w:color="auto"/>
          <w:bottom w:val="none" w:sz="0" w:space="0" w:color="auto"/>
        </w:tblBorders>
        <w:tblLook w:val="04A0" w:firstRow="1" w:lastRow="0" w:firstColumn="1" w:lastColumn="0" w:noHBand="0" w:noVBand="1"/>
      </w:tblPr>
      <w:tblGrid>
        <w:gridCol w:w="1560"/>
        <w:gridCol w:w="2126"/>
        <w:gridCol w:w="1701"/>
        <w:gridCol w:w="1417"/>
        <w:gridCol w:w="2928"/>
      </w:tblGrid>
      <w:tr w:rsidR="00CE0891" w:rsidRPr="00A00216" w14:paraId="7A5AFA61" w14:textId="77777777" w:rsidTr="00AD0025">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auto"/>
              <w:right w:val="single" w:sz="4" w:space="0" w:color="auto"/>
            </w:tcBorders>
          </w:tcPr>
          <w:p w14:paraId="7FD147D6" w14:textId="77777777" w:rsidR="00CE0891" w:rsidRPr="00867A56" w:rsidRDefault="00CE0891" w:rsidP="00D55726">
            <w:pPr>
              <w:spacing w:line="360" w:lineRule="auto"/>
              <w:rPr>
                <w:rFonts w:ascii="Cambria Math" w:hAnsi="Cambria Math"/>
                <w:sz w:val="18"/>
                <w:szCs w:val="18"/>
                <w:lang w:val="en-US"/>
              </w:rPr>
            </w:pPr>
            <w:r w:rsidRPr="00867A56">
              <w:rPr>
                <w:rFonts w:ascii="Cambria Math" w:hAnsi="Cambria Math"/>
                <w:sz w:val="18"/>
                <w:szCs w:val="18"/>
                <w:lang w:val="en-US"/>
              </w:rPr>
              <w:t>Attribute</w:t>
            </w:r>
          </w:p>
        </w:tc>
        <w:tc>
          <w:tcPr>
            <w:tcW w:w="2126" w:type="dxa"/>
            <w:tcBorders>
              <w:left w:val="single" w:sz="4" w:space="0" w:color="auto"/>
              <w:bottom w:val="single" w:sz="4" w:space="0" w:color="auto"/>
            </w:tcBorders>
          </w:tcPr>
          <w:p w14:paraId="1ABDD6BA" w14:textId="77777777" w:rsidR="00CE0891" w:rsidRPr="00867A56" w:rsidRDefault="00CE0891" w:rsidP="00D55726">
            <w:pPr>
              <w:spacing w:line="360" w:lineRule="auto"/>
              <w:cnfStyle w:val="100000000000" w:firstRow="1"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67A56">
              <w:rPr>
                <w:rFonts w:ascii="Cambria Math" w:hAnsi="Cambria Math"/>
                <w:sz w:val="18"/>
                <w:szCs w:val="18"/>
                <w:lang w:val="en-US"/>
              </w:rPr>
              <w:t>Main material</w:t>
            </w:r>
          </w:p>
        </w:tc>
        <w:tc>
          <w:tcPr>
            <w:tcW w:w="1701" w:type="dxa"/>
            <w:tcBorders>
              <w:bottom w:val="single" w:sz="4" w:space="0" w:color="auto"/>
            </w:tcBorders>
          </w:tcPr>
          <w:p w14:paraId="7FE36C51" w14:textId="65F17241" w:rsidR="00CE0891" w:rsidRPr="00867A56" w:rsidRDefault="00CE0891" w:rsidP="00D55726">
            <w:pPr>
              <w:spacing w:line="360" w:lineRule="auto"/>
              <w:cnfStyle w:val="100000000000" w:firstRow="1"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67A56">
              <w:rPr>
                <w:rFonts w:ascii="Cambria Math" w:hAnsi="Cambria Math"/>
                <w:sz w:val="18"/>
                <w:szCs w:val="18"/>
                <w:lang w:val="en-US"/>
              </w:rPr>
              <w:t>Way</w:t>
            </w:r>
            <w:r w:rsidR="00867A56" w:rsidRPr="00867A56">
              <w:rPr>
                <w:rFonts w:ascii="Cambria Math" w:hAnsi="Cambria Math"/>
                <w:sz w:val="18"/>
                <w:szCs w:val="18"/>
                <w:lang w:val="en-US"/>
              </w:rPr>
              <w:t>s</w:t>
            </w:r>
            <w:r w:rsidRPr="00867A56">
              <w:rPr>
                <w:rFonts w:ascii="Cambria Math" w:hAnsi="Cambria Math"/>
                <w:sz w:val="18"/>
                <w:szCs w:val="18"/>
                <w:lang w:val="en-US"/>
              </w:rPr>
              <w:t xml:space="preserve"> of masking</w:t>
            </w:r>
          </w:p>
        </w:tc>
        <w:tc>
          <w:tcPr>
            <w:tcW w:w="1417" w:type="dxa"/>
            <w:tcBorders>
              <w:bottom w:val="single" w:sz="4" w:space="0" w:color="auto"/>
            </w:tcBorders>
          </w:tcPr>
          <w:p w14:paraId="52BF5BF5" w14:textId="77777777" w:rsidR="00CE0891" w:rsidRPr="00867A56" w:rsidRDefault="00CE0891" w:rsidP="00D55726">
            <w:pPr>
              <w:spacing w:line="360" w:lineRule="auto"/>
              <w:cnfStyle w:val="100000000000" w:firstRow="1"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67A56">
              <w:rPr>
                <w:rFonts w:ascii="Cambria Math" w:hAnsi="Cambria Math"/>
                <w:sz w:val="18"/>
                <w:szCs w:val="18"/>
                <w:lang w:val="en-US"/>
              </w:rPr>
              <w:t>Temperature</w:t>
            </w:r>
          </w:p>
        </w:tc>
        <w:tc>
          <w:tcPr>
            <w:tcW w:w="2928" w:type="dxa"/>
            <w:tcBorders>
              <w:bottom w:val="single" w:sz="4" w:space="0" w:color="auto"/>
            </w:tcBorders>
          </w:tcPr>
          <w:p w14:paraId="12379BA6" w14:textId="77777777" w:rsidR="00CE0891" w:rsidRPr="00A00216" w:rsidRDefault="00CE0891" w:rsidP="00D55726">
            <w:pPr>
              <w:spacing w:line="360" w:lineRule="auto"/>
              <w:cnfStyle w:val="100000000000" w:firstRow="1"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67A56">
              <w:rPr>
                <w:rFonts w:ascii="Cambria Math" w:hAnsi="Cambria Math"/>
                <w:sz w:val="18"/>
                <w:szCs w:val="18"/>
                <w:lang w:val="en-US"/>
              </w:rPr>
              <w:t>Consumption moment</w:t>
            </w:r>
          </w:p>
        </w:tc>
      </w:tr>
      <w:tr w:rsidR="00CE0891" w:rsidRPr="006E2263" w14:paraId="2206F5CD" w14:textId="77777777" w:rsidTr="00AD002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none" w:sz="0" w:space="0" w:color="auto"/>
              <w:right w:val="single" w:sz="4" w:space="0" w:color="auto"/>
            </w:tcBorders>
          </w:tcPr>
          <w:p w14:paraId="0F445B98" w14:textId="5676155E" w:rsidR="00CE0891" w:rsidRPr="00D55726" w:rsidRDefault="00CE0891" w:rsidP="00D55726">
            <w:pPr>
              <w:spacing w:line="360" w:lineRule="auto"/>
              <w:rPr>
                <w:rFonts w:ascii="Cambria Math" w:hAnsi="Cambria Math"/>
                <w:sz w:val="18"/>
                <w:szCs w:val="18"/>
                <w:lang w:val="en-US"/>
              </w:rPr>
            </w:pPr>
            <w:r w:rsidRPr="00174CFF">
              <w:rPr>
                <w:rFonts w:ascii="Cambria Math" w:hAnsi="Cambria Math"/>
                <w:sz w:val="18"/>
                <w:szCs w:val="18"/>
                <w:lang w:val="en-US"/>
              </w:rPr>
              <w:t>Attribute-levels</w:t>
            </w:r>
          </w:p>
        </w:tc>
        <w:tc>
          <w:tcPr>
            <w:tcW w:w="2126" w:type="dxa"/>
            <w:tcBorders>
              <w:top w:val="single" w:sz="4" w:space="0" w:color="auto"/>
              <w:left w:val="single" w:sz="4" w:space="0" w:color="auto"/>
              <w:bottom w:val="none" w:sz="0" w:space="0" w:color="auto"/>
            </w:tcBorders>
          </w:tcPr>
          <w:p w14:paraId="4C7A8F8A" w14:textId="77777777" w:rsidR="00CE0891" w:rsidRPr="00A00216" w:rsidRDefault="00CE0891" w:rsidP="00D55726">
            <w:pPr>
              <w:spacing w:line="360"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(1) </w:t>
            </w:r>
            <w:r w:rsidRPr="00A00216">
              <w:rPr>
                <w:rFonts w:ascii="Cambria Math" w:hAnsi="Cambria Math"/>
                <w:sz w:val="18"/>
                <w:szCs w:val="18"/>
                <w:lang w:val="en-US"/>
              </w:rPr>
              <w:t>100% plant-based</w:t>
            </w:r>
          </w:p>
        </w:tc>
        <w:tc>
          <w:tcPr>
            <w:tcW w:w="1701" w:type="dxa"/>
            <w:tcBorders>
              <w:top w:val="single" w:sz="4" w:space="0" w:color="auto"/>
              <w:bottom w:val="none" w:sz="0" w:space="0" w:color="auto"/>
            </w:tcBorders>
          </w:tcPr>
          <w:p w14:paraId="14E17940" w14:textId="77777777" w:rsidR="00CE0891" w:rsidRPr="00A00216" w:rsidRDefault="00CE0891" w:rsidP="00D55726">
            <w:pPr>
              <w:spacing w:line="360"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(1) </w:t>
            </w:r>
            <w:r w:rsidRPr="00A00216">
              <w:rPr>
                <w:rFonts w:ascii="Cambria Math" w:hAnsi="Cambria Math"/>
                <w:sz w:val="18"/>
                <w:szCs w:val="18"/>
                <w:lang w:val="en-US"/>
              </w:rPr>
              <w:t>No masking</w:t>
            </w:r>
          </w:p>
        </w:tc>
        <w:tc>
          <w:tcPr>
            <w:tcW w:w="1417" w:type="dxa"/>
            <w:tcBorders>
              <w:top w:val="single" w:sz="4" w:space="0" w:color="auto"/>
              <w:bottom w:val="none" w:sz="0" w:space="0" w:color="auto"/>
            </w:tcBorders>
          </w:tcPr>
          <w:p w14:paraId="28F5571B" w14:textId="77777777" w:rsidR="00CE0891" w:rsidRPr="00A00216" w:rsidRDefault="00CE0891" w:rsidP="00D55726">
            <w:pPr>
              <w:spacing w:line="360"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(1) </w:t>
            </w:r>
            <w:r w:rsidRPr="00A00216">
              <w:rPr>
                <w:rFonts w:ascii="Cambria Math" w:hAnsi="Cambria Math"/>
                <w:sz w:val="18"/>
                <w:szCs w:val="18"/>
                <w:lang w:val="en-US"/>
              </w:rPr>
              <w:t>Warm</w:t>
            </w:r>
          </w:p>
        </w:tc>
        <w:tc>
          <w:tcPr>
            <w:tcW w:w="2928" w:type="dxa"/>
            <w:tcBorders>
              <w:top w:val="single" w:sz="4" w:space="0" w:color="auto"/>
              <w:bottom w:val="none" w:sz="0" w:space="0" w:color="auto"/>
            </w:tcBorders>
          </w:tcPr>
          <w:p w14:paraId="671B6BE4" w14:textId="77777777" w:rsidR="00CE0891" w:rsidRPr="00A00216" w:rsidRDefault="00CE0891" w:rsidP="00D55726">
            <w:pPr>
              <w:spacing w:line="360"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(1) </w:t>
            </w:r>
            <w:r w:rsidRPr="00A00216">
              <w:rPr>
                <w:rFonts w:ascii="Cambria Math" w:hAnsi="Cambria Math"/>
                <w:sz w:val="18"/>
                <w:szCs w:val="18"/>
                <w:lang w:val="en-US"/>
              </w:rPr>
              <w:t>Full extensive lunch or dinner</w:t>
            </w:r>
          </w:p>
        </w:tc>
      </w:tr>
      <w:tr w:rsidR="00CE0891" w:rsidRPr="00A00216" w14:paraId="7E8F03ED" w14:textId="77777777" w:rsidTr="00AD0025">
        <w:trPr>
          <w:trHeight w:val="669"/>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00108980" w14:textId="62CFC704" w:rsidR="00CE0891" w:rsidRPr="00A00216" w:rsidRDefault="00CE0891" w:rsidP="00D55726">
            <w:pPr>
              <w:spacing w:line="360" w:lineRule="auto"/>
              <w:rPr>
                <w:rFonts w:ascii="Cambria Math" w:hAnsi="Cambria Math"/>
                <w:sz w:val="18"/>
                <w:szCs w:val="18"/>
                <w:lang w:val="en-US"/>
              </w:rPr>
            </w:pPr>
          </w:p>
        </w:tc>
        <w:tc>
          <w:tcPr>
            <w:tcW w:w="2126" w:type="dxa"/>
            <w:tcBorders>
              <w:left w:val="single" w:sz="4" w:space="0" w:color="auto"/>
            </w:tcBorders>
          </w:tcPr>
          <w:p w14:paraId="1577A6AE" w14:textId="77777777" w:rsidR="00CE0891" w:rsidRPr="00A00216" w:rsidRDefault="00CE0891" w:rsidP="00D55726">
            <w:pPr>
              <w:spacing w:line="360"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(2) </w:t>
            </w:r>
            <w:r w:rsidRPr="00A00216">
              <w:rPr>
                <w:rFonts w:ascii="Cambria Math" w:hAnsi="Cambria Math"/>
                <w:sz w:val="18"/>
                <w:szCs w:val="18"/>
                <w:lang w:val="en-US"/>
              </w:rPr>
              <w:t>100% cultivated</w:t>
            </w:r>
          </w:p>
        </w:tc>
        <w:tc>
          <w:tcPr>
            <w:tcW w:w="1701" w:type="dxa"/>
          </w:tcPr>
          <w:p w14:paraId="2A421703" w14:textId="77777777" w:rsidR="00CE0891" w:rsidRPr="00A00216" w:rsidRDefault="00CE0891" w:rsidP="00D55726">
            <w:pPr>
              <w:spacing w:line="360"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(2) </w:t>
            </w:r>
            <w:r w:rsidRPr="00A00216">
              <w:rPr>
                <w:rFonts w:ascii="Cambria Math" w:hAnsi="Cambria Math"/>
                <w:sz w:val="18"/>
                <w:szCs w:val="18"/>
                <w:lang w:val="en-US"/>
              </w:rPr>
              <w:t>In a sauce</w:t>
            </w:r>
          </w:p>
        </w:tc>
        <w:tc>
          <w:tcPr>
            <w:tcW w:w="1417" w:type="dxa"/>
          </w:tcPr>
          <w:p w14:paraId="44799F42" w14:textId="77777777" w:rsidR="00CE0891" w:rsidRPr="00A00216" w:rsidRDefault="00CE0891" w:rsidP="00D55726">
            <w:pPr>
              <w:spacing w:line="360"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(2) </w:t>
            </w:r>
            <w:r w:rsidRPr="00A00216">
              <w:rPr>
                <w:rFonts w:ascii="Cambria Math" w:hAnsi="Cambria Math"/>
                <w:sz w:val="18"/>
                <w:szCs w:val="18"/>
                <w:lang w:val="en-US"/>
              </w:rPr>
              <w:t>Cold</w:t>
            </w:r>
          </w:p>
        </w:tc>
        <w:tc>
          <w:tcPr>
            <w:tcW w:w="2928" w:type="dxa"/>
          </w:tcPr>
          <w:p w14:paraId="08DF6E16" w14:textId="77777777" w:rsidR="00CE0891" w:rsidRPr="00A00216" w:rsidRDefault="00CE0891" w:rsidP="00D55726">
            <w:pPr>
              <w:spacing w:line="360"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(2) </w:t>
            </w:r>
            <w:r w:rsidRPr="00A00216">
              <w:rPr>
                <w:rFonts w:ascii="Cambria Math" w:hAnsi="Cambria Math"/>
                <w:sz w:val="18"/>
                <w:szCs w:val="18"/>
                <w:lang w:val="en-US"/>
              </w:rPr>
              <w:t>Quick lunch or dinner</w:t>
            </w:r>
          </w:p>
        </w:tc>
      </w:tr>
      <w:tr w:rsidR="00CE0891" w:rsidRPr="00A00216" w14:paraId="27DB1604" w14:textId="77777777" w:rsidTr="00AD002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bottom w:val="none" w:sz="0" w:space="0" w:color="auto"/>
              <w:right w:val="single" w:sz="4" w:space="0" w:color="auto"/>
            </w:tcBorders>
          </w:tcPr>
          <w:p w14:paraId="4F96954E" w14:textId="22A39B6F" w:rsidR="00CE0891" w:rsidRPr="00A00216" w:rsidRDefault="00CE0891" w:rsidP="00D55726">
            <w:pPr>
              <w:spacing w:line="360" w:lineRule="auto"/>
              <w:rPr>
                <w:rFonts w:ascii="Cambria Math" w:hAnsi="Cambria Math"/>
                <w:sz w:val="18"/>
                <w:szCs w:val="18"/>
                <w:lang w:val="en-US"/>
              </w:rPr>
            </w:pPr>
          </w:p>
        </w:tc>
        <w:tc>
          <w:tcPr>
            <w:tcW w:w="2126" w:type="dxa"/>
            <w:tcBorders>
              <w:top w:val="none" w:sz="0" w:space="0" w:color="auto"/>
              <w:left w:val="single" w:sz="4" w:space="0" w:color="auto"/>
              <w:bottom w:val="none" w:sz="0" w:space="0" w:color="auto"/>
            </w:tcBorders>
          </w:tcPr>
          <w:p w14:paraId="5EEAB510" w14:textId="77777777" w:rsidR="00CE0891" w:rsidRPr="00A00216" w:rsidRDefault="00CE0891" w:rsidP="00D55726">
            <w:pPr>
              <w:spacing w:line="360"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(3) </w:t>
            </w:r>
            <w:r w:rsidRPr="00A00216">
              <w:rPr>
                <w:rFonts w:ascii="Cambria Math" w:hAnsi="Cambria Math"/>
                <w:sz w:val="18"/>
                <w:szCs w:val="18"/>
                <w:lang w:val="en-US"/>
              </w:rPr>
              <w:t>Hybrid plant-based</w:t>
            </w:r>
          </w:p>
        </w:tc>
        <w:tc>
          <w:tcPr>
            <w:tcW w:w="1701" w:type="dxa"/>
            <w:tcBorders>
              <w:top w:val="none" w:sz="0" w:space="0" w:color="auto"/>
              <w:bottom w:val="none" w:sz="0" w:space="0" w:color="auto"/>
            </w:tcBorders>
          </w:tcPr>
          <w:p w14:paraId="6D311DF2" w14:textId="77777777" w:rsidR="00CE0891" w:rsidRPr="00A00216" w:rsidRDefault="00CE0891" w:rsidP="00D55726">
            <w:pPr>
              <w:spacing w:line="360"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(3) </w:t>
            </w:r>
            <w:r w:rsidRPr="00A00216">
              <w:rPr>
                <w:rFonts w:ascii="Cambria Math" w:hAnsi="Cambria Math"/>
                <w:sz w:val="18"/>
                <w:szCs w:val="18"/>
                <w:lang w:val="en-US"/>
              </w:rPr>
              <w:t>Fried</w:t>
            </w:r>
          </w:p>
        </w:tc>
        <w:tc>
          <w:tcPr>
            <w:tcW w:w="1417" w:type="dxa"/>
            <w:tcBorders>
              <w:top w:val="none" w:sz="0" w:space="0" w:color="auto"/>
              <w:bottom w:val="none" w:sz="0" w:space="0" w:color="auto"/>
            </w:tcBorders>
          </w:tcPr>
          <w:p w14:paraId="1056C5C7" w14:textId="77777777" w:rsidR="00CE0891" w:rsidRPr="00A00216" w:rsidRDefault="00CE0891" w:rsidP="00D55726">
            <w:pPr>
              <w:spacing w:line="360"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p>
        </w:tc>
        <w:tc>
          <w:tcPr>
            <w:tcW w:w="2928" w:type="dxa"/>
            <w:tcBorders>
              <w:top w:val="none" w:sz="0" w:space="0" w:color="auto"/>
              <w:bottom w:val="none" w:sz="0" w:space="0" w:color="auto"/>
            </w:tcBorders>
          </w:tcPr>
          <w:p w14:paraId="6BEE1651" w14:textId="77777777" w:rsidR="00CE0891" w:rsidRPr="00A00216" w:rsidRDefault="00CE0891" w:rsidP="00D55726">
            <w:pPr>
              <w:spacing w:line="360"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(3) </w:t>
            </w:r>
            <w:r w:rsidRPr="00A00216">
              <w:rPr>
                <w:rFonts w:ascii="Cambria Math" w:hAnsi="Cambria Math"/>
                <w:sz w:val="18"/>
                <w:szCs w:val="18"/>
                <w:lang w:val="en-US"/>
              </w:rPr>
              <w:t>Appetizer</w:t>
            </w:r>
          </w:p>
        </w:tc>
      </w:tr>
      <w:tr w:rsidR="00CE0891" w:rsidRPr="00A00216" w14:paraId="5AA0C91A" w14:textId="77777777" w:rsidTr="00AD0025">
        <w:trPr>
          <w:trHeight w:val="681"/>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1AE86335" w14:textId="3E1903C6" w:rsidR="00CE0891" w:rsidRPr="00A00216" w:rsidRDefault="00CE0891" w:rsidP="00D55726">
            <w:pPr>
              <w:spacing w:line="360" w:lineRule="auto"/>
              <w:rPr>
                <w:rFonts w:ascii="Cambria Math" w:hAnsi="Cambria Math"/>
                <w:sz w:val="18"/>
                <w:szCs w:val="18"/>
                <w:lang w:val="en-US"/>
              </w:rPr>
            </w:pPr>
          </w:p>
        </w:tc>
        <w:tc>
          <w:tcPr>
            <w:tcW w:w="2126" w:type="dxa"/>
            <w:tcBorders>
              <w:left w:val="single" w:sz="4" w:space="0" w:color="auto"/>
            </w:tcBorders>
          </w:tcPr>
          <w:p w14:paraId="6032B43B" w14:textId="77777777" w:rsidR="00CE0891" w:rsidRPr="00A00216" w:rsidRDefault="00CE0891" w:rsidP="00D55726">
            <w:pPr>
              <w:spacing w:line="360"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(4) </w:t>
            </w:r>
            <w:r w:rsidRPr="00A00216">
              <w:rPr>
                <w:rFonts w:ascii="Cambria Math" w:hAnsi="Cambria Math"/>
                <w:sz w:val="18"/>
                <w:szCs w:val="18"/>
                <w:lang w:val="en-US"/>
              </w:rPr>
              <w:t>Hybrid cultivated</w:t>
            </w:r>
          </w:p>
        </w:tc>
        <w:tc>
          <w:tcPr>
            <w:tcW w:w="1701" w:type="dxa"/>
          </w:tcPr>
          <w:p w14:paraId="14391C52" w14:textId="717B85E4" w:rsidR="00CE0891" w:rsidRPr="00A00216" w:rsidRDefault="00CE0891" w:rsidP="00D55726">
            <w:pPr>
              <w:spacing w:line="360"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(4) </w:t>
            </w:r>
            <w:r w:rsidRPr="00A00216">
              <w:rPr>
                <w:rFonts w:ascii="Cambria Math" w:hAnsi="Cambria Math"/>
                <w:sz w:val="18"/>
                <w:szCs w:val="18"/>
                <w:lang w:val="en-US"/>
              </w:rPr>
              <w:t xml:space="preserve">Subcomponent </w:t>
            </w:r>
            <w:r w:rsidR="005466E2">
              <w:rPr>
                <w:rFonts w:ascii="Cambria Math" w:hAnsi="Cambria Math"/>
                <w:sz w:val="18"/>
                <w:szCs w:val="18"/>
                <w:lang w:val="en-US"/>
              </w:rPr>
              <w:t>of a meal</w:t>
            </w:r>
          </w:p>
        </w:tc>
        <w:tc>
          <w:tcPr>
            <w:tcW w:w="1417" w:type="dxa"/>
          </w:tcPr>
          <w:p w14:paraId="6E0023F1" w14:textId="77777777" w:rsidR="00CE0891" w:rsidRPr="00A00216" w:rsidRDefault="00CE0891" w:rsidP="00D55726">
            <w:pPr>
              <w:spacing w:line="360"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p>
        </w:tc>
        <w:tc>
          <w:tcPr>
            <w:tcW w:w="2928" w:type="dxa"/>
          </w:tcPr>
          <w:p w14:paraId="166FD08F" w14:textId="77777777" w:rsidR="00CE0891" w:rsidRPr="00A00216" w:rsidRDefault="00CE0891" w:rsidP="00D55726">
            <w:pPr>
              <w:spacing w:line="360"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 xml:space="preserve">(4) </w:t>
            </w:r>
            <w:r w:rsidRPr="00A00216">
              <w:rPr>
                <w:rFonts w:ascii="Cambria Math" w:hAnsi="Cambria Math"/>
                <w:sz w:val="18"/>
                <w:szCs w:val="18"/>
                <w:lang w:val="en-US"/>
              </w:rPr>
              <w:t>Snack</w:t>
            </w:r>
          </w:p>
        </w:tc>
      </w:tr>
    </w:tbl>
    <w:p w14:paraId="4A51313C" w14:textId="55BB299E" w:rsidR="00393211" w:rsidRPr="00D55726" w:rsidRDefault="5ABC9E1E" w:rsidP="2542F7C4">
      <w:pPr>
        <w:spacing w:line="360" w:lineRule="auto"/>
        <w:jc w:val="both"/>
        <w:rPr>
          <w:rFonts w:ascii="Cambria Math" w:hAnsi="Cambria Math"/>
          <w:sz w:val="24"/>
          <w:szCs w:val="24"/>
          <w:lang w:val="en-US"/>
        </w:rPr>
      </w:pPr>
      <w:r w:rsidRPr="00D55726">
        <w:rPr>
          <w:rFonts w:ascii="Cambria Math" w:hAnsi="Cambria Math"/>
          <w:sz w:val="24"/>
          <w:szCs w:val="24"/>
          <w:lang w:val="en-US"/>
        </w:rPr>
        <w:t xml:space="preserve">Before participants performed the CBC </w:t>
      </w:r>
      <w:r w:rsidR="2A0E48BE" w:rsidRPr="00D55726">
        <w:rPr>
          <w:rFonts w:ascii="Cambria Math" w:hAnsi="Cambria Math"/>
          <w:sz w:val="24"/>
          <w:szCs w:val="24"/>
          <w:lang w:val="en-US"/>
        </w:rPr>
        <w:t>experiment</w:t>
      </w:r>
      <w:r w:rsidRPr="00D55726">
        <w:rPr>
          <w:rFonts w:ascii="Cambria Math" w:hAnsi="Cambria Math"/>
          <w:sz w:val="24"/>
          <w:szCs w:val="24"/>
          <w:lang w:val="en-US"/>
        </w:rPr>
        <w:t xml:space="preserve">, </w:t>
      </w:r>
      <w:r w:rsidR="23D26E98" w:rsidRPr="2542F7C4">
        <w:rPr>
          <w:rFonts w:ascii="Cambria Math" w:hAnsi="Cambria Math"/>
          <w:sz w:val="24"/>
          <w:szCs w:val="24"/>
          <w:lang w:val="en-US"/>
        </w:rPr>
        <w:t xml:space="preserve">more </w:t>
      </w:r>
      <w:r w:rsidRPr="00D55726">
        <w:rPr>
          <w:rFonts w:ascii="Cambria Math" w:hAnsi="Cambria Math"/>
          <w:sz w:val="24"/>
          <w:szCs w:val="24"/>
          <w:lang w:val="en-US"/>
        </w:rPr>
        <w:t xml:space="preserve">information </w:t>
      </w:r>
      <w:r w:rsidR="035B44D5" w:rsidRPr="2542F7C4">
        <w:rPr>
          <w:rFonts w:ascii="Cambria Math" w:hAnsi="Cambria Math"/>
          <w:sz w:val="24"/>
          <w:szCs w:val="24"/>
          <w:lang w:val="en-US"/>
        </w:rPr>
        <w:t xml:space="preserve">on the used products and procedure </w:t>
      </w:r>
      <w:r w:rsidRPr="00D55726">
        <w:rPr>
          <w:rFonts w:ascii="Cambria Math" w:hAnsi="Cambria Math"/>
          <w:sz w:val="24"/>
          <w:szCs w:val="24"/>
          <w:lang w:val="en-US"/>
        </w:rPr>
        <w:t>was provide</w:t>
      </w:r>
      <w:r w:rsidR="2A0E48BE" w:rsidRPr="00D55726">
        <w:rPr>
          <w:rFonts w:ascii="Cambria Math" w:hAnsi="Cambria Math"/>
          <w:sz w:val="24"/>
          <w:szCs w:val="24"/>
          <w:lang w:val="en-US"/>
        </w:rPr>
        <w:t>d</w:t>
      </w:r>
      <w:r w:rsidRPr="00D55726">
        <w:rPr>
          <w:rFonts w:ascii="Cambria Math" w:hAnsi="Cambria Math"/>
          <w:sz w:val="24"/>
          <w:szCs w:val="24"/>
          <w:lang w:val="en-US"/>
        </w:rPr>
        <w:t xml:space="preserve"> </w:t>
      </w:r>
      <w:r w:rsidR="3698B80D" w:rsidRPr="2542F7C4">
        <w:rPr>
          <w:rFonts w:ascii="Cambria Math" w:hAnsi="Cambria Math"/>
          <w:sz w:val="24"/>
          <w:szCs w:val="24"/>
          <w:lang w:val="en-US"/>
        </w:rPr>
        <w:t xml:space="preserve">to </w:t>
      </w:r>
      <w:r w:rsidRPr="00D55726">
        <w:rPr>
          <w:rFonts w:ascii="Cambria Math" w:hAnsi="Cambria Math"/>
          <w:sz w:val="24"/>
          <w:szCs w:val="24"/>
          <w:lang w:val="en-US"/>
        </w:rPr>
        <w:t xml:space="preserve">the participants. </w:t>
      </w:r>
      <w:r w:rsidR="2A0E48BE" w:rsidRPr="00D55726">
        <w:rPr>
          <w:rFonts w:ascii="Cambria Math" w:hAnsi="Cambria Math"/>
          <w:sz w:val="24"/>
          <w:szCs w:val="24"/>
          <w:lang w:val="en-US"/>
        </w:rPr>
        <w:t>First, t</w:t>
      </w:r>
      <w:r w:rsidRPr="00D55726">
        <w:rPr>
          <w:rFonts w:ascii="Cambria Math" w:hAnsi="Cambria Math"/>
          <w:sz w:val="24"/>
          <w:szCs w:val="24"/>
          <w:lang w:val="en-US"/>
        </w:rPr>
        <w:t xml:space="preserve">he participants received an introduction </w:t>
      </w:r>
      <w:r w:rsidR="5C99D129" w:rsidRPr="2542F7C4">
        <w:rPr>
          <w:rFonts w:ascii="Cambria Math" w:hAnsi="Cambria Math"/>
          <w:sz w:val="24"/>
          <w:szCs w:val="24"/>
          <w:lang w:val="en-US"/>
        </w:rPr>
        <w:t xml:space="preserve">explaining </w:t>
      </w:r>
      <w:r w:rsidRPr="00D55726">
        <w:rPr>
          <w:rFonts w:ascii="Cambria Math" w:hAnsi="Cambria Math"/>
          <w:sz w:val="24"/>
          <w:szCs w:val="24"/>
          <w:lang w:val="en-US"/>
        </w:rPr>
        <w:t xml:space="preserve">what meat analogues exactly are and </w:t>
      </w:r>
      <w:r w:rsidR="28050127" w:rsidRPr="2542F7C4">
        <w:rPr>
          <w:rFonts w:ascii="Cambria Math" w:hAnsi="Cambria Math"/>
          <w:sz w:val="24"/>
          <w:szCs w:val="24"/>
          <w:lang w:val="en-US"/>
        </w:rPr>
        <w:t xml:space="preserve">how </w:t>
      </w:r>
      <w:r w:rsidRPr="00D55726">
        <w:rPr>
          <w:rFonts w:ascii="Cambria Math" w:hAnsi="Cambria Math"/>
          <w:sz w:val="24"/>
          <w:szCs w:val="24"/>
          <w:lang w:val="en-US"/>
        </w:rPr>
        <w:t xml:space="preserve">each attribute and attribute-level </w:t>
      </w:r>
      <w:r w:rsidR="4728561E" w:rsidRPr="2542F7C4">
        <w:rPr>
          <w:rFonts w:ascii="Cambria Math" w:hAnsi="Cambria Math"/>
          <w:sz w:val="24"/>
          <w:szCs w:val="24"/>
          <w:lang w:val="en-US"/>
        </w:rPr>
        <w:t>wa</w:t>
      </w:r>
      <w:r w:rsidR="28050127" w:rsidRPr="2542F7C4">
        <w:rPr>
          <w:rFonts w:ascii="Cambria Math" w:hAnsi="Cambria Math"/>
          <w:sz w:val="24"/>
          <w:szCs w:val="24"/>
          <w:lang w:val="en-US"/>
        </w:rPr>
        <w:t>s defined</w:t>
      </w:r>
      <w:r w:rsidRPr="00D55726">
        <w:rPr>
          <w:rFonts w:ascii="Cambria Math" w:hAnsi="Cambria Math"/>
          <w:sz w:val="24"/>
          <w:szCs w:val="24"/>
          <w:lang w:val="en-US"/>
        </w:rPr>
        <w:t xml:space="preserve">. </w:t>
      </w:r>
      <w:r w:rsidR="2A0E48BE" w:rsidRPr="00D55726">
        <w:rPr>
          <w:rFonts w:ascii="Cambria Math" w:hAnsi="Cambria Math"/>
          <w:sz w:val="24"/>
          <w:szCs w:val="24"/>
          <w:lang w:val="en-US"/>
        </w:rPr>
        <w:t xml:space="preserve">By providing information on </w:t>
      </w:r>
      <w:r w:rsidR="28050127" w:rsidRPr="2542F7C4">
        <w:rPr>
          <w:rFonts w:ascii="Cambria Math" w:hAnsi="Cambria Math"/>
          <w:sz w:val="24"/>
          <w:szCs w:val="24"/>
          <w:lang w:val="en-US"/>
        </w:rPr>
        <w:t xml:space="preserve">the </w:t>
      </w:r>
      <w:r w:rsidR="2A0E48BE" w:rsidRPr="00D55726">
        <w:rPr>
          <w:rFonts w:ascii="Cambria Math" w:hAnsi="Cambria Math"/>
          <w:sz w:val="24"/>
          <w:szCs w:val="24"/>
          <w:lang w:val="en-US"/>
        </w:rPr>
        <w:t xml:space="preserve">different </w:t>
      </w:r>
      <w:r w:rsidR="28050127" w:rsidRPr="2542F7C4">
        <w:rPr>
          <w:rFonts w:ascii="Cambria Math" w:hAnsi="Cambria Math"/>
          <w:sz w:val="24"/>
          <w:szCs w:val="24"/>
          <w:lang w:val="en-US"/>
        </w:rPr>
        <w:t xml:space="preserve">types of meat analogues </w:t>
      </w:r>
      <w:r w:rsidR="2A0E48BE" w:rsidRPr="00D55726">
        <w:rPr>
          <w:rFonts w:ascii="Cambria Math" w:hAnsi="Cambria Math"/>
          <w:sz w:val="24"/>
          <w:szCs w:val="24"/>
          <w:lang w:val="en-US"/>
        </w:rPr>
        <w:t>(</w:t>
      </w:r>
      <w:r w:rsidR="00EE0B11">
        <w:rPr>
          <w:rFonts w:ascii="Cambria Math" w:hAnsi="Cambria Math"/>
          <w:sz w:val="24"/>
          <w:szCs w:val="24"/>
          <w:lang w:val="en-US"/>
        </w:rPr>
        <w:t>e.g.</w:t>
      </w:r>
      <w:r w:rsidR="2A0E48BE" w:rsidRPr="00D55726">
        <w:rPr>
          <w:rFonts w:ascii="Cambria Math" w:hAnsi="Cambria Math"/>
          <w:sz w:val="24"/>
          <w:szCs w:val="24"/>
          <w:lang w:val="en-US"/>
        </w:rPr>
        <w:t xml:space="preserve"> plant-based, hybrid or cultivated), we </w:t>
      </w:r>
      <w:r w:rsidR="72968A57" w:rsidRPr="00D55726">
        <w:rPr>
          <w:rFonts w:ascii="Cambria Math" w:hAnsi="Cambria Math"/>
          <w:sz w:val="24"/>
          <w:szCs w:val="24"/>
          <w:lang w:val="en-US"/>
        </w:rPr>
        <w:t>rule out</w:t>
      </w:r>
      <w:r w:rsidR="2A0E48BE" w:rsidRPr="00D55726">
        <w:rPr>
          <w:rFonts w:ascii="Cambria Math" w:hAnsi="Cambria Math"/>
          <w:sz w:val="24"/>
          <w:szCs w:val="24"/>
          <w:lang w:val="en-US"/>
        </w:rPr>
        <w:t xml:space="preserve"> </w:t>
      </w:r>
      <w:r w:rsidR="72968A57" w:rsidRPr="00D55726">
        <w:rPr>
          <w:rFonts w:ascii="Cambria Math" w:hAnsi="Cambria Math"/>
          <w:sz w:val="24"/>
          <w:szCs w:val="24"/>
          <w:lang w:val="en-US"/>
        </w:rPr>
        <w:t xml:space="preserve">that </w:t>
      </w:r>
      <w:r w:rsidR="2A0E48BE" w:rsidRPr="00D55726">
        <w:rPr>
          <w:rFonts w:ascii="Cambria Math" w:hAnsi="Cambria Math"/>
          <w:sz w:val="24"/>
          <w:szCs w:val="24"/>
          <w:lang w:val="en-US"/>
        </w:rPr>
        <w:t>participants would only choose a certain meat analogue because they do</w:t>
      </w:r>
      <w:r w:rsidR="1D4CB6CD" w:rsidRPr="2542F7C4">
        <w:rPr>
          <w:rFonts w:ascii="Cambria Math" w:hAnsi="Cambria Math"/>
          <w:sz w:val="24"/>
          <w:szCs w:val="24"/>
          <w:lang w:val="en-US"/>
        </w:rPr>
        <w:t xml:space="preserve"> not</w:t>
      </w:r>
      <w:r w:rsidR="2A0E48BE" w:rsidRPr="00D55726">
        <w:rPr>
          <w:rFonts w:ascii="Cambria Math" w:hAnsi="Cambria Math"/>
          <w:sz w:val="24"/>
          <w:szCs w:val="24"/>
          <w:lang w:val="en-US"/>
        </w:rPr>
        <w:t xml:space="preserve"> know what the other alternatives </w:t>
      </w:r>
      <w:r w:rsidR="72968A57" w:rsidRPr="00D55726">
        <w:rPr>
          <w:rFonts w:ascii="Cambria Math" w:hAnsi="Cambria Math"/>
          <w:sz w:val="24"/>
          <w:szCs w:val="24"/>
          <w:lang w:val="en-US"/>
        </w:rPr>
        <w:t>entail</w:t>
      </w:r>
      <w:r w:rsidR="2A0E48BE" w:rsidRPr="00D55726">
        <w:rPr>
          <w:rFonts w:ascii="Cambria Math" w:hAnsi="Cambria Math"/>
          <w:sz w:val="24"/>
          <w:szCs w:val="24"/>
          <w:lang w:val="en-US"/>
        </w:rPr>
        <w:t xml:space="preserve">. </w:t>
      </w:r>
      <w:r w:rsidR="357A4E63" w:rsidRPr="00D55726">
        <w:rPr>
          <w:rFonts w:ascii="Cambria Math" w:hAnsi="Cambria Math"/>
          <w:sz w:val="24"/>
          <w:szCs w:val="24"/>
          <w:lang w:val="en-US"/>
        </w:rPr>
        <w:t>Participants</w:t>
      </w:r>
      <w:r w:rsidR="5A3041B6" w:rsidRPr="00D55726">
        <w:rPr>
          <w:rFonts w:ascii="Cambria Math" w:hAnsi="Cambria Math"/>
          <w:sz w:val="24"/>
          <w:szCs w:val="24"/>
          <w:lang w:val="en-US"/>
        </w:rPr>
        <w:t xml:space="preserve"> had to indicate on a seven-point Likert scale to </w:t>
      </w:r>
      <w:r w:rsidR="000928E2" w:rsidRPr="00D55726">
        <w:rPr>
          <w:rFonts w:ascii="Cambria Math" w:hAnsi="Cambria Math"/>
          <w:sz w:val="24"/>
          <w:szCs w:val="24"/>
          <w:lang w:val="en-US"/>
        </w:rPr>
        <w:t>w</w:t>
      </w:r>
      <w:r w:rsidR="000928E2">
        <w:rPr>
          <w:rFonts w:ascii="Cambria Math" w:hAnsi="Cambria Math"/>
          <w:sz w:val="24"/>
          <w:szCs w:val="24"/>
          <w:lang w:val="en-US"/>
        </w:rPr>
        <w:t>hat</w:t>
      </w:r>
      <w:r w:rsidR="000928E2" w:rsidRPr="00D55726">
        <w:rPr>
          <w:rFonts w:ascii="Cambria Math" w:hAnsi="Cambria Math"/>
          <w:sz w:val="24"/>
          <w:szCs w:val="24"/>
          <w:lang w:val="en-US"/>
        </w:rPr>
        <w:t xml:space="preserve"> </w:t>
      </w:r>
      <w:r w:rsidR="5A3041B6" w:rsidRPr="00D55726">
        <w:rPr>
          <w:rFonts w:ascii="Cambria Math" w:hAnsi="Cambria Math"/>
          <w:sz w:val="24"/>
          <w:szCs w:val="24"/>
          <w:lang w:val="en-US"/>
        </w:rPr>
        <w:t xml:space="preserve">extent they understood what a meat analogue was and to </w:t>
      </w:r>
      <w:r w:rsidR="000928E2" w:rsidRPr="00D55726">
        <w:rPr>
          <w:rFonts w:ascii="Cambria Math" w:hAnsi="Cambria Math"/>
          <w:sz w:val="24"/>
          <w:szCs w:val="24"/>
          <w:lang w:val="en-US"/>
        </w:rPr>
        <w:t>w</w:t>
      </w:r>
      <w:r w:rsidR="000928E2">
        <w:rPr>
          <w:rFonts w:ascii="Cambria Math" w:hAnsi="Cambria Math"/>
          <w:sz w:val="24"/>
          <w:szCs w:val="24"/>
          <w:lang w:val="en-US"/>
        </w:rPr>
        <w:t>hat</w:t>
      </w:r>
      <w:r w:rsidR="000928E2" w:rsidRPr="00D55726">
        <w:rPr>
          <w:rFonts w:ascii="Cambria Math" w:hAnsi="Cambria Math"/>
          <w:sz w:val="24"/>
          <w:szCs w:val="24"/>
          <w:lang w:val="en-US"/>
        </w:rPr>
        <w:t xml:space="preserve"> </w:t>
      </w:r>
      <w:r w:rsidR="5A3041B6" w:rsidRPr="00D55726">
        <w:rPr>
          <w:rFonts w:ascii="Cambria Math" w:hAnsi="Cambria Math"/>
          <w:sz w:val="24"/>
          <w:szCs w:val="24"/>
          <w:lang w:val="en-US"/>
        </w:rPr>
        <w:t xml:space="preserve">extent they understood all the information of the attributes and </w:t>
      </w:r>
      <w:r w:rsidR="72968A57" w:rsidRPr="00D55726">
        <w:rPr>
          <w:rFonts w:ascii="Cambria Math" w:hAnsi="Cambria Math"/>
          <w:sz w:val="24"/>
          <w:szCs w:val="24"/>
          <w:lang w:val="en-US"/>
        </w:rPr>
        <w:t>attribute-</w:t>
      </w:r>
      <w:r w:rsidR="5A3041B6" w:rsidRPr="00D55726">
        <w:rPr>
          <w:rFonts w:ascii="Cambria Math" w:hAnsi="Cambria Math"/>
          <w:sz w:val="24"/>
          <w:szCs w:val="24"/>
          <w:lang w:val="en-US"/>
        </w:rPr>
        <w:t>level</w:t>
      </w:r>
      <w:r w:rsidR="28050127" w:rsidRPr="2542F7C4">
        <w:rPr>
          <w:rFonts w:ascii="Cambria Math" w:hAnsi="Cambria Math"/>
          <w:sz w:val="24"/>
          <w:szCs w:val="24"/>
          <w:lang w:val="en-US"/>
        </w:rPr>
        <w:t>s</w:t>
      </w:r>
      <w:r w:rsidR="60C5395C" w:rsidRPr="00D55726">
        <w:rPr>
          <w:rFonts w:ascii="Cambria Math" w:hAnsi="Cambria Math"/>
          <w:sz w:val="24"/>
          <w:szCs w:val="24"/>
          <w:lang w:val="en-US"/>
        </w:rPr>
        <w:t xml:space="preserve"> that we provided</w:t>
      </w:r>
      <w:r w:rsidR="5A3041B6" w:rsidRPr="00D55726">
        <w:rPr>
          <w:rFonts w:ascii="Cambria Math" w:hAnsi="Cambria Math"/>
          <w:sz w:val="24"/>
          <w:szCs w:val="24"/>
          <w:lang w:val="en-US"/>
        </w:rPr>
        <w:t xml:space="preserve">. </w:t>
      </w:r>
      <w:r w:rsidR="70E68364" w:rsidRPr="00D55726">
        <w:rPr>
          <w:rFonts w:ascii="Cambria Math" w:hAnsi="Cambria Math"/>
          <w:sz w:val="24"/>
          <w:szCs w:val="24"/>
          <w:lang w:val="en-US"/>
        </w:rPr>
        <w:t>An one-sample T-test (</w:t>
      </w:r>
      <w:r w:rsidR="60C5395C" w:rsidRPr="00D55726">
        <w:rPr>
          <w:rFonts w:ascii="Cambria Math" w:hAnsi="Cambria Math"/>
          <w:sz w:val="24"/>
          <w:szCs w:val="24"/>
          <w:lang w:val="en-US"/>
        </w:rPr>
        <w:t>4=</w:t>
      </w:r>
      <w:r w:rsidR="28050127" w:rsidRPr="2542F7C4">
        <w:rPr>
          <w:rFonts w:ascii="Cambria Math" w:hAnsi="Cambria Math"/>
          <w:sz w:val="24"/>
          <w:szCs w:val="24"/>
          <w:lang w:val="en-US"/>
        </w:rPr>
        <w:t xml:space="preserve"> </w:t>
      </w:r>
      <w:r w:rsidR="70E68364" w:rsidRPr="00D55726">
        <w:rPr>
          <w:rFonts w:ascii="Cambria Math" w:hAnsi="Cambria Math"/>
          <w:sz w:val="24"/>
          <w:szCs w:val="24"/>
          <w:lang w:val="en-US"/>
        </w:rPr>
        <w:t>comparison value) indicates that participants understood what meat analogues are (</w:t>
      </w:r>
      <w:r w:rsidR="60C5395C" w:rsidRPr="00D55726">
        <w:rPr>
          <w:rFonts w:ascii="Cambria Math" w:hAnsi="Cambria Math"/>
          <w:sz w:val="24"/>
          <w:szCs w:val="24"/>
          <w:lang w:val="en-US"/>
        </w:rPr>
        <w:t>M = 5</w:t>
      </w:r>
      <w:r w:rsidR="1820923A" w:rsidRPr="2542F7C4">
        <w:rPr>
          <w:rFonts w:ascii="Cambria Math" w:hAnsi="Cambria Math"/>
          <w:sz w:val="24"/>
          <w:szCs w:val="24"/>
          <w:lang w:val="en-US"/>
        </w:rPr>
        <w:t>.</w:t>
      </w:r>
      <w:r w:rsidR="60C5395C" w:rsidRPr="00D55726">
        <w:rPr>
          <w:rFonts w:ascii="Cambria Math" w:hAnsi="Cambria Math"/>
          <w:sz w:val="24"/>
          <w:szCs w:val="24"/>
          <w:lang w:val="en-US"/>
        </w:rPr>
        <w:t>96; SD = 0</w:t>
      </w:r>
      <w:r w:rsidR="6B2C3FC6" w:rsidRPr="2542F7C4">
        <w:rPr>
          <w:rFonts w:ascii="Cambria Math" w:hAnsi="Cambria Math"/>
          <w:sz w:val="24"/>
          <w:szCs w:val="24"/>
          <w:lang w:val="en-US"/>
        </w:rPr>
        <w:t>.</w:t>
      </w:r>
      <w:r w:rsidR="60C5395C" w:rsidRPr="00D55726">
        <w:rPr>
          <w:rFonts w:ascii="Cambria Math" w:hAnsi="Cambria Math"/>
          <w:sz w:val="24"/>
          <w:szCs w:val="24"/>
          <w:lang w:val="en-US"/>
        </w:rPr>
        <w:t xml:space="preserve">973, </w:t>
      </w:r>
      <w:r w:rsidR="60C5395C" w:rsidRPr="00D55726">
        <w:rPr>
          <w:rFonts w:ascii="Cambria Math" w:hAnsi="Cambria Math"/>
          <w:i/>
          <w:iCs/>
          <w:sz w:val="24"/>
          <w:szCs w:val="24"/>
          <w:lang w:val="en-US"/>
        </w:rPr>
        <w:t>p</w:t>
      </w:r>
      <w:r w:rsidR="60C5395C" w:rsidRPr="00D55726">
        <w:rPr>
          <w:rFonts w:ascii="Cambria Math" w:hAnsi="Cambria Math"/>
          <w:sz w:val="24"/>
          <w:szCs w:val="24"/>
          <w:lang w:val="en-US"/>
        </w:rPr>
        <w:t xml:space="preserve"> &lt; .001) </w:t>
      </w:r>
      <w:r w:rsidR="70E68364" w:rsidRPr="00D55726">
        <w:rPr>
          <w:rFonts w:ascii="Cambria Math" w:hAnsi="Cambria Math"/>
          <w:sz w:val="24"/>
          <w:szCs w:val="24"/>
          <w:lang w:val="en-US"/>
        </w:rPr>
        <w:t xml:space="preserve">and that all the information on the attributes and </w:t>
      </w:r>
      <w:r w:rsidR="22AA1BDB" w:rsidRPr="00D55726">
        <w:rPr>
          <w:rFonts w:ascii="Cambria Math" w:hAnsi="Cambria Math"/>
          <w:sz w:val="24"/>
          <w:szCs w:val="24"/>
          <w:lang w:val="en-US"/>
        </w:rPr>
        <w:t>attribute-</w:t>
      </w:r>
      <w:r w:rsidR="70E68364" w:rsidRPr="00D55726">
        <w:rPr>
          <w:rFonts w:ascii="Cambria Math" w:hAnsi="Cambria Math"/>
          <w:sz w:val="24"/>
          <w:szCs w:val="24"/>
          <w:lang w:val="en-US"/>
        </w:rPr>
        <w:t>levels was clear (</w:t>
      </w:r>
      <w:r w:rsidR="60C5395C" w:rsidRPr="00D55726">
        <w:rPr>
          <w:rFonts w:ascii="Cambria Math" w:hAnsi="Cambria Math"/>
          <w:sz w:val="24"/>
          <w:szCs w:val="24"/>
          <w:lang w:val="en-US"/>
        </w:rPr>
        <w:t>M = 6</w:t>
      </w:r>
      <w:r w:rsidR="57BCD5F0" w:rsidRPr="2542F7C4">
        <w:rPr>
          <w:rFonts w:ascii="Cambria Math" w:hAnsi="Cambria Math"/>
          <w:sz w:val="24"/>
          <w:szCs w:val="24"/>
          <w:lang w:val="en-US"/>
        </w:rPr>
        <w:t>.</w:t>
      </w:r>
      <w:r w:rsidR="60C5395C" w:rsidRPr="00D55726">
        <w:rPr>
          <w:rFonts w:ascii="Cambria Math" w:hAnsi="Cambria Math"/>
          <w:sz w:val="24"/>
          <w:szCs w:val="24"/>
          <w:lang w:val="en-US"/>
        </w:rPr>
        <w:t>05; SD = 0</w:t>
      </w:r>
      <w:r w:rsidR="4D184B2F" w:rsidRPr="2542F7C4">
        <w:rPr>
          <w:rFonts w:ascii="Cambria Math" w:hAnsi="Cambria Math"/>
          <w:sz w:val="24"/>
          <w:szCs w:val="24"/>
          <w:lang w:val="en-US"/>
        </w:rPr>
        <w:t>.</w:t>
      </w:r>
      <w:r w:rsidR="60C5395C" w:rsidRPr="00D55726">
        <w:rPr>
          <w:rFonts w:ascii="Cambria Math" w:hAnsi="Cambria Math"/>
          <w:sz w:val="24"/>
          <w:szCs w:val="24"/>
          <w:lang w:val="en-US"/>
        </w:rPr>
        <w:t xml:space="preserve">871, </w:t>
      </w:r>
      <w:r w:rsidR="60C5395C" w:rsidRPr="00D55726">
        <w:rPr>
          <w:rFonts w:ascii="Cambria Math" w:hAnsi="Cambria Math"/>
          <w:i/>
          <w:iCs/>
          <w:sz w:val="24"/>
          <w:szCs w:val="24"/>
          <w:lang w:val="en-US"/>
        </w:rPr>
        <w:t>p</w:t>
      </w:r>
      <w:r w:rsidR="60C5395C" w:rsidRPr="00D55726">
        <w:rPr>
          <w:rFonts w:ascii="Cambria Math" w:hAnsi="Cambria Math"/>
          <w:sz w:val="24"/>
          <w:szCs w:val="24"/>
          <w:lang w:val="en-US"/>
        </w:rPr>
        <w:t xml:space="preserve"> &lt; .001).</w:t>
      </w:r>
      <w:r w:rsidR="60C5395C" w:rsidRPr="2542F7C4">
        <w:rPr>
          <w:rFonts w:ascii="Cambria Math" w:hAnsi="Cambria Math"/>
          <w:sz w:val="24"/>
          <w:szCs w:val="24"/>
          <w:lang w:val="en-US"/>
        </w:rPr>
        <w:t xml:space="preserve"> </w:t>
      </w:r>
    </w:p>
    <w:p w14:paraId="034F89A4" w14:textId="70B7D520" w:rsidR="002B23FF" w:rsidRPr="00797D6C" w:rsidRDefault="007E7CB8" w:rsidP="2542F7C4">
      <w:pPr>
        <w:spacing w:line="360" w:lineRule="auto"/>
        <w:jc w:val="both"/>
        <w:rPr>
          <w:rFonts w:ascii="Cambria Math" w:hAnsi="Cambria Math"/>
          <w:sz w:val="24"/>
          <w:szCs w:val="24"/>
          <w:lang w:val="en-US"/>
        </w:rPr>
      </w:pPr>
      <w:r>
        <w:rPr>
          <w:rFonts w:ascii="Cambria Math" w:hAnsi="Cambria Math"/>
          <w:sz w:val="24"/>
          <w:szCs w:val="24"/>
          <w:lang w:val="en-US"/>
        </w:rPr>
        <w:lastRenderedPageBreak/>
        <w:t>Next</w:t>
      </w:r>
      <w:r w:rsidR="70E68364" w:rsidRPr="00D55726">
        <w:rPr>
          <w:rFonts w:ascii="Cambria Math" w:hAnsi="Cambria Math"/>
          <w:sz w:val="24"/>
          <w:szCs w:val="24"/>
          <w:lang w:val="en-US"/>
        </w:rPr>
        <w:t xml:space="preserve">, participants were redirected to the Sawtooth environment </w:t>
      </w:r>
      <w:r w:rsidR="63310847" w:rsidRPr="00D55726">
        <w:rPr>
          <w:rFonts w:ascii="Cambria Math" w:hAnsi="Cambria Math"/>
          <w:sz w:val="24"/>
          <w:szCs w:val="24"/>
          <w:lang w:val="en-US"/>
        </w:rPr>
        <w:t xml:space="preserve">where they received information on how a CBC </w:t>
      </w:r>
      <w:r w:rsidR="357A4E63" w:rsidRPr="00D55726">
        <w:rPr>
          <w:rFonts w:ascii="Cambria Math" w:hAnsi="Cambria Math"/>
          <w:sz w:val="24"/>
          <w:szCs w:val="24"/>
          <w:lang w:val="en-US"/>
        </w:rPr>
        <w:t>experiment</w:t>
      </w:r>
      <w:r w:rsidR="63310847" w:rsidRPr="00D55726">
        <w:rPr>
          <w:rFonts w:ascii="Cambria Math" w:hAnsi="Cambria Math"/>
          <w:sz w:val="24"/>
          <w:szCs w:val="24"/>
          <w:lang w:val="en-US"/>
        </w:rPr>
        <w:t xml:space="preserve"> works. Before they started the </w:t>
      </w:r>
      <w:r w:rsidR="322940DB" w:rsidRPr="00D55726">
        <w:rPr>
          <w:rFonts w:ascii="Cambria Math" w:hAnsi="Cambria Math"/>
          <w:sz w:val="24"/>
          <w:szCs w:val="24"/>
          <w:lang w:val="en-US"/>
        </w:rPr>
        <w:t>experiment</w:t>
      </w:r>
      <w:r w:rsidR="63310847" w:rsidRPr="00D55726">
        <w:rPr>
          <w:rFonts w:ascii="Cambria Math" w:hAnsi="Cambria Math"/>
          <w:sz w:val="24"/>
          <w:szCs w:val="24"/>
          <w:lang w:val="en-US"/>
        </w:rPr>
        <w:t>, an example</w:t>
      </w:r>
      <w:r w:rsidR="7A9B958E" w:rsidRPr="00D55726">
        <w:rPr>
          <w:rFonts w:ascii="Cambria Math" w:hAnsi="Cambria Math"/>
          <w:sz w:val="24"/>
          <w:szCs w:val="24"/>
          <w:lang w:val="en-US"/>
        </w:rPr>
        <w:t xml:space="preserve"> was given on </w:t>
      </w:r>
      <w:r w:rsidR="22AA1BDB" w:rsidRPr="00D55726">
        <w:rPr>
          <w:rFonts w:ascii="Cambria Math" w:hAnsi="Cambria Math"/>
          <w:sz w:val="24"/>
          <w:szCs w:val="24"/>
          <w:lang w:val="en-US"/>
        </w:rPr>
        <w:t>the kind of choices the participants will be asked to make</w:t>
      </w:r>
      <w:r w:rsidR="7A9B958E" w:rsidRPr="00D55726">
        <w:rPr>
          <w:rFonts w:ascii="Cambria Math" w:hAnsi="Cambria Math"/>
          <w:sz w:val="24"/>
          <w:szCs w:val="24"/>
          <w:lang w:val="en-US"/>
        </w:rPr>
        <w:t>. After this, the actual CBC task started.</w:t>
      </w:r>
      <w:r w:rsidR="7A9B958E" w:rsidRPr="2542F7C4">
        <w:rPr>
          <w:rFonts w:ascii="Cambria Math" w:hAnsi="Cambria Math"/>
          <w:sz w:val="24"/>
          <w:szCs w:val="24"/>
          <w:lang w:val="en-US"/>
        </w:rPr>
        <w:t xml:space="preserve"> </w:t>
      </w:r>
      <w:r w:rsidR="6C146557" w:rsidRPr="2542F7C4">
        <w:rPr>
          <w:rFonts w:ascii="Cambria Math" w:hAnsi="Cambria Math"/>
          <w:sz w:val="24"/>
          <w:szCs w:val="24"/>
          <w:lang w:val="en-US"/>
        </w:rPr>
        <w:t>P</w:t>
      </w:r>
      <w:r w:rsidR="500C848F" w:rsidRPr="2542F7C4">
        <w:rPr>
          <w:rFonts w:ascii="Cambria Math" w:hAnsi="Cambria Math"/>
          <w:sz w:val="24"/>
          <w:szCs w:val="24"/>
          <w:lang w:val="en-US"/>
        </w:rPr>
        <w:t xml:space="preserve">articipants </w:t>
      </w:r>
      <w:r w:rsidR="67FFF32B" w:rsidRPr="2542F7C4">
        <w:rPr>
          <w:rFonts w:ascii="Cambria Math" w:hAnsi="Cambria Math"/>
          <w:sz w:val="24"/>
          <w:szCs w:val="24"/>
          <w:lang w:val="en-US"/>
        </w:rPr>
        <w:t xml:space="preserve">received eleven </w:t>
      </w:r>
      <w:r w:rsidR="6E77194F" w:rsidRPr="2542F7C4">
        <w:rPr>
          <w:rFonts w:ascii="Cambria Math" w:hAnsi="Cambria Math"/>
          <w:sz w:val="24"/>
          <w:szCs w:val="24"/>
          <w:lang w:val="en-US"/>
        </w:rPr>
        <w:t xml:space="preserve">hypothetical </w:t>
      </w:r>
      <w:r w:rsidR="67FFF32B" w:rsidRPr="2542F7C4">
        <w:rPr>
          <w:rFonts w:ascii="Cambria Math" w:hAnsi="Cambria Math"/>
          <w:sz w:val="24"/>
          <w:szCs w:val="24"/>
          <w:lang w:val="en-US"/>
        </w:rPr>
        <w:t>choice</w:t>
      </w:r>
      <w:r w:rsidR="6E77194F" w:rsidRPr="2542F7C4">
        <w:rPr>
          <w:rFonts w:ascii="Cambria Math" w:hAnsi="Cambria Math"/>
          <w:sz w:val="24"/>
          <w:szCs w:val="24"/>
          <w:lang w:val="en-US"/>
        </w:rPr>
        <w:t xml:space="preserve"> situations and the choice-set for each of the choice situations was set </w:t>
      </w:r>
      <w:r w:rsidR="07A1BA6E" w:rsidRPr="2542F7C4">
        <w:rPr>
          <w:rFonts w:ascii="Cambria Math" w:hAnsi="Cambria Math"/>
          <w:sz w:val="24"/>
          <w:szCs w:val="24"/>
          <w:lang w:val="en-US"/>
        </w:rPr>
        <w:t xml:space="preserve">to </w:t>
      </w:r>
      <w:r w:rsidR="6E77194F" w:rsidRPr="2542F7C4">
        <w:rPr>
          <w:rFonts w:ascii="Cambria Math" w:hAnsi="Cambria Math"/>
          <w:sz w:val="24"/>
          <w:szCs w:val="24"/>
          <w:lang w:val="en-US"/>
        </w:rPr>
        <w:t>three alternatives</w:t>
      </w:r>
      <w:r w:rsidR="7EC9AFA5" w:rsidRPr="2542F7C4">
        <w:rPr>
          <w:rFonts w:ascii="Cambria Math" w:hAnsi="Cambria Math"/>
          <w:sz w:val="24"/>
          <w:szCs w:val="24"/>
          <w:lang w:val="en-US"/>
        </w:rPr>
        <w:t>. Each of the alternatives</w:t>
      </w:r>
      <w:r w:rsidR="64D3D5DC" w:rsidRPr="2542F7C4">
        <w:rPr>
          <w:rFonts w:ascii="Cambria Math" w:hAnsi="Cambria Math"/>
          <w:sz w:val="24"/>
          <w:szCs w:val="24"/>
          <w:lang w:val="en-US"/>
        </w:rPr>
        <w:t xml:space="preserve"> consisted of a combination of different attribute-levels</w:t>
      </w:r>
      <w:r w:rsidR="6E81705A" w:rsidRPr="2542F7C4">
        <w:rPr>
          <w:rFonts w:ascii="Cambria Math" w:hAnsi="Cambria Math"/>
          <w:sz w:val="24"/>
          <w:szCs w:val="24"/>
          <w:lang w:val="en-US"/>
        </w:rPr>
        <w:t>.</w:t>
      </w:r>
      <w:r w:rsidR="64D3D5DC" w:rsidRPr="2542F7C4">
        <w:rPr>
          <w:rFonts w:ascii="Cambria Math" w:hAnsi="Cambria Math"/>
          <w:sz w:val="24"/>
          <w:szCs w:val="24"/>
          <w:lang w:val="en-US"/>
        </w:rPr>
        <w:t xml:space="preserve"> The presented attribute-</w:t>
      </w:r>
      <w:r w:rsidR="64D3D5DC" w:rsidRPr="004C65CD">
        <w:rPr>
          <w:rFonts w:ascii="Cambria Math" w:hAnsi="Cambria Math"/>
          <w:sz w:val="24"/>
          <w:szCs w:val="24"/>
          <w:lang w:val="en-US"/>
        </w:rPr>
        <w:t xml:space="preserve">levels were randomly varied across consumers as well as across choice alternatives to maximize the number of stimuli combinations to be evaluated by participants. </w:t>
      </w:r>
      <w:r w:rsidR="6E81705A" w:rsidRPr="004C65CD">
        <w:rPr>
          <w:rFonts w:ascii="Cambria Math" w:hAnsi="Cambria Math"/>
          <w:sz w:val="24"/>
          <w:szCs w:val="24"/>
          <w:lang w:val="en-US"/>
        </w:rPr>
        <w:t xml:space="preserve">All of the offered choice-sets were presented via text, and no pictures were used during the CBC task. We kept the text intentionally short to make sure participants would not have a hard time processing all the information. </w:t>
      </w:r>
      <w:r w:rsidR="1DD46D51" w:rsidRPr="004C65CD">
        <w:rPr>
          <w:rFonts w:ascii="Cambria Math" w:hAnsi="Cambria Math"/>
          <w:sz w:val="24"/>
          <w:szCs w:val="24"/>
          <w:lang w:val="en-US"/>
        </w:rPr>
        <w:t xml:space="preserve">We asked the </w:t>
      </w:r>
      <w:r w:rsidR="3772D470" w:rsidRPr="004C65CD">
        <w:rPr>
          <w:rFonts w:ascii="Cambria Math" w:hAnsi="Cambria Math"/>
          <w:sz w:val="24"/>
          <w:szCs w:val="24"/>
          <w:lang w:val="en-US"/>
        </w:rPr>
        <w:t>participants</w:t>
      </w:r>
      <w:r w:rsidR="1DD46D51" w:rsidRPr="004C65CD">
        <w:rPr>
          <w:rFonts w:ascii="Cambria Math" w:hAnsi="Cambria Math"/>
          <w:sz w:val="24"/>
          <w:szCs w:val="24"/>
          <w:lang w:val="en-US"/>
        </w:rPr>
        <w:t xml:space="preserve"> to </w:t>
      </w:r>
      <w:r w:rsidR="5B833C6F" w:rsidRPr="004C65CD">
        <w:rPr>
          <w:rFonts w:ascii="Cambria Math" w:hAnsi="Cambria Math"/>
          <w:sz w:val="24"/>
          <w:szCs w:val="24"/>
          <w:lang w:val="en-US"/>
        </w:rPr>
        <w:t xml:space="preserve">select the option they would prefer </w:t>
      </w:r>
      <w:r w:rsidR="1DD46D51" w:rsidRPr="004C65CD">
        <w:rPr>
          <w:rFonts w:ascii="Cambria Math" w:hAnsi="Cambria Math"/>
          <w:sz w:val="24"/>
          <w:szCs w:val="24"/>
          <w:lang w:val="en-US"/>
        </w:rPr>
        <w:t xml:space="preserve">out of the 3 offered </w:t>
      </w:r>
      <w:r w:rsidR="111743E4" w:rsidRPr="004C65CD">
        <w:rPr>
          <w:rFonts w:ascii="Cambria Math" w:hAnsi="Cambria Math"/>
          <w:sz w:val="24"/>
          <w:szCs w:val="24"/>
          <w:lang w:val="en-US"/>
        </w:rPr>
        <w:t>option</w:t>
      </w:r>
      <w:r w:rsidR="1DD46D51" w:rsidRPr="004C65CD">
        <w:rPr>
          <w:rFonts w:ascii="Cambria Math" w:hAnsi="Cambria Math"/>
          <w:sz w:val="24"/>
          <w:szCs w:val="24"/>
          <w:lang w:val="en-US"/>
        </w:rPr>
        <w:t xml:space="preserve">. </w:t>
      </w:r>
      <w:r w:rsidR="3772D470" w:rsidRPr="004C65CD">
        <w:rPr>
          <w:rFonts w:ascii="Cambria Math" w:hAnsi="Cambria Math"/>
          <w:sz w:val="24"/>
          <w:szCs w:val="24"/>
          <w:lang w:val="en-US"/>
        </w:rPr>
        <w:t xml:space="preserve">Appendix 1 </w:t>
      </w:r>
      <w:r w:rsidR="006069DA" w:rsidRPr="004C65CD">
        <w:rPr>
          <w:rFonts w:ascii="Cambria Math" w:hAnsi="Cambria Math"/>
          <w:sz w:val="24"/>
          <w:szCs w:val="24"/>
          <w:lang w:val="en-US"/>
        </w:rPr>
        <w:t>features</w:t>
      </w:r>
      <w:r w:rsidR="118BD70C" w:rsidRPr="004C65CD">
        <w:rPr>
          <w:rFonts w:ascii="Cambria Math" w:hAnsi="Cambria Math"/>
          <w:sz w:val="24"/>
          <w:szCs w:val="24"/>
          <w:lang w:val="en-US"/>
        </w:rPr>
        <w:t xml:space="preserve"> </w:t>
      </w:r>
      <w:r w:rsidR="3772D470" w:rsidRPr="004C65CD">
        <w:rPr>
          <w:rFonts w:ascii="Cambria Math" w:hAnsi="Cambria Math"/>
          <w:sz w:val="24"/>
          <w:szCs w:val="24"/>
          <w:lang w:val="en-US"/>
        </w:rPr>
        <w:t xml:space="preserve">an example of </w:t>
      </w:r>
      <w:r w:rsidR="0070544C">
        <w:rPr>
          <w:rFonts w:ascii="Cambria Math" w:hAnsi="Cambria Math"/>
          <w:sz w:val="24"/>
          <w:szCs w:val="24"/>
          <w:lang w:val="en-US"/>
        </w:rPr>
        <w:t xml:space="preserve">such </w:t>
      </w:r>
      <w:r w:rsidR="3772D470" w:rsidRPr="004C65CD">
        <w:rPr>
          <w:rFonts w:ascii="Cambria Math" w:hAnsi="Cambria Math"/>
          <w:sz w:val="24"/>
          <w:szCs w:val="24"/>
          <w:lang w:val="en-US"/>
        </w:rPr>
        <w:t xml:space="preserve">a choice situation.  </w:t>
      </w:r>
    </w:p>
    <w:p w14:paraId="549DE7BB" w14:textId="521086E2" w:rsidR="005C3D23" w:rsidRPr="00797D6C" w:rsidRDefault="6E77194F" w:rsidP="2542F7C4">
      <w:pPr>
        <w:spacing w:line="360" w:lineRule="auto"/>
        <w:jc w:val="both"/>
        <w:rPr>
          <w:rFonts w:ascii="Cambria Math" w:hAnsi="Cambria Math"/>
          <w:sz w:val="24"/>
          <w:szCs w:val="24"/>
          <w:lang w:val="en-US"/>
        </w:rPr>
      </w:pPr>
      <w:r w:rsidRPr="2542F7C4">
        <w:rPr>
          <w:rFonts w:ascii="Cambria Math" w:hAnsi="Cambria Math"/>
          <w:sz w:val="24"/>
          <w:szCs w:val="24"/>
          <w:lang w:val="en-US"/>
        </w:rPr>
        <w:t>A  ‘none of the offered alternatives’ option was not incorporated in this design</w:t>
      </w:r>
      <w:r w:rsidR="00305299">
        <w:rPr>
          <w:rFonts w:ascii="Cambria Math" w:hAnsi="Cambria Math"/>
          <w:sz w:val="24"/>
          <w:szCs w:val="24"/>
          <w:lang w:val="en-US"/>
        </w:rPr>
        <w:t xml:space="preserve">, so participants </w:t>
      </w:r>
      <w:r w:rsidR="004C65CD">
        <w:rPr>
          <w:rFonts w:ascii="Cambria Math" w:hAnsi="Cambria Math"/>
          <w:sz w:val="24"/>
          <w:szCs w:val="24"/>
          <w:lang w:val="en-US"/>
        </w:rPr>
        <w:t>were forced to</w:t>
      </w:r>
      <w:r w:rsidR="00F92FC6">
        <w:rPr>
          <w:rFonts w:ascii="Cambria Math" w:hAnsi="Cambria Math"/>
          <w:sz w:val="24"/>
          <w:szCs w:val="24"/>
          <w:lang w:val="en-US"/>
        </w:rPr>
        <w:t xml:space="preserve"> make a choice</w:t>
      </w:r>
      <w:r w:rsidR="004C65CD">
        <w:rPr>
          <w:rFonts w:ascii="Cambria Math" w:hAnsi="Cambria Math"/>
          <w:sz w:val="24"/>
          <w:szCs w:val="24"/>
          <w:lang w:val="en-US"/>
        </w:rPr>
        <w:t>.</w:t>
      </w:r>
      <w:r w:rsidRPr="2542F7C4">
        <w:rPr>
          <w:rFonts w:ascii="Cambria Math" w:hAnsi="Cambria Math"/>
          <w:sz w:val="24"/>
          <w:szCs w:val="24"/>
          <w:lang w:val="en-US"/>
        </w:rPr>
        <w:t xml:space="preserve"> </w:t>
      </w:r>
      <w:r w:rsidR="3E9EA942" w:rsidRPr="2542F7C4">
        <w:rPr>
          <w:rFonts w:ascii="Cambria Math" w:hAnsi="Cambria Math"/>
          <w:sz w:val="24"/>
          <w:szCs w:val="24"/>
          <w:lang w:val="en-US"/>
        </w:rPr>
        <w:t>O</w:t>
      </w:r>
      <w:r w:rsidR="500C848F" w:rsidRPr="2542F7C4">
        <w:rPr>
          <w:rFonts w:ascii="Cambria Math" w:hAnsi="Cambria Math"/>
          <w:sz w:val="24"/>
          <w:szCs w:val="24"/>
          <w:lang w:val="en-US"/>
        </w:rPr>
        <w:t>ffering such a ‘none of the alte</w:t>
      </w:r>
      <w:r w:rsidR="64D3D5DC" w:rsidRPr="2542F7C4">
        <w:rPr>
          <w:rFonts w:ascii="Cambria Math" w:hAnsi="Cambria Math"/>
          <w:sz w:val="24"/>
          <w:szCs w:val="24"/>
          <w:lang w:val="en-US"/>
        </w:rPr>
        <w:t>r</w:t>
      </w:r>
      <w:r w:rsidR="500C848F" w:rsidRPr="2542F7C4">
        <w:rPr>
          <w:rFonts w:ascii="Cambria Math" w:hAnsi="Cambria Math"/>
          <w:sz w:val="24"/>
          <w:szCs w:val="24"/>
          <w:lang w:val="en-US"/>
        </w:rPr>
        <w:t>nat</w:t>
      </w:r>
      <w:r w:rsidR="64D3D5DC" w:rsidRPr="2542F7C4">
        <w:rPr>
          <w:rFonts w:ascii="Cambria Math" w:hAnsi="Cambria Math"/>
          <w:sz w:val="24"/>
          <w:szCs w:val="24"/>
          <w:lang w:val="en-US"/>
        </w:rPr>
        <w:t>i</w:t>
      </w:r>
      <w:r w:rsidR="500C848F" w:rsidRPr="2542F7C4">
        <w:rPr>
          <w:rFonts w:ascii="Cambria Math" w:hAnsi="Cambria Math"/>
          <w:sz w:val="24"/>
          <w:szCs w:val="24"/>
          <w:lang w:val="en-US"/>
        </w:rPr>
        <w:t>ves</w:t>
      </w:r>
      <w:r w:rsidR="3E9EA942" w:rsidRPr="2542F7C4">
        <w:rPr>
          <w:rFonts w:ascii="Cambria Math" w:hAnsi="Cambria Math"/>
          <w:sz w:val="24"/>
          <w:szCs w:val="24"/>
          <w:lang w:val="en-US"/>
        </w:rPr>
        <w:t>’</w:t>
      </w:r>
      <w:r w:rsidR="500C848F" w:rsidRPr="2542F7C4">
        <w:rPr>
          <w:rFonts w:ascii="Cambria Math" w:hAnsi="Cambria Math"/>
          <w:sz w:val="24"/>
          <w:szCs w:val="24"/>
          <w:lang w:val="en-US"/>
        </w:rPr>
        <w:t xml:space="preserve"> option</w:t>
      </w:r>
      <w:r w:rsidRPr="2542F7C4">
        <w:rPr>
          <w:rFonts w:ascii="Cambria Math" w:hAnsi="Cambria Math"/>
          <w:sz w:val="24"/>
          <w:szCs w:val="24"/>
          <w:lang w:val="en-US"/>
        </w:rPr>
        <w:t xml:space="preserve"> is </w:t>
      </w:r>
      <w:r w:rsidR="1DD46D51" w:rsidRPr="2542F7C4">
        <w:rPr>
          <w:rFonts w:ascii="Cambria Math" w:hAnsi="Cambria Math"/>
          <w:sz w:val="24"/>
          <w:szCs w:val="24"/>
          <w:lang w:val="en-US"/>
        </w:rPr>
        <w:t>often incorporated</w:t>
      </w:r>
      <w:r w:rsidR="00A11884">
        <w:rPr>
          <w:rFonts w:ascii="Cambria Math" w:hAnsi="Cambria Math"/>
          <w:sz w:val="24"/>
          <w:szCs w:val="24"/>
          <w:lang w:val="en-US"/>
        </w:rPr>
        <w:t xml:space="preserve"> in a CBC experiment</w:t>
      </w:r>
      <w:r w:rsidRPr="2542F7C4">
        <w:rPr>
          <w:rFonts w:ascii="Cambria Math" w:hAnsi="Cambria Math"/>
          <w:sz w:val="24"/>
          <w:szCs w:val="24"/>
          <w:lang w:val="en-US"/>
        </w:rPr>
        <w:t>, but</w:t>
      </w:r>
      <w:r w:rsidR="3DE79C0D" w:rsidRPr="2542F7C4">
        <w:rPr>
          <w:rFonts w:ascii="Cambria Math" w:hAnsi="Cambria Math"/>
          <w:sz w:val="24"/>
          <w:szCs w:val="24"/>
          <w:lang w:val="en-US"/>
        </w:rPr>
        <w:t xml:space="preserve"> when evaluating unknown</w:t>
      </w:r>
      <w:r w:rsidR="09379045" w:rsidRPr="2542F7C4">
        <w:rPr>
          <w:rFonts w:ascii="Cambria Math" w:hAnsi="Cambria Math"/>
          <w:sz w:val="24"/>
          <w:szCs w:val="24"/>
          <w:lang w:val="en-US"/>
        </w:rPr>
        <w:t xml:space="preserve"> (</w:t>
      </w:r>
      <w:r w:rsidR="00EE0B11">
        <w:rPr>
          <w:rFonts w:ascii="Cambria Math" w:hAnsi="Cambria Math"/>
          <w:sz w:val="24"/>
          <w:szCs w:val="24"/>
          <w:lang w:val="en-US"/>
        </w:rPr>
        <w:t>e.g.</w:t>
      </w:r>
      <w:r w:rsidR="09379045" w:rsidRPr="2542F7C4">
        <w:rPr>
          <w:rFonts w:ascii="Cambria Math" w:hAnsi="Cambria Math"/>
          <w:sz w:val="24"/>
          <w:szCs w:val="24"/>
          <w:lang w:val="en-US"/>
        </w:rPr>
        <w:t xml:space="preserve"> cultivated meat products)</w:t>
      </w:r>
      <w:r w:rsidR="3DE79C0D" w:rsidRPr="2542F7C4">
        <w:rPr>
          <w:rFonts w:ascii="Cambria Math" w:hAnsi="Cambria Math"/>
          <w:sz w:val="24"/>
          <w:szCs w:val="24"/>
          <w:lang w:val="en-US"/>
        </w:rPr>
        <w:t xml:space="preserve"> or even fictional products, it</w:t>
      </w:r>
      <w:r w:rsidR="23E4D34B" w:rsidRPr="2542F7C4">
        <w:rPr>
          <w:rFonts w:ascii="Cambria Math" w:hAnsi="Cambria Math"/>
          <w:sz w:val="24"/>
          <w:szCs w:val="24"/>
          <w:lang w:val="en-US"/>
        </w:rPr>
        <w:t xml:space="preserve"> is</w:t>
      </w:r>
      <w:r w:rsidR="3DE79C0D" w:rsidRPr="2542F7C4">
        <w:rPr>
          <w:rFonts w:ascii="Cambria Math" w:hAnsi="Cambria Math"/>
          <w:sz w:val="24"/>
          <w:szCs w:val="24"/>
          <w:lang w:val="en-US"/>
        </w:rPr>
        <w:t xml:space="preserve"> considered a valid </w:t>
      </w:r>
      <w:r w:rsidR="6C146557" w:rsidRPr="2542F7C4">
        <w:rPr>
          <w:rFonts w:ascii="Cambria Math" w:hAnsi="Cambria Math"/>
          <w:sz w:val="24"/>
          <w:szCs w:val="24"/>
          <w:lang w:val="en-US"/>
        </w:rPr>
        <w:t xml:space="preserve">method </w:t>
      </w:r>
      <w:r w:rsidR="3DE79C0D" w:rsidRPr="2542F7C4">
        <w:rPr>
          <w:rFonts w:ascii="Cambria Math" w:hAnsi="Cambria Math"/>
          <w:sz w:val="24"/>
          <w:szCs w:val="24"/>
          <w:lang w:val="en-US"/>
        </w:rPr>
        <w:t>not to work with this option (Sawtooth, 2022)</w:t>
      </w:r>
      <w:r w:rsidR="64D3D5DC" w:rsidRPr="00C8036A">
        <w:rPr>
          <w:rFonts w:ascii="Cambria Math" w:hAnsi="Cambria Math"/>
          <w:sz w:val="24"/>
          <w:szCs w:val="24"/>
          <w:lang w:val="en-US"/>
        </w:rPr>
        <w:t xml:space="preserve">. </w:t>
      </w:r>
      <w:r w:rsidR="00A15BA6" w:rsidRPr="00797D6C">
        <w:rPr>
          <w:rFonts w:ascii="Cambria Math" w:hAnsi="Cambria Math"/>
          <w:sz w:val="24"/>
          <w:szCs w:val="24"/>
          <w:lang w:val="en-US"/>
        </w:rPr>
        <w:t xml:space="preserve">After </w:t>
      </w:r>
      <w:r w:rsidR="00BC73AC" w:rsidRPr="00797D6C">
        <w:rPr>
          <w:rFonts w:ascii="Cambria Math" w:hAnsi="Cambria Math"/>
          <w:sz w:val="24"/>
          <w:szCs w:val="24"/>
          <w:lang w:val="en-US"/>
        </w:rPr>
        <w:t xml:space="preserve">performing </w:t>
      </w:r>
      <w:r w:rsidR="00A15BA6" w:rsidRPr="00797D6C">
        <w:rPr>
          <w:rFonts w:ascii="Cambria Math" w:hAnsi="Cambria Math"/>
          <w:sz w:val="24"/>
          <w:szCs w:val="24"/>
          <w:lang w:val="en-US"/>
        </w:rPr>
        <w:t xml:space="preserve">the </w:t>
      </w:r>
      <w:r w:rsidR="005A76CE" w:rsidRPr="00797D6C">
        <w:rPr>
          <w:rFonts w:ascii="Cambria Math" w:hAnsi="Cambria Math"/>
          <w:sz w:val="24"/>
          <w:szCs w:val="24"/>
          <w:lang w:val="en-US"/>
        </w:rPr>
        <w:t xml:space="preserve">CBC </w:t>
      </w:r>
      <w:r w:rsidR="00B410EB" w:rsidRPr="00797D6C">
        <w:rPr>
          <w:rFonts w:ascii="Cambria Math" w:hAnsi="Cambria Math"/>
          <w:sz w:val="24"/>
          <w:szCs w:val="24"/>
          <w:lang w:val="en-US"/>
        </w:rPr>
        <w:t>experiment</w:t>
      </w:r>
      <w:r w:rsidR="00A15BA6" w:rsidRPr="00797D6C">
        <w:rPr>
          <w:rFonts w:ascii="Cambria Math" w:hAnsi="Cambria Math"/>
          <w:sz w:val="24"/>
          <w:szCs w:val="24"/>
          <w:lang w:val="en-US"/>
        </w:rPr>
        <w:t xml:space="preserve">, participants </w:t>
      </w:r>
      <w:r w:rsidR="008167CA">
        <w:rPr>
          <w:rFonts w:ascii="Cambria Math" w:hAnsi="Cambria Math"/>
          <w:sz w:val="24"/>
          <w:szCs w:val="24"/>
          <w:lang w:val="en-US"/>
        </w:rPr>
        <w:t xml:space="preserve">were redirected to a general survey, where </w:t>
      </w:r>
      <w:r w:rsidR="00DF6DD6" w:rsidRPr="00797D6C">
        <w:rPr>
          <w:rFonts w:ascii="Cambria Math" w:hAnsi="Cambria Math"/>
          <w:sz w:val="24"/>
          <w:szCs w:val="24"/>
          <w:lang w:val="en-US"/>
        </w:rPr>
        <w:t>two concepts</w:t>
      </w:r>
      <w:r w:rsidR="008167CA">
        <w:rPr>
          <w:rFonts w:ascii="Cambria Math" w:hAnsi="Cambria Math"/>
          <w:sz w:val="24"/>
          <w:szCs w:val="24"/>
          <w:lang w:val="en-US"/>
        </w:rPr>
        <w:t xml:space="preserve"> were measured</w:t>
      </w:r>
      <w:r w:rsidR="00A15BA6" w:rsidRPr="00797D6C">
        <w:rPr>
          <w:rFonts w:ascii="Cambria Math" w:hAnsi="Cambria Math"/>
          <w:sz w:val="24"/>
          <w:szCs w:val="24"/>
          <w:lang w:val="en-US"/>
        </w:rPr>
        <w:t xml:space="preserve">: </w:t>
      </w:r>
      <w:r w:rsidR="00F92FC6">
        <w:rPr>
          <w:rFonts w:ascii="Cambria Math" w:hAnsi="Cambria Math"/>
          <w:sz w:val="24"/>
          <w:szCs w:val="24"/>
          <w:lang w:val="en-US"/>
        </w:rPr>
        <w:t>f</w:t>
      </w:r>
      <w:r w:rsidR="00A15BA6" w:rsidRPr="00797D6C">
        <w:rPr>
          <w:rFonts w:ascii="Cambria Math" w:hAnsi="Cambria Math"/>
          <w:sz w:val="24"/>
          <w:szCs w:val="24"/>
          <w:lang w:val="en-US"/>
        </w:rPr>
        <w:t xml:space="preserve">ood </w:t>
      </w:r>
      <w:r w:rsidR="00F92FC6">
        <w:rPr>
          <w:rFonts w:ascii="Cambria Math" w:hAnsi="Cambria Math"/>
          <w:sz w:val="24"/>
          <w:szCs w:val="24"/>
          <w:lang w:val="en-US"/>
        </w:rPr>
        <w:t>n</w:t>
      </w:r>
      <w:r w:rsidR="00091771" w:rsidRPr="00797D6C">
        <w:rPr>
          <w:rFonts w:ascii="Cambria Math" w:hAnsi="Cambria Math"/>
          <w:sz w:val="24"/>
          <w:szCs w:val="24"/>
          <w:lang w:val="en-US"/>
        </w:rPr>
        <w:t>eophobia</w:t>
      </w:r>
      <w:r w:rsidR="00A15BA6" w:rsidRPr="00797D6C">
        <w:rPr>
          <w:rFonts w:ascii="Cambria Math" w:hAnsi="Cambria Math"/>
          <w:sz w:val="24"/>
          <w:szCs w:val="24"/>
          <w:lang w:val="en-US"/>
        </w:rPr>
        <w:t xml:space="preserve"> </w:t>
      </w:r>
      <w:r w:rsidR="005A76CE" w:rsidRPr="00797D6C">
        <w:rPr>
          <w:rFonts w:ascii="Cambria Math" w:hAnsi="Cambria Math"/>
          <w:sz w:val="24"/>
          <w:szCs w:val="24"/>
          <w:lang w:val="en-US"/>
        </w:rPr>
        <w:t>(Pliner &amp; Hoben, 1993)</w:t>
      </w:r>
      <w:r w:rsidR="00A15BA6" w:rsidRPr="00797D6C">
        <w:rPr>
          <w:rFonts w:ascii="Cambria Math" w:hAnsi="Cambria Math"/>
          <w:sz w:val="24"/>
          <w:szCs w:val="24"/>
          <w:lang w:val="en-US"/>
        </w:rPr>
        <w:t xml:space="preserve"> and </w:t>
      </w:r>
      <w:r w:rsidR="00F92FC6">
        <w:rPr>
          <w:rFonts w:ascii="Cambria Math" w:hAnsi="Cambria Math"/>
          <w:sz w:val="24"/>
          <w:szCs w:val="24"/>
          <w:lang w:val="en-US"/>
        </w:rPr>
        <w:t>m</w:t>
      </w:r>
      <w:r w:rsidR="00A15BA6" w:rsidRPr="00797D6C">
        <w:rPr>
          <w:rFonts w:ascii="Cambria Math" w:hAnsi="Cambria Math"/>
          <w:sz w:val="24"/>
          <w:szCs w:val="24"/>
          <w:lang w:val="en-US"/>
        </w:rPr>
        <w:t xml:space="preserve">eat </w:t>
      </w:r>
      <w:r w:rsidR="00F92FC6">
        <w:rPr>
          <w:rFonts w:ascii="Cambria Math" w:hAnsi="Cambria Math"/>
          <w:sz w:val="24"/>
          <w:szCs w:val="24"/>
          <w:lang w:val="en-US"/>
        </w:rPr>
        <w:t>a</w:t>
      </w:r>
      <w:r w:rsidR="00A15BA6" w:rsidRPr="00797D6C">
        <w:rPr>
          <w:rFonts w:ascii="Cambria Math" w:hAnsi="Cambria Math"/>
          <w:sz w:val="24"/>
          <w:szCs w:val="24"/>
          <w:lang w:val="en-US"/>
        </w:rPr>
        <w:t xml:space="preserve">ttachment </w:t>
      </w:r>
      <w:r w:rsidR="005A76CE" w:rsidRPr="00797D6C">
        <w:rPr>
          <w:rFonts w:ascii="Cambria Math" w:hAnsi="Cambria Math"/>
          <w:sz w:val="24"/>
          <w:szCs w:val="24"/>
          <w:lang w:val="en-US"/>
        </w:rPr>
        <w:t>(Graça et al., 2015)</w:t>
      </w:r>
      <w:r w:rsidR="00A15BA6" w:rsidRPr="00797D6C">
        <w:rPr>
          <w:rFonts w:ascii="Cambria Math" w:hAnsi="Cambria Math"/>
          <w:sz w:val="24"/>
          <w:szCs w:val="24"/>
          <w:lang w:val="en-US"/>
        </w:rPr>
        <w:t xml:space="preserve">. </w:t>
      </w:r>
      <w:r w:rsidR="005A76CE" w:rsidRPr="00797D6C">
        <w:rPr>
          <w:rFonts w:ascii="Cambria Math" w:hAnsi="Cambria Math"/>
          <w:sz w:val="24"/>
          <w:szCs w:val="24"/>
          <w:lang w:val="en-US"/>
        </w:rPr>
        <w:t xml:space="preserve">The </w:t>
      </w:r>
      <w:r w:rsidR="00F92FC6">
        <w:rPr>
          <w:rFonts w:ascii="Cambria Math" w:hAnsi="Cambria Math"/>
          <w:sz w:val="24"/>
          <w:szCs w:val="24"/>
          <w:lang w:val="en-US"/>
        </w:rPr>
        <w:t>m</w:t>
      </w:r>
      <w:r w:rsidR="00DA59D4" w:rsidRPr="00797D6C">
        <w:rPr>
          <w:rFonts w:ascii="Cambria Math" w:hAnsi="Cambria Math"/>
          <w:sz w:val="24"/>
          <w:szCs w:val="24"/>
          <w:lang w:val="en-US"/>
        </w:rPr>
        <w:t xml:space="preserve">eat </w:t>
      </w:r>
      <w:r w:rsidR="00F92FC6">
        <w:rPr>
          <w:rFonts w:ascii="Cambria Math" w:hAnsi="Cambria Math"/>
          <w:sz w:val="24"/>
          <w:szCs w:val="24"/>
          <w:lang w:val="en-US"/>
        </w:rPr>
        <w:t>a</w:t>
      </w:r>
      <w:r w:rsidR="00DA59D4" w:rsidRPr="00797D6C">
        <w:rPr>
          <w:rFonts w:ascii="Cambria Math" w:hAnsi="Cambria Math"/>
          <w:sz w:val="24"/>
          <w:szCs w:val="24"/>
          <w:lang w:val="en-US"/>
        </w:rPr>
        <w:t>ttachment</w:t>
      </w:r>
      <w:r w:rsidR="005A76CE" w:rsidRPr="00797D6C">
        <w:rPr>
          <w:rFonts w:ascii="Cambria Math" w:hAnsi="Cambria Math"/>
          <w:sz w:val="24"/>
          <w:szCs w:val="24"/>
          <w:lang w:val="en-US"/>
        </w:rPr>
        <w:t xml:space="preserve"> scale consists</w:t>
      </w:r>
      <w:r w:rsidR="00BB00EB" w:rsidRPr="00797D6C">
        <w:rPr>
          <w:rFonts w:ascii="Cambria Math" w:hAnsi="Cambria Math"/>
          <w:sz w:val="24"/>
          <w:szCs w:val="24"/>
          <w:lang w:val="en-US"/>
        </w:rPr>
        <w:t xml:space="preserve"> of sixteen </w:t>
      </w:r>
      <w:r w:rsidR="00997DD6" w:rsidRPr="00797D6C">
        <w:rPr>
          <w:rFonts w:ascii="Cambria Math" w:hAnsi="Cambria Math"/>
          <w:sz w:val="24"/>
          <w:szCs w:val="24"/>
          <w:lang w:val="en-US"/>
        </w:rPr>
        <w:t>five</w:t>
      </w:r>
      <w:r w:rsidR="00BB00EB" w:rsidRPr="00797D6C">
        <w:rPr>
          <w:rFonts w:ascii="Cambria Math" w:hAnsi="Cambria Math"/>
          <w:sz w:val="24"/>
          <w:szCs w:val="24"/>
          <w:lang w:val="en-US"/>
        </w:rPr>
        <w:t>-point Likert items</w:t>
      </w:r>
      <w:r w:rsidR="008167CA">
        <w:rPr>
          <w:rFonts w:ascii="Cambria Math" w:hAnsi="Cambria Math"/>
          <w:sz w:val="24"/>
          <w:szCs w:val="24"/>
          <w:lang w:val="en-US"/>
        </w:rPr>
        <w:t xml:space="preserve"> and th</w:t>
      </w:r>
      <w:r w:rsidR="00BB00EB" w:rsidRPr="00797D6C">
        <w:rPr>
          <w:rFonts w:ascii="Cambria Math" w:hAnsi="Cambria Math"/>
          <w:sz w:val="24"/>
          <w:szCs w:val="24"/>
          <w:lang w:val="en-US"/>
        </w:rPr>
        <w:t xml:space="preserve">e </w:t>
      </w:r>
      <w:r w:rsidR="00F92FC6">
        <w:rPr>
          <w:rFonts w:ascii="Cambria Math" w:hAnsi="Cambria Math"/>
          <w:sz w:val="24"/>
          <w:szCs w:val="24"/>
          <w:lang w:val="en-US"/>
        </w:rPr>
        <w:t>f</w:t>
      </w:r>
      <w:r w:rsidR="00DA59D4" w:rsidRPr="00797D6C">
        <w:rPr>
          <w:rFonts w:ascii="Cambria Math" w:hAnsi="Cambria Math"/>
          <w:sz w:val="24"/>
          <w:szCs w:val="24"/>
          <w:lang w:val="en-US"/>
        </w:rPr>
        <w:t xml:space="preserve">ood </w:t>
      </w:r>
      <w:r w:rsidR="00F92FC6">
        <w:rPr>
          <w:rFonts w:ascii="Cambria Math" w:hAnsi="Cambria Math"/>
          <w:sz w:val="24"/>
          <w:szCs w:val="24"/>
          <w:lang w:val="en-US"/>
        </w:rPr>
        <w:t>n</w:t>
      </w:r>
      <w:r w:rsidR="00091771" w:rsidRPr="00797D6C">
        <w:rPr>
          <w:rFonts w:ascii="Cambria Math" w:hAnsi="Cambria Math"/>
          <w:sz w:val="24"/>
          <w:szCs w:val="24"/>
          <w:lang w:val="en-US"/>
        </w:rPr>
        <w:t>eophobia</w:t>
      </w:r>
      <w:r w:rsidR="00BB00EB" w:rsidRPr="00797D6C">
        <w:rPr>
          <w:rFonts w:ascii="Cambria Math" w:hAnsi="Cambria Math"/>
          <w:sz w:val="24"/>
          <w:szCs w:val="24"/>
          <w:lang w:val="en-US"/>
        </w:rPr>
        <w:t xml:space="preserve"> scale consists of ten </w:t>
      </w:r>
      <w:r w:rsidR="00997DD6" w:rsidRPr="00797D6C">
        <w:rPr>
          <w:rFonts w:ascii="Cambria Math" w:hAnsi="Cambria Math"/>
          <w:sz w:val="24"/>
          <w:szCs w:val="24"/>
          <w:lang w:val="en-US"/>
        </w:rPr>
        <w:t>five</w:t>
      </w:r>
      <w:r w:rsidR="00BB00EB" w:rsidRPr="00797D6C">
        <w:rPr>
          <w:rFonts w:ascii="Cambria Math" w:hAnsi="Cambria Math"/>
          <w:sz w:val="24"/>
          <w:szCs w:val="24"/>
          <w:lang w:val="en-US"/>
        </w:rPr>
        <w:t>-point Likert items</w:t>
      </w:r>
      <w:r w:rsidR="00F92FC6">
        <w:rPr>
          <w:rFonts w:ascii="Cambria Math" w:hAnsi="Cambria Math"/>
          <w:sz w:val="24"/>
          <w:szCs w:val="24"/>
          <w:lang w:val="en-US"/>
        </w:rPr>
        <w:t xml:space="preserve">. </w:t>
      </w:r>
      <w:r w:rsidR="4A09E280" w:rsidRPr="00C8036A">
        <w:rPr>
          <w:rFonts w:ascii="Cambria Math" w:hAnsi="Cambria Math"/>
          <w:sz w:val="24"/>
          <w:szCs w:val="24"/>
          <w:lang w:val="en-US"/>
        </w:rPr>
        <w:t xml:space="preserve">It is possible that some participants had prior knowledge on the topic of meat analogues </w:t>
      </w:r>
      <w:r w:rsidR="09379045" w:rsidRPr="000928E2">
        <w:rPr>
          <w:rFonts w:ascii="Cambria Math" w:hAnsi="Cambria Math"/>
          <w:sz w:val="24"/>
          <w:szCs w:val="24"/>
          <w:lang w:val="en-US"/>
        </w:rPr>
        <w:t xml:space="preserve">or </w:t>
      </w:r>
      <w:r w:rsidR="4A0659CA" w:rsidRPr="000928E2">
        <w:rPr>
          <w:rFonts w:ascii="Cambria Math" w:hAnsi="Cambria Math"/>
          <w:sz w:val="24"/>
          <w:szCs w:val="24"/>
          <w:lang w:val="en-US"/>
        </w:rPr>
        <w:t xml:space="preserve">had </w:t>
      </w:r>
      <w:r w:rsidR="09379045" w:rsidRPr="000928E2">
        <w:rPr>
          <w:rFonts w:ascii="Cambria Math" w:hAnsi="Cambria Math"/>
          <w:sz w:val="24"/>
          <w:szCs w:val="24"/>
          <w:lang w:val="en-US"/>
        </w:rPr>
        <w:t xml:space="preserve">a </w:t>
      </w:r>
      <w:r w:rsidR="4A0659CA" w:rsidRPr="000928E2">
        <w:rPr>
          <w:rFonts w:ascii="Cambria Math" w:hAnsi="Cambria Math"/>
          <w:sz w:val="24"/>
          <w:szCs w:val="24"/>
          <w:lang w:val="en-US"/>
        </w:rPr>
        <w:t xml:space="preserve">higher familiarity </w:t>
      </w:r>
      <w:r w:rsidR="4A09E280" w:rsidRPr="000928E2">
        <w:rPr>
          <w:rFonts w:ascii="Cambria Math" w:hAnsi="Cambria Math"/>
          <w:sz w:val="24"/>
          <w:szCs w:val="24"/>
          <w:lang w:val="en-US"/>
        </w:rPr>
        <w:t xml:space="preserve">with </w:t>
      </w:r>
      <w:r w:rsidR="09379045" w:rsidRPr="000928E2">
        <w:rPr>
          <w:rFonts w:ascii="Cambria Math" w:hAnsi="Cambria Math"/>
          <w:sz w:val="24"/>
          <w:szCs w:val="24"/>
          <w:lang w:val="en-US"/>
        </w:rPr>
        <w:t>the consumption of</w:t>
      </w:r>
      <w:r w:rsidR="4A09E280" w:rsidRPr="000928E2">
        <w:rPr>
          <w:rFonts w:ascii="Cambria Math" w:hAnsi="Cambria Math"/>
          <w:sz w:val="24"/>
          <w:szCs w:val="24"/>
          <w:lang w:val="en-US"/>
        </w:rPr>
        <w:t xml:space="preserve"> meat analogues</w:t>
      </w:r>
      <w:r w:rsidR="4A0659CA" w:rsidRPr="000928E2">
        <w:rPr>
          <w:rFonts w:ascii="Cambria Math" w:hAnsi="Cambria Math"/>
          <w:sz w:val="24"/>
          <w:szCs w:val="24"/>
          <w:lang w:val="en-US"/>
        </w:rPr>
        <w:t xml:space="preserve"> which could affect their choices</w:t>
      </w:r>
      <w:r w:rsidR="36F77750" w:rsidRPr="000928E2">
        <w:rPr>
          <w:rFonts w:ascii="Cambria Math" w:hAnsi="Cambria Math"/>
          <w:sz w:val="24"/>
          <w:szCs w:val="24"/>
          <w:lang w:val="en-US"/>
        </w:rPr>
        <w:t xml:space="preserve"> (van Dijk et al., 2023)</w:t>
      </w:r>
      <w:r w:rsidR="1A816974" w:rsidRPr="000928E2">
        <w:rPr>
          <w:rFonts w:ascii="Cambria Math" w:hAnsi="Cambria Math"/>
          <w:sz w:val="24"/>
          <w:szCs w:val="24"/>
          <w:lang w:val="en-US"/>
        </w:rPr>
        <w:t xml:space="preserve">. </w:t>
      </w:r>
      <w:r w:rsidR="4A09E280" w:rsidRPr="000928E2">
        <w:rPr>
          <w:rFonts w:ascii="Cambria Math" w:hAnsi="Cambria Math"/>
          <w:sz w:val="24"/>
          <w:szCs w:val="24"/>
          <w:lang w:val="en-US"/>
        </w:rPr>
        <w:t xml:space="preserve">To control for </w:t>
      </w:r>
      <w:r w:rsidR="20236CAB" w:rsidRPr="000928E2">
        <w:rPr>
          <w:rFonts w:ascii="Cambria Math" w:hAnsi="Cambria Math"/>
          <w:sz w:val="24"/>
          <w:szCs w:val="24"/>
          <w:lang w:val="en-US"/>
        </w:rPr>
        <w:t>potential effect</w:t>
      </w:r>
      <w:r w:rsidR="19C64321" w:rsidRPr="000928E2">
        <w:rPr>
          <w:rFonts w:ascii="Cambria Math" w:hAnsi="Cambria Math"/>
          <w:sz w:val="24"/>
          <w:szCs w:val="24"/>
          <w:lang w:val="en-US"/>
        </w:rPr>
        <w:t xml:space="preserve">s of </w:t>
      </w:r>
      <w:r w:rsidR="00C72732" w:rsidRPr="000928E2">
        <w:rPr>
          <w:rFonts w:ascii="Cambria Math" w:hAnsi="Cambria Math"/>
          <w:sz w:val="24"/>
          <w:szCs w:val="24"/>
          <w:lang w:val="en-US"/>
        </w:rPr>
        <w:t xml:space="preserve">product </w:t>
      </w:r>
      <w:r w:rsidR="19C64321" w:rsidRPr="000928E2">
        <w:rPr>
          <w:rFonts w:ascii="Cambria Math" w:hAnsi="Cambria Math"/>
          <w:sz w:val="24"/>
          <w:szCs w:val="24"/>
          <w:lang w:val="en-US"/>
        </w:rPr>
        <w:t>knowledge and familiarity</w:t>
      </w:r>
      <w:r w:rsidR="20236CAB" w:rsidRPr="000928E2">
        <w:rPr>
          <w:rFonts w:ascii="Cambria Math" w:hAnsi="Cambria Math"/>
          <w:sz w:val="24"/>
          <w:szCs w:val="24"/>
          <w:lang w:val="en-US"/>
        </w:rPr>
        <w:t>,</w:t>
      </w:r>
      <w:r w:rsidR="4A09E280" w:rsidRPr="000928E2">
        <w:rPr>
          <w:rFonts w:ascii="Cambria Math" w:hAnsi="Cambria Math"/>
          <w:sz w:val="24"/>
          <w:szCs w:val="24"/>
          <w:lang w:val="en-US"/>
        </w:rPr>
        <w:t xml:space="preserve"> </w:t>
      </w:r>
      <w:r w:rsidR="00C72732" w:rsidRPr="000928E2">
        <w:rPr>
          <w:rFonts w:ascii="Cambria Math" w:hAnsi="Cambria Math"/>
          <w:sz w:val="24"/>
          <w:szCs w:val="24"/>
          <w:lang w:val="en-US"/>
        </w:rPr>
        <w:t xml:space="preserve">several </w:t>
      </w:r>
      <w:r w:rsidR="09379045" w:rsidRPr="000928E2">
        <w:rPr>
          <w:rFonts w:ascii="Cambria Math" w:hAnsi="Cambria Math"/>
          <w:sz w:val="24"/>
          <w:szCs w:val="24"/>
          <w:lang w:val="en-US"/>
        </w:rPr>
        <w:t xml:space="preserve">control </w:t>
      </w:r>
      <w:r w:rsidR="4A09E280" w:rsidRPr="000928E2">
        <w:rPr>
          <w:rFonts w:ascii="Cambria Math" w:hAnsi="Cambria Math"/>
          <w:sz w:val="24"/>
          <w:szCs w:val="24"/>
          <w:lang w:val="en-US"/>
        </w:rPr>
        <w:t>questions were a</w:t>
      </w:r>
      <w:r w:rsidR="4A0659CA" w:rsidRPr="000928E2">
        <w:rPr>
          <w:rFonts w:ascii="Cambria Math" w:hAnsi="Cambria Math"/>
          <w:sz w:val="24"/>
          <w:szCs w:val="24"/>
          <w:lang w:val="en-US"/>
        </w:rPr>
        <w:t>dded</w:t>
      </w:r>
      <w:r w:rsidR="4A09E280" w:rsidRPr="000928E2">
        <w:rPr>
          <w:rFonts w:ascii="Cambria Math" w:hAnsi="Cambria Math"/>
          <w:sz w:val="24"/>
          <w:szCs w:val="24"/>
          <w:lang w:val="en-US"/>
        </w:rPr>
        <w:t xml:space="preserve">. </w:t>
      </w:r>
      <w:r w:rsidR="00C72732" w:rsidRPr="000928E2">
        <w:rPr>
          <w:rFonts w:ascii="Cambria Math" w:hAnsi="Cambria Math"/>
          <w:sz w:val="24"/>
          <w:szCs w:val="24"/>
          <w:lang w:val="en-US"/>
        </w:rPr>
        <w:t>O</w:t>
      </w:r>
      <w:r w:rsidR="4A09E280" w:rsidRPr="000928E2">
        <w:rPr>
          <w:rFonts w:ascii="Cambria Math" w:hAnsi="Cambria Math"/>
          <w:sz w:val="24"/>
          <w:szCs w:val="24"/>
          <w:lang w:val="en-US"/>
        </w:rPr>
        <w:t>n a five-point Likert scale we measured to w</w:t>
      </w:r>
      <w:r w:rsidR="000928E2" w:rsidRPr="000928E2">
        <w:rPr>
          <w:rFonts w:ascii="Cambria Math" w:hAnsi="Cambria Math"/>
          <w:sz w:val="24"/>
          <w:szCs w:val="24"/>
          <w:lang w:val="en-US"/>
        </w:rPr>
        <w:t>hat</w:t>
      </w:r>
      <w:r w:rsidR="4A09E280" w:rsidRPr="000928E2">
        <w:rPr>
          <w:rFonts w:ascii="Cambria Math" w:hAnsi="Cambria Math"/>
          <w:sz w:val="24"/>
          <w:szCs w:val="24"/>
          <w:lang w:val="en-US"/>
        </w:rPr>
        <w:t xml:space="preserve"> extent participants already </w:t>
      </w:r>
      <w:r w:rsidR="20236CAB" w:rsidRPr="000928E2">
        <w:rPr>
          <w:rFonts w:ascii="Cambria Math" w:hAnsi="Cambria Math"/>
          <w:sz w:val="24"/>
          <w:szCs w:val="24"/>
          <w:lang w:val="en-US"/>
        </w:rPr>
        <w:t xml:space="preserve">knew what </w:t>
      </w:r>
      <w:r w:rsidR="4A09E280" w:rsidRPr="000928E2">
        <w:rPr>
          <w:rFonts w:ascii="Cambria Math" w:hAnsi="Cambria Math"/>
          <w:sz w:val="24"/>
          <w:szCs w:val="24"/>
          <w:lang w:val="en-US"/>
        </w:rPr>
        <w:t>both plant-based and cultivated meat analogues</w:t>
      </w:r>
      <w:r w:rsidR="20236CAB" w:rsidRPr="000928E2">
        <w:rPr>
          <w:rFonts w:ascii="Cambria Math" w:hAnsi="Cambria Math"/>
          <w:sz w:val="24"/>
          <w:szCs w:val="24"/>
          <w:lang w:val="en-US"/>
        </w:rPr>
        <w:t xml:space="preserve"> were</w:t>
      </w:r>
      <w:r w:rsidR="09379045" w:rsidRPr="000928E2">
        <w:rPr>
          <w:rFonts w:ascii="Cambria Math" w:hAnsi="Cambria Math"/>
          <w:sz w:val="24"/>
          <w:szCs w:val="24"/>
          <w:lang w:val="en-US"/>
        </w:rPr>
        <w:t xml:space="preserve"> before they participated in this study</w:t>
      </w:r>
      <w:r w:rsidR="63DC9553" w:rsidRPr="000928E2">
        <w:rPr>
          <w:rFonts w:ascii="Cambria Math" w:hAnsi="Cambria Math"/>
          <w:sz w:val="24"/>
          <w:szCs w:val="24"/>
          <w:lang w:val="en-US"/>
        </w:rPr>
        <w:t xml:space="preserve"> (How well did you know what plant-based and cultivated meat analogues were before this survey? – 1 =”I have never heard of it”, 5 = “I know what this product</w:t>
      </w:r>
      <w:r w:rsidR="63DC9553" w:rsidRPr="2542F7C4">
        <w:rPr>
          <w:rFonts w:ascii="Cambria Math" w:hAnsi="Cambria Math"/>
          <w:sz w:val="24"/>
          <w:szCs w:val="24"/>
          <w:lang w:val="en-US"/>
        </w:rPr>
        <w:t xml:space="preserve"> is very well”)</w:t>
      </w:r>
      <w:r w:rsidR="4A09E280" w:rsidRPr="00C8036A">
        <w:rPr>
          <w:rFonts w:ascii="Cambria Math" w:hAnsi="Cambria Math"/>
          <w:sz w:val="24"/>
          <w:szCs w:val="24"/>
          <w:lang w:val="en-US"/>
        </w:rPr>
        <w:t>.</w:t>
      </w:r>
      <w:r w:rsidR="63DC9553" w:rsidRPr="2542F7C4">
        <w:rPr>
          <w:rFonts w:ascii="Cambria Math" w:hAnsi="Cambria Math"/>
          <w:sz w:val="24"/>
          <w:szCs w:val="24"/>
          <w:lang w:val="en-US"/>
        </w:rPr>
        <w:t xml:space="preserve"> This question refers to the prior knowledge participants had concerning meat analogues.</w:t>
      </w:r>
      <w:r w:rsidR="4A09E280" w:rsidRPr="00C8036A">
        <w:rPr>
          <w:rFonts w:ascii="Cambria Math" w:hAnsi="Cambria Math"/>
          <w:sz w:val="24"/>
          <w:szCs w:val="24"/>
          <w:lang w:val="en-US"/>
        </w:rPr>
        <w:t xml:space="preserve"> </w:t>
      </w:r>
      <w:r w:rsidR="670E5809" w:rsidRPr="2542F7C4">
        <w:rPr>
          <w:rFonts w:ascii="Cambria Math" w:hAnsi="Cambria Math"/>
          <w:sz w:val="24"/>
          <w:szCs w:val="24"/>
          <w:lang w:val="en-US"/>
        </w:rPr>
        <w:t xml:space="preserve">A Repeated </w:t>
      </w:r>
      <w:r w:rsidR="339A26E4" w:rsidRPr="000928E2">
        <w:rPr>
          <w:rFonts w:ascii="Cambria Math" w:hAnsi="Cambria Math"/>
          <w:sz w:val="24"/>
          <w:szCs w:val="24"/>
          <w:lang w:val="en-US"/>
        </w:rPr>
        <w:t>Measures analysis shows that knowledge of plant-based meat analogues (M=3.27, SD=1.149) is significantly higher (</w:t>
      </w:r>
      <w:r w:rsidR="339A26E4" w:rsidRPr="000928E2">
        <w:rPr>
          <w:rFonts w:ascii="Cambria Math" w:hAnsi="Cambria Math"/>
          <w:i/>
          <w:iCs/>
          <w:sz w:val="24"/>
          <w:szCs w:val="24"/>
          <w:lang w:val="en-US"/>
        </w:rPr>
        <w:t>p</w:t>
      </w:r>
      <w:r w:rsidR="339A26E4" w:rsidRPr="000928E2">
        <w:rPr>
          <w:rFonts w:ascii="Cambria Math" w:hAnsi="Cambria Math"/>
          <w:sz w:val="24"/>
          <w:szCs w:val="24"/>
          <w:lang w:val="en-US"/>
        </w:rPr>
        <w:t xml:space="preserve"> &lt;.001) than knowledge of cultivated meat analogues (M=1.88, SD=0.872). </w:t>
      </w:r>
      <w:r w:rsidR="20236CAB" w:rsidRPr="000928E2">
        <w:rPr>
          <w:rFonts w:ascii="Cambria Math" w:hAnsi="Cambria Math"/>
          <w:sz w:val="24"/>
          <w:szCs w:val="24"/>
          <w:lang w:val="en-US"/>
        </w:rPr>
        <w:t>Next, o</w:t>
      </w:r>
      <w:r w:rsidR="4A09E280" w:rsidRPr="000928E2">
        <w:rPr>
          <w:rFonts w:ascii="Cambria Math" w:hAnsi="Cambria Math"/>
          <w:sz w:val="24"/>
          <w:szCs w:val="24"/>
          <w:lang w:val="en-US"/>
        </w:rPr>
        <w:t xml:space="preserve">n a five-point Likert scale we measured to </w:t>
      </w:r>
      <w:r w:rsidR="000928E2" w:rsidRPr="000928E2">
        <w:rPr>
          <w:rFonts w:ascii="Cambria Math" w:hAnsi="Cambria Math"/>
          <w:sz w:val="24"/>
          <w:szCs w:val="24"/>
          <w:lang w:val="en-US"/>
        </w:rPr>
        <w:t xml:space="preserve">what </w:t>
      </w:r>
      <w:r w:rsidR="4A09E280" w:rsidRPr="000928E2">
        <w:rPr>
          <w:rFonts w:ascii="Cambria Math" w:hAnsi="Cambria Math"/>
          <w:sz w:val="24"/>
          <w:szCs w:val="24"/>
          <w:lang w:val="en-US"/>
        </w:rPr>
        <w:lastRenderedPageBreak/>
        <w:t>extent participants had already consumed plant-based meat analogues and how frequently they do so</w:t>
      </w:r>
      <w:r w:rsidR="00C72732" w:rsidRPr="000928E2">
        <w:rPr>
          <w:rFonts w:ascii="Cambria Math" w:hAnsi="Cambria Math"/>
          <w:sz w:val="24"/>
          <w:szCs w:val="24"/>
          <w:lang w:val="en-US"/>
        </w:rPr>
        <w:t xml:space="preserve"> </w:t>
      </w:r>
      <w:r w:rsidR="63DC9553" w:rsidRPr="000928E2">
        <w:rPr>
          <w:rFonts w:ascii="Cambria Math" w:hAnsi="Cambria Math"/>
          <w:sz w:val="24"/>
          <w:szCs w:val="24"/>
          <w:lang w:val="en-US"/>
        </w:rPr>
        <w:t>(To what extent do you consume plant-based meat analogues? – 1 =”I have never eaten it”, 5 = “I</w:t>
      </w:r>
      <w:r w:rsidR="63DC9553" w:rsidRPr="2542F7C4">
        <w:rPr>
          <w:rFonts w:ascii="Cambria Math" w:hAnsi="Cambria Math"/>
          <w:sz w:val="24"/>
          <w:szCs w:val="24"/>
          <w:lang w:val="en-US"/>
        </w:rPr>
        <w:t xml:space="preserve"> eat it on a daily basis”). This question refers to the familiarity participants have with plant-based</w:t>
      </w:r>
      <w:r w:rsidR="008A4108">
        <w:rPr>
          <w:rFonts w:ascii="Cambria Math" w:hAnsi="Cambria Math"/>
          <w:sz w:val="24"/>
          <w:szCs w:val="24"/>
          <w:lang w:val="en-US"/>
        </w:rPr>
        <w:t xml:space="preserve"> </w:t>
      </w:r>
      <w:r w:rsidR="63DC9553" w:rsidRPr="2542F7C4">
        <w:rPr>
          <w:rFonts w:ascii="Cambria Math" w:hAnsi="Cambria Math"/>
          <w:sz w:val="24"/>
          <w:szCs w:val="24"/>
          <w:lang w:val="en-US"/>
        </w:rPr>
        <w:t>meat analogues.</w:t>
      </w:r>
      <w:r w:rsidR="4A09E280" w:rsidRPr="2542F7C4">
        <w:rPr>
          <w:rFonts w:ascii="Cambria Math" w:hAnsi="Cambria Math"/>
          <w:sz w:val="24"/>
          <w:szCs w:val="24"/>
          <w:lang w:val="en-US"/>
        </w:rPr>
        <w:t xml:space="preserve"> </w:t>
      </w:r>
      <w:r w:rsidR="1A8B8210" w:rsidRPr="2542F7C4">
        <w:rPr>
          <w:rFonts w:ascii="Cambria Math" w:hAnsi="Cambria Math"/>
          <w:sz w:val="24"/>
          <w:szCs w:val="24"/>
          <w:lang w:val="en-US"/>
        </w:rPr>
        <w:t>The</w:t>
      </w:r>
      <w:r w:rsidR="09379045" w:rsidRPr="2542F7C4">
        <w:rPr>
          <w:rFonts w:ascii="Cambria Math" w:hAnsi="Cambria Math"/>
          <w:sz w:val="24"/>
          <w:szCs w:val="24"/>
          <w:lang w:val="en-US"/>
        </w:rPr>
        <w:t xml:space="preserve"> general</w:t>
      </w:r>
      <w:r w:rsidR="1A8B8210" w:rsidRPr="2542F7C4">
        <w:rPr>
          <w:rFonts w:ascii="Cambria Math" w:hAnsi="Cambria Math"/>
          <w:sz w:val="24"/>
          <w:szCs w:val="24"/>
          <w:lang w:val="en-US"/>
        </w:rPr>
        <w:t xml:space="preserve"> survey was concluded by collecting data on </w:t>
      </w:r>
      <w:r w:rsidR="2CAEC7B2" w:rsidRPr="2542F7C4">
        <w:rPr>
          <w:rFonts w:ascii="Cambria Math" w:hAnsi="Cambria Math"/>
          <w:sz w:val="24"/>
          <w:szCs w:val="24"/>
          <w:lang w:val="en-US"/>
        </w:rPr>
        <w:t xml:space="preserve">age, gender, household size, income and dietary habit. </w:t>
      </w:r>
    </w:p>
    <w:p w14:paraId="48CFDABB" w14:textId="4E36C09D" w:rsidR="003B5AF6" w:rsidRPr="00797D6C" w:rsidRDefault="003B5AF6" w:rsidP="005C3D23">
      <w:pPr>
        <w:pStyle w:val="ListParagraph"/>
        <w:numPr>
          <w:ilvl w:val="2"/>
          <w:numId w:val="34"/>
        </w:numPr>
        <w:spacing w:line="360" w:lineRule="auto"/>
        <w:jc w:val="both"/>
        <w:rPr>
          <w:rFonts w:ascii="Cambria Math" w:hAnsi="Cambria Math"/>
          <w:b/>
          <w:sz w:val="24"/>
          <w:szCs w:val="24"/>
          <w:lang w:val="en-US"/>
        </w:rPr>
      </w:pPr>
      <w:r w:rsidRPr="00797D6C">
        <w:rPr>
          <w:rFonts w:ascii="Cambria Math" w:hAnsi="Cambria Math"/>
          <w:b/>
          <w:sz w:val="24"/>
          <w:szCs w:val="24"/>
          <w:lang w:val="en-US"/>
        </w:rPr>
        <w:t xml:space="preserve">Data </w:t>
      </w:r>
      <w:r w:rsidR="00842282" w:rsidRPr="00797D6C">
        <w:rPr>
          <w:rFonts w:ascii="Cambria Math" w:hAnsi="Cambria Math"/>
          <w:b/>
          <w:sz w:val="24"/>
          <w:szCs w:val="24"/>
          <w:lang w:val="en-US"/>
        </w:rPr>
        <w:t>preparation</w:t>
      </w:r>
    </w:p>
    <w:p w14:paraId="22015850" w14:textId="46108CAE" w:rsidR="00BC2189" w:rsidRDefault="00391BF6" w:rsidP="00F03FAF">
      <w:pPr>
        <w:spacing w:line="360" w:lineRule="auto"/>
        <w:jc w:val="both"/>
        <w:rPr>
          <w:rFonts w:ascii="Cambria Math" w:hAnsi="Cambria Math"/>
          <w:sz w:val="24"/>
          <w:szCs w:val="24"/>
          <w:lang w:val="en-US"/>
        </w:rPr>
      </w:pPr>
      <w:r>
        <w:rPr>
          <w:rFonts w:ascii="Cambria Math" w:hAnsi="Cambria Math"/>
          <w:sz w:val="24"/>
          <w:szCs w:val="24"/>
          <w:lang w:val="en-US"/>
        </w:rPr>
        <w:t xml:space="preserve">As a result of our CBC experiment, part-worth utility scores are </w:t>
      </w:r>
      <w:r w:rsidR="00A9024C">
        <w:rPr>
          <w:rFonts w:ascii="Cambria Math" w:hAnsi="Cambria Math"/>
          <w:sz w:val="24"/>
          <w:szCs w:val="24"/>
          <w:lang w:val="en-US"/>
        </w:rPr>
        <w:t>derived</w:t>
      </w:r>
      <w:r>
        <w:rPr>
          <w:rFonts w:ascii="Cambria Math" w:hAnsi="Cambria Math"/>
          <w:sz w:val="24"/>
          <w:szCs w:val="24"/>
          <w:lang w:val="en-US"/>
        </w:rPr>
        <w:t xml:space="preserve"> for each attribute-level. These part-worth utilities indicate the </w:t>
      </w:r>
      <w:r w:rsidR="0007319A">
        <w:rPr>
          <w:rFonts w:ascii="Cambria Math" w:hAnsi="Cambria Math"/>
          <w:sz w:val="24"/>
          <w:szCs w:val="24"/>
          <w:lang w:val="en-US"/>
        </w:rPr>
        <w:t xml:space="preserve">preference </w:t>
      </w:r>
      <w:r>
        <w:rPr>
          <w:rFonts w:ascii="Cambria Math" w:hAnsi="Cambria Math"/>
          <w:sz w:val="24"/>
          <w:szCs w:val="24"/>
          <w:lang w:val="en-US"/>
        </w:rPr>
        <w:t>of each of the different attribute-levels compared to each other within a certain attribute</w:t>
      </w:r>
      <w:r w:rsidR="00A9024C">
        <w:rPr>
          <w:rFonts w:ascii="Cambria Math" w:hAnsi="Cambria Math"/>
          <w:sz w:val="24"/>
          <w:szCs w:val="24"/>
          <w:lang w:val="en-US"/>
        </w:rPr>
        <w:t xml:space="preserve"> </w:t>
      </w:r>
      <w:r w:rsidR="00A9024C" w:rsidRPr="00B776EC">
        <w:rPr>
          <w:rFonts w:ascii="Cambria Math" w:hAnsi="Cambria Math"/>
          <w:sz w:val="24"/>
          <w:szCs w:val="24"/>
          <w:lang w:val="en-US"/>
        </w:rPr>
        <w:t>(</w:t>
      </w:r>
      <w:r w:rsidR="00A9024C" w:rsidRPr="001E13C0">
        <w:rPr>
          <w:rFonts w:ascii="Cambria Math" w:hAnsi="Cambria Math"/>
          <w:sz w:val="24"/>
          <w:szCs w:val="24"/>
          <w:lang w:val="en-US"/>
        </w:rPr>
        <w:t>Frischknecht et al., 2013</w:t>
      </w:r>
      <w:r w:rsidR="00A9024C">
        <w:rPr>
          <w:rFonts w:ascii="Cambria Math" w:hAnsi="Cambria Math"/>
          <w:sz w:val="24"/>
          <w:szCs w:val="24"/>
          <w:lang w:val="en-US"/>
        </w:rPr>
        <w:t>; Sawtooth, 2022</w:t>
      </w:r>
      <w:r w:rsidR="00A9024C" w:rsidRPr="00B776EC">
        <w:rPr>
          <w:rFonts w:ascii="Cambria Math" w:hAnsi="Cambria Math"/>
          <w:sz w:val="24"/>
          <w:szCs w:val="24"/>
          <w:lang w:val="en-US"/>
        </w:rPr>
        <w:t>)</w:t>
      </w:r>
      <w:r>
        <w:rPr>
          <w:rFonts w:ascii="Cambria Math" w:hAnsi="Cambria Math"/>
          <w:sz w:val="24"/>
          <w:szCs w:val="24"/>
          <w:lang w:val="en-US"/>
        </w:rPr>
        <w:t>. The higher a part-worth utility of an attribute-level, the more preferred this level is compared to the other levels within the same attribute. Attribute-levels can only be evaluated within the same attribute and not across other attributes. These part-worth utilities are zero-centered which means that the total combined score of the part-worth utilities within a certain attribute is zero. All scores are relative</w:t>
      </w:r>
      <w:r w:rsidR="0007319A">
        <w:rPr>
          <w:rFonts w:ascii="Cambria Math" w:hAnsi="Cambria Math"/>
          <w:sz w:val="24"/>
          <w:szCs w:val="24"/>
          <w:lang w:val="en-US"/>
        </w:rPr>
        <w:t xml:space="preserve">. This means that </w:t>
      </w:r>
      <w:r>
        <w:rPr>
          <w:rFonts w:ascii="Cambria Math" w:hAnsi="Cambria Math"/>
          <w:sz w:val="24"/>
          <w:szCs w:val="24"/>
          <w:lang w:val="en-US"/>
        </w:rPr>
        <w:t>a negative part-worth utility not necessarily mean</w:t>
      </w:r>
      <w:r w:rsidR="0007319A">
        <w:rPr>
          <w:rFonts w:ascii="Cambria Math" w:hAnsi="Cambria Math"/>
          <w:sz w:val="24"/>
          <w:szCs w:val="24"/>
          <w:lang w:val="en-US"/>
        </w:rPr>
        <w:t>s</w:t>
      </w:r>
      <w:r>
        <w:rPr>
          <w:rFonts w:ascii="Cambria Math" w:hAnsi="Cambria Math"/>
          <w:sz w:val="24"/>
          <w:szCs w:val="24"/>
          <w:lang w:val="en-US"/>
        </w:rPr>
        <w:t xml:space="preserve"> the attribute level is evaluated as bad (Sawtooth, 2022).</w:t>
      </w:r>
      <w:r w:rsidR="00A9024C">
        <w:rPr>
          <w:rFonts w:ascii="Cambria Math" w:hAnsi="Cambria Math"/>
          <w:sz w:val="24"/>
          <w:szCs w:val="24"/>
          <w:lang w:val="en-US"/>
        </w:rPr>
        <w:t xml:space="preserve"> </w:t>
      </w:r>
      <w:r w:rsidR="00D36825">
        <w:rPr>
          <w:rFonts w:ascii="Cambria Math" w:hAnsi="Cambria Math"/>
          <w:sz w:val="24"/>
          <w:szCs w:val="24"/>
          <w:lang w:val="en-US"/>
        </w:rPr>
        <w:t xml:space="preserve">The </w:t>
      </w:r>
      <w:r w:rsidR="00A9024C">
        <w:rPr>
          <w:rFonts w:ascii="Cambria Math" w:hAnsi="Cambria Math"/>
          <w:sz w:val="24"/>
          <w:szCs w:val="24"/>
          <w:lang w:val="en-US"/>
        </w:rPr>
        <w:t>part-worth utility scores were calculated by</w:t>
      </w:r>
      <w:r w:rsidR="00D36825">
        <w:rPr>
          <w:rFonts w:ascii="Cambria Math" w:hAnsi="Cambria Math"/>
          <w:sz w:val="24"/>
          <w:szCs w:val="24"/>
          <w:lang w:val="en-US"/>
        </w:rPr>
        <w:t xml:space="preserve"> using Sawtooth</w:t>
      </w:r>
      <w:r w:rsidR="00BF6EB4">
        <w:rPr>
          <w:rFonts w:ascii="Cambria Math" w:hAnsi="Cambria Math"/>
          <w:sz w:val="24"/>
          <w:szCs w:val="24"/>
          <w:lang w:val="en-US"/>
        </w:rPr>
        <w:t>’</w:t>
      </w:r>
      <w:r w:rsidR="00CB5AAE">
        <w:rPr>
          <w:rFonts w:ascii="Cambria Math" w:hAnsi="Cambria Math"/>
          <w:sz w:val="24"/>
          <w:szCs w:val="24"/>
          <w:lang w:val="en-US"/>
        </w:rPr>
        <w:t>s</w:t>
      </w:r>
      <w:r w:rsidR="00D36825">
        <w:rPr>
          <w:rFonts w:ascii="Cambria Math" w:hAnsi="Cambria Math"/>
          <w:sz w:val="24"/>
          <w:szCs w:val="24"/>
          <w:lang w:val="en-US"/>
        </w:rPr>
        <w:t xml:space="preserve"> </w:t>
      </w:r>
      <w:r w:rsidR="00CB5AAE">
        <w:rPr>
          <w:rFonts w:ascii="Cambria Math" w:hAnsi="Cambria Math"/>
          <w:sz w:val="24"/>
          <w:szCs w:val="24"/>
          <w:lang w:val="en-US"/>
        </w:rPr>
        <w:t>c</w:t>
      </w:r>
      <w:r w:rsidR="00D36825">
        <w:rPr>
          <w:rFonts w:ascii="Cambria Math" w:hAnsi="Cambria Math"/>
          <w:sz w:val="24"/>
          <w:szCs w:val="24"/>
          <w:lang w:val="en-US"/>
        </w:rPr>
        <w:t xml:space="preserve">hoice-based </w:t>
      </w:r>
      <w:r w:rsidR="00CB5AAE">
        <w:rPr>
          <w:rFonts w:ascii="Cambria Math" w:hAnsi="Cambria Math"/>
          <w:sz w:val="24"/>
          <w:szCs w:val="24"/>
          <w:lang w:val="en-US"/>
        </w:rPr>
        <w:t>c</w:t>
      </w:r>
      <w:r w:rsidR="00D36825">
        <w:rPr>
          <w:rFonts w:ascii="Cambria Math" w:hAnsi="Cambria Math"/>
          <w:sz w:val="24"/>
          <w:szCs w:val="24"/>
          <w:lang w:val="en-US"/>
        </w:rPr>
        <w:t xml:space="preserve">onjoint </w:t>
      </w:r>
      <w:r w:rsidR="00235042">
        <w:rPr>
          <w:rFonts w:ascii="Cambria Math" w:hAnsi="Cambria Math"/>
          <w:sz w:val="24"/>
          <w:szCs w:val="24"/>
          <w:lang w:val="en-US"/>
        </w:rPr>
        <w:t xml:space="preserve">dedicated software. This is done by means of a </w:t>
      </w:r>
      <w:r w:rsidR="00235042" w:rsidRPr="00235042">
        <w:rPr>
          <w:rFonts w:ascii="Cambria Math" w:hAnsi="Cambria Math"/>
          <w:sz w:val="24"/>
          <w:szCs w:val="24"/>
          <w:lang w:val="en-US"/>
        </w:rPr>
        <w:t>maximum likelihood estimation via</w:t>
      </w:r>
      <w:r w:rsidR="00CB5AAE">
        <w:rPr>
          <w:rFonts w:ascii="Cambria Math" w:hAnsi="Cambria Math"/>
          <w:sz w:val="24"/>
          <w:szCs w:val="24"/>
          <w:lang w:val="en-US"/>
        </w:rPr>
        <w:t xml:space="preserve"> an</w:t>
      </w:r>
      <w:r w:rsidR="00235042" w:rsidRPr="00235042">
        <w:rPr>
          <w:rFonts w:ascii="Cambria Math" w:hAnsi="Cambria Math"/>
          <w:sz w:val="24"/>
          <w:szCs w:val="24"/>
          <w:lang w:val="en-US"/>
        </w:rPr>
        <w:t xml:space="preserve"> individual-level logit</w:t>
      </w:r>
      <w:r w:rsidR="00CB5AAE">
        <w:rPr>
          <w:rFonts w:ascii="Cambria Math" w:hAnsi="Cambria Math"/>
          <w:sz w:val="24"/>
          <w:szCs w:val="24"/>
          <w:lang w:val="en-US"/>
        </w:rPr>
        <w:t xml:space="preserve"> model in combination with</w:t>
      </w:r>
      <w:r w:rsidR="00235042">
        <w:rPr>
          <w:rFonts w:ascii="Cambria Math" w:hAnsi="Cambria Math"/>
          <w:sz w:val="24"/>
          <w:szCs w:val="24"/>
          <w:lang w:val="en-US"/>
        </w:rPr>
        <w:t xml:space="preserve"> </w:t>
      </w:r>
      <w:r w:rsidR="00CB5AAE">
        <w:rPr>
          <w:rFonts w:ascii="Cambria Math" w:hAnsi="Cambria Math"/>
          <w:sz w:val="24"/>
          <w:szCs w:val="24"/>
          <w:lang w:val="en-US"/>
        </w:rPr>
        <w:t xml:space="preserve">an </w:t>
      </w:r>
      <w:r w:rsidR="00235042" w:rsidRPr="00235042">
        <w:rPr>
          <w:rFonts w:ascii="Cambria Math" w:hAnsi="Cambria Math"/>
          <w:sz w:val="24"/>
          <w:szCs w:val="24"/>
          <w:lang w:val="en-US"/>
        </w:rPr>
        <w:t>empirical Bayes</w:t>
      </w:r>
      <w:r w:rsidR="00CB5AAE">
        <w:rPr>
          <w:rFonts w:ascii="Cambria Math" w:hAnsi="Cambria Math"/>
          <w:sz w:val="24"/>
          <w:szCs w:val="24"/>
          <w:lang w:val="en-US"/>
        </w:rPr>
        <w:t xml:space="preserve"> approach</w:t>
      </w:r>
      <w:r w:rsidR="00235042" w:rsidRPr="00235042">
        <w:rPr>
          <w:rFonts w:ascii="Cambria Math" w:hAnsi="Cambria Math"/>
          <w:sz w:val="24"/>
          <w:szCs w:val="24"/>
          <w:lang w:val="en-US"/>
        </w:rPr>
        <w:t>.</w:t>
      </w:r>
      <w:r w:rsidR="00235042">
        <w:rPr>
          <w:rFonts w:ascii="Cambria Math" w:hAnsi="Cambria Math"/>
          <w:sz w:val="24"/>
          <w:szCs w:val="24"/>
          <w:lang w:val="en-US"/>
        </w:rPr>
        <w:t xml:space="preserve"> This method of individual</w:t>
      </w:r>
      <w:r w:rsidR="005F522A">
        <w:rPr>
          <w:rFonts w:ascii="Cambria Math" w:hAnsi="Cambria Math"/>
          <w:sz w:val="24"/>
          <w:szCs w:val="24"/>
          <w:lang w:val="en-US"/>
        </w:rPr>
        <w:t>-level utility estimation</w:t>
      </w:r>
      <w:r w:rsidR="00D97F82">
        <w:rPr>
          <w:rFonts w:ascii="Cambria Math" w:hAnsi="Cambria Math"/>
          <w:sz w:val="24"/>
          <w:szCs w:val="24"/>
          <w:lang w:val="en-US"/>
        </w:rPr>
        <w:t xml:space="preserve"> together with empirical Bayes, has been shown to work nearly as a</w:t>
      </w:r>
      <w:r w:rsidR="00F74DF3">
        <w:rPr>
          <w:rFonts w:ascii="Cambria Math" w:hAnsi="Cambria Math"/>
          <w:sz w:val="24"/>
          <w:szCs w:val="24"/>
          <w:lang w:val="en-US"/>
        </w:rPr>
        <w:t>c</w:t>
      </w:r>
      <w:r w:rsidR="00D97F82">
        <w:rPr>
          <w:rFonts w:ascii="Cambria Math" w:hAnsi="Cambria Math"/>
          <w:sz w:val="24"/>
          <w:szCs w:val="24"/>
          <w:lang w:val="en-US"/>
        </w:rPr>
        <w:t xml:space="preserve">curate as a full </w:t>
      </w:r>
      <w:r w:rsidR="00D97F82" w:rsidRPr="001E13C0">
        <w:rPr>
          <w:rFonts w:ascii="Cambria Math" w:hAnsi="Cambria Math"/>
          <w:sz w:val="24"/>
          <w:szCs w:val="24"/>
          <w:lang w:val="en-US"/>
        </w:rPr>
        <w:t>hierarchical Bayesian estimation (Frischknecht et al., 2013; Sawtooth, 202</w:t>
      </w:r>
      <w:r w:rsidR="00B7256C">
        <w:rPr>
          <w:rFonts w:ascii="Cambria Math" w:hAnsi="Cambria Math"/>
          <w:sz w:val="24"/>
          <w:szCs w:val="24"/>
          <w:lang w:val="en-US"/>
        </w:rPr>
        <w:t>2</w:t>
      </w:r>
      <w:r w:rsidR="00D97F82" w:rsidRPr="001E13C0">
        <w:rPr>
          <w:rFonts w:ascii="Cambria Math" w:hAnsi="Cambria Math"/>
          <w:sz w:val="24"/>
          <w:szCs w:val="24"/>
          <w:lang w:val="en-US"/>
        </w:rPr>
        <w:t xml:space="preserve">). </w:t>
      </w:r>
      <w:r w:rsidR="00BC2189">
        <w:rPr>
          <w:rFonts w:ascii="Cambria Math" w:hAnsi="Cambria Math"/>
          <w:sz w:val="24"/>
          <w:szCs w:val="24"/>
          <w:lang w:val="en-US"/>
        </w:rPr>
        <w:t xml:space="preserve">We than used the part-worth utility scores in further analyses </w:t>
      </w:r>
      <w:r w:rsidR="00F03FAF" w:rsidRPr="001E13C0">
        <w:rPr>
          <w:rFonts w:ascii="Cambria Math" w:hAnsi="Cambria Math"/>
          <w:sz w:val="24"/>
          <w:szCs w:val="24"/>
          <w:lang w:val="en-US"/>
        </w:rPr>
        <w:t>performed with IBM SPSS</w:t>
      </w:r>
      <w:r w:rsidR="00F03FAF">
        <w:rPr>
          <w:rFonts w:ascii="Cambria Math" w:hAnsi="Cambria Math"/>
          <w:sz w:val="24"/>
          <w:szCs w:val="24"/>
          <w:lang w:val="en-US"/>
        </w:rPr>
        <w:t xml:space="preserve"> Statistics 26 software</w:t>
      </w:r>
      <w:r w:rsidR="00BC2189">
        <w:rPr>
          <w:rFonts w:ascii="Cambria Math" w:hAnsi="Cambria Math"/>
          <w:sz w:val="24"/>
          <w:szCs w:val="24"/>
          <w:lang w:val="en-US"/>
        </w:rPr>
        <w:t>.</w:t>
      </w:r>
    </w:p>
    <w:p w14:paraId="065A7155" w14:textId="14DBAF28" w:rsidR="00BC2189" w:rsidRDefault="00BC2189" w:rsidP="00BC2189">
      <w:pPr>
        <w:pStyle w:val="ListParagraph"/>
        <w:numPr>
          <w:ilvl w:val="2"/>
          <w:numId w:val="34"/>
        </w:numPr>
        <w:spacing w:line="360" w:lineRule="auto"/>
        <w:jc w:val="both"/>
        <w:rPr>
          <w:rFonts w:ascii="Cambria Math" w:hAnsi="Cambria Math"/>
          <w:b/>
          <w:sz w:val="24"/>
          <w:szCs w:val="24"/>
          <w:lang w:val="en-US"/>
        </w:rPr>
      </w:pPr>
      <w:r>
        <w:rPr>
          <w:rFonts w:ascii="Cambria Math" w:hAnsi="Cambria Math"/>
          <w:b/>
          <w:sz w:val="24"/>
          <w:szCs w:val="24"/>
          <w:lang w:val="en-US"/>
        </w:rPr>
        <w:t>Results</w:t>
      </w:r>
      <w:r w:rsidR="00D97F82" w:rsidRPr="00F904D3">
        <w:rPr>
          <w:rFonts w:ascii="Cambria Math" w:hAnsi="Cambria Math"/>
          <w:b/>
          <w:sz w:val="24"/>
          <w:szCs w:val="24"/>
          <w:lang w:val="en-US"/>
        </w:rPr>
        <w:t xml:space="preserve"> </w:t>
      </w:r>
    </w:p>
    <w:p w14:paraId="222D8522" w14:textId="593DEC09" w:rsidR="00EB66A1" w:rsidRPr="00A13A34" w:rsidRDefault="008607BD" w:rsidP="00A13A34">
      <w:pPr>
        <w:pStyle w:val="ListParagraph"/>
        <w:numPr>
          <w:ilvl w:val="3"/>
          <w:numId w:val="34"/>
        </w:numPr>
        <w:spacing w:line="360" w:lineRule="auto"/>
        <w:jc w:val="both"/>
        <w:rPr>
          <w:rFonts w:ascii="Cambria Math" w:hAnsi="Cambria Math"/>
          <w:b/>
          <w:sz w:val="24"/>
          <w:szCs w:val="24"/>
          <w:lang w:val="en-US"/>
        </w:rPr>
      </w:pPr>
      <w:r w:rsidRPr="00A13A34">
        <w:rPr>
          <w:rFonts w:ascii="Cambria Math" w:hAnsi="Cambria Math"/>
          <w:b/>
          <w:sz w:val="24"/>
          <w:szCs w:val="24"/>
          <w:lang w:val="en-US"/>
        </w:rPr>
        <w:t>Relative importance scores</w:t>
      </w:r>
    </w:p>
    <w:p w14:paraId="4FDFEA2C" w14:textId="485CF964" w:rsidR="00C73BDE" w:rsidRPr="00A13A34" w:rsidRDefault="00450FDD" w:rsidP="00F03FAF">
      <w:pPr>
        <w:spacing w:line="360" w:lineRule="auto"/>
        <w:jc w:val="both"/>
        <w:rPr>
          <w:rFonts w:ascii="Cambria Math" w:hAnsi="Cambria Math"/>
          <w:sz w:val="24"/>
          <w:szCs w:val="24"/>
          <w:lang w:val="en-US"/>
        </w:rPr>
      </w:pPr>
      <w:r>
        <w:rPr>
          <w:rFonts w:ascii="Cambria Math" w:hAnsi="Cambria Math"/>
          <w:sz w:val="24"/>
          <w:szCs w:val="24"/>
          <w:lang w:val="en-US"/>
        </w:rPr>
        <w:t>R</w:t>
      </w:r>
      <w:r w:rsidR="00411F3A" w:rsidRPr="006005A7">
        <w:rPr>
          <w:rFonts w:ascii="Cambria Math" w:hAnsi="Cambria Math"/>
          <w:sz w:val="24"/>
          <w:szCs w:val="24"/>
          <w:lang w:val="en-US"/>
        </w:rPr>
        <w:t>elative importance score</w:t>
      </w:r>
      <w:r>
        <w:rPr>
          <w:rFonts w:ascii="Cambria Math" w:hAnsi="Cambria Math"/>
          <w:sz w:val="24"/>
          <w:szCs w:val="24"/>
          <w:lang w:val="en-US"/>
        </w:rPr>
        <w:t>s</w:t>
      </w:r>
      <w:r w:rsidR="00411F3A" w:rsidRPr="006005A7">
        <w:rPr>
          <w:rFonts w:ascii="Cambria Math" w:hAnsi="Cambria Math"/>
          <w:sz w:val="24"/>
          <w:szCs w:val="24"/>
          <w:lang w:val="en-US"/>
        </w:rPr>
        <w:t xml:space="preserve"> </w:t>
      </w:r>
      <w:r w:rsidR="0004784C" w:rsidRPr="006005A7">
        <w:rPr>
          <w:rFonts w:ascii="Cambria Math" w:hAnsi="Cambria Math"/>
          <w:sz w:val="24"/>
          <w:szCs w:val="24"/>
          <w:lang w:val="en-US"/>
        </w:rPr>
        <w:t>for each of the four attributes</w:t>
      </w:r>
      <w:r w:rsidR="003936C6" w:rsidRPr="006005A7">
        <w:rPr>
          <w:rFonts w:ascii="Cambria Math" w:hAnsi="Cambria Math"/>
          <w:sz w:val="24"/>
          <w:szCs w:val="24"/>
          <w:lang w:val="en-US"/>
        </w:rPr>
        <w:t xml:space="preserve"> used in our CBC </w:t>
      </w:r>
      <w:r w:rsidR="00A753A1">
        <w:rPr>
          <w:rFonts w:ascii="Cambria Math" w:hAnsi="Cambria Math"/>
          <w:sz w:val="24"/>
          <w:szCs w:val="24"/>
          <w:lang w:val="en-US"/>
        </w:rPr>
        <w:t xml:space="preserve">experiment </w:t>
      </w:r>
      <w:r>
        <w:rPr>
          <w:rFonts w:ascii="Cambria Math" w:hAnsi="Cambria Math"/>
          <w:sz w:val="24"/>
          <w:szCs w:val="24"/>
          <w:lang w:val="en-US"/>
        </w:rPr>
        <w:t>can be derived</w:t>
      </w:r>
      <w:r w:rsidR="00A753A1">
        <w:rPr>
          <w:rFonts w:ascii="Cambria Math" w:hAnsi="Cambria Math"/>
          <w:sz w:val="24"/>
          <w:szCs w:val="24"/>
          <w:lang w:val="en-US"/>
        </w:rPr>
        <w:t>.</w:t>
      </w:r>
      <w:r w:rsidR="0004784C" w:rsidRPr="006005A7">
        <w:rPr>
          <w:rFonts w:ascii="Cambria Math" w:hAnsi="Cambria Math"/>
          <w:sz w:val="24"/>
          <w:szCs w:val="24"/>
          <w:lang w:val="en-US"/>
        </w:rPr>
        <w:t>.</w:t>
      </w:r>
      <w:r w:rsidR="00411F3A" w:rsidRPr="006005A7">
        <w:rPr>
          <w:rFonts w:ascii="Cambria Math" w:hAnsi="Cambria Math"/>
          <w:sz w:val="24"/>
          <w:szCs w:val="24"/>
          <w:lang w:val="en-US"/>
        </w:rPr>
        <w:t xml:space="preserve"> Th</w:t>
      </w:r>
      <w:r w:rsidR="00A753A1">
        <w:rPr>
          <w:rFonts w:ascii="Cambria Math" w:hAnsi="Cambria Math"/>
          <w:sz w:val="24"/>
          <w:szCs w:val="24"/>
          <w:lang w:val="en-US"/>
        </w:rPr>
        <w:t>ese</w:t>
      </w:r>
      <w:r w:rsidR="00411F3A" w:rsidRPr="006005A7">
        <w:rPr>
          <w:rFonts w:ascii="Cambria Math" w:hAnsi="Cambria Math"/>
          <w:sz w:val="24"/>
          <w:szCs w:val="24"/>
          <w:lang w:val="en-US"/>
        </w:rPr>
        <w:t xml:space="preserve"> score</w:t>
      </w:r>
      <w:r w:rsidR="00A753A1">
        <w:rPr>
          <w:rFonts w:ascii="Cambria Math" w:hAnsi="Cambria Math"/>
          <w:sz w:val="24"/>
          <w:szCs w:val="24"/>
          <w:lang w:val="en-US"/>
        </w:rPr>
        <w:t>s</w:t>
      </w:r>
      <w:r w:rsidR="00411F3A" w:rsidRPr="006005A7">
        <w:rPr>
          <w:rFonts w:ascii="Cambria Math" w:hAnsi="Cambria Math"/>
          <w:sz w:val="24"/>
          <w:szCs w:val="24"/>
          <w:lang w:val="en-US"/>
        </w:rPr>
        <w:t xml:space="preserve"> indicates</w:t>
      </w:r>
      <w:r w:rsidR="00411F3A">
        <w:rPr>
          <w:rFonts w:ascii="Cambria Math" w:hAnsi="Cambria Math"/>
          <w:sz w:val="24"/>
          <w:szCs w:val="24"/>
          <w:lang w:val="en-US"/>
        </w:rPr>
        <w:t xml:space="preserve"> to what extent a certain attribute is </w:t>
      </w:r>
      <w:r w:rsidR="0004784C">
        <w:rPr>
          <w:rFonts w:ascii="Cambria Math" w:hAnsi="Cambria Math"/>
          <w:sz w:val="24"/>
          <w:szCs w:val="24"/>
          <w:lang w:val="en-US"/>
        </w:rPr>
        <w:t xml:space="preserve">a </w:t>
      </w:r>
      <w:r w:rsidR="00411F3A">
        <w:rPr>
          <w:rFonts w:ascii="Cambria Math" w:hAnsi="Cambria Math"/>
          <w:sz w:val="24"/>
          <w:szCs w:val="24"/>
          <w:lang w:val="en-US"/>
        </w:rPr>
        <w:t>decisive</w:t>
      </w:r>
      <w:r w:rsidR="0004784C">
        <w:rPr>
          <w:rFonts w:ascii="Cambria Math" w:hAnsi="Cambria Math"/>
          <w:sz w:val="24"/>
          <w:szCs w:val="24"/>
          <w:lang w:val="en-US"/>
        </w:rPr>
        <w:t xml:space="preserve"> factor in predicting </w:t>
      </w:r>
      <w:r w:rsidR="00927F9C">
        <w:rPr>
          <w:rFonts w:ascii="Cambria Math" w:hAnsi="Cambria Math"/>
          <w:sz w:val="24"/>
          <w:szCs w:val="24"/>
          <w:lang w:val="en-US"/>
        </w:rPr>
        <w:t xml:space="preserve">preference </w:t>
      </w:r>
      <w:r w:rsidR="00411F3A">
        <w:rPr>
          <w:rFonts w:ascii="Cambria Math" w:hAnsi="Cambria Math"/>
          <w:sz w:val="24"/>
          <w:szCs w:val="24"/>
          <w:lang w:val="en-US"/>
        </w:rPr>
        <w:t xml:space="preserve">for a certain </w:t>
      </w:r>
      <w:r w:rsidR="00927F9C">
        <w:rPr>
          <w:rFonts w:ascii="Cambria Math" w:hAnsi="Cambria Math"/>
          <w:sz w:val="24"/>
          <w:szCs w:val="24"/>
          <w:lang w:val="en-US"/>
        </w:rPr>
        <w:t>choice</w:t>
      </w:r>
      <w:r w:rsidR="0004784C">
        <w:rPr>
          <w:rFonts w:ascii="Cambria Math" w:hAnsi="Cambria Math"/>
          <w:sz w:val="24"/>
          <w:szCs w:val="24"/>
          <w:lang w:val="en-US"/>
        </w:rPr>
        <w:t xml:space="preserve"> option</w:t>
      </w:r>
      <w:r w:rsidR="00411F3A">
        <w:rPr>
          <w:rFonts w:ascii="Cambria Math" w:hAnsi="Cambria Math"/>
          <w:sz w:val="24"/>
          <w:szCs w:val="24"/>
          <w:lang w:val="en-US"/>
        </w:rPr>
        <w:t xml:space="preserve"> in t</w:t>
      </w:r>
      <w:r w:rsidR="00A753A1">
        <w:rPr>
          <w:rFonts w:ascii="Cambria Math" w:hAnsi="Cambria Math"/>
          <w:sz w:val="24"/>
          <w:szCs w:val="24"/>
          <w:lang w:val="en-US"/>
        </w:rPr>
        <w:t>he</w:t>
      </w:r>
      <w:r w:rsidR="00411F3A">
        <w:rPr>
          <w:rFonts w:ascii="Cambria Math" w:hAnsi="Cambria Math"/>
          <w:sz w:val="24"/>
          <w:szCs w:val="24"/>
          <w:lang w:val="en-US"/>
        </w:rPr>
        <w:t xml:space="preserve"> CBC </w:t>
      </w:r>
      <w:r w:rsidRPr="00FA3BEE">
        <w:rPr>
          <w:rFonts w:ascii="Cambria Math" w:hAnsi="Cambria Math"/>
          <w:sz w:val="24"/>
          <w:szCs w:val="24"/>
          <w:lang w:val="en-US"/>
        </w:rPr>
        <w:t>experiment</w:t>
      </w:r>
      <w:r w:rsidR="00411F3A" w:rsidRPr="00FA3BEE">
        <w:rPr>
          <w:rFonts w:ascii="Cambria Math" w:hAnsi="Cambria Math"/>
          <w:sz w:val="24"/>
          <w:szCs w:val="24"/>
          <w:lang w:val="en-US"/>
        </w:rPr>
        <w:t xml:space="preserve">. </w:t>
      </w:r>
      <w:r w:rsidR="00927F9C" w:rsidRPr="00FA3BEE">
        <w:rPr>
          <w:rFonts w:ascii="Cambria Math" w:hAnsi="Cambria Math"/>
          <w:sz w:val="24"/>
          <w:szCs w:val="24"/>
          <w:lang w:val="en-US"/>
        </w:rPr>
        <w:t>A higher relative importance score means that a certain attribute</w:t>
      </w:r>
      <w:r w:rsidR="006B23E9" w:rsidRPr="00FA3BEE">
        <w:rPr>
          <w:rFonts w:ascii="Cambria Math" w:hAnsi="Cambria Math"/>
          <w:sz w:val="24"/>
          <w:szCs w:val="24"/>
          <w:lang w:val="en-US"/>
        </w:rPr>
        <w:t>, with its predefined attribute-levels,</w:t>
      </w:r>
      <w:r w:rsidR="00927F9C" w:rsidRPr="008E56F0">
        <w:rPr>
          <w:rFonts w:ascii="Cambria Math" w:hAnsi="Cambria Math"/>
          <w:sz w:val="24"/>
          <w:szCs w:val="24"/>
          <w:lang w:val="en-US"/>
        </w:rPr>
        <w:t xml:space="preserve"> is more important in predicting </w:t>
      </w:r>
      <w:r w:rsidR="00FA3BEE" w:rsidRPr="008E56F0">
        <w:rPr>
          <w:rFonts w:ascii="Cambria Math" w:hAnsi="Cambria Math"/>
          <w:sz w:val="24"/>
          <w:szCs w:val="24"/>
          <w:lang w:val="en-US"/>
        </w:rPr>
        <w:t>preference for a certain option</w:t>
      </w:r>
      <w:r w:rsidR="00FC5B2B">
        <w:rPr>
          <w:rFonts w:ascii="Cambria Math" w:hAnsi="Cambria Math"/>
          <w:sz w:val="24"/>
          <w:szCs w:val="24"/>
          <w:lang w:val="en-US"/>
        </w:rPr>
        <w:t xml:space="preserve"> compared to a attribute with a lower score</w:t>
      </w:r>
      <w:r w:rsidR="00FA3BEE" w:rsidRPr="008E56F0">
        <w:rPr>
          <w:rFonts w:ascii="Cambria Math" w:hAnsi="Cambria Math"/>
          <w:sz w:val="24"/>
          <w:szCs w:val="24"/>
          <w:lang w:val="en-US"/>
        </w:rPr>
        <w:t>.</w:t>
      </w:r>
      <w:r w:rsidR="001C4992" w:rsidRPr="008E56F0">
        <w:rPr>
          <w:rFonts w:ascii="Cambria Math" w:hAnsi="Cambria Math"/>
          <w:sz w:val="24"/>
          <w:szCs w:val="24"/>
          <w:lang w:val="en-US"/>
        </w:rPr>
        <w:t xml:space="preserve"> </w:t>
      </w:r>
      <w:r w:rsidR="00FA3BEE" w:rsidRPr="00A13A34">
        <w:rPr>
          <w:rFonts w:ascii="Cambria Math" w:hAnsi="Cambria Math"/>
          <w:sz w:val="24"/>
          <w:szCs w:val="24"/>
          <w:lang w:val="en-US"/>
        </w:rPr>
        <w:t xml:space="preserve">For example, main material (36,98%) is more important in predicting the </w:t>
      </w:r>
      <w:r w:rsidR="00FA3BEE" w:rsidRPr="00A13A34">
        <w:rPr>
          <w:rFonts w:ascii="Cambria Math" w:hAnsi="Cambria Math"/>
          <w:sz w:val="24"/>
          <w:szCs w:val="24"/>
          <w:lang w:val="en-US"/>
        </w:rPr>
        <w:lastRenderedPageBreak/>
        <w:t>choice for a certain meat analogue than way of masking (20,68%).</w:t>
      </w:r>
      <w:r w:rsidR="00E334BF">
        <w:rPr>
          <w:rFonts w:ascii="Cambria Math" w:hAnsi="Cambria Math"/>
          <w:sz w:val="24"/>
          <w:szCs w:val="24"/>
          <w:lang w:val="en-US"/>
        </w:rPr>
        <w:t xml:space="preserve"> </w:t>
      </w:r>
      <w:r w:rsidR="001C4992" w:rsidRPr="00FA3BEE">
        <w:rPr>
          <w:rFonts w:ascii="Cambria Math" w:hAnsi="Cambria Math"/>
          <w:sz w:val="24"/>
          <w:szCs w:val="24"/>
          <w:lang w:val="en-US"/>
        </w:rPr>
        <w:t xml:space="preserve">Figure 1 shows </w:t>
      </w:r>
      <w:r w:rsidR="00FA3BEE" w:rsidRPr="00FA3BEE">
        <w:rPr>
          <w:rFonts w:ascii="Cambria Math" w:hAnsi="Cambria Math"/>
          <w:sz w:val="24"/>
          <w:szCs w:val="24"/>
          <w:lang w:val="en-US"/>
        </w:rPr>
        <w:t xml:space="preserve">all </w:t>
      </w:r>
      <w:r w:rsidR="001C4992" w:rsidRPr="00FA3BEE">
        <w:rPr>
          <w:rFonts w:ascii="Cambria Math" w:hAnsi="Cambria Math"/>
          <w:sz w:val="24"/>
          <w:szCs w:val="24"/>
          <w:lang w:val="en-US"/>
        </w:rPr>
        <w:t>the relative importance</w:t>
      </w:r>
      <w:r w:rsidR="003C6F92">
        <w:rPr>
          <w:rFonts w:ascii="Cambria Math" w:hAnsi="Cambria Math"/>
          <w:sz w:val="24"/>
          <w:szCs w:val="24"/>
          <w:lang w:val="en-US"/>
        </w:rPr>
        <w:t xml:space="preserve"> </w:t>
      </w:r>
      <w:r w:rsidR="00726CB4">
        <w:rPr>
          <w:rFonts w:ascii="Cambria Math" w:hAnsi="Cambria Math"/>
          <w:sz w:val="24"/>
          <w:szCs w:val="24"/>
          <w:lang w:val="en-US"/>
        </w:rPr>
        <w:t>scores.</w:t>
      </w:r>
      <w:r w:rsidR="001C4992">
        <w:rPr>
          <w:rFonts w:ascii="Cambria Math" w:hAnsi="Cambria Math"/>
          <w:sz w:val="24"/>
          <w:szCs w:val="24"/>
          <w:lang w:val="en-US"/>
        </w:rPr>
        <w:t xml:space="preserve"> </w:t>
      </w:r>
    </w:p>
    <w:p w14:paraId="7F3976EA" w14:textId="391E4CBF" w:rsidR="00FF5092" w:rsidRPr="007962B8" w:rsidRDefault="00CE7FA2" w:rsidP="00A13A34">
      <w:pPr>
        <w:pStyle w:val="Caption"/>
        <w:jc w:val="both"/>
        <w:rPr>
          <w:rFonts w:ascii="Cambria Math" w:hAnsi="Cambria Math"/>
          <w:sz w:val="24"/>
          <w:szCs w:val="24"/>
          <w:lang w:val="en-US"/>
        </w:rPr>
      </w:pPr>
      <w:r w:rsidRPr="00A13A34">
        <w:rPr>
          <w:rFonts w:ascii="Cambria Math" w:hAnsi="Cambria Math"/>
          <w:i w:val="0"/>
          <w:noProof/>
          <w:color w:val="auto"/>
          <w:sz w:val="24"/>
          <w:szCs w:val="24"/>
          <w:lang w:val="en-US"/>
        </w:rPr>
        <w:drawing>
          <wp:anchor distT="0" distB="0" distL="114300" distR="114300" simplePos="0" relativeHeight="251658240" behindDoc="0" locked="0" layoutInCell="1" allowOverlap="1" wp14:anchorId="2A78E069" wp14:editId="42634376">
            <wp:simplePos x="0" y="0"/>
            <wp:positionH relativeFrom="margin">
              <wp:align>right</wp:align>
            </wp:positionH>
            <wp:positionV relativeFrom="paragraph">
              <wp:posOffset>189230</wp:posOffset>
            </wp:positionV>
            <wp:extent cx="5897880" cy="1127760"/>
            <wp:effectExtent l="0" t="0" r="762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C73BDE" w:rsidRPr="00A13A34">
        <w:rPr>
          <w:i w:val="0"/>
          <w:color w:val="auto"/>
          <w:lang w:val="en-US"/>
        </w:rPr>
        <w:t xml:space="preserve">Figure </w:t>
      </w:r>
      <w:r w:rsidR="00C73BDE" w:rsidRPr="00A13A34">
        <w:rPr>
          <w:i w:val="0"/>
          <w:color w:val="auto"/>
        </w:rPr>
        <w:fldChar w:fldCharType="begin"/>
      </w:r>
      <w:r w:rsidR="00C73BDE" w:rsidRPr="00A13A34">
        <w:rPr>
          <w:i w:val="0"/>
          <w:color w:val="auto"/>
          <w:lang w:val="en-US"/>
        </w:rPr>
        <w:instrText xml:space="preserve"> SEQ Figure \* ARABIC </w:instrText>
      </w:r>
      <w:r w:rsidR="00C73BDE" w:rsidRPr="00A13A34">
        <w:rPr>
          <w:i w:val="0"/>
          <w:color w:val="auto"/>
        </w:rPr>
        <w:fldChar w:fldCharType="separate"/>
      </w:r>
      <w:r w:rsidR="00D53142" w:rsidRPr="00A13A34">
        <w:rPr>
          <w:i w:val="0"/>
          <w:noProof/>
          <w:color w:val="auto"/>
          <w:lang w:val="en-US"/>
        </w:rPr>
        <w:t>1</w:t>
      </w:r>
      <w:r w:rsidR="00C73BDE" w:rsidRPr="00A13A34">
        <w:rPr>
          <w:i w:val="0"/>
          <w:color w:val="auto"/>
        </w:rPr>
        <w:fldChar w:fldCharType="end"/>
      </w:r>
      <w:r w:rsidR="00C73BDE" w:rsidRPr="00A13A34">
        <w:rPr>
          <w:i w:val="0"/>
          <w:color w:val="auto"/>
          <w:lang w:val="en-US"/>
        </w:rPr>
        <w:t xml:space="preserve">: Relative </w:t>
      </w:r>
      <w:r w:rsidR="004E417A">
        <w:rPr>
          <w:i w:val="0"/>
          <w:color w:val="auto"/>
          <w:lang w:val="en-US"/>
        </w:rPr>
        <w:t>i</w:t>
      </w:r>
      <w:r w:rsidR="00C73BDE" w:rsidRPr="00A13A34">
        <w:rPr>
          <w:i w:val="0"/>
          <w:color w:val="auto"/>
          <w:lang w:val="en-US"/>
        </w:rPr>
        <w:t xml:space="preserve">mportance </w:t>
      </w:r>
      <w:r w:rsidR="004E417A">
        <w:rPr>
          <w:i w:val="0"/>
          <w:color w:val="auto"/>
          <w:lang w:val="en-US"/>
        </w:rPr>
        <w:t>s</w:t>
      </w:r>
      <w:r w:rsidR="00C73BDE" w:rsidRPr="00A13A34">
        <w:rPr>
          <w:i w:val="0"/>
          <w:color w:val="auto"/>
          <w:lang w:val="en-US"/>
        </w:rPr>
        <w:t>cores</w:t>
      </w:r>
      <w:r w:rsidR="005262CD">
        <w:rPr>
          <w:i w:val="0"/>
          <w:color w:val="auto"/>
          <w:lang w:val="en-US"/>
        </w:rPr>
        <w:t xml:space="preserve"> of the different attributes</w:t>
      </w:r>
    </w:p>
    <w:p w14:paraId="434988BB" w14:textId="1F4F01B5" w:rsidR="001647F2" w:rsidRDefault="001647F2" w:rsidP="003B5AF6">
      <w:pPr>
        <w:spacing w:line="360" w:lineRule="auto"/>
        <w:jc w:val="both"/>
        <w:rPr>
          <w:rFonts w:ascii="Cambria Math" w:hAnsi="Cambria Math"/>
          <w:sz w:val="24"/>
          <w:szCs w:val="24"/>
          <w:lang w:val="en-US"/>
        </w:rPr>
      </w:pPr>
      <w:r>
        <w:rPr>
          <w:rFonts w:ascii="Cambria Math" w:hAnsi="Cambria Math"/>
          <w:sz w:val="24"/>
          <w:szCs w:val="24"/>
          <w:lang w:val="en-US"/>
        </w:rPr>
        <w:t xml:space="preserve">A Repeated </w:t>
      </w:r>
      <w:r w:rsidR="003C671E">
        <w:rPr>
          <w:rFonts w:ascii="Cambria Math" w:hAnsi="Cambria Math"/>
          <w:sz w:val="24"/>
          <w:szCs w:val="24"/>
          <w:lang w:val="en-US"/>
        </w:rPr>
        <w:t>Measures a</w:t>
      </w:r>
      <w:r>
        <w:rPr>
          <w:rFonts w:ascii="Cambria Math" w:hAnsi="Cambria Math"/>
          <w:sz w:val="24"/>
          <w:szCs w:val="24"/>
          <w:lang w:val="en-US"/>
        </w:rPr>
        <w:t>nalys</w:t>
      </w:r>
      <w:r w:rsidR="003C671E">
        <w:rPr>
          <w:rFonts w:ascii="Cambria Math" w:hAnsi="Cambria Math"/>
          <w:sz w:val="24"/>
          <w:szCs w:val="24"/>
          <w:lang w:val="en-US"/>
        </w:rPr>
        <w:t>i</w:t>
      </w:r>
      <w:r>
        <w:rPr>
          <w:rFonts w:ascii="Cambria Math" w:hAnsi="Cambria Math"/>
          <w:sz w:val="24"/>
          <w:szCs w:val="24"/>
          <w:lang w:val="en-US"/>
        </w:rPr>
        <w:t xml:space="preserve">s was performed </w:t>
      </w:r>
      <w:r w:rsidR="00411F3A">
        <w:rPr>
          <w:rFonts w:ascii="Cambria Math" w:hAnsi="Cambria Math"/>
          <w:sz w:val="24"/>
          <w:szCs w:val="24"/>
          <w:lang w:val="en-US"/>
        </w:rPr>
        <w:t>on the relative importance</w:t>
      </w:r>
      <w:r w:rsidR="003C671E">
        <w:rPr>
          <w:rFonts w:ascii="Cambria Math" w:hAnsi="Cambria Math"/>
          <w:sz w:val="24"/>
          <w:szCs w:val="24"/>
          <w:lang w:val="en-US"/>
        </w:rPr>
        <w:t xml:space="preserve"> scores</w:t>
      </w:r>
      <w:r w:rsidR="00411F3A">
        <w:rPr>
          <w:rFonts w:ascii="Cambria Math" w:hAnsi="Cambria Math"/>
          <w:sz w:val="24"/>
          <w:szCs w:val="24"/>
          <w:lang w:val="en-US"/>
        </w:rPr>
        <w:t xml:space="preserve"> of </w:t>
      </w:r>
      <w:r w:rsidR="00271367">
        <w:rPr>
          <w:rFonts w:ascii="Cambria Math" w:hAnsi="Cambria Math"/>
          <w:sz w:val="24"/>
          <w:szCs w:val="24"/>
          <w:lang w:val="en-US"/>
        </w:rPr>
        <w:t xml:space="preserve">the four </w:t>
      </w:r>
      <w:r w:rsidR="00411F3A">
        <w:rPr>
          <w:rFonts w:ascii="Cambria Math" w:hAnsi="Cambria Math"/>
          <w:sz w:val="24"/>
          <w:szCs w:val="24"/>
          <w:lang w:val="en-US"/>
        </w:rPr>
        <w:t>attribute</w:t>
      </w:r>
      <w:r w:rsidR="00271367">
        <w:rPr>
          <w:rFonts w:ascii="Cambria Math" w:hAnsi="Cambria Math"/>
          <w:sz w:val="24"/>
          <w:szCs w:val="24"/>
          <w:lang w:val="en-US"/>
        </w:rPr>
        <w:t>s</w:t>
      </w:r>
      <w:r w:rsidR="003C671E">
        <w:rPr>
          <w:rFonts w:ascii="Cambria Math" w:hAnsi="Cambria Math"/>
          <w:sz w:val="24"/>
          <w:szCs w:val="24"/>
          <w:lang w:val="en-US"/>
        </w:rPr>
        <w:t xml:space="preserve"> to see which attribute has the highest impact on actual meat analogue preference.</w:t>
      </w:r>
      <w:r w:rsidR="00F03FAF">
        <w:rPr>
          <w:rFonts w:ascii="Cambria Math" w:hAnsi="Cambria Math"/>
          <w:sz w:val="24"/>
          <w:szCs w:val="24"/>
          <w:lang w:val="en-US"/>
        </w:rPr>
        <w:t xml:space="preserve"> F</w:t>
      </w:r>
      <w:r w:rsidR="00F03FAF" w:rsidRPr="001E13C0">
        <w:rPr>
          <w:rFonts w:ascii="Cambria Math" w:hAnsi="Cambria Math"/>
          <w:sz w:val="24"/>
          <w:szCs w:val="24"/>
          <w:lang w:val="en-US"/>
        </w:rPr>
        <w:t xml:space="preserve">ood </w:t>
      </w:r>
      <w:r w:rsidR="00071B7C">
        <w:rPr>
          <w:rFonts w:ascii="Cambria Math" w:hAnsi="Cambria Math"/>
          <w:sz w:val="24"/>
          <w:szCs w:val="24"/>
          <w:lang w:val="en-US"/>
        </w:rPr>
        <w:t>n</w:t>
      </w:r>
      <w:r w:rsidR="00F03FAF">
        <w:rPr>
          <w:rFonts w:ascii="Cambria Math" w:hAnsi="Cambria Math"/>
          <w:sz w:val="24"/>
          <w:szCs w:val="24"/>
          <w:lang w:val="en-US"/>
        </w:rPr>
        <w:t>eophobia</w:t>
      </w:r>
      <w:r w:rsidR="00F03FAF" w:rsidRPr="001E13C0">
        <w:rPr>
          <w:rFonts w:ascii="Cambria Math" w:hAnsi="Cambria Math"/>
          <w:sz w:val="24"/>
          <w:szCs w:val="24"/>
          <w:lang w:val="en-US"/>
        </w:rPr>
        <w:t xml:space="preserve"> (</w:t>
      </w:r>
      <w:r w:rsidR="00F03FAF" w:rsidRPr="001E13C0">
        <w:rPr>
          <w:rFonts w:ascii="Cambria Math" w:hAnsi="Cambria Math" w:cs="Arial"/>
          <w:sz w:val="24"/>
          <w:szCs w:val="24"/>
          <w:lang w:val="en-US"/>
        </w:rPr>
        <w:t>α = 0.85</w:t>
      </w:r>
      <w:r w:rsidR="000F6A81">
        <w:rPr>
          <w:rFonts w:ascii="Cambria Math" w:hAnsi="Cambria Math" w:cs="Arial"/>
          <w:sz w:val="24"/>
          <w:szCs w:val="24"/>
          <w:lang w:val="en-US"/>
        </w:rPr>
        <w:t xml:space="preserve">) </w:t>
      </w:r>
      <w:r w:rsidR="00CD49A9">
        <w:rPr>
          <w:rFonts w:ascii="Cambria Math" w:hAnsi="Cambria Math"/>
          <w:sz w:val="24"/>
          <w:szCs w:val="24"/>
          <w:lang w:val="en-US"/>
        </w:rPr>
        <w:t xml:space="preserve">and </w:t>
      </w:r>
      <w:r w:rsidR="00071B7C">
        <w:rPr>
          <w:rFonts w:ascii="Cambria Math" w:hAnsi="Cambria Math"/>
          <w:sz w:val="24"/>
          <w:szCs w:val="24"/>
          <w:lang w:val="en-US"/>
        </w:rPr>
        <w:t>m</w:t>
      </w:r>
      <w:r w:rsidR="00F03FAF" w:rsidRPr="001E13C0">
        <w:rPr>
          <w:rFonts w:ascii="Cambria Math" w:hAnsi="Cambria Math"/>
          <w:sz w:val="24"/>
          <w:szCs w:val="24"/>
          <w:lang w:val="en-US"/>
        </w:rPr>
        <w:t xml:space="preserve">eat </w:t>
      </w:r>
      <w:r w:rsidR="00071B7C">
        <w:rPr>
          <w:rFonts w:ascii="Cambria Math" w:hAnsi="Cambria Math"/>
          <w:sz w:val="24"/>
          <w:szCs w:val="24"/>
          <w:lang w:val="en-US"/>
        </w:rPr>
        <w:t>a</w:t>
      </w:r>
      <w:r w:rsidR="00F03FAF" w:rsidRPr="001E13C0">
        <w:rPr>
          <w:rFonts w:ascii="Cambria Math" w:hAnsi="Cambria Math"/>
          <w:sz w:val="24"/>
          <w:szCs w:val="24"/>
          <w:lang w:val="en-US"/>
        </w:rPr>
        <w:t xml:space="preserve">ttachment </w:t>
      </w:r>
      <w:r w:rsidR="00F03FAF" w:rsidRPr="001E13C0">
        <w:rPr>
          <w:rFonts w:ascii="Cambria Math" w:hAnsi="Cambria Math" w:cs="Arial"/>
          <w:sz w:val="24"/>
          <w:szCs w:val="24"/>
          <w:lang w:val="en-US"/>
        </w:rPr>
        <w:t>(α = 0.93)</w:t>
      </w:r>
      <w:r w:rsidR="000F6A81">
        <w:rPr>
          <w:rFonts w:ascii="Cambria Math" w:hAnsi="Cambria Math" w:cs="Arial"/>
          <w:sz w:val="24"/>
          <w:szCs w:val="24"/>
          <w:lang w:val="en-US"/>
        </w:rPr>
        <w:t xml:space="preserve"> </w:t>
      </w:r>
      <w:r w:rsidR="00F03FAF" w:rsidRPr="001E13C0">
        <w:rPr>
          <w:rFonts w:ascii="Cambria Math" w:hAnsi="Cambria Math" w:cs="Arial"/>
          <w:sz w:val="24"/>
          <w:szCs w:val="24"/>
          <w:lang w:val="en-US"/>
        </w:rPr>
        <w:t>are treated as covariates</w:t>
      </w:r>
      <w:r w:rsidR="00F03FAF">
        <w:rPr>
          <w:rFonts w:ascii="Cambria Math" w:hAnsi="Cambria Math" w:cs="Arial"/>
          <w:sz w:val="24"/>
          <w:szCs w:val="24"/>
          <w:lang w:val="en-US"/>
        </w:rPr>
        <w:t xml:space="preserve"> in the analys</w:t>
      </w:r>
      <w:r w:rsidR="003C7FE2">
        <w:rPr>
          <w:rFonts w:ascii="Cambria Math" w:hAnsi="Cambria Math" w:cs="Arial"/>
          <w:sz w:val="24"/>
          <w:szCs w:val="24"/>
          <w:lang w:val="en-US"/>
        </w:rPr>
        <w:t>i</w:t>
      </w:r>
      <w:r w:rsidR="00F03FAF">
        <w:rPr>
          <w:rFonts w:ascii="Cambria Math" w:hAnsi="Cambria Math" w:cs="Arial"/>
          <w:sz w:val="24"/>
          <w:szCs w:val="24"/>
          <w:lang w:val="en-US"/>
        </w:rPr>
        <w:t>s</w:t>
      </w:r>
      <w:r w:rsidR="00F03FAF" w:rsidRPr="001E13C0">
        <w:rPr>
          <w:rFonts w:ascii="Cambria Math" w:hAnsi="Cambria Math"/>
          <w:sz w:val="24"/>
          <w:szCs w:val="24"/>
          <w:lang w:val="en-US"/>
        </w:rPr>
        <w:t xml:space="preserve">. </w:t>
      </w:r>
      <w:r w:rsidR="00411F3A" w:rsidRPr="00C64383">
        <w:rPr>
          <w:rFonts w:ascii="Cambria Math" w:hAnsi="Cambria Math"/>
          <w:sz w:val="24"/>
          <w:szCs w:val="24"/>
          <w:lang w:val="en-US"/>
        </w:rPr>
        <w:t xml:space="preserve">As Mauchly’s test of </w:t>
      </w:r>
      <w:r w:rsidR="00467C0E">
        <w:rPr>
          <w:rFonts w:ascii="Cambria Math" w:hAnsi="Cambria Math"/>
          <w:sz w:val="24"/>
          <w:szCs w:val="24"/>
          <w:lang w:val="en-US"/>
        </w:rPr>
        <w:t>s</w:t>
      </w:r>
      <w:r w:rsidR="00411F3A" w:rsidRPr="00C64383">
        <w:rPr>
          <w:rFonts w:ascii="Cambria Math" w:hAnsi="Cambria Math"/>
          <w:sz w:val="24"/>
          <w:szCs w:val="24"/>
          <w:lang w:val="en-US"/>
        </w:rPr>
        <w:t>phericity was violated (</w:t>
      </w:r>
      <w:r w:rsidR="00411F3A" w:rsidRPr="00E67DB9">
        <w:rPr>
          <w:rFonts w:ascii="Cambria Math" w:hAnsi="Cambria Math"/>
          <w:i/>
          <w:sz w:val="24"/>
          <w:szCs w:val="24"/>
          <w:lang w:val="en-US"/>
        </w:rPr>
        <w:t>p</w:t>
      </w:r>
      <w:r w:rsidR="00411F3A" w:rsidRPr="00C64383">
        <w:rPr>
          <w:rFonts w:ascii="Cambria Math" w:hAnsi="Cambria Math"/>
          <w:sz w:val="24"/>
          <w:szCs w:val="24"/>
          <w:lang w:val="en-US"/>
        </w:rPr>
        <w:t xml:space="preserve"> &lt; </w:t>
      </w:r>
      <w:r w:rsidR="003C671E">
        <w:rPr>
          <w:rFonts w:ascii="Cambria Math" w:hAnsi="Cambria Math"/>
          <w:sz w:val="24"/>
          <w:szCs w:val="24"/>
          <w:lang w:val="en-US"/>
        </w:rPr>
        <w:t>0</w:t>
      </w:r>
      <w:r w:rsidR="00411F3A" w:rsidRPr="00C64383">
        <w:rPr>
          <w:rFonts w:ascii="Cambria Math" w:hAnsi="Cambria Math"/>
          <w:sz w:val="24"/>
          <w:szCs w:val="24"/>
          <w:lang w:val="en-US"/>
        </w:rPr>
        <w:t>.001), the Huynh-Feldt output is used (Field, 2013).</w:t>
      </w:r>
      <w:r w:rsidR="00411F3A">
        <w:rPr>
          <w:rFonts w:ascii="Cambria Math" w:hAnsi="Cambria Math"/>
          <w:sz w:val="24"/>
          <w:szCs w:val="24"/>
          <w:lang w:val="en-US"/>
        </w:rPr>
        <w:t xml:space="preserve"> Results show a significant effect between the relative importance scores of the different attributes (F(2.52,1487.72) = 7.4</w:t>
      </w:r>
      <w:r w:rsidR="000F6A81">
        <w:rPr>
          <w:rFonts w:ascii="Cambria Math" w:hAnsi="Cambria Math"/>
          <w:sz w:val="24"/>
          <w:szCs w:val="24"/>
          <w:lang w:val="en-US"/>
        </w:rPr>
        <w:t>1</w:t>
      </w:r>
      <w:r w:rsidR="00411F3A">
        <w:rPr>
          <w:rFonts w:ascii="Cambria Math" w:hAnsi="Cambria Math"/>
          <w:sz w:val="24"/>
          <w:szCs w:val="24"/>
          <w:lang w:val="en-US"/>
        </w:rPr>
        <w:t xml:space="preserve">, </w:t>
      </w:r>
      <w:r w:rsidR="00411F3A" w:rsidRPr="00A9023A">
        <w:rPr>
          <w:rFonts w:ascii="Cambria Math" w:hAnsi="Cambria Math"/>
          <w:i/>
          <w:sz w:val="24"/>
          <w:szCs w:val="24"/>
          <w:lang w:val="en-US"/>
        </w:rPr>
        <w:t>p</w:t>
      </w:r>
      <w:r w:rsidR="00411F3A" w:rsidRPr="003936C6">
        <w:rPr>
          <w:rFonts w:ascii="Cambria Math" w:hAnsi="Cambria Math"/>
          <w:sz w:val="24"/>
          <w:szCs w:val="24"/>
          <w:lang w:val="en-US"/>
        </w:rPr>
        <w:t xml:space="preserve"> </w:t>
      </w:r>
      <w:r w:rsidR="00411F3A">
        <w:rPr>
          <w:rFonts w:ascii="Cambria Math" w:hAnsi="Cambria Math"/>
          <w:sz w:val="24"/>
          <w:szCs w:val="24"/>
          <w:lang w:val="en-US"/>
        </w:rPr>
        <w:t>&lt; .001</w:t>
      </w:r>
      <w:r w:rsidR="008C2C5B">
        <w:rPr>
          <w:rFonts w:ascii="Cambria Math" w:hAnsi="Cambria Math"/>
          <w:sz w:val="24"/>
          <w:szCs w:val="24"/>
          <w:lang w:val="en-US"/>
        </w:rPr>
        <w:t xml:space="preserve">). </w:t>
      </w:r>
      <w:r w:rsidR="005961AD">
        <w:rPr>
          <w:rFonts w:ascii="Cambria Math" w:hAnsi="Cambria Math"/>
          <w:sz w:val="24"/>
          <w:szCs w:val="24"/>
          <w:lang w:val="en-US"/>
        </w:rPr>
        <w:t>A Bonferroni pairwise comparison shows that m</w:t>
      </w:r>
      <w:r w:rsidR="0029557F">
        <w:rPr>
          <w:rFonts w:ascii="Cambria Math" w:hAnsi="Cambria Math"/>
          <w:sz w:val="24"/>
          <w:szCs w:val="24"/>
          <w:lang w:val="en-US"/>
        </w:rPr>
        <w:t xml:space="preserve">ain material is the most important attribute, followed by the temperature, way of masking and </w:t>
      </w:r>
      <w:r w:rsidR="00AD0025">
        <w:rPr>
          <w:rFonts w:ascii="Cambria Math" w:hAnsi="Cambria Math"/>
          <w:sz w:val="24"/>
          <w:szCs w:val="24"/>
          <w:lang w:val="en-US"/>
        </w:rPr>
        <w:t>t</w:t>
      </w:r>
      <w:r w:rsidR="0029557F">
        <w:rPr>
          <w:rFonts w:ascii="Cambria Math" w:hAnsi="Cambria Math"/>
          <w:sz w:val="24"/>
          <w:szCs w:val="24"/>
          <w:lang w:val="en-US"/>
        </w:rPr>
        <w:t xml:space="preserve">he consumption moment. </w:t>
      </w:r>
      <w:r w:rsidR="008C2C5B">
        <w:rPr>
          <w:rFonts w:ascii="Cambria Math" w:hAnsi="Cambria Math"/>
          <w:sz w:val="24"/>
          <w:szCs w:val="24"/>
          <w:lang w:val="en-US"/>
        </w:rPr>
        <w:t xml:space="preserve">All differences </w:t>
      </w:r>
      <w:r w:rsidR="006B23E9">
        <w:rPr>
          <w:rFonts w:ascii="Cambria Math" w:hAnsi="Cambria Math"/>
          <w:sz w:val="24"/>
          <w:szCs w:val="24"/>
          <w:lang w:val="en-US"/>
        </w:rPr>
        <w:t xml:space="preserve">between the different attributes </w:t>
      </w:r>
      <w:r w:rsidR="008C2C5B">
        <w:rPr>
          <w:rFonts w:ascii="Cambria Math" w:hAnsi="Cambria Math"/>
          <w:sz w:val="24"/>
          <w:szCs w:val="24"/>
          <w:lang w:val="en-US"/>
        </w:rPr>
        <w:t>are significant (</w:t>
      </w:r>
      <w:r w:rsidR="008C2C5B" w:rsidRPr="00E67DB9">
        <w:rPr>
          <w:rFonts w:ascii="Cambria Math" w:hAnsi="Cambria Math"/>
          <w:i/>
          <w:sz w:val="24"/>
          <w:szCs w:val="24"/>
          <w:lang w:val="en-US"/>
        </w:rPr>
        <w:t>p</w:t>
      </w:r>
      <w:r w:rsidR="008C2C5B" w:rsidRPr="008C2C5B">
        <w:rPr>
          <w:rFonts w:ascii="Cambria Math" w:hAnsi="Cambria Math"/>
          <w:i/>
          <w:sz w:val="24"/>
          <w:szCs w:val="24"/>
          <w:lang w:val="en-US"/>
        </w:rPr>
        <w:t xml:space="preserve"> </w:t>
      </w:r>
      <w:r w:rsidR="008C2C5B">
        <w:rPr>
          <w:rFonts w:ascii="Cambria Math" w:hAnsi="Cambria Math"/>
          <w:sz w:val="24"/>
          <w:szCs w:val="24"/>
          <w:lang w:val="en-US"/>
        </w:rPr>
        <w:t xml:space="preserve">&lt; .001). </w:t>
      </w:r>
    </w:p>
    <w:p w14:paraId="331AFE00" w14:textId="3B2646F1" w:rsidR="00CE7FA2" w:rsidRPr="00573DAB" w:rsidRDefault="00CE7FA2" w:rsidP="00F93E71">
      <w:pPr>
        <w:pStyle w:val="ListParagraph"/>
        <w:numPr>
          <w:ilvl w:val="3"/>
          <w:numId w:val="34"/>
        </w:numPr>
        <w:spacing w:line="360" w:lineRule="auto"/>
        <w:jc w:val="both"/>
        <w:rPr>
          <w:rFonts w:ascii="Cambria Math" w:hAnsi="Cambria Math"/>
          <w:b/>
          <w:sz w:val="24"/>
          <w:szCs w:val="24"/>
          <w:lang w:val="en-US"/>
        </w:rPr>
      </w:pPr>
      <w:r>
        <w:rPr>
          <w:rFonts w:ascii="Cambria Math" w:hAnsi="Cambria Math"/>
          <w:b/>
          <w:sz w:val="24"/>
          <w:szCs w:val="24"/>
          <w:lang w:val="en-US"/>
        </w:rPr>
        <w:t>Estimated part-worth utilities</w:t>
      </w:r>
    </w:p>
    <w:p w14:paraId="6E8A7D0C" w14:textId="4957A1F6" w:rsidR="00D53142" w:rsidRPr="00F93E71" w:rsidRDefault="00E334BF" w:rsidP="008E56F0">
      <w:pPr>
        <w:spacing w:line="360" w:lineRule="auto"/>
        <w:jc w:val="both"/>
        <w:rPr>
          <w:rFonts w:ascii="Cambria Math" w:hAnsi="Cambria Math"/>
          <w:sz w:val="24"/>
          <w:szCs w:val="24"/>
          <w:lang w:val="en-US"/>
        </w:rPr>
      </w:pPr>
      <w:r w:rsidRPr="00F93E71">
        <w:rPr>
          <w:rFonts w:ascii="Cambria Math" w:hAnsi="Cambria Math"/>
          <w:sz w:val="24"/>
          <w:szCs w:val="24"/>
          <w:lang w:val="en-US"/>
        </w:rPr>
        <w:t xml:space="preserve">In Figure 2, a graphic overview </w:t>
      </w:r>
      <w:r w:rsidR="00B50F94">
        <w:rPr>
          <w:rFonts w:ascii="Cambria Math" w:hAnsi="Cambria Math"/>
          <w:sz w:val="24"/>
          <w:szCs w:val="24"/>
          <w:lang w:val="en-US"/>
        </w:rPr>
        <w:t xml:space="preserve">is presented </w:t>
      </w:r>
      <w:r w:rsidRPr="00F93E71">
        <w:rPr>
          <w:rFonts w:ascii="Cambria Math" w:hAnsi="Cambria Math"/>
          <w:sz w:val="24"/>
          <w:szCs w:val="24"/>
          <w:lang w:val="en-US"/>
        </w:rPr>
        <w:t xml:space="preserve">of the </w:t>
      </w:r>
      <w:r>
        <w:rPr>
          <w:rFonts w:ascii="Cambria Math" w:hAnsi="Cambria Math"/>
          <w:sz w:val="24"/>
          <w:szCs w:val="24"/>
          <w:lang w:val="en-US"/>
        </w:rPr>
        <w:t xml:space="preserve">estimated </w:t>
      </w:r>
      <w:r w:rsidRPr="00F93E71">
        <w:rPr>
          <w:rFonts w:ascii="Cambria Math" w:hAnsi="Cambria Math"/>
          <w:sz w:val="24"/>
          <w:szCs w:val="24"/>
          <w:lang w:val="en-US"/>
        </w:rPr>
        <w:t>part-worth utilities for each attribute-level within a certain attribute. These scores should only be interpreted within each attribute and not across attributes.</w:t>
      </w:r>
      <w:r>
        <w:rPr>
          <w:rFonts w:ascii="Cambria Math" w:hAnsi="Cambria Math"/>
          <w:sz w:val="24"/>
          <w:szCs w:val="24"/>
          <w:lang w:val="en-US"/>
        </w:rPr>
        <w:t xml:space="preserve"> </w:t>
      </w:r>
      <w:r w:rsidR="00503DFB">
        <w:rPr>
          <w:rFonts w:ascii="Cambria Math" w:hAnsi="Cambria Math"/>
          <w:sz w:val="24"/>
          <w:szCs w:val="24"/>
          <w:lang w:val="en-US"/>
        </w:rPr>
        <w:t xml:space="preserve">A higher score for a certain attribute-level means that this attribute-level is preferred more compared to another attribute-level with a lower score. For example, within the attribute </w:t>
      </w:r>
      <w:r w:rsidR="00503DFB" w:rsidRPr="00F93E71">
        <w:rPr>
          <w:rFonts w:ascii="Cambria Math" w:hAnsi="Cambria Math"/>
          <w:i/>
          <w:sz w:val="24"/>
          <w:szCs w:val="24"/>
          <w:lang w:val="en-US"/>
        </w:rPr>
        <w:t>main material</w:t>
      </w:r>
      <w:r w:rsidR="00C74724">
        <w:rPr>
          <w:rFonts w:ascii="Cambria Math" w:hAnsi="Cambria Math"/>
          <w:i/>
          <w:sz w:val="24"/>
          <w:szCs w:val="24"/>
          <w:lang w:val="en-US"/>
        </w:rPr>
        <w:t xml:space="preserve"> </w:t>
      </w:r>
      <w:r w:rsidR="00C74724">
        <w:rPr>
          <w:rFonts w:ascii="Cambria Math" w:hAnsi="Cambria Math"/>
          <w:sz w:val="24"/>
          <w:szCs w:val="24"/>
          <w:lang w:val="en-US"/>
        </w:rPr>
        <w:t xml:space="preserve">plant-based material is preferred over cultivated meat material. </w:t>
      </w:r>
      <w:r w:rsidR="00CB27D4" w:rsidRPr="00C64383">
        <w:rPr>
          <w:rFonts w:ascii="Cambria Math" w:hAnsi="Cambria Math"/>
          <w:sz w:val="24"/>
          <w:szCs w:val="24"/>
          <w:lang w:val="en-US"/>
        </w:rPr>
        <w:t xml:space="preserve">A Repeated Measures </w:t>
      </w:r>
      <w:r w:rsidR="00CB27D4">
        <w:rPr>
          <w:rFonts w:ascii="Cambria Math" w:hAnsi="Cambria Math"/>
          <w:sz w:val="24"/>
          <w:szCs w:val="24"/>
          <w:lang w:val="en-US"/>
        </w:rPr>
        <w:t xml:space="preserve">analysis </w:t>
      </w:r>
      <w:r w:rsidR="00CB27D4" w:rsidRPr="00C64383">
        <w:rPr>
          <w:rFonts w:ascii="Cambria Math" w:hAnsi="Cambria Math"/>
          <w:sz w:val="24"/>
          <w:szCs w:val="24"/>
          <w:lang w:val="en-US"/>
        </w:rPr>
        <w:t xml:space="preserve">was performed to test </w:t>
      </w:r>
      <w:r w:rsidR="00CB27D4">
        <w:rPr>
          <w:rFonts w:ascii="Cambria Math" w:hAnsi="Cambria Math"/>
          <w:sz w:val="24"/>
          <w:szCs w:val="24"/>
          <w:lang w:val="en-US"/>
        </w:rPr>
        <w:t xml:space="preserve">differences between the different attribute-levels </w:t>
      </w:r>
      <w:r w:rsidR="003C7FE2">
        <w:rPr>
          <w:rFonts w:ascii="Cambria Math" w:hAnsi="Cambria Math"/>
          <w:sz w:val="24"/>
          <w:szCs w:val="24"/>
          <w:lang w:val="en-US"/>
        </w:rPr>
        <w:t>with</w:t>
      </w:r>
      <w:r w:rsidR="00CB27D4">
        <w:rPr>
          <w:rFonts w:ascii="Cambria Math" w:hAnsi="Cambria Math"/>
          <w:sz w:val="24"/>
          <w:szCs w:val="24"/>
          <w:lang w:val="en-US"/>
        </w:rPr>
        <w:t>in each attribute. F</w:t>
      </w:r>
      <w:r w:rsidR="00CB27D4" w:rsidRPr="001E13C0">
        <w:rPr>
          <w:rFonts w:ascii="Cambria Math" w:hAnsi="Cambria Math"/>
          <w:sz w:val="24"/>
          <w:szCs w:val="24"/>
          <w:lang w:val="en-US"/>
        </w:rPr>
        <w:t xml:space="preserve">ood </w:t>
      </w:r>
      <w:r w:rsidR="00B34615">
        <w:rPr>
          <w:rFonts w:ascii="Cambria Math" w:hAnsi="Cambria Math"/>
          <w:sz w:val="24"/>
          <w:szCs w:val="24"/>
          <w:lang w:val="en-US"/>
        </w:rPr>
        <w:t>n</w:t>
      </w:r>
      <w:r w:rsidR="00CB27D4">
        <w:rPr>
          <w:rFonts w:ascii="Cambria Math" w:hAnsi="Cambria Math"/>
          <w:sz w:val="24"/>
          <w:szCs w:val="24"/>
          <w:lang w:val="en-US"/>
        </w:rPr>
        <w:t>eophobia</w:t>
      </w:r>
      <w:r w:rsidR="00CB27D4" w:rsidRPr="001E13C0">
        <w:rPr>
          <w:rFonts w:ascii="Cambria Math" w:hAnsi="Cambria Math"/>
          <w:sz w:val="24"/>
          <w:szCs w:val="24"/>
          <w:lang w:val="en-US"/>
        </w:rPr>
        <w:t xml:space="preserve"> (</w:t>
      </w:r>
      <w:r w:rsidR="00CB27D4" w:rsidRPr="001E13C0">
        <w:rPr>
          <w:rFonts w:ascii="Cambria Math" w:hAnsi="Cambria Math" w:cs="Arial"/>
          <w:sz w:val="24"/>
          <w:szCs w:val="24"/>
          <w:lang w:val="en-US"/>
        </w:rPr>
        <w:t>α = 0.85)</w:t>
      </w:r>
      <w:r w:rsidR="00B34615">
        <w:rPr>
          <w:rFonts w:ascii="Cambria Math" w:hAnsi="Cambria Math"/>
          <w:sz w:val="24"/>
          <w:szCs w:val="24"/>
          <w:lang w:val="en-US"/>
        </w:rPr>
        <w:t xml:space="preserve"> and m</w:t>
      </w:r>
      <w:r w:rsidR="00CB27D4" w:rsidRPr="001E13C0">
        <w:rPr>
          <w:rFonts w:ascii="Cambria Math" w:hAnsi="Cambria Math"/>
          <w:sz w:val="24"/>
          <w:szCs w:val="24"/>
          <w:lang w:val="en-US"/>
        </w:rPr>
        <w:t xml:space="preserve">eat </w:t>
      </w:r>
      <w:r w:rsidR="00B34615">
        <w:rPr>
          <w:rFonts w:ascii="Cambria Math" w:hAnsi="Cambria Math"/>
          <w:sz w:val="24"/>
          <w:szCs w:val="24"/>
          <w:lang w:val="en-US"/>
        </w:rPr>
        <w:t>a</w:t>
      </w:r>
      <w:r w:rsidR="00CB27D4" w:rsidRPr="001E13C0">
        <w:rPr>
          <w:rFonts w:ascii="Cambria Math" w:hAnsi="Cambria Math"/>
          <w:sz w:val="24"/>
          <w:szCs w:val="24"/>
          <w:lang w:val="en-US"/>
        </w:rPr>
        <w:t xml:space="preserve">ttachment </w:t>
      </w:r>
      <w:r w:rsidR="00CB27D4" w:rsidRPr="001E13C0">
        <w:rPr>
          <w:rFonts w:ascii="Cambria Math" w:hAnsi="Cambria Math" w:cs="Arial"/>
          <w:sz w:val="24"/>
          <w:szCs w:val="24"/>
          <w:lang w:val="en-US"/>
        </w:rPr>
        <w:t>(α = 0.93)</w:t>
      </w:r>
      <w:r w:rsidR="004D78BB">
        <w:rPr>
          <w:rFonts w:ascii="Cambria Math" w:hAnsi="Cambria Math" w:cs="Arial"/>
          <w:sz w:val="24"/>
          <w:szCs w:val="24"/>
          <w:lang w:val="en-US"/>
        </w:rPr>
        <w:t xml:space="preserve"> were</w:t>
      </w:r>
      <w:r w:rsidR="003C7FE2">
        <w:rPr>
          <w:rFonts w:ascii="Cambria Math" w:hAnsi="Cambria Math" w:cs="Arial"/>
          <w:sz w:val="24"/>
          <w:szCs w:val="24"/>
          <w:lang w:val="en-US"/>
        </w:rPr>
        <w:t xml:space="preserve"> </w:t>
      </w:r>
      <w:r w:rsidR="004D78BB">
        <w:rPr>
          <w:rFonts w:ascii="Cambria Math" w:hAnsi="Cambria Math" w:cs="Arial"/>
          <w:sz w:val="24"/>
          <w:szCs w:val="24"/>
          <w:lang w:val="en-US"/>
        </w:rPr>
        <w:t>treated</w:t>
      </w:r>
      <w:r w:rsidR="00B34615">
        <w:rPr>
          <w:rFonts w:ascii="Cambria Math" w:hAnsi="Cambria Math" w:cs="Arial"/>
          <w:sz w:val="24"/>
          <w:szCs w:val="24"/>
          <w:lang w:val="en-US"/>
        </w:rPr>
        <w:t xml:space="preserve"> as covariates. Because </w:t>
      </w:r>
      <w:r w:rsidR="003C7FE2">
        <w:rPr>
          <w:rFonts w:ascii="Cambria Math" w:hAnsi="Cambria Math" w:cs="Arial"/>
          <w:sz w:val="24"/>
          <w:szCs w:val="24"/>
          <w:lang w:val="en-US"/>
        </w:rPr>
        <w:t xml:space="preserve">previous </w:t>
      </w:r>
      <w:r w:rsidR="00B34615">
        <w:rPr>
          <w:rFonts w:ascii="Cambria Math" w:hAnsi="Cambria Math" w:cs="Arial"/>
          <w:sz w:val="24"/>
          <w:szCs w:val="24"/>
          <w:lang w:val="en-US"/>
        </w:rPr>
        <w:t>literature indicate</w:t>
      </w:r>
      <w:r w:rsidR="003C7FE2">
        <w:rPr>
          <w:rFonts w:ascii="Cambria Math" w:hAnsi="Cambria Math" w:cs="Arial"/>
          <w:sz w:val="24"/>
          <w:szCs w:val="24"/>
          <w:lang w:val="en-US"/>
        </w:rPr>
        <w:t>s</w:t>
      </w:r>
      <w:r w:rsidR="00B34615">
        <w:rPr>
          <w:rFonts w:ascii="Cambria Math" w:hAnsi="Cambria Math" w:cs="Arial"/>
          <w:sz w:val="24"/>
          <w:szCs w:val="24"/>
          <w:lang w:val="en-US"/>
        </w:rPr>
        <w:t xml:space="preserve"> that age, gender, knowledge and familiarity towards type of meat analogues could have an impact, we included </w:t>
      </w:r>
      <w:r w:rsidR="00AD0025">
        <w:rPr>
          <w:rFonts w:ascii="Cambria Math" w:hAnsi="Cambria Math" w:cs="Arial"/>
          <w:sz w:val="24"/>
          <w:szCs w:val="24"/>
          <w:lang w:val="en-US"/>
        </w:rPr>
        <w:t xml:space="preserve">these variables </w:t>
      </w:r>
      <w:r w:rsidR="00CB27D4" w:rsidRPr="001E13C0">
        <w:rPr>
          <w:rFonts w:ascii="Cambria Math" w:hAnsi="Cambria Math" w:cs="Arial"/>
          <w:sz w:val="24"/>
          <w:szCs w:val="24"/>
          <w:lang w:val="en-US"/>
        </w:rPr>
        <w:t>as covariates</w:t>
      </w:r>
      <w:r w:rsidR="00CB27D4">
        <w:rPr>
          <w:rFonts w:ascii="Cambria Math" w:hAnsi="Cambria Math" w:cs="Arial"/>
          <w:sz w:val="24"/>
          <w:szCs w:val="24"/>
          <w:lang w:val="en-US"/>
        </w:rPr>
        <w:t xml:space="preserve"> in th</w:t>
      </w:r>
      <w:r w:rsidR="00B34615">
        <w:rPr>
          <w:rFonts w:ascii="Cambria Math" w:hAnsi="Cambria Math" w:cs="Arial"/>
          <w:sz w:val="24"/>
          <w:szCs w:val="24"/>
          <w:lang w:val="en-US"/>
        </w:rPr>
        <w:t>is analysi</w:t>
      </w:r>
      <w:r w:rsidR="00CB27D4">
        <w:rPr>
          <w:rFonts w:ascii="Cambria Math" w:hAnsi="Cambria Math" w:cs="Arial"/>
          <w:sz w:val="24"/>
          <w:szCs w:val="24"/>
          <w:lang w:val="en-US"/>
        </w:rPr>
        <w:t>s</w:t>
      </w:r>
      <w:r w:rsidR="00CB27D4" w:rsidRPr="001E13C0">
        <w:rPr>
          <w:rFonts w:ascii="Cambria Math" w:hAnsi="Cambria Math"/>
          <w:sz w:val="24"/>
          <w:szCs w:val="24"/>
          <w:lang w:val="en-US"/>
        </w:rPr>
        <w:t xml:space="preserve">. </w:t>
      </w:r>
      <w:r w:rsidR="001C4992">
        <w:rPr>
          <w:rFonts w:ascii="Cambria Math" w:hAnsi="Cambria Math"/>
          <w:sz w:val="24"/>
          <w:szCs w:val="24"/>
          <w:lang w:val="en-US"/>
        </w:rPr>
        <w:t xml:space="preserve"> </w:t>
      </w:r>
    </w:p>
    <w:p w14:paraId="185FC816" w14:textId="28F9436A" w:rsidR="00F03FAF" w:rsidRPr="00AD0025" w:rsidRDefault="00C2064F" w:rsidP="00F93E71">
      <w:pPr>
        <w:pStyle w:val="Caption"/>
        <w:jc w:val="both"/>
        <w:rPr>
          <w:rFonts w:ascii="Cambria Math" w:hAnsi="Cambria Math"/>
          <w:sz w:val="24"/>
          <w:szCs w:val="24"/>
          <w:lang w:val="en-US"/>
        </w:rPr>
      </w:pPr>
      <w:r w:rsidRPr="00AD0025">
        <w:rPr>
          <w:rFonts w:ascii="Cambria Math" w:hAnsi="Cambria Math"/>
          <w:i w:val="0"/>
          <w:noProof/>
          <w:color w:val="auto"/>
          <w:sz w:val="24"/>
          <w:szCs w:val="24"/>
          <w:lang w:val="en-US"/>
        </w:rPr>
        <w:lastRenderedPageBreak/>
        <w:drawing>
          <wp:anchor distT="0" distB="0" distL="114300" distR="114300" simplePos="0" relativeHeight="251659264" behindDoc="0" locked="0" layoutInCell="1" allowOverlap="1" wp14:anchorId="62A766D6" wp14:editId="5D4644ED">
            <wp:simplePos x="0" y="0"/>
            <wp:positionH relativeFrom="margin">
              <wp:align>center</wp:align>
            </wp:positionH>
            <wp:positionV relativeFrom="paragraph">
              <wp:posOffset>212090</wp:posOffset>
            </wp:positionV>
            <wp:extent cx="6621780" cy="6675120"/>
            <wp:effectExtent l="0" t="0" r="762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CB27D4" w:rsidRPr="00EE0B11">
        <w:rPr>
          <w:rFonts w:ascii="Cambria Math" w:hAnsi="Cambria Math"/>
          <w:noProof/>
          <w:color w:val="auto"/>
          <w:sz w:val="24"/>
          <w:szCs w:val="24"/>
          <w:lang w:val="en-US"/>
        </w:rPr>
        <mc:AlternateContent>
          <mc:Choice Requires="wps">
            <w:drawing>
              <wp:anchor distT="45720" distB="45720" distL="114300" distR="114300" simplePos="0" relativeHeight="251667456" behindDoc="0" locked="0" layoutInCell="1" allowOverlap="1" wp14:anchorId="42CE1A8B" wp14:editId="695E4499">
                <wp:simplePos x="0" y="0"/>
                <wp:positionH relativeFrom="margin">
                  <wp:posOffset>-635</wp:posOffset>
                </wp:positionH>
                <wp:positionV relativeFrom="paragraph">
                  <wp:posOffset>4810125</wp:posOffset>
                </wp:positionV>
                <wp:extent cx="1447800" cy="335280"/>
                <wp:effectExtent l="0" t="0" r="0" b="76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35280"/>
                        </a:xfrm>
                        <a:prstGeom prst="rect">
                          <a:avLst/>
                        </a:prstGeom>
                        <a:solidFill>
                          <a:srgbClr val="FFFFFF"/>
                        </a:solidFill>
                        <a:ln w="9525">
                          <a:noFill/>
                          <a:miter lim="800000"/>
                          <a:headEnd/>
                          <a:tailEnd/>
                        </a:ln>
                      </wps:spPr>
                      <wps:txbx>
                        <w:txbxContent>
                          <w:p w14:paraId="56DA3FCC" w14:textId="3B96F0E5" w:rsidR="00142CB8" w:rsidRPr="00290118" w:rsidRDefault="00142CB8" w:rsidP="00CB27D4">
                            <w:pPr>
                              <w:rPr>
                                <w:b/>
                                <w:sz w:val="18"/>
                                <w:szCs w:val="18"/>
                                <w:lang w:val="en-US"/>
                              </w:rPr>
                            </w:pPr>
                            <w:r>
                              <w:rPr>
                                <w:b/>
                                <w:sz w:val="18"/>
                                <w:szCs w:val="18"/>
                              </w:rPr>
                              <w:t>Consumption moment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E1A8B" id="_x0000_t202" coordsize="21600,21600" o:spt="202" path="m,l,21600r21600,l21600,xe">
                <v:stroke joinstyle="miter"/>
                <v:path gradientshapeok="t" o:connecttype="rect"/>
              </v:shapetype>
              <v:shape id="Text Box 6" o:spid="_x0000_s1026" type="#_x0000_t202" style="position:absolute;left:0;text-align:left;margin-left:-.05pt;margin-top:378.75pt;width:114pt;height:26.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" stroked="f">
                <v:textbox>
                  <w:txbxContent>
                    <w:p w14:paraId="56DA3FCC" w14:textId="3B96F0E5" w:rsidR="00142CB8" w:rsidRPr="00290118" w:rsidRDefault="00142CB8" w:rsidP="00CB27D4">
                      <w:pPr>
                        <w:rPr>
                          <w:b/>
                          <w:sz w:val="18"/>
                          <w:szCs w:val="18"/>
                          <w:lang w:val="en-US"/>
                        </w:rPr>
                      </w:pPr>
                      <w:r>
                        <w:rPr>
                          <w:b/>
                          <w:sz w:val="18"/>
                          <w:szCs w:val="18"/>
                        </w:rPr>
                        <w:t>Consumption moment</w:t>
                      </w:r>
                    </w:p>
                  </w:txbxContent>
                </v:textbox>
                <w10:wrap type="square" anchorx="margin"/>
              </v:shape>
            </w:pict>
          </mc:Fallback>
        </mc:AlternateContent>
      </w:r>
      <w:r w:rsidR="00CB27D4" w:rsidRPr="00EE0B11">
        <w:rPr>
          <w:rFonts w:ascii="Cambria Math" w:hAnsi="Cambria Math"/>
          <w:noProof/>
          <w:color w:val="auto"/>
          <w:sz w:val="24"/>
          <w:szCs w:val="24"/>
          <w:lang w:val="en-US"/>
        </w:rPr>
        <mc:AlternateContent>
          <mc:Choice Requires="wps">
            <w:drawing>
              <wp:anchor distT="45720" distB="45720" distL="114300" distR="114300" simplePos="0" relativeHeight="251665408" behindDoc="0" locked="0" layoutInCell="1" allowOverlap="1" wp14:anchorId="1949A065" wp14:editId="2C4F2134">
                <wp:simplePos x="0" y="0"/>
                <wp:positionH relativeFrom="margin">
                  <wp:posOffset>-635</wp:posOffset>
                </wp:positionH>
                <wp:positionV relativeFrom="paragraph">
                  <wp:posOffset>3110865</wp:posOffset>
                </wp:positionV>
                <wp:extent cx="1150620" cy="335280"/>
                <wp:effectExtent l="0" t="0" r="0"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35280"/>
                        </a:xfrm>
                        <a:prstGeom prst="rect">
                          <a:avLst/>
                        </a:prstGeom>
                        <a:solidFill>
                          <a:srgbClr val="FFFFFF"/>
                        </a:solidFill>
                        <a:ln w="9525">
                          <a:noFill/>
                          <a:miter lim="800000"/>
                          <a:headEnd/>
                          <a:tailEnd/>
                        </a:ln>
                      </wps:spPr>
                      <wps:txbx>
                        <w:txbxContent>
                          <w:p w14:paraId="1AB82872" w14:textId="659439A8" w:rsidR="00142CB8" w:rsidRPr="00290118" w:rsidRDefault="00142CB8" w:rsidP="00CB27D4">
                            <w:pPr>
                              <w:rPr>
                                <w:b/>
                                <w:sz w:val="18"/>
                                <w:szCs w:val="18"/>
                                <w:lang w:val="en-US"/>
                              </w:rPr>
                            </w:pPr>
                            <w:r>
                              <w:rPr>
                                <w:b/>
                                <w:sz w:val="18"/>
                                <w:szCs w:val="18"/>
                              </w:rPr>
                              <w:t>Ways of masking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9A065" id="Text Box 3" o:spid="_x0000_s1027" type="#_x0000_t202" style="position:absolute;left:0;text-align:left;margin-left:-.05pt;margin-top:244.95pt;width:90.6pt;height:26.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" stroked="f">
                <v:textbox>
                  <w:txbxContent>
                    <w:p w14:paraId="1AB82872" w14:textId="659439A8" w:rsidR="00142CB8" w:rsidRPr="00290118" w:rsidRDefault="00142CB8" w:rsidP="00CB27D4">
                      <w:pPr>
                        <w:rPr>
                          <w:b/>
                          <w:sz w:val="18"/>
                          <w:szCs w:val="18"/>
                          <w:lang w:val="en-US"/>
                        </w:rPr>
                      </w:pPr>
                      <w:r>
                        <w:rPr>
                          <w:b/>
                          <w:sz w:val="18"/>
                          <w:szCs w:val="18"/>
                        </w:rPr>
                        <w:t>Ways of masking</w:t>
                      </w:r>
                    </w:p>
                  </w:txbxContent>
                </v:textbox>
                <w10:wrap type="square" anchorx="margin"/>
              </v:shape>
            </w:pict>
          </mc:Fallback>
        </mc:AlternateContent>
      </w:r>
      <w:r w:rsidR="00CB27D4" w:rsidRPr="00EE0B11">
        <w:rPr>
          <w:rFonts w:ascii="Cambria Math" w:hAnsi="Cambria Math"/>
          <w:noProof/>
          <w:color w:val="auto"/>
          <w:sz w:val="24"/>
          <w:szCs w:val="24"/>
          <w:lang w:val="en-US"/>
        </w:rPr>
        <mc:AlternateContent>
          <mc:Choice Requires="wps">
            <w:drawing>
              <wp:anchor distT="45720" distB="45720" distL="114300" distR="114300" simplePos="0" relativeHeight="251663360" behindDoc="0" locked="0" layoutInCell="1" allowOverlap="1" wp14:anchorId="2F6DC267" wp14:editId="6D07E4C6">
                <wp:simplePos x="0" y="0"/>
                <wp:positionH relativeFrom="margin">
                  <wp:posOffset>-635</wp:posOffset>
                </wp:positionH>
                <wp:positionV relativeFrom="paragraph">
                  <wp:posOffset>2059305</wp:posOffset>
                </wp:positionV>
                <wp:extent cx="1150620" cy="3352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35280"/>
                        </a:xfrm>
                        <a:prstGeom prst="rect">
                          <a:avLst/>
                        </a:prstGeom>
                        <a:solidFill>
                          <a:srgbClr val="FFFFFF"/>
                        </a:solidFill>
                        <a:ln w="9525">
                          <a:noFill/>
                          <a:miter lim="800000"/>
                          <a:headEnd/>
                          <a:tailEnd/>
                        </a:ln>
                      </wps:spPr>
                      <wps:txbx>
                        <w:txbxContent>
                          <w:p w14:paraId="2735DC98" w14:textId="548AD75D" w:rsidR="00142CB8" w:rsidRPr="00290118" w:rsidRDefault="00142CB8" w:rsidP="00CB27D4">
                            <w:pPr>
                              <w:rPr>
                                <w:b/>
                                <w:sz w:val="18"/>
                                <w:szCs w:val="18"/>
                                <w:lang w:val="en-US"/>
                              </w:rPr>
                            </w:pPr>
                            <w:r>
                              <w:rPr>
                                <w:b/>
                                <w:sz w:val="18"/>
                                <w:szCs w:val="18"/>
                              </w:rPr>
                              <w:t>Temperature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DC267" id="Text Box 2" o:spid="_x0000_s1028" type="#_x0000_t202" style="position:absolute;left:0;text-align:left;margin-left:-.05pt;margin-top:162.15pt;width:90.6pt;height:26.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ctCEQIAAP0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" stroked="f">
                <v:textbox>
                  <w:txbxContent>
                    <w:p w14:paraId="2735DC98" w14:textId="548AD75D" w:rsidR="00142CB8" w:rsidRPr="00290118" w:rsidRDefault="00142CB8" w:rsidP="00CB27D4">
                      <w:pPr>
                        <w:rPr>
                          <w:b/>
                          <w:sz w:val="18"/>
                          <w:szCs w:val="18"/>
                          <w:lang w:val="en-US"/>
                        </w:rPr>
                      </w:pPr>
                      <w:r>
                        <w:rPr>
                          <w:b/>
                          <w:sz w:val="18"/>
                          <w:szCs w:val="18"/>
                        </w:rPr>
                        <w:t>Temperature</w:t>
                      </w:r>
                    </w:p>
                  </w:txbxContent>
                </v:textbox>
                <w10:wrap type="square" anchorx="margin"/>
              </v:shape>
            </w:pict>
          </mc:Fallback>
        </mc:AlternateContent>
      </w:r>
      <w:r w:rsidR="00CB27D4" w:rsidRPr="00EE0B11">
        <w:rPr>
          <w:rFonts w:ascii="Cambria Math" w:hAnsi="Cambria Math"/>
          <w:noProof/>
          <w:color w:val="auto"/>
          <w:sz w:val="24"/>
          <w:szCs w:val="24"/>
          <w:lang w:val="en-US"/>
        </w:rPr>
        <mc:AlternateContent>
          <mc:Choice Requires="wps">
            <w:drawing>
              <wp:anchor distT="45720" distB="45720" distL="114300" distR="114300" simplePos="0" relativeHeight="251661312" behindDoc="0" locked="0" layoutInCell="1" allowOverlap="1" wp14:anchorId="7F030142" wp14:editId="77BA035E">
                <wp:simplePos x="0" y="0"/>
                <wp:positionH relativeFrom="margin">
                  <wp:posOffset>-635</wp:posOffset>
                </wp:positionH>
                <wp:positionV relativeFrom="paragraph">
                  <wp:posOffset>382905</wp:posOffset>
                </wp:positionV>
                <wp:extent cx="1150620" cy="335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35280"/>
                        </a:xfrm>
                        <a:prstGeom prst="rect">
                          <a:avLst/>
                        </a:prstGeom>
                        <a:solidFill>
                          <a:srgbClr val="FFFFFF"/>
                        </a:solidFill>
                        <a:ln w="9525">
                          <a:noFill/>
                          <a:miter lim="800000"/>
                          <a:headEnd/>
                          <a:tailEnd/>
                        </a:ln>
                      </wps:spPr>
                      <wps:txbx>
                        <w:txbxContent>
                          <w:p w14:paraId="113AFF8A" w14:textId="4638CD16" w:rsidR="00142CB8" w:rsidRPr="00290118" w:rsidRDefault="00142CB8">
                            <w:pPr>
                              <w:rPr>
                                <w:b/>
                                <w:sz w:val="18"/>
                                <w:szCs w:val="18"/>
                                <w:lang w:val="en-US"/>
                              </w:rPr>
                            </w:pPr>
                            <w:r w:rsidRPr="00290118">
                              <w:rPr>
                                <w:b/>
                                <w:sz w:val="18"/>
                                <w:szCs w:val="18"/>
                              </w:rPr>
                              <w:t>Main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30142" id="_x0000_s1029" type="#_x0000_t202" style="position:absolute;left:0;text-align:left;margin-left:-.05pt;margin-top:30.15pt;width:90.6pt;height:26.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W0EQIAAP0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" stroked="f">
                <v:textbox>
                  <w:txbxContent>
                    <w:p w14:paraId="113AFF8A" w14:textId="4638CD16" w:rsidR="00142CB8" w:rsidRPr="00290118" w:rsidRDefault="00142CB8">
                      <w:pPr>
                        <w:rPr>
                          <w:b/>
                          <w:sz w:val="18"/>
                          <w:szCs w:val="18"/>
                          <w:lang w:val="en-US"/>
                        </w:rPr>
                      </w:pPr>
                      <w:r w:rsidRPr="00290118">
                        <w:rPr>
                          <w:b/>
                          <w:sz w:val="18"/>
                          <w:szCs w:val="18"/>
                        </w:rPr>
                        <w:t>Main Material</w:t>
                      </w:r>
                    </w:p>
                  </w:txbxContent>
                </v:textbox>
                <w10:wrap type="square" anchorx="margin"/>
              </v:shape>
            </w:pict>
          </mc:Fallback>
        </mc:AlternateContent>
      </w:r>
      <w:r w:rsidR="00D53142" w:rsidRPr="00AD0025">
        <w:rPr>
          <w:i w:val="0"/>
          <w:color w:val="auto"/>
          <w:lang w:val="en-US"/>
        </w:rPr>
        <w:t xml:space="preserve">Figure </w:t>
      </w:r>
      <w:r w:rsidR="00CB27D4" w:rsidRPr="00AD0025">
        <w:rPr>
          <w:i w:val="0"/>
          <w:color w:val="auto"/>
          <w:lang w:val="en-US"/>
        </w:rPr>
        <w:t>2</w:t>
      </w:r>
      <w:r w:rsidR="00D53142" w:rsidRPr="00AD0025">
        <w:rPr>
          <w:i w:val="0"/>
          <w:color w:val="auto"/>
          <w:lang w:val="en-US"/>
        </w:rPr>
        <w:t>: Estimated Part Worth utilities</w:t>
      </w:r>
      <w:r w:rsidR="004835FB" w:rsidRPr="00AD0025">
        <w:rPr>
          <w:i w:val="0"/>
          <w:color w:val="auto"/>
          <w:lang w:val="en-US"/>
        </w:rPr>
        <w:t xml:space="preserve"> for each attribute-level</w:t>
      </w:r>
    </w:p>
    <w:p w14:paraId="17FACADB" w14:textId="2F5EDE7E" w:rsidR="00D8242F" w:rsidRDefault="00D96E27" w:rsidP="003B5AF6">
      <w:pPr>
        <w:spacing w:line="360" w:lineRule="auto"/>
        <w:jc w:val="both"/>
        <w:rPr>
          <w:rFonts w:ascii="Cambria Math" w:hAnsi="Cambria Math"/>
          <w:sz w:val="24"/>
          <w:szCs w:val="24"/>
          <w:lang w:val="en-US"/>
        </w:rPr>
      </w:pPr>
      <w:r w:rsidRPr="00964DEB">
        <w:rPr>
          <w:rFonts w:ascii="Cambria Math" w:hAnsi="Cambria Math"/>
          <w:sz w:val="24"/>
          <w:szCs w:val="24"/>
          <w:lang w:val="en-US"/>
        </w:rPr>
        <w:t>Mauchly’s test of Sphericity was violated (</w:t>
      </w:r>
      <w:r w:rsidRPr="00964DEB">
        <w:rPr>
          <w:rFonts w:ascii="Cambria Math" w:hAnsi="Cambria Math"/>
          <w:i/>
          <w:sz w:val="24"/>
          <w:szCs w:val="24"/>
          <w:lang w:val="en-US"/>
        </w:rPr>
        <w:t>p</w:t>
      </w:r>
      <w:r w:rsidRPr="00964DEB">
        <w:rPr>
          <w:rFonts w:ascii="Cambria Math" w:hAnsi="Cambria Math"/>
          <w:sz w:val="24"/>
          <w:szCs w:val="24"/>
          <w:lang w:val="en-US"/>
        </w:rPr>
        <w:t xml:space="preserve"> &lt; 0.001). The Huynh-Feldt output </w:t>
      </w:r>
      <w:r w:rsidR="003B5AF6" w:rsidRPr="00964DEB">
        <w:rPr>
          <w:rFonts w:ascii="Cambria Math" w:hAnsi="Cambria Math"/>
          <w:sz w:val="24"/>
          <w:szCs w:val="24"/>
          <w:lang w:val="en-US"/>
        </w:rPr>
        <w:t>show</w:t>
      </w:r>
      <w:r w:rsidRPr="00964DEB">
        <w:rPr>
          <w:rFonts w:ascii="Cambria Math" w:hAnsi="Cambria Math"/>
          <w:sz w:val="24"/>
          <w:szCs w:val="24"/>
          <w:lang w:val="en-US"/>
        </w:rPr>
        <w:t>s</w:t>
      </w:r>
      <w:r w:rsidR="003B5AF6" w:rsidRPr="00964DEB">
        <w:rPr>
          <w:rFonts w:ascii="Cambria Math" w:hAnsi="Cambria Math"/>
          <w:sz w:val="24"/>
          <w:szCs w:val="24"/>
          <w:lang w:val="en-US"/>
        </w:rPr>
        <w:t xml:space="preserve"> a significant effect of </w:t>
      </w:r>
      <w:r w:rsidR="006C2BD5" w:rsidRPr="00964DEB">
        <w:rPr>
          <w:rFonts w:ascii="Cambria Math" w:hAnsi="Cambria Math"/>
          <w:i/>
          <w:sz w:val="24"/>
          <w:szCs w:val="24"/>
          <w:lang w:val="en-US"/>
        </w:rPr>
        <w:t xml:space="preserve">main </w:t>
      </w:r>
      <w:r w:rsidR="003B5AF6" w:rsidRPr="00964DEB">
        <w:rPr>
          <w:rFonts w:ascii="Cambria Math" w:hAnsi="Cambria Math"/>
          <w:i/>
          <w:sz w:val="24"/>
          <w:szCs w:val="24"/>
          <w:lang w:val="en-US"/>
        </w:rPr>
        <w:t>material</w:t>
      </w:r>
      <w:r w:rsidR="003B5AF6" w:rsidRPr="00964DEB">
        <w:rPr>
          <w:rFonts w:ascii="Cambria Math" w:hAnsi="Cambria Math"/>
          <w:sz w:val="24"/>
          <w:szCs w:val="24"/>
          <w:lang w:val="en-US"/>
        </w:rPr>
        <w:t xml:space="preserve"> on meat analogue preference (F(2.</w:t>
      </w:r>
      <w:r w:rsidR="00823317" w:rsidRPr="00964DEB">
        <w:rPr>
          <w:rFonts w:ascii="Cambria Math" w:hAnsi="Cambria Math"/>
          <w:sz w:val="24"/>
          <w:szCs w:val="24"/>
          <w:lang w:val="en-US"/>
        </w:rPr>
        <w:t>34</w:t>
      </w:r>
      <w:r w:rsidR="003B5AF6" w:rsidRPr="00964DEB">
        <w:rPr>
          <w:rFonts w:ascii="Cambria Math" w:hAnsi="Cambria Math"/>
          <w:sz w:val="24"/>
          <w:szCs w:val="24"/>
          <w:lang w:val="en-US"/>
        </w:rPr>
        <w:t>,13</w:t>
      </w:r>
      <w:r w:rsidR="00823317" w:rsidRPr="00964DEB">
        <w:rPr>
          <w:rFonts w:ascii="Cambria Math" w:hAnsi="Cambria Math"/>
          <w:sz w:val="24"/>
          <w:szCs w:val="24"/>
          <w:lang w:val="en-US"/>
        </w:rPr>
        <w:t>69</w:t>
      </w:r>
      <w:r w:rsidR="00355CA5" w:rsidRPr="00964DEB">
        <w:rPr>
          <w:rFonts w:ascii="Cambria Math" w:hAnsi="Cambria Math"/>
          <w:sz w:val="24"/>
          <w:szCs w:val="24"/>
          <w:lang w:val="en-US"/>
        </w:rPr>
        <w:t>.</w:t>
      </w:r>
      <w:r w:rsidR="00823317" w:rsidRPr="00964DEB">
        <w:rPr>
          <w:rFonts w:ascii="Cambria Math" w:hAnsi="Cambria Math"/>
          <w:sz w:val="24"/>
          <w:szCs w:val="24"/>
          <w:lang w:val="en-US"/>
        </w:rPr>
        <w:t>4</w:t>
      </w:r>
      <w:r w:rsidR="00B21DAF" w:rsidRPr="00964DEB">
        <w:rPr>
          <w:rFonts w:ascii="Cambria Math" w:hAnsi="Cambria Math"/>
          <w:sz w:val="24"/>
          <w:szCs w:val="24"/>
          <w:lang w:val="en-US"/>
        </w:rPr>
        <w:t>9</w:t>
      </w:r>
      <w:r w:rsidR="003B5AF6" w:rsidRPr="00964DEB">
        <w:rPr>
          <w:rFonts w:ascii="Cambria Math" w:hAnsi="Cambria Math"/>
          <w:sz w:val="24"/>
          <w:szCs w:val="24"/>
          <w:lang w:val="en-US"/>
        </w:rPr>
        <w:t xml:space="preserve">) = </w:t>
      </w:r>
      <w:r w:rsidR="00823317" w:rsidRPr="00964DEB">
        <w:rPr>
          <w:rFonts w:ascii="Cambria Math" w:hAnsi="Cambria Math"/>
          <w:sz w:val="24"/>
          <w:szCs w:val="24"/>
          <w:lang w:val="en-US"/>
        </w:rPr>
        <w:t>10</w:t>
      </w:r>
      <w:r w:rsidR="003B5AF6" w:rsidRPr="00964DEB">
        <w:rPr>
          <w:rFonts w:ascii="Cambria Math" w:hAnsi="Cambria Math"/>
          <w:sz w:val="24"/>
          <w:szCs w:val="24"/>
          <w:lang w:val="en-US"/>
        </w:rPr>
        <w:t>.</w:t>
      </w:r>
      <w:r w:rsidR="00823317" w:rsidRPr="00964DEB">
        <w:rPr>
          <w:rFonts w:ascii="Cambria Math" w:hAnsi="Cambria Math"/>
          <w:sz w:val="24"/>
          <w:szCs w:val="24"/>
          <w:lang w:val="en-US"/>
        </w:rPr>
        <w:t>14</w:t>
      </w:r>
      <w:r w:rsidR="003B5AF6" w:rsidRPr="00964DEB">
        <w:rPr>
          <w:rFonts w:ascii="Cambria Math" w:hAnsi="Cambria Math"/>
          <w:sz w:val="24"/>
          <w:szCs w:val="24"/>
          <w:lang w:val="en-US"/>
        </w:rPr>
        <w:t xml:space="preserve">, </w:t>
      </w:r>
      <w:r w:rsidR="003B5AF6" w:rsidRPr="00964DEB">
        <w:rPr>
          <w:rFonts w:ascii="Cambria Math" w:hAnsi="Cambria Math"/>
          <w:i/>
          <w:sz w:val="24"/>
          <w:szCs w:val="24"/>
          <w:lang w:val="en-US"/>
        </w:rPr>
        <w:t>p</w:t>
      </w:r>
      <w:r w:rsidR="003B5AF6" w:rsidRPr="00964DEB">
        <w:rPr>
          <w:rFonts w:ascii="Cambria Math" w:hAnsi="Cambria Math"/>
          <w:sz w:val="24"/>
          <w:szCs w:val="24"/>
          <w:lang w:val="en-US"/>
        </w:rPr>
        <w:t xml:space="preserve"> &lt; </w:t>
      </w:r>
      <w:r w:rsidR="00642E5F" w:rsidRPr="00964DEB">
        <w:rPr>
          <w:rFonts w:ascii="Cambria Math" w:hAnsi="Cambria Math"/>
          <w:sz w:val="24"/>
          <w:szCs w:val="24"/>
          <w:lang w:val="en-US"/>
        </w:rPr>
        <w:t>0</w:t>
      </w:r>
      <w:r w:rsidR="003B5AF6" w:rsidRPr="00964DEB">
        <w:rPr>
          <w:rFonts w:ascii="Cambria Math" w:hAnsi="Cambria Math"/>
          <w:sz w:val="24"/>
          <w:szCs w:val="24"/>
          <w:lang w:val="en-US"/>
        </w:rPr>
        <w:t>.001)</w:t>
      </w:r>
      <w:r w:rsidR="00F141E6" w:rsidRPr="00964DEB">
        <w:rPr>
          <w:rFonts w:ascii="Cambria Math" w:hAnsi="Cambria Math"/>
          <w:sz w:val="24"/>
          <w:szCs w:val="24"/>
          <w:lang w:val="en-US"/>
        </w:rPr>
        <w:t xml:space="preserve">. </w:t>
      </w:r>
      <w:r w:rsidR="00AD0025">
        <w:rPr>
          <w:rFonts w:ascii="Cambria Math" w:hAnsi="Cambria Math"/>
          <w:sz w:val="24"/>
          <w:szCs w:val="24"/>
          <w:lang w:val="en-US"/>
        </w:rPr>
        <w:t>Analysis of the</w:t>
      </w:r>
      <w:r w:rsidR="00964DEB">
        <w:rPr>
          <w:rFonts w:ascii="Cambria Math" w:hAnsi="Cambria Math"/>
          <w:sz w:val="24"/>
          <w:szCs w:val="24"/>
          <w:lang w:val="en-US"/>
        </w:rPr>
        <w:t xml:space="preserve"> effect of the</w:t>
      </w:r>
      <w:r w:rsidR="00AD0025">
        <w:rPr>
          <w:rFonts w:ascii="Cambria Math" w:hAnsi="Cambria Math"/>
          <w:sz w:val="24"/>
          <w:szCs w:val="24"/>
          <w:lang w:val="en-US"/>
        </w:rPr>
        <w:t xml:space="preserve"> covariates</w:t>
      </w:r>
      <w:r w:rsidR="00964DEB">
        <w:rPr>
          <w:rFonts w:ascii="Cambria Math" w:hAnsi="Cambria Math"/>
          <w:sz w:val="24"/>
          <w:szCs w:val="24"/>
          <w:lang w:val="en-US"/>
        </w:rPr>
        <w:t xml:space="preserve"> on the within subjects effect of main material</w:t>
      </w:r>
      <w:r w:rsidR="00AD0025">
        <w:rPr>
          <w:rFonts w:ascii="Cambria Math" w:hAnsi="Cambria Math"/>
          <w:sz w:val="24"/>
          <w:szCs w:val="24"/>
          <w:lang w:val="en-US"/>
        </w:rPr>
        <w:t xml:space="preserve"> show</w:t>
      </w:r>
      <w:r w:rsidR="00964DEB">
        <w:rPr>
          <w:rFonts w:ascii="Cambria Math" w:hAnsi="Cambria Math"/>
          <w:sz w:val="24"/>
          <w:szCs w:val="24"/>
          <w:lang w:val="en-US"/>
        </w:rPr>
        <w:t>s</w:t>
      </w:r>
      <w:r w:rsidR="00AD0025">
        <w:rPr>
          <w:rFonts w:ascii="Cambria Math" w:hAnsi="Cambria Math"/>
          <w:sz w:val="24"/>
          <w:szCs w:val="24"/>
          <w:lang w:val="en-US"/>
        </w:rPr>
        <w:t xml:space="preserve"> a significant effect of gender (F(2.34,1369.49) = 5.17</w:t>
      </w:r>
      <w:r w:rsidR="00964DEB">
        <w:rPr>
          <w:rFonts w:ascii="Cambria Math" w:hAnsi="Cambria Math"/>
          <w:sz w:val="24"/>
          <w:szCs w:val="24"/>
          <w:lang w:val="en-US"/>
        </w:rPr>
        <w:t xml:space="preserve">, </w:t>
      </w:r>
      <w:r w:rsidR="00964DEB" w:rsidRPr="00964DEB">
        <w:rPr>
          <w:rFonts w:ascii="Cambria Math" w:hAnsi="Cambria Math"/>
          <w:i/>
          <w:sz w:val="24"/>
          <w:szCs w:val="24"/>
          <w:lang w:val="en-US"/>
        </w:rPr>
        <w:t>p</w:t>
      </w:r>
      <w:r w:rsidR="00964DEB">
        <w:rPr>
          <w:rFonts w:ascii="Cambria Math" w:hAnsi="Cambria Math"/>
          <w:sz w:val="24"/>
          <w:szCs w:val="24"/>
          <w:lang w:val="en-US"/>
        </w:rPr>
        <w:t xml:space="preserve"> &lt; .005), meat attachment F(2.34,1369.49) = 20.51, </w:t>
      </w:r>
      <w:r w:rsidR="00964DEB" w:rsidRPr="00964DEB">
        <w:rPr>
          <w:rFonts w:ascii="Cambria Math" w:hAnsi="Cambria Math"/>
          <w:i/>
          <w:sz w:val="24"/>
          <w:szCs w:val="24"/>
          <w:lang w:val="en-US"/>
        </w:rPr>
        <w:t>p</w:t>
      </w:r>
      <w:r w:rsidR="00964DEB">
        <w:rPr>
          <w:rFonts w:ascii="Cambria Math" w:hAnsi="Cambria Math"/>
          <w:sz w:val="24"/>
          <w:szCs w:val="24"/>
          <w:lang w:val="en-US"/>
        </w:rPr>
        <w:t xml:space="preserve"> &lt; .001), food neophobia (F(2.34,1369.49)  = 3.68, </w:t>
      </w:r>
      <w:r w:rsidR="00964DEB" w:rsidRPr="00964DEB">
        <w:rPr>
          <w:rFonts w:ascii="Cambria Math" w:hAnsi="Cambria Math"/>
          <w:i/>
          <w:sz w:val="24"/>
          <w:szCs w:val="24"/>
          <w:lang w:val="en-US"/>
        </w:rPr>
        <w:t>p</w:t>
      </w:r>
      <w:r w:rsidR="00964DEB">
        <w:rPr>
          <w:rFonts w:ascii="Cambria Math" w:hAnsi="Cambria Math"/>
          <w:sz w:val="24"/>
          <w:szCs w:val="24"/>
          <w:lang w:val="en-US"/>
        </w:rPr>
        <w:t xml:space="preserve"> &lt; .05), knowledge of cultivated meat F(2.34,1369.49) = 5.55, </w:t>
      </w:r>
      <w:r w:rsidR="00964DEB" w:rsidRPr="00964DEB">
        <w:rPr>
          <w:rFonts w:ascii="Cambria Math" w:hAnsi="Cambria Math"/>
          <w:i/>
          <w:sz w:val="24"/>
          <w:szCs w:val="24"/>
          <w:lang w:val="en-US"/>
        </w:rPr>
        <w:t>p</w:t>
      </w:r>
      <w:r w:rsidR="00964DEB">
        <w:rPr>
          <w:rFonts w:ascii="Cambria Math" w:hAnsi="Cambria Math"/>
          <w:sz w:val="24"/>
          <w:szCs w:val="24"/>
          <w:lang w:val="en-US"/>
        </w:rPr>
        <w:t xml:space="preserve"> &lt; .005), and familiarity with (plant-based) meat analogues F(2.34,1369.49) = 11.64, </w:t>
      </w:r>
      <w:r w:rsidR="00964DEB" w:rsidRPr="009829F2">
        <w:rPr>
          <w:rFonts w:ascii="Cambria Math" w:hAnsi="Cambria Math"/>
          <w:i/>
          <w:sz w:val="24"/>
          <w:szCs w:val="24"/>
          <w:lang w:val="en-US"/>
        </w:rPr>
        <w:t>p</w:t>
      </w:r>
      <w:r w:rsidR="00964DEB">
        <w:rPr>
          <w:rFonts w:ascii="Cambria Math" w:hAnsi="Cambria Math"/>
          <w:sz w:val="24"/>
          <w:szCs w:val="24"/>
          <w:lang w:val="en-US"/>
        </w:rPr>
        <w:t xml:space="preserve"> &lt; .001). </w:t>
      </w:r>
      <w:r w:rsidR="006632E2">
        <w:rPr>
          <w:rFonts w:ascii="Cambria Math" w:hAnsi="Cambria Math"/>
          <w:sz w:val="24"/>
          <w:szCs w:val="24"/>
          <w:lang w:val="en-US"/>
        </w:rPr>
        <w:t xml:space="preserve">A follow-up </w:t>
      </w:r>
      <w:r w:rsidR="006632E2">
        <w:rPr>
          <w:rFonts w:ascii="Cambria Math" w:hAnsi="Cambria Math"/>
          <w:sz w:val="24"/>
          <w:szCs w:val="24"/>
          <w:lang w:val="en-US"/>
        </w:rPr>
        <w:lastRenderedPageBreak/>
        <w:t xml:space="preserve">analysis of the </w:t>
      </w:r>
      <w:r w:rsidR="00211F81">
        <w:rPr>
          <w:rFonts w:ascii="Cambria Math" w:hAnsi="Cambria Math"/>
          <w:sz w:val="24"/>
          <w:szCs w:val="24"/>
          <w:lang w:val="en-US"/>
        </w:rPr>
        <w:t xml:space="preserve">part worth utilities </w:t>
      </w:r>
      <w:r w:rsidR="00692986">
        <w:rPr>
          <w:rFonts w:ascii="Cambria Math" w:hAnsi="Cambria Math"/>
          <w:sz w:val="24"/>
          <w:szCs w:val="24"/>
          <w:lang w:val="en-US"/>
        </w:rPr>
        <w:t>for each</w:t>
      </w:r>
      <w:r w:rsidR="00211F81">
        <w:rPr>
          <w:rFonts w:ascii="Cambria Math" w:hAnsi="Cambria Math"/>
          <w:sz w:val="24"/>
          <w:szCs w:val="24"/>
          <w:lang w:val="en-US"/>
        </w:rPr>
        <w:t xml:space="preserve"> </w:t>
      </w:r>
      <w:r w:rsidR="006632E2">
        <w:rPr>
          <w:rFonts w:ascii="Cambria Math" w:hAnsi="Cambria Math"/>
          <w:sz w:val="24"/>
          <w:szCs w:val="24"/>
          <w:lang w:val="en-US"/>
        </w:rPr>
        <w:t>gender</w:t>
      </w:r>
      <w:r w:rsidR="00692986">
        <w:rPr>
          <w:rFonts w:ascii="Cambria Math" w:hAnsi="Cambria Math"/>
          <w:sz w:val="24"/>
          <w:szCs w:val="24"/>
          <w:lang w:val="en-US"/>
        </w:rPr>
        <w:t xml:space="preserve"> separately</w:t>
      </w:r>
      <w:r w:rsidR="006632E2">
        <w:rPr>
          <w:rFonts w:ascii="Cambria Math" w:hAnsi="Cambria Math"/>
          <w:sz w:val="24"/>
          <w:szCs w:val="24"/>
          <w:lang w:val="en-US"/>
        </w:rPr>
        <w:t xml:space="preserve"> shows </w:t>
      </w:r>
      <w:r w:rsidR="00211F81">
        <w:rPr>
          <w:rFonts w:ascii="Cambria Math" w:hAnsi="Cambria Math"/>
          <w:sz w:val="24"/>
          <w:szCs w:val="24"/>
          <w:lang w:val="en-US"/>
        </w:rPr>
        <w:t xml:space="preserve">that women (M= 0.86; SD = 1.04) prefer plant-based meat analogues more than men (M = 0.38; SD = 1.10), </w:t>
      </w:r>
      <w:r w:rsidR="00211F81" w:rsidRPr="00211F81">
        <w:rPr>
          <w:rFonts w:ascii="Cambria Math" w:hAnsi="Cambria Math"/>
          <w:i/>
          <w:sz w:val="24"/>
          <w:szCs w:val="24"/>
          <w:lang w:val="en-US"/>
        </w:rPr>
        <w:t>p</w:t>
      </w:r>
      <w:r w:rsidR="00211F81">
        <w:rPr>
          <w:rFonts w:ascii="Cambria Math" w:hAnsi="Cambria Math"/>
          <w:sz w:val="24"/>
          <w:szCs w:val="24"/>
          <w:lang w:val="en-US"/>
        </w:rPr>
        <w:t xml:space="preserve"> &lt; .05 and that men (M = -0.57; SD = 1.04) prefer cultivated meat more than women (M = -0.83; SD = 1.03), </w:t>
      </w:r>
      <w:r w:rsidR="00211F81" w:rsidRPr="00211F81">
        <w:rPr>
          <w:rFonts w:ascii="Cambria Math" w:hAnsi="Cambria Math"/>
          <w:i/>
          <w:sz w:val="24"/>
          <w:szCs w:val="24"/>
          <w:lang w:val="en-US"/>
        </w:rPr>
        <w:t>p</w:t>
      </w:r>
      <w:r w:rsidR="00211F81">
        <w:rPr>
          <w:rFonts w:ascii="Cambria Math" w:hAnsi="Cambria Math"/>
          <w:sz w:val="24"/>
          <w:szCs w:val="24"/>
          <w:lang w:val="en-US"/>
        </w:rPr>
        <w:t xml:space="preserve"> &lt; .05. </w:t>
      </w:r>
      <w:r w:rsidR="00F64399">
        <w:rPr>
          <w:rFonts w:ascii="Cambria Math" w:hAnsi="Cambria Math"/>
          <w:sz w:val="24"/>
          <w:szCs w:val="24"/>
          <w:lang w:val="en-US"/>
        </w:rPr>
        <w:t xml:space="preserve">There are no significant gender differences towards both </w:t>
      </w:r>
      <w:r w:rsidR="00692986">
        <w:rPr>
          <w:rFonts w:ascii="Cambria Math" w:hAnsi="Cambria Math"/>
          <w:sz w:val="24"/>
          <w:szCs w:val="24"/>
          <w:lang w:val="en-US"/>
        </w:rPr>
        <w:t xml:space="preserve">type of </w:t>
      </w:r>
      <w:r w:rsidR="00F64399">
        <w:rPr>
          <w:rFonts w:ascii="Cambria Math" w:hAnsi="Cambria Math"/>
          <w:sz w:val="24"/>
          <w:szCs w:val="24"/>
          <w:lang w:val="en-US"/>
        </w:rPr>
        <w:t xml:space="preserve">hybrid products. </w:t>
      </w:r>
      <w:r w:rsidR="00D2512B" w:rsidRPr="00AD0025">
        <w:rPr>
          <w:rFonts w:ascii="Cambria Math" w:hAnsi="Cambria Math"/>
          <w:sz w:val="24"/>
          <w:szCs w:val="24"/>
          <w:lang w:val="en-US"/>
        </w:rPr>
        <w:t xml:space="preserve">In </w:t>
      </w:r>
      <w:r w:rsidR="00F64399">
        <w:rPr>
          <w:rFonts w:ascii="Cambria Math" w:hAnsi="Cambria Math"/>
          <w:sz w:val="24"/>
          <w:szCs w:val="24"/>
          <w:lang w:val="en-US"/>
        </w:rPr>
        <w:t>Table</w:t>
      </w:r>
      <w:r w:rsidR="009829F2">
        <w:rPr>
          <w:rFonts w:ascii="Cambria Math" w:hAnsi="Cambria Math"/>
          <w:sz w:val="24"/>
          <w:szCs w:val="24"/>
          <w:lang w:val="en-US"/>
        </w:rPr>
        <w:t xml:space="preserve"> </w:t>
      </w:r>
      <w:r w:rsidR="00F64399">
        <w:rPr>
          <w:rFonts w:ascii="Cambria Math" w:hAnsi="Cambria Math"/>
          <w:sz w:val="24"/>
          <w:szCs w:val="24"/>
          <w:lang w:val="en-US"/>
        </w:rPr>
        <w:t xml:space="preserve">3, </w:t>
      </w:r>
      <w:r w:rsidR="000928E2">
        <w:rPr>
          <w:rFonts w:ascii="Cambria Math" w:hAnsi="Cambria Math"/>
          <w:sz w:val="24"/>
          <w:szCs w:val="24"/>
          <w:lang w:val="en-US"/>
        </w:rPr>
        <w:t xml:space="preserve">several </w:t>
      </w:r>
      <w:r w:rsidR="00D2512B" w:rsidRPr="00AD0025">
        <w:rPr>
          <w:rFonts w:ascii="Cambria Math" w:hAnsi="Cambria Math"/>
          <w:sz w:val="24"/>
          <w:szCs w:val="24"/>
          <w:lang w:val="en-US"/>
        </w:rPr>
        <w:t>post-hoc Bonferroni pairwise comparisons are incorporated to see which attribute-level</w:t>
      </w:r>
      <w:r w:rsidRPr="00AD0025">
        <w:rPr>
          <w:rFonts w:ascii="Cambria Math" w:hAnsi="Cambria Math"/>
          <w:sz w:val="24"/>
          <w:szCs w:val="24"/>
          <w:lang w:val="en-US"/>
        </w:rPr>
        <w:t>s</w:t>
      </w:r>
      <w:r w:rsidR="00D2512B" w:rsidRPr="00AD0025">
        <w:rPr>
          <w:rFonts w:ascii="Cambria Math" w:hAnsi="Cambria Math"/>
          <w:sz w:val="24"/>
          <w:szCs w:val="24"/>
          <w:lang w:val="en-US"/>
        </w:rPr>
        <w:t xml:space="preserve"> differ from each other.</w:t>
      </w:r>
      <w:r w:rsidR="00D2512B">
        <w:rPr>
          <w:rFonts w:ascii="Cambria Math" w:hAnsi="Cambria Math"/>
          <w:sz w:val="24"/>
          <w:szCs w:val="24"/>
          <w:lang w:val="en-US"/>
        </w:rPr>
        <w:t xml:space="preserve"> </w:t>
      </w:r>
      <w:r w:rsidR="009829F2">
        <w:rPr>
          <w:rFonts w:ascii="Cambria Math" w:hAnsi="Cambria Math"/>
          <w:sz w:val="24"/>
          <w:szCs w:val="24"/>
          <w:lang w:val="en-US"/>
        </w:rPr>
        <w:t>In Figure 2 (</w:t>
      </w:r>
      <w:r w:rsidR="00241C22">
        <w:rPr>
          <w:rFonts w:ascii="Cambria Math" w:hAnsi="Cambria Math"/>
          <w:sz w:val="24"/>
          <w:szCs w:val="24"/>
          <w:lang w:val="en-US"/>
        </w:rPr>
        <w:t>Ut</w:t>
      </w:r>
      <w:r w:rsidR="009829F2">
        <w:rPr>
          <w:rFonts w:ascii="Cambria Math" w:hAnsi="Cambria Math"/>
          <w:sz w:val="24"/>
          <w:szCs w:val="24"/>
          <w:lang w:val="en-US"/>
        </w:rPr>
        <w:t xml:space="preserve"> supra.), the part</w:t>
      </w:r>
      <w:r w:rsidR="000928E2">
        <w:rPr>
          <w:rFonts w:ascii="Cambria Math" w:hAnsi="Cambria Math"/>
          <w:sz w:val="24"/>
          <w:szCs w:val="24"/>
          <w:lang w:val="en-US"/>
        </w:rPr>
        <w:t>-</w:t>
      </w:r>
      <w:r w:rsidR="009829F2">
        <w:rPr>
          <w:rFonts w:ascii="Cambria Math" w:hAnsi="Cambria Math"/>
          <w:sz w:val="24"/>
          <w:szCs w:val="24"/>
          <w:lang w:val="en-US"/>
        </w:rPr>
        <w:t>worth utilit</w:t>
      </w:r>
      <w:r w:rsidR="000928E2">
        <w:rPr>
          <w:rFonts w:ascii="Cambria Math" w:hAnsi="Cambria Math"/>
          <w:sz w:val="24"/>
          <w:szCs w:val="24"/>
          <w:lang w:val="en-US"/>
        </w:rPr>
        <w:t>y scores</w:t>
      </w:r>
      <w:r w:rsidR="009829F2">
        <w:rPr>
          <w:rFonts w:ascii="Cambria Math" w:hAnsi="Cambria Math"/>
          <w:sz w:val="24"/>
          <w:szCs w:val="24"/>
          <w:lang w:val="en-US"/>
        </w:rPr>
        <w:t xml:space="preserve"> can be found. </w:t>
      </w:r>
      <w:r w:rsidR="0071201A">
        <w:rPr>
          <w:rFonts w:ascii="Cambria Math" w:hAnsi="Cambria Math"/>
          <w:sz w:val="24"/>
          <w:szCs w:val="24"/>
          <w:lang w:val="en-US"/>
        </w:rPr>
        <w:t>100% plant-based meat analogues are most preferred, than hybrid plant-based meat analogues followed by hybrid cultivated meat analogues and 100%</w:t>
      </w:r>
      <w:r w:rsidR="00241C22">
        <w:rPr>
          <w:rFonts w:ascii="Cambria Math" w:hAnsi="Cambria Math"/>
          <w:sz w:val="24"/>
          <w:szCs w:val="24"/>
          <w:lang w:val="en-US"/>
        </w:rPr>
        <w:t xml:space="preserve"> </w:t>
      </w:r>
      <w:r w:rsidR="0071201A">
        <w:rPr>
          <w:rFonts w:ascii="Cambria Math" w:hAnsi="Cambria Math"/>
          <w:sz w:val="24"/>
          <w:szCs w:val="24"/>
          <w:lang w:val="en-US"/>
        </w:rPr>
        <w:t>cultivated meat analogues are le</w:t>
      </w:r>
      <w:r w:rsidR="00241C22">
        <w:rPr>
          <w:rFonts w:ascii="Cambria Math" w:hAnsi="Cambria Math"/>
          <w:sz w:val="24"/>
          <w:szCs w:val="24"/>
          <w:lang w:val="en-US"/>
        </w:rPr>
        <w:t>a</w:t>
      </w:r>
      <w:r w:rsidR="0071201A">
        <w:rPr>
          <w:rFonts w:ascii="Cambria Math" w:hAnsi="Cambria Math"/>
          <w:sz w:val="24"/>
          <w:szCs w:val="24"/>
          <w:lang w:val="en-US"/>
        </w:rPr>
        <w:t xml:space="preserve">st preferred. </w:t>
      </w:r>
    </w:p>
    <w:p w14:paraId="0BAE2324" w14:textId="3B0C0091" w:rsidR="00D2512B" w:rsidRPr="00F93E71" w:rsidRDefault="00D2512B" w:rsidP="00F93E71">
      <w:pPr>
        <w:pStyle w:val="Caption"/>
        <w:keepNext/>
        <w:rPr>
          <w:lang w:val="en-US"/>
        </w:rPr>
      </w:pPr>
      <w:r w:rsidRPr="00F93E71">
        <w:rPr>
          <w:i w:val="0"/>
          <w:color w:val="auto"/>
          <w:lang w:val="en-US"/>
        </w:rPr>
        <w:t xml:space="preserve">Table </w:t>
      </w:r>
      <w:r w:rsidRPr="00F93E71">
        <w:rPr>
          <w:i w:val="0"/>
          <w:color w:val="auto"/>
        </w:rPr>
        <w:fldChar w:fldCharType="begin"/>
      </w:r>
      <w:r w:rsidRPr="00F93E71">
        <w:rPr>
          <w:i w:val="0"/>
          <w:color w:val="auto"/>
          <w:lang w:val="en-US"/>
        </w:rPr>
        <w:instrText xml:space="preserve"> SEQ Table \* ARABIC </w:instrText>
      </w:r>
      <w:r w:rsidRPr="00F93E71">
        <w:rPr>
          <w:i w:val="0"/>
          <w:color w:val="auto"/>
        </w:rPr>
        <w:fldChar w:fldCharType="separate"/>
      </w:r>
      <w:r w:rsidR="008C1C44">
        <w:rPr>
          <w:i w:val="0"/>
          <w:noProof/>
          <w:color w:val="auto"/>
          <w:lang w:val="en-US"/>
        </w:rPr>
        <w:t>3</w:t>
      </w:r>
      <w:r w:rsidRPr="00F93E71">
        <w:rPr>
          <w:i w:val="0"/>
          <w:color w:val="auto"/>
        </w:rPr>
        <w:fldChar w:fldCharType="end"/>
      </w:r>
      <w:r w:rsidRPr="00F93E71">
        <w:rPr>
          <w:i w:val="0"/>
          <w:color w:val="auto"/>
          <w:lang w:val="en-US"/>
        </w:rPr>
        <w:t>: Bonferroni pairwise comparisons</w:t>
      </w:r>
      <w:r w:rsidR="00934982" w:rsidRPr="00F93E71">
        <w:rPr>
          <w:i w:val="0"/>
          <w:color w:val="auto"/>
          <w:lang w:val="en-US"/>
        </w:rPr>
        <w:t xml:space="preserve"> of main material</w:t>
      </w:r>
    </w:p>
    <w:tbl>
      <w:tblPr>
        <w:tblStyle w:val="PlainTable2"/>
        <w:tblW w:w="9141" w:type="dxa"/>
        <w:tblBorders>
          <w:top w:val="none" w:sz="0" w:space="0" w:color="auto"/>
          <w:bottom w:val="none" w:sz="0" w:space="0" w:color="auto"/>
        </w:tblBorders>
        <w:tblLook w:val="04A0" w:firstRow="1" w:lastRow="0" w:firstColumn="1" w:lastColumn="0" w:noHBand="0" w:noVBand="1"/>
      </w:tblPr>
      <w:tblGrid>
        <w:gridCol w:w="2898"/>
        <w:gridCol w:w="2895"/>
        <w:gridCol w:w="3348"/>
      </w:tblGrid>
      <w:tr w:rsidR="00D2512B" w:rsidRPr="005205F7" w14:paraId="29C1A7CF" w14:textId="77777777" w:rsidTr="00F93E71">
        <w:trPr>
          <w:cnfStyle w:val="100000000000" w:firstRow="1" w:lastRow="0" w:firstColumn="0" w:lastColumn="0" w:oddVBand="0" w:evenVBand="0" w:oddHBand="0" w:evenHBand="0" w:firstRowFirstColumn="0" w:firstRowLastColumn="0" w:lastRowFirstColumn="0" w:lastRowLastColumn="0"/>
          <w:trHeight w:val="148"/>
        </w:trPr>
        <w:tc>
          <w:tcPr>
            <w:cnfStyle w:val="001000000000" w:firstRow="0" w:lastRow="0" w:firstColumn="1" w:lastColumn="0" w:oddVBand="0" w:evenVBand="0" w:oddHBand="0" w:evenHBand="0" w:firstRowFirstColumn="0" w:firstRowLastColumn="0" w:lastRowFirstColumn="0" w:lastRowLastColumn="0"/>
            <w:tcW w:w="5793" w:type="dxa"/>
            <w:gridSpan w:val="2"/>
          </w:tcPr>
          <w:p w14:paraId="30ACE31B" w14:textId="77777777" w:rsidR="00D2512B" w:rsidRPr="00F93E71" w:rsidRDefault="00D2512B" w:rsidP="00162935">
            <w:pPr>
              <w:spacing w:line="360" w:lineRule="auto"/>
              <w:jc w:val="center"/>
              <w:rPr>
                <w:rFonts w:ascii="Cambria Math" w:hAnsi="Cambria Math"/>
                <w:sz w:val="18"/>
                <w:szCs w:val="18"/>
                <w:lang w:val="en-US"/>
              </w:rPr>
            </w:pPr>
            <w:r w:rsidRPr="00F93E71">
              <w:rPr>
                <w:rFonts w:ascii="Cambria Math" w:hAnsi="Cambria Math"/>
                <w:sz w:val="18"/>
                <w:szCs w:val="18"/>
                <w:lang w:val="en-US"/>
              </w:rPr>
              <w:t>Main Material</w:t>
            </w:r>
          </w:p>
        </w:tc>
        <w:tc>
          <w:tcPr>
            <w:tcW w:w="3348" w:type="dxa"/>
          </w:tcPr>
          <w:p w14:paraId="739156F3" w14:textId="77777777" w:rsidR="00D2512B" w:rsidRPr="00F93E71" w:rsidRDefault="00D2512B" w:rsidP="0016293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93E71">
              <w:rPr>
                <w:rFonts w:ascii="Cambria Math" w:hAnsi="Cambria Math"/>
                <w:sz w:val="18"/>
                <w:szCs w:val="18"/>
                <w:lang w:val="en-US"/>
              </w:rPr>
              <w:t>Significance</w:t>
            </w:r>
          </w:p>
        </w:tc>
      </w:tr>
      <w:tr w:rsidR="00D2512B" w:rsidRPr="005205F7" w14:paraId="42096633" w14:textId="77777777" w:rsidTr="00F93E7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98" w:type="dxa"/>
          </w:tcPr>
          <w:p w14:paraId="054F69AC" w14:textId="77777777" w:rsidR="00D2512B" w:rsidRPr="00F141E6" w:rsidRDefault="00D2512B" w:rsidP="00162935">
            <w:pPr>
              <w:spacing w:line="360" w:lineRule="auto"/>
              <w:jc w:val="center"/>
              <w:rPr>
                <w:rFonts w:ascii="Cambria Math" w:hAnsi="Cambria Math"/>
                <w:b w:val="0"/>
                <w:sz w:val="18"/>
                <w:szCs w:val="18"/>
                <w:lang w:val="en-US"/>
              </w:rPr>
            </w:pPr>
            <w:r w:rsidRPr="00F141E6">
              <w:rPr>
                <w:rFonts w:ascii="Cambria Math" w:hAnsi="Cambria Math"/>
                <w:b w:val="0"/>
                <w:sz w:val="18"/>
                <w:szCs w:val="18"/>
                <w:lang w:val="en-US"/>
              </w:rPr>
              <w:t>100% plant-based</w:t>
            </w:r>
          </w:p>
        </w:tc>
        <w:tc>
          <w:tcPr>
            <w:tcW w:w="2895" w:type="dxa"/>
          </w:tcPr>
          <w:p w14:paraId="5295AB2C" w14:textId="77777777" w:rsidR="00D2512B" w:rsidRPr="00F93E71"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93E71">
              <w:rPr>
                <w:rFonts w:ascii="Cambria Math" w:hAnsi="Cambria Math"/>
                <w:sz w:val="18"/>
                <w:szCs w:val="18"/>
                <w:lang w:val="en-US"/>
              </w:rPr>
              <w:t>100% cultivated meat</w:t>
            </w:r>
          </w:p>
        </w:tc>
        <w:tc>
          <w:tcPr>
            <w:tcW w:w="3348" w:type="dxa"/>
          </w:tcPr>
          <w:p w14:paraId="52D49FF5" w14:textId="77777777" w:rsidR="00D2512B" w:rsidRPr="00F93E71"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93E71">
              <w:rPr>
                <w:rFonts w:ascii="Cambria Math" w:hAnsi="Cambria Math"/>
                <w:i/>
                <w:sz w:val="18"/>
                <w:szCs w:val="18"/>
                <w:lang w:val="en-US"/>
              </w:rPr>
              <w:t>p</w:t>
            </w:r>
            <w:r w:rsidRPr="00F93E71">
              <w:rPr>
                <w:rFonts w:ascii="Cambria Math" w:hAnsi="Cambria Math"/>
                <w:sz w:val="18"/>
                <w:szCs w:val="18"/>
                <w:lang w:val="en-US"/>
              </w:rPr>
              <w:t xml:space="preserve"> &lt; .001</w:t>
            </w:r>
          </w:p>
        </w:tc>
      </w:tr>
      <w:tr w:rsidR="00D2512B" w:rsidRPr="005205F7" w14:paraId="49A18730" w14:textId="77777777" w:rsidTr="00F141E6">
        <w:trPr>
          <w:trHeight w:val="452"/>
        </w:trPr>
        <w:tc>
          <w:tcPr>
            <w:cnfStyle w:val="001000000000" w:firstRow="0" w:lastRow="0" w:firstColumn="1" w:lastColumn="0" w:oddVBand="0" w:evenVBand="0" w:oddHBand="0" w:evenHBand="0" w:firstRowFirstColumn="0" w:firstRowLastColumn="0" w:lastRowFirstColumn="0" w:lastRowLastColumn="0"/>
            <w:tcW w:w="2898" w:type="dxa"/>
          </w:tcPr>
          <w:p w14:paraId="7DA29774" w14:textId="77777777" w:rsidR="00D2512B" w:rsidRPr="00F141E6" w:rsidRDefault="00D2512B" w:rsidP="00162935">
            <w:pPr>
              <w:spacing w:line="360" w:lineRule="auto"/>
              <w:jc w:val="center"/>
              <w:rPr>
                <w:rFonts w:ascii="Cambria Math" w:hAnsi="Cambria Math"/>
                <w:b w:val="0"/>
                <w:sz w:val="18"/>
                <w:szCs w:val="18"/>
                <w:lang w:val="en-US"/>
              </w:rPr>
            </w:pPr>
            <w:r w:rsidRPr="00F141E6">
              <w:rPr>
                <w:rFonts w:ascii="Cambria Math" w:hAnsi="Cambria Math"/>
                <w:b w:val="0"/>
                <w:sz w:val="18"/>
                <w:szCs w:val="18"/>
                <w:lang w:val="en-US"/>
              </w:rPr>
              <w:t>100% plant-based</w:t>
            </w:r>
          </w:p>
        </w:tc>
        <w:tc>
          <w:tcPr>
            <w:tcW w:w="2895" w:type="dxa"/>
          </w:tcPr>
          <w:p w14:paraId="619930AE" w14:textId="77777777" w:rsidR="00D2512B" w:rsidRPr="00F141E6"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141E6">
              <w:rPr>
                <w:rFonts w:ascii="Cambria Math" w:hAnsi="Cambria Math"/>
                <w:sz w:val="18"/>
                <w:szCs w:val="18"/>
                <w:lang w:val="en-US"/>
              </w:rPr>
              <w:t>Hybrid plant-based</w:t>
            </w:r>
          </w:p>
        </w:tc>
        <w:tc>
          <w:tcPr>
            <w:tcW w:w="3348" w:type="dxa"/>
          </w:tcPr>
          <w:p w14:paraId="4CED60A5" w14:textId="77777777" w:rsidR="00D2512B" w:rsidRPr="00F141E6"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141E6">
              <w:rPr>
                <w:rFonts w:ascii="Cambria Math" w:hAnsi="Cambria Math"/>
                <w:i/>
                <w:sz w:val="18"/>
                <w:szCs w:val="18"/>
                <w:lang w:val="en-US"/>
              </w:rPr>
              <w:t>p</w:t>
            </w:r>
            <w:r w:rsidRPr="00F141E6">
              <w:rPr>
                <w:rFonts w:ascii="Cambria Math" w:hAnsi="Cambria Math"/>
                <w:sz w:val="18"/>
                <w:szCs w:val="18"/>
                <w:lang w:val="en-US"/>
              </w:rPr>
              <w:t xml:space="preserve"> &lt; .001</w:t>
            </w:r>
          </w:p>
        </w:tc>
      </w:tr>
      <w:tr w:rsidR="00D2512B" w:rsidRPr="005205F7" w14:paraId="0473318E" w14:textId="77777777" w:rsidTr="00F141E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98" w:type="dxa"/>
          </w:tcPr>
          <w:p w14:paraId="54CC0FD5" w14:textId="77777777" w:rsidR="00D2512B" w:rsidRPr="00F141E6" w:rsidRDefault="00D2512B" w:rsidP="00162935">
            <w:pPr>
              <w:spacing w:line="360" w:lineRule="auto"/>
              <w:jc w:val="center"/>
              <w:rPr>
                <w:rFonts w:ascii="Cambria Math" w:hAnsi="Cambria Math"/>
                <w:b w:val="0"/>
                <w:sz w:val="18"/>
                <w:szCs w:val="18"/>
                <w:lang w:val="en-US"/>
              </w:rPr>
            </w:pPr>
            <w:r w:rsidRPr="00F141E6">
              <w:rPr>
                <w:rFonts w:ascii="Cambria Math" w:hAnsi="Cambria Math"/>
                <w:b w:val="0"/>
                <w:sz w:val="18"/>
                <w:szCs w:val="18"/>
                <w:lang w:val="en-US"/>
              </w:rPr>
              <w:t>100% plant-based</w:t>
            </w:r>
          </w:p>
        </w:tc>
        <w:tc>
          <w:tcPr>
            <w:tcW w:w="2895" w:type="dxa"/>
          </w:tcPr>
          <w:p w14:paraId="33883E97" w14:textId="77777777" w:rsidR="00D2512B" w:rsidRPr="00F141E6"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141E6">
              <w:rPr>
                <w:rFonts w:ascii="Cambria Math" w:hAnsi="Cambria Math"/>
                <w:sz w:val="18"/>
                <w:szCs w:val="18"/>
                <w:lang w:val="en-US"/>
              </w:rPr>
              <w:t>Hybrid cultivated</w:t>
            </w:r>
          </w:p>
        </w:tc>
        <w:tc>
          <w:tcPr>
            <w:tcW w:w="3348" w:type="dxa"/>
          </w:tcPr>
          <w:p w14:paraId="0CD5E307" w14:textId="77777777" w:rsidR="00D2512B" w:rsidRPr="00F141E6"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141E6">
              <w:rPr>
                <w:rFonts w:ascii="Cambria Math" w:hAnsi="Cambria Math"/>
                <w:i/>
                <w:sz w:val="18"/>
                <w:szCs w:val="18"/>
                <w:lang w:val="en-US"/>
              </w:rPr>
              <w:t>p</w:t>
            </w:r>
            <w:r w:rsidRPr="00F141E6">
              <w:rPr>
                <w:rFonts w:ascii="Cambria Math" w:hAnsi="Cambria Math"/>
                <w:sz w:val="18"/>
                <w:szCs w:val="18"/>
                <w:lang w:val="en-US"/>
              </w:rPr>
              <w:t xml:space="preserve"> &lt; .001</w:t>
            </w:r>
          </w:p>
        </w:tc>
      </w:tr>
      <w:tr w:rsidR="00D2512B" w:rsidRPr="005205F7" w14:paraId="14C9D2D9" w14:textId="77777777" w:rsidTr="00F141E6">
        <w:trPr>
          <w:trHeight w:val="452"/>
        </w:trPr>
        <w:tc>
          <w:tcPr>
            <w:cnfStyle w:val="001000000000" w:firstRow="0" w:lastRow="0" w:firstColumn="1" w:lastColumn="0" w:oddVBand="0" w:evenVBand="0" w:oddHBand="0" w:evenHBand="0" w:firstRowFirstColumn="0" w:firstRowLastColumn="0" w:lastRowFirstColumn="0" w:lastRowLastColumn="0"/>
            <w:tcW w:w="2898" w:type="dxa"/>
          </w:tcPr>
          <w:p w14:paraId="5240B5EE" w14:textId="77777777" w:rsidR="00D2512B" w:rsidRPr="00F141E6" w:rsidRDefault="00D2512B" w:rsidP="00162935">
            <w:pPr>
              <w:spacing w:line="360" w:lineRule="auto"/>
              <w:jc w:val="center"/>
              <w:rPr>
                <w:rFonts w:ascii="Cambria Math" w:hAnsi="Cambria Math"/>
                <w:b w:val="0"/>
                <w:sz w:val="18"/>
                <w:szCs w:val="18"/>
                <w:lang w:val="en-US"/>
              </w:rPr>
            </w:pPr>
            <w:r w:rsidRPr="00F141E6">
              <w:rPr>
                <w:rFonts w:ascii="Cambria Math" w:hAnsi="Cambria Math"/>
                <w:b w:val="0"/>
                <w:sz w:val="18"/>
                <w:szCs w:val="18"/>
                <w:lang w:val="en-US"/>
              </w:rPr>
              <w:t>100% cultivated meat</w:t>
            </w:r>
          </w:p>
        </w:tc>
        <w:tc>
          <w:tcPr>
            <w:tcW w:w="2895" w:type="dxa"/>
          </w:tcPr>
          <w:p w14:paraId="17903EC9" w14:textId="77777777" w:rsidR="00D2512B" w:rsidRPr="00F141E6"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141E6">
              <w:rPr>
                <w:rFonts w:ascii="Cambria Math" w:hAnsi="Cambria Math"/>
                <w:sz w:val="18"/>
                <w:szCs w:val="18"/>
                <w:lang w:val="en-US"/>
              </w:rPr>
              <w:t>Hybrid plant-based</w:t>
            </w:r>
          </w:p>
        </w:tc>
        <w:tc>
          <w:tcPr>
            <w:tcW w:w="3348" w:type="dxa"/>
          </w:tcPr>
          <w:p w14:paraId="13C557E6" w14:textId="77777777" w:rsidR="00D2512B" w:rsidRPr="00F141E6"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141E6">
              <w:rPr>
                <w:rFonts w:ascii="Cambria Math" w:hAnsi="Cambria Math"/>
                <w:i/>
                <w:sz w:val="18"/>
                <w:szCs w:val="18"/>
                <w:lang w:val="en-US"/>
              </w:rPr>
              <w:t>p</w:t>
            </w:r>
            <w:r w:rsidRPr="00F141E6">
              <w:rPr>
                <w:rFonts w:ascii="Cambria Math" w:hAnsi="Cambria Math"/>
                <w:sz w:val="18"/>
                <w:szCs w:val="18"/>
                <w:lang w:val="en-US"/>
              </w:rPr>
              <w:t xml:space="preserve"> &lt; .001</w:t>
            </w:r>
          </w:p>
        </w:tc>
      </w:tr>
      <w:tr w:rsidR="00D2512B" w:rsidRPr="005205F7" w14:paraId="3A2C0F54" w14:textId="77777777" w:rsidTr="00F141E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98" w:type="dxa"/>
          </w:tcPr>
          <w:p w14:paraId="1DAA7C77" w14:textId="77777777" w:rsidR="00D2512B" w:rsidRPr="00F141E6" w:rsidRDefault="00D2512B" w:rsidP="00162935">
            <w:pPr>
              <w:spacing w:line="360" w:lineRule="auto"/>
              <w:jc w:val="center"/>
              <w:rPr>
                <w:rFonts w:ascii="Cambria Math" w:hAnsi="Cambria Math"/>
                <w:b w:val="0"/>
                <w:sz w:val="18"/>
                <w:szCs w:val="18"/>
                <w:lang w:val="en-US"/>
              </w:rPr>
            </w:pPr>
            <w:r w:rsidRPr="00F141E6">
              <w:rPr>
                <w:rFonts w:ascii="Cambria Math" w:hAnsi="Cambria Math"/>
                <w:b w:val="0"/>
                <w:sz w:val="18"/>
                <w:szCs w:val="18"/>
                <w:lang w:val="en-US"/>
              </w:rPr>
              <w:t>100% cultivated meat</w:t>
            </w:r>
          </w:p>
        </w:tc>
        <w:tc>
          <w:tcPr>
            <w:tcW w:w="2895" w:type="dxa"/>
          </w:tcPr>
          <w:p w14:paraId="3075AC76" w14:textId="77777777" w:rsidR="00D2512B" w:rsidRPr="00F141E6"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141E6">
              <w:rPr>
                <w:rFonts w:ascii="Cambria Math" w:hAnsi="Cambria Math"/>
                <w:sz w:val="18"/>
                <w:szCs w:val="18"/>
                <w:lang w:val="en-US"/>
              </w:rPr>
              <w:t>Hybrid cultivated</w:t>
            </w:r>
          </w:p>
        </w:tc>
        <w:tc>
          <w:tcPr>
            <w:tcW w:w="3348" w:type="dxa"/>
          </w:tcPr>
          <w:p w14:paraId="2D65EC6E" w14:textId="77777777" w:rsidR="00D2512B" w:rsidRPr="00F141E6"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141E6">
              <w:rPr>
                <w:rFonts w:ascii="Cambria Math" w:hAnsi="Cambria Math"/>
                <w:i/>
                <w:sz w:val="18"/>
                <w:szCs w:val="18"/>
                <w:lang w:val="en-US"/>
              </w:rPr>
              <w:t>p</w:t>
            </w:r>
            <w:r w:rsidRPr="00F141E6">
              <w:rPr>
                <w:rFonts w:ascii="Cambria Math" w:hAnsi="Cambria Math"/>
                <w:sz w:val="18"/>
                <w:szCs w:val="18"/>
                <w:lang w:val="en-US"/>
              </w:rPr>
              <w:t xml:space="preserve"> &lt; .001</w:t>
            </w:r>
          </w:p>
        </w:tc>
      </w:tr>
      <w:tr w:rsidR="00D2512B" w:rsidRPr="005205F7" w14:paraId="56DC8EE2" w14:textId="77777777" w:rsidTr="00F141E6">
        <w:trPr>
          <w:trHeight w:val="452"/>
        </w:trPr>
        <w:tc>
          <w:tcPr>
            <w:cnfStyle w:val="001000000000" w:firstRow="0" w:lastRow="0" w:firstColumn="1" w:lastColumn="0" w:oddVBand="0" w:evenVBand="0" w:oddHBand="0" w:evenHBand="0" w:firstRowFirstColumn="0" w:firstRowLastColumn="0" w:lastRowFirstColumn="0" w:lastRowLastColumn="0"/>
            <w:tcW w:w="2898" w:type="dxa"/>
          </w:tcPr>
          <w:p w14:paraId="4754DB6A" w14:textId="77777777" w:rsidR="00D2512B" w:rsidRPr="00F141E6" w:rsidRDefault="00D2512B" w:rsidP="00162935">
            <w:pPr>
              <w:spacing w:line="360" w:lineRule="auto"/>
              <w:jc w:val="center"/>
              <w:rPr>
                <w:rFonts w:ascii="Cambria Math" w:hAnsi="Cambria Math"/>
                <w:b w:val="0"/>
                <w:sz w:val="18"/>
                <w:szCs w:val="18"/>
                <w:lang w:val="en-US"/>
              </w:rPr>
            </w:pPr>
            <w:r w:rsidRPr="00F141E6">
              <w:rPr>
                <w:rFonts w:ascii="Cambria Math" w:hAnsi="Cambria Math"/>
                <w:b w:val="0"/>
                <w:sz w:val="18"/>
                <w:szCs w:val="18"/>
                <w:lang w:val="en-US"/>
              </w:rPr>
              <w:t>Hybrid plant-based</w:t>
            </w:r>
          </w:p>
        </w:tc>
        <w:tc>
          <w:tcPr>
            <w:tcW w:w="2895" w:type="dxa"/>
          </w:tcPr>
          <w:p w14:paraId="1D723971" w14:textId="77777777" w:rsidR="00D2512B" w:rsidRPr="00F141E6"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141E6">
              <w:rPr>
                <w:rFonts w:ascii="Cambria Math" w:hAnsi="Cambria Math"/>
                <w:sz w:val="18"/>
                <w:szCs w:val="18"/>
                <w:lang w:val="en-US"/>
              </w:rPr>
              <w:t>Hybrid cultivated</w:t>
            </w:r>
          </w:p>
        </w:tc>
        <w:tc>
          <w:tcPr>
            <w:tcW w:w="3348" w:type="dxa"/>
          </w:tcPr>
          <w:p w14:paraId="421265EA" w14:textId="77777777" w:rsidR="00D2512B" w:rsidRPr="00F141E6"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141E6">
              <w:rPr>
                <w:rFonts w:ascii="Cambria Math" w:hAnsi="Cambria Math"/>
                <w:i/>
                <w:sz w:val="18"/>
                <w:szCs w:val="18"/>
                <w:lang w:val="en-US"/>
              </w:rPr>
              <w:t>p</w:t>
            </w:r>
            <w:r w:rsidRPr="00F141E6">
              <w:rPr>
                <w:rFonts w:ascii="Cambria Math" w:hAnsi="Cambria Math"/>
                <w:sz w:val="18"/>
                <w:szCs w:val="18"/>
                <w:lang w:val="en-US"/>
              </w:rPr>
              <w:t xml:space="preserve"> &lt; .001</w:t>
            </w:r>
          </w:p>
        </w:tc>
      </w:tr>
    </w:tbl>
    <w:p w14:paraId="19083FDA" w14:textId="39B9DB64" w:rsidR="0037731B" w:rsidRDefault="0037731B" w:rsidP="0037731B">
      <w:pPr>
        <w:spacing w:line="360" w:lineRule="auto"/>
        <w:jc w:val="both"/>
        <w:rPr>
          <w:rFonts w:ascii="Cambria Math" w:hAnsi="Cambria Math"/>
          <w:sz w:val="24"/>
          <w:szCs w:val="24"/>
          <w:lang w:val="en-US"/>
        </w:rPr>
      </w:pPr>
      <w:r w:rsidRPr="00884D52">
        <w:rPr>
          <w:rFonts w:ascii="Cambria Math" w:hAnsi="Cambria Math"/>
          <w:sz w:val="24"/>
          <w:szCs w:val="24"/>
          <w:lang w:val="en-US"/>
        </w:rPr>
        <w:t xml:space="preserve">The next Repeated Measures analysis concerns the attribute </w:t>
      </w:r>
      <w:r w:rsidRPr="00884D52">
        <w:rPr>
          <w:rFonts w:ascii="Cambria Math" w:hAnsi="Cambria Math"/>
          <w:i/>
          <w:sz w:val="24"/>
          <w:szCs w:val="24"/>
          <w:lang w:val="en-US"/>
        </w:rPr>
        <w:t>temperature</w:t>
      </w:r>
      <w:r w:rsidRPr="00884D52">
        <w:rPr>
          <w:rFonts w:ascii="Cambria Math" w:hAnsi="Cambria Math"/>
          <w:sz w:val="24"/>
          <w:szCs w:val="24"/>
          <w:lang w:val="en-US"/>
        </w:rPr>
        <w:t xml:space="preserve">. </w:t>
      </w:r>
      <w:r w:rsidRPr="002F663B">
        <w:rPr>
          <w:rFonts w:ascii="Cambria Math" w:hAnsi="Cambria Math"/>
          <w:sz w:val="24"/>
          <w:szCs w:val="24"/>
          <w:lang w:val="en-US"/>
        </w:rPr>
        <w:t>Mauchly’s test of Sphericity was violated (</w:t>
      </w:r>
      <w:r w:rsidRPr="002F663B">
        <w:rPr>
          <w:rFonts w:ascii="Cambria Math" w:hAnsi="Cambria Math"/>
          <w:i/>
          <w:sz w:val="24"/>
          <w:szCs w:val="24"/>
          <w:lang w:val="en-US"/>
        </w:rPr>
        <w:t>p</w:t>
      </w:r>
      <w:r w:rsidRPr="002F663B">
        <w:rPr>
          <w:rFonts w:ascii="Cambria Math" w:hAnsi="Cambria Math"/>
          <w:sz w:val="24"/>
          <w:szCs w:val="24"/>
          <w:lang w:val="en-US"/>
        </w:rPr>
        <w:t xml:space="preserve"> &lt; 0.001). </w:t>
      </w:r>
      <w:r>
        <w:rPr>
          <w:rFonts w:ascii="Cambria Math" w:hAnsi="Cambria Math"/>
          <w:sz w:val="24"/>
          <w:szCs w:val="24"/>
          <w:lang w:val="en-US"/>
        </w:rPr>
        <w:t xml:space="preserve">The </w:t>
      </w:r>
      <w:r w:rsidRPr="00D96E27">
        <w:rPr>
          <w:rFonts w:ascii="Cambria Math" w:hAnsi="Cambria Math"/>
          <w:sz w:val="24"/>
          <w:szCs w:val="24"/>
          <w:lang w:val="en-US"/>
        </w:rPr>
        <w:t xml:space="preserve">Huynh-Feldt output </w:t>
      </w:r>
      <w:r w:rsidRPr="00C64383">
        <w:rPr>
          <w:rFonts w:ascii="Cambria Math" w:hAnsi="Cambria Math"/>
          <w:sz w:val="24"/>
          <w:szCs w:val="24"/>
          <w:lang w:val="en-US"/>
        </w:rPr>
        <w:t>show</w:t>
      </w:r>
      <w:r>
        <w:rPr>
          <w:rFonts w:ascii="Cambria Math" w:hAnsi="Cambria Math"/>
          <w:sz w:val="24"/>
          <w:szCs w:val="24"/>
          <w:lang w:val="en-US"/>
        </w:rPr>
        <w:t xml:space="preserve">s </w:t>
      </w:r>
      <w:r w:rsidRPr="0037731B">
        <w:rPr>
          <w:rFonts w:ascii="Cambria Math" w:hAnsi="Cambria Math"/>
          <w:sz w:val="24"/>
          <w:szCs w:val="24"/>
          <w:lang w:val="en-US"/>
        </w:rPr>
        <w:t>a significant within-subjects effect of temperature on preference (F(1,5</w:t>
      </w:r>
      <w:r>
        <w:rPr>
          <w:rFonts w:ascii="Cambria Math" w:hAnsi="Cambria Math"/>
          <w:sz w:val="24"/>
          <w:szCs w:val="24"/>
          <w:lang w:val="en-US"/>
        </w:rPr>
        <w:t>85</w:t>
      </w:r>
      <w:r w:rsidRPr="0037731B">
        <w:rPr>
          <w:rFonts w:ascii="Cambria Math" w:hAnsi="Cambria Math"/>
          <w:sz w:val="24"/>
          <w:szCs w:val="24"/>
          <w:lang w:val="en-US"/>
        </w:rPr>
        <w:t xml:space="preserve">) = </w:t>
      </w:r>
      <w:r>
        <w:rPr>
          <w:rFonts w:ascii="Cambria Math" w:hAnsi="Cambria Math"/>
          <w:sz w:val="24"/>
          <w:szCs w:val="24"/>
          <w:lang w:val="en-US"/>
        </w:rPr>
        <w:t>28</w:t>
      </w:r>
      <w:r w:rsidRPr="0037731B">
        <w:rPr>
          <w:rFonts w:ascii="Cambria Math" w:hAnsi="Cambria Math"/>
          <w:sz w:val="24"/>
          <w:szCs w:val="24"/>
          <w:lang w:val="en-US"/>
        </w:rPr>
        <w:t>.</w:t>
      </w:r>
      <w:r>
        <w:rPr>
          <w:rFonts w:ascii="Cambria Math" w:hAnsi="Cambria Math"/>
          <w:sz w:val="24"/>
          <w:szCs w:val="24"/>
          <w:lang w:val="en-US"/>
        </w:rPr>
        <w:t>57</w:t>
      </w:r>
      <w:r w:rsidRPr="0037731B">
        <w:rPr>
          <w:rFonts w:ascii="Cambria Math" w:hAnsi="Cambria Math"/>
          <w:sz w:val="24"/>
          <w:szCs w:val="24"/>
          <w:lang w:val="en-US"/>
        </w:rPr>
        <w:t xml:space="preserve">, </w:t>
      </w:r>
      <w:r w:rsidRPr="0037731B">
        <w:rPr>
          <w:rFonts w:ascii="Cambria Math" w:hAnsi="Cambria Math"/>
          <w:i/>
          <w:sz w:val="24"/>
          <w:szCs w:val="24"/>
          <w:lang w:val="en-US"/>
        </w:rPr>
        <w:t>p</w:t>
      </w:r>
      <w:r w:rsidRPr="0037731B">
        <w:rPr>
          <w:rFonts w:ascii="Cambria Math" w:hAnsi="Cambria Math"/>
          <w:sz w:val="24"/>
          <w:szCs w:val="24"/>
          <w:lang w:val="en-US"/>
        </w:rPr>
        <w:t xml:space="preserve"> &lt; 0.001). </w:t>
      </w:r>
      <w:r>
        <w:rPr>
          <w:rFonts w:ascii="Cambria Math" w:hAnsi="Cambria Math"/>
          <w:sz w:val="24"/>
          <w:szCs w:val="24"/>
          <w:lang w:val="en-US"/>
        </w:rPr>
        <w:t>Because this attribute only has two levels, there is no need to perform Bonferroni pairwise comparisons</w:t>
      </w:r>
      <w:r w:rsidR="000C1BC7">
        <w:rPr>
          <w:rFonts w:ascii="Cambria Math" w:hAnsi="Cambria Math"/>
          <w:sz w:val="24"/>
          <w:szCs w:val="24"/>
          <w:lang w:val="en-US"/>
        </w:rPr>
        <w:t xml:space="preserve"> as warm meat analogues are preferred over cold meat analogues. </w:t>
      </w:r>
    </w:p>
    <w:p w14:paraId="2C2DFA86" w14:textId="33DE1A9D" w:rsidR="0019091B" w:rsidRDefault="001364EB" w:rsidP="003B5AF6">
      <w:pPr>
        <w:spacing w:line="360" w:lineRule="auto"/>
        <w:jc w:val="both"/>
        <w:rPr>
          <w:rFonts w:ascii="Cambria Math" w:hAnsi="Cambria Math"/>
          <w:sz w:val="24"/>
          <w:szCs w:val="24"/>
          <w:lang w:val="en-US"/>
        </w:rPr>
      </w:pPr>
      <w:r w:rsidRPr="00D96E27">
        <w:rPr>
          <w:rFonts w:ascii="Cambria Math" w:hAnsi="Cambria Math"/>
          <w:sz w:val="24"/>
          <w:szCs w:val="24"/>
          <w:lang w:val="en-US"/>
        </w:rPr>
        <w:t xml:space="preserve">A </w:t>
      </w:r>
      <w:r w:rsidR="0037731B">
        <w:rPr>
          <w:rFonts w:ascii="Cambria Math" w:hAnsi="Cambria Math"/>
          <w:sz w:val="24"/>
          <w:szCs w:val="24"/>
          <w:lang w:val="en-US"/>
        </w:rPr>
        <w:t>third</w:t>
      </w:r>
      <w:r w:rsidR="0037731B" w:rsidRPr="00D96E27">
        <w:rPr>
          <w:rFonts w:ascii="Cambria Math" w:hAnsi="Cambria Math"/>
          <w:sz w:val="24"/>
          <w:szCs w:val="24"/>
          <w:lang w:val="en-US"/>
        </w:rPr>
        <w:t xml:space="preserve"> </w:t>
      </w:r>
      <w:r w:rsidRPr="00D96E27">
        <w:rPr>
          <w:rFonts w:ascii="Cambria Math" w:hAnsi="Cambria Math"/>
          <w:sz w:val="24"/>
          <w:szCs w:val="24"/>
          <w:lang w:val="en-US"/>
        </w:rPr>
        <w:t xml:space="preserve">Repeated Measures analysis was performed with the attribute </w:t>
      </w:r>
      <w:r w:rsidRPr="00D96E27">
        <w:rPr>
          <w:rFonts w:ascii="Cambria Math" w:hAnsi="Cambria Math"/>
          <w:i/>
          <w:sz w:val="24"/>
          <w:szCs w:val="24"/>
          <w:lang w:val="en-US"/>
        </w:rPr>
        <w:t>ways of masking</w:t>
      </w:r>
      <w:r w:rsidRPr="00D96E27">
        <w:rPr>
          <w:rFonts w:ascii="Cambria Math" w:hAnsi="Cambria Math"/>
          <w:sz w:val="24"/>
          <w:szCs w:val="24"/>
          <w:lang w:val="en-US"/>
        </w:rPr>
        <w:t xml:space="preserve"> as the within-subjects factor. </w:t>
      </w:r>
      <w:r w:rsidR="00D96E27" w:rsidRPr="002F663B">
        <w:rPr>
          <w:rFonts w:ascii="Cambria Math" w:hAnsi="Cambria Math"/>
          <w:sz w:val="24"/>
          <w:szCs w:val="24"/>
          <w:lang w:val="en-US"/>
        </w:rPr>
        <w:t>Mauchly’s test of Sphericity was violated (</w:t>
      </w:r>
      <w:r w:rsidR="00D96E27" w:rsidRPr="002F663B">
        <w:rPr>
          <w:rFonts w:ascii="Cambria Math" w:hAnsi="Cambria Math"/>
          <w:i/>
          <w:sz w:val="24"/>
          <w:szCs w:val="24"/>
          <w:lang w:val="en-US"/>
        </w:rPr>
        <w:t>p</w:t>
      </w:r>
      <w:r w:rsidR="00D96E27" w:rsidRPr="002F663B">
        <w:rPr>
          <w:rFonts w:ascii="Cambria Math" w:hAnsi="Cambria Math"/>
          <w:sz w:val="24"/>
          <w:szCs w:val="24"/>
          <w:lang w:val="en-US"/>
        </w:rPr>
        <w:t xml:space="preserve"> &lt; 0.001). </w:t>
      </w:r>
      <w:r w:rsidR="00D96E27">
        <w:rPr>
          <w:rFonts w:ascii="Cambria Math" w:hAnsi="Cambria Math"/>
          <w:sz w:val="24"/>
          <w:szCs w:val="24"/>
          <w:lang w:val="en-US"/>
        </w:rPr>
        <w:t xml:space="preserve">The </w:t>
      </w:r>
      <w:r w:rsidR="00D96E27" w:rsidRPr="00D96E27">
        <w:rPr>
          <w:rFonts w:ascii="Cambria Math" w:hAnsi="Cambria Math"/>
          <w:sz w:val="24"/>
          <w:szCs w:val="24"/>
          <w:lang w:val="en-US"/>
        </w:rPr>
        <w:t xml:space="preserve">Huynh-Feldt output </w:t>
      </w:r>
      <w:r w:rsidR="00D96E27" w:rsidRPr="00C64383">
        <w:rPr>
          <w:rFonts w:ascii="Cambria Math" w:hAnsi="Cambria Math"/>
          <w:sz w:val="24"/>
          <w:szCs w:val="24"/>
          <w:lang w:val="en-US"/>
        </w:rPr>
        <w:t>show</w:t>
      </w:r>
      <w:r w:rsidR="00D96E27">
        <w:rPr>
          <w:rFonts w:ascii="Cambria Math" w:hAnsi="Cambria Math"/>
          <w:sz w:val="24"/>
          <w:szCs w:val="24"/>
          <w:lang w:val="en-US"/>
        </w:rPr>
        <w:t xml:space="preserve">s </w:t>
      </w:r>
      <w:r w:rsidRPr="00D96E27">
        <w:rPr>
          <w:rFonts w:ascii="Cambria Math" w:hAnsi="Cambria Math"/>
          <w:sz w:val="24"/>
          <w:szCs w:val="24"/>
          <w:lang w:val="en-US"/>
        </w:rPr>
        <w:t>a significant effect of ways of masking on meat analogue preference (F(2.8</w:t>
      </w:r>
      <w:r w:rsidR="00C61026">
        <w:rPr>
          <w:rFonts w:ascii="Cambria Math" w:hAnsi="Cambria Math"/>
          <w:sz w:val="24"/>
          <w:szCs w:val="24"/>
          <w:lang w:val="en-US"/>
        </w:rPr>
        <w:t>9</w:t>
      </w:r>
      <w:r w:rsidRPr="00D96E27">
        <w:rPr>
          <w:rFonts w:ascii="Cambria Math" w:hAnsi="Cambria Math"/>
          <w:sz w:val="24"/>
          <w:szCs w:val="24"/>
          <w:lang w:val="en-US"/>
        </w:rPr>
        <w:t>,16</w:t>
      </w:r>
      <w:r w:rsidR="00C61026">
        <w:rPr>
          <w:rFonts w:ascii="Cambria Math" w:hAnsi="Cambria Math"/>
          <w:sz w:val="24"/>
          <w:szCs w:val="24"/>
          <w:lang w:val="en-US"/>
        </w:rPr>
        <w:t>88</w:t>
      </w:r>
      <w:r w:rsidRPr="00D96E27">
        <w:rPr>
          <w:rFonts w:ascii="Cambria Math" w:hAnsi="Cambria Math"/>
          <w:sz w:val="24"/>
          <w:szCs w:val="24"/>
          <w:lang w:val="en-US"/>
        </w:rPr>
        <w:t>.</w:t>
      </w:r>
      <w:r w:rsidR="00C61026">
        <w:rPr>
          <w:rFonts w:ascii="Cambria Math" w:hAnsi="Cambria Math"/>
          <w:sz w:val="24"/>
          <w:szCs w:val="24"/>
          <w:lang w:val="en-US"/>
        </w:rPr>
        <w:t>45</w:t>
      </w:r>
      <w:r w:rsidRPr="00D96E27">
        <w:rPr>
          <w:rFonts w:ascii="Cambria Math" w:hAnsi="Cambria Math"/>
          <w:sz w:val="24"/>
          <w:szCs w:val="24"/>
          <w:lang w:val="en-US"/>
        </w:rPr>
        <w:t xml:space="preserve">) = </w:t>
      </w:r>
      <w:r w:rsidR="00C61026">
        <w:rPr>
          <w:rFonts w:ascii="Cambria Math" w:hAnsi="Cambria Math"/>
          <w:sz w:val="24"/>
          <w:szCs w:val="24"/>
          <w:lang w:val="en-US"/>
        </w:rPr>
        <w:t>4</w:t>
      </w:r>
      <w:r w:rsidRPr="00D96E27">
        <w:rPr>
          <w:rFonts w:ascii="Cambria Math" w:hAnsi="Cambria Math"/>
          <w:sz w:val="24"/>
          <w:szCs w:val="24"/>
          <w:lang w:val="en-US"/>
        </w:rPr>
        <w:t>.</w:t>
      </w:r>
      <w:r w:rsidR="00C61026">
        <w:rPr>
          <w:rFonts w:ascii="Cambria Math" w:hAnsi="Cambria Math"/>
          <w:sz w:val="24"/>
          <w:szCs w:val="24"/>
          <w:lang w:val="en-US"/>
        </w:rPr>
        <w:t>33</w:t>
      </w:r>
      <w:r w:rsidRPr="00D96E27">
        <w:rPr>
          <w:rFonts w:ascii="Cambria Math" w:hAnsi="Cambria Math"/>
          <w:sz w:val="24"/>
          <w:szCs w:val="24"/>
          <w:lang w:val="en-US"/>
        </w:rPr>
        <w:t xml:space="preserve">, </w:t>
      </w:r>
      <w:r w:rsidRPr="00D96E27">
        <w:rPr>
          <w:rFonts w:ascii="Cambria Math" w:hAnsi="Cambria Math"/>
          <w:i/>
          <w:sz w:val="24"/>
          <w:szCs w:val="24"/>
          <w:lang w:val="en-US"/>
        </w:rPr>
        <w:t>p</w:t>
      </w:r>
      <w:r w:rsidRPr="00D96E27">
        <w:rPr>
          <w:rFonts w:ascii="Cambria Math" w:hAnsi="Cambria Math"/>
          <w:sz w:val="24"/>
          <w:szCs w:val="24"/>
          <w:lang w:val="en-US"/>
        </w:rPr>
        <w:t xml:space="preserve"> </w:t>
      </w:r>
      <w:r w:rsidR="00C61026">
        <w:rPr>
          <w:rFonts w:ascii="Cambria Math" w:hAnsi="Cambria Math"/>
          <w:sz w:val="24"/>
          <w:szCs w:val="24"/>
          <w:lang w:val="en-US"/>
        </w:rPr>
        <w:t>=</w:t>
      </w:r>
      <w:r w:rsidRPr="00D96E27">
        <w:rPr>
          <w:rFonts w:ascii="Cambria Math" w:hAnsi="Cambria Math"/>
          <w:sz w:val="24"/>
          <w:szCs w:val="24"/>
          <w:lang w:val="en-US"/>
        </w:rPr>
        <w:t xml:space="preserve"> 0.0</w:t>
      </w:r>
      <w:r w:rsidR="00C61026">
        <w:rPr>
          <w:rFonts w:ascii="Cambria Math" w:hAnsi="Cambria Math"/>
          <w:sz w:val="24"/>
          <w:szCs w:val="24"/>
          <w:lang w:val="en-US"/>
        </w:rPr>
        <w:t>0</w:t>
      </w:r>
      <w:r w:rsidRPr="00D96E27">
        <w:rPr>
          <w:rFonts w:ascii="Cambria Math" w:hAnsi="Cambria Math"/>
          <w:sz w:val="24"/>
          <w:szCs w:val="24"/>
          <w:lang w:val="en-US"/>
        </w:rPr>
        <w:t>5).</w:t>
      </w:r>
      <w:r w:rsidRPr="001364EB">
        <w:rPr>
          <w:rFonts w:ascii="Cambria Math" w:hAnsi="Cambria Math"/>
          <w:sz w:val="24"/>
          <w:szCs w:val="24"/>
          <w:lang w:val="en-US"/>
        </w:rPr>
        <w:t xml:space="preserve"> </w:t>
      </w:r>
      <w:r w:rsidR="00815A75">
        <w:rPr>
          <w:rFonts w:ascii="Cambria Math" w:hAnsi="Cambria Math"/>
          <w:sz w:val="24"/>
          <w:szCs w:val="24"/>
          <w:lang w:val="en-US"/>
        </w:rPr>
        <w:t>In Figure 2 (Ut supra.), the part</w:t>
      </w:r>
      <w:r w:rsidR="00F226B8">
        <w:rPr>
          <w:rFonts w:ascii="Cambria Math" w:hAnsi="Cambria Math"/>
          <w:sz w:val="24"/>
          <w:szCs w:val="24"/>
          <w:lang w:val="en-US"/>
        </w:rPr>
        <w:t>-</w:t>
      </w:r>
      <w:r w:rsidR="00815A75">
        <w:rPr>
          <w:rFonts w:ascii="Cambria Math" w:hAnsi="Cambria Math"/>
          <w:sz w:val="24"/>
          <w:szCs w:val="24"/>
          <w:lang w:val="en-US"/>
        </w:rPr>
        <w:t>worth utilit</w:t>
      </w:r>
      <w:r w:rsidR="00F226B8">
        <w:rPr>
          <w:rFonts w:ascii="Cambria Math" w:hAnsi="Cambria Math"/>
          <w:sz w:val="24"/>
          <w:szCs w:val="24"/>
          <w:lang w:val="en-US"/>
        </w:rPr>
        <w:t>y</w:t>
      </w:r>
      <w:r w:rsidR="00815A75">
        <w:rPr>
          <w:rFonts w:ascii="Cambria Math" w:hAnsi="Cambria Math"/>
          <w:sz w:val="24"/>
          <w:szCs w:val="24"/>
          <w:lang w:val="en-US"/>
        </w:rPr>
        <w:t xml:space="preserve"> values can be found. </w:t>
      </w:r>
      <w:r w:rsidR="00934982">
        <w:rPr>
          <w:rFonts w:ascii="Cambria Math" w:hAnsi="Cambria Math"/>
          <w:sz w:val="24"/>
          <w:szCs w:val="24"/>
          <w:lang w:val="en-US"/>
        </w:rPr>
        <w:t xml:space="preserve">In </w:t>
      </w:r>
      <w:r w:rsidR="00F226B8">
        <w:rPr>
          <w:rFonts w:ascii="Cambria Math" w:hAnsi="Cambria Math"/>
          <w:sz w:val="24"/>
          <w:szCs w:val="24"/>
          <w:lang w:val="en-US"/>
        </w:rPr>
        <w:t>T</w:t>
      </w:r>
      <w:r w:rsidR="00934982">
        <w:rPr>
          <w:rFonts w:ascii="Cambria Math" w:hAnsi="Cambria Math"/>
          <w:sz w:val="24"/>
          <w:szCs w:val="24"/>
          <w:lang w:val="en-US"/>
        </w:rPr>
        <w:t>able</w:t>
      </w:r>
      <w:r w:rsidR="00F226B8">
        <w:rPr>
          <w:rFonts w:ascii="Cambria Math" w:hAnsi="Cambria Math"/>
          <w:sz w:val="24"/>
          <w:szCs w:val="24"/>
          <w:lang w:val="en-US"/>
        </w:rPr>
        <w:t xml:space="preserve"> 4</w:t>
      </w:r>
      <w:r w:rsidR="00934982">
        <w:rPr>
          <w:rFonts w:ascii="Cambria Math" w:hAnsi="Cambria Math"/>
          <w:sz w:val="24"/>
          <w:szCs w:val="24"/>
          <w:lang w:val="en-US"/>
        </w:rPr>
        <w:t xml:space="preserve"> the Bonferroni pairwise comparisons are incorporated to see which attribute-level differs from each other. </w:t>
      </w:r>
    </w:p>
    <w:p w14:paraId="2A0DD5E7" w14:textId="6FD3C400" w:rsidR="00F226B8" w:rsidRDefault="00F226B8" w:rsidP="003B5AF6">
      <w:pPr>
        <w:spacing w:line="360" w:lineRule="auto"/>
        <w:jc w:val="both"/>
        <w:rPr>
          <w:rFonts w:ascii="Cambria Math" w:hAnsi="Cambria Math"/>
          <w:sz w:val="24"/>
          <w:szCs w:val="24"/>
          <w:lang w:val="en-US"/>
        </w:rPr>
      </w:pPr>
    </w:p>
    <w:p w14:paraId="2A131FF9" w14:textId="77777777" w:rsidR="00F226B8" w:rsidRDefault="00F226B8" w:rsidP="003B5AF6">
      <w:pPr>
        <w:spacing w:line="360" w:lineRule="auto"/>
        <w:jc w:val="both"/>
        <w:rPr>
          <w:rFonts w:ascii="Cambria Math" w:hAnsi="Cambria Math"/>
          <w:sz w:val="24"/>
          <w:szCs w:val="24"/>
          <w:lang w:val="en-US"/>
        </w:rPr>
      </w:pPr>
    </w:p>
    <w:p w14:paraId="12889568" w14:textId="2A224C84" w:rsidR="00934982" w:rsidRPr="00884D52" w:rsidRDefault="00934982" w:rsidP="00884D52">
      <w:pPr>
        <w:pStyle w:val="Caption"/>
        <w:keepNext/>
        <w:rPr>
          <w:lang w:val="en-US"/>
        </w:rPr>
      </w:pPr>
      <w:r w:rsidRPr="00884D52">
        <w:rPr>
          <w:i w:val="0"/>
          <w:color w:val="auto"/>
          <w:lang w:val="en-US"/>
        </w:rPr>
        <w:lastRenderedPageBreak/>
        <w:t xml:space="preserve">Table </w:t>
      </w:r>
      <w:r w:rsidRPr="00884D52">
        <w:rPr>
          <w:i w:val="0"/>
          <w:color w:val="auto"/>
        </w:rPr>
        <w:fldChar w:fldCharType="begin"/>
      </w:r>
      <w:r w:rsidRPr="00884D52">
        <w:rPr>
          <w:i w:val="0"/>
          <w:color w:val="auto"/>
          <w:lang w:val="en-US"/>
        </w:rPr>
        <w:instrText xml:space="preserve"> SEQ Table \* ARABIC </w:instrText>
      </w:r>
      <w:r w:rsidRPr="00884D52">
        <w:rPr>
          <w:i w:val="0"/>
          <w:color w:val="auto"/>
        </w:rPr>
        <w:fldChar w:fldCharType="separate"/>
      </w:r>
      <w:r w:rsidR="008C1C44">
        <w:rPr>
          <w:i w:val="0"/>
          <w:noProof/>
          <w:color w:val="auto"/>
          <w:lang w:val="en-US"/>
        </w:rPr>
        <w:t>4</w:t>
      </w:r>
      <w:r w:rsidRPr="00884D52">
        <w:rPr>
          <w:i w:val="0"/>
          <w:color w:val="auto"/>
        </w:rPr>
        <w:fldChar w:fldCharType="end"/>
      </w:r>
      <w:r w:rsidRPr="00884D52">
        <w:rPr>
          <w:i w:val="0"/>
          <w:color w:val="auto"/>
          <w:lang w:val="en-US"/>
        </w:rPr>
        <w:t>: Bonferroni pairwise comparisons of way</w:t>
      </w:r>
      <w:r w:rsidR="00867A56">
        <w:rPr>
          <w:i w:val="0"/>
          <w:color w:val="auto"/>
          <w:lang w:val="en-US"/>
        </w:rPr>
        <w:t>s</w:t>
      </w:r>
      <w:r w:rsidRPr="00884D52">
        <w:rPr>
          <w:i w:val="0"/>
          <w:color w:val="auto"/>
          <w:lang w:val="en-US"/>
        </w:rPr>
        <w:t xml:space="preserve"> of masking</w:t>
      </w:r>
    </w:p>
    <w:tbl>
      <w:tblPr>
        <w:tblStyle w:val="PlainTable2"/>
        <w:tblW w:w="9112" w:type="dxa"/>
        <w:tblBorders>
          <w:top w:val="none" w:sz="0" w:space="0" w:color="auto"/>
          <w:bottom w:val="none" w:sz="0" w:space="0" w:color="auto"/>
        </w:tblBorders>
        <w:tblLook w:val="04A0" w:firstRow="1" w:lastRow="0" w:firstColumn="1" w:lastColumn="0" w:noHBand="0" w:noVBand="1"/>
      </w:tblPr>
      <w:tblGrid>
        <w:gridCol w:w="2337"/>
        <w:gridCol w:w="3709"/>
        <w:gridCol w:w="3066"/>
      </w:tblGrid>
      <w:tr w:rsidR="00D2512B" w14:paraId="2EA59BD5" w14:textId="77777777" w:rsidTr="00884D5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046" w:type="dxa"/>
            <w:gridSpan w:val="2"/>
          </w:tcPr>
          <w:p w14:paraId="126E555A" w14:textId="00DE3ED8" w:rsidR="00D2512B" w:rsidRPr="00884D52" w:rsidRDefault="00D2512B" w:rsidP="00162935">
            <w:pPr>
              <w:spacing w:line="360" w:lineRule="auto"/>
              <w:jc w:val="center"/>
              <w:rPr>
                <w:rFonts w:ascii="Cambria Math" w:hAnsi="Cambria Math"/>
                <w:sz w:val="18"/>
                <w:szCs w:val="18"/>
                <w:lang w:val="en-US"/>
              </w:rPr>
            </w:pPr>
            <w:r w:rsidRPr="00884D52">
              <w:rPr>
                <w:rFonts w:ascii="Cambria Math" w:hAnsi="Cambria Math"/>
                <w:sz w:val="18"/>
                <w:szCs w:val="18"/>
                <w:lang w:val="en-US"/>
              </w:rPr>
              <w:t>Way</w:t>
            </w:r>
            <w:r w:rsidR="00867A56">
              <w:rPr>
                <w:rFonts w:ascii="Cambria Math" w:hAnsi="Cambria Math"/>
                <w:sz w:val="18"/>
                <w:szCs w:val="18"/>
                <w:lang w:val="en-US"/>
              </w:rPr>
              <w:t>s</w:t>
            </w:r>
            <w:r w:rsidRPr="00884D52">
              <w:rPr>
                <w:rFonts w:ascii="Cambria Math" w:hAnsi="Cambria Math"/>
                <w:sz w:val="18"/>
                <w:szCs w:val="18"/>
                <w:lang w:val="en-US"/>
              </w:rPr>
              <w:t xml:space="preserve"> of masking</w:t>
            </w:r>
          </w:p>
        </w:tc>
        <w:tc>
          <w:tcPr>
            <w:tcW w:w="3066" w:type="dxa"/>
          </w:tcPr>
          <w:p w14:paraId="2DCD0E2D" w14:textId="77777777" w:rsidR="00D2512B" w:rsidRPr="00884D52" w:rsidRDefault="00D2512B" w:rsidP="0016293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84D52">
              <w:rPr>
                <w:rFonts w:ascii="Cambria Math" w:hAnsi="Cambria Math"/>
                <w:sz w:val="18"/>
                <w:szCs w:val="18"/>
                <w:lang w:val="en-US"/>
              </w:rPr>
              <w:t>Significance</w:t>
            </w:r>
          </w:p>
        </w:tc>
      </w:tr>
      <w:tr w:rsidR="00D2512B" w14:paraId="64BEB67B" w14:textId="77777777" w:rsidTr="00884D52">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337" w:type="dxa"/>
          </w:tcPr>
          <w:p w14:paraId="2257F8CC" w14:textId="7BC4D897" w:rsidR="00D2512B" w:rsidRPr="00884D52" w:rsidRDefault="00D2512B" w:rsidP="00162935">
            <w:pPr>
              <w:spacing w:line="360" w:lineRule="auto"/>
              <w:jc w:val="center"/>
              <w:rPr>
                <w:rFonts w:ascii="Cambria Math" w:hAnsi="Cambria Math"/>
                <w:b w:val="0"/>
                <w:sz w:val="18"/>
                <w:szCs w:val="18"/>
                <w:lang w:val="en-US"/>
              </w:rPr>
            </w:pPr>
            <w:r w:rsidRPr="00884D52">
              <w:rPr>
                <w:rFonts w:ascii="Cambria Math" w:hAnsi="Cambria Math"/>
                <w:b w:val="0"/>
                <w:sz w:val="18"/>
                <w:szCs w:val="18"/>
                <w:lang w:val="en-US"/>
              </w:rPr>
              <w:t>No masking</w:t>
            </w:r>
          </w:p>
        </w:tc>
        <w:tc>
          <w:tcPr>
            <w:tcW w:w="3709" w:type="dxa"/>
          </w:tcPr>
          <w:p w14:paraId="23F0695A" w14:textId="7F4C69BF" w:rsidR="00D2512B" w:rsidRPr="00884D52"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884D52">
              <w:rPr>
                <w:rFonts w:ascii="Cambria Math" w:hAnsi="Cambria Math"/>
                <w:sz w:val="18"/>
                <w:szCs w:val="18"/>
                <w:lang w:val="en-US"/>
              </w:rPr>
              <w:t>In a sauce</w:t>
            </w:r>
          </w:p>
        </w:tc>
        <w:tc>
          <w:tcPr>
            <w:tcW w:w="3066" w:type="dxa"/>
          </w:tcPr>
          <w:p w14:paraId="590660DC" w14:textId="4EC9797D" w:rsidR="00D2512B" w:rsidRPr="00884D52"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884D52">
              <w:rPr>
                <w:rFonts w:ascii="Cambria Math" w:hAnsi="Cambria Math"/>
                <w:i/>
                <w:sz w:val="18"/>
                <w:szCs w:val="18"/>
                <w:lang w:val="en-US"/>
              </w:rPr>
              <w:t>p</w:t>
            </w:r>
            <w:r w:rsidRPr="00884D52">
              <w:rPr>
                <w:rFonts w:ascii="Cambria Math" w:hAnsi="Cambria Math"/>
                <w:sz w:val="18"/>
                <w:szCs w:val="18"/>
                <w:lang w:val="en-US"/>
              </w:rPr>
              <w:t xml:space="preserve"> &lt; .0</w:t>
            </w:r>
            <w:r w:rsidR="00934982" w:rsidRPr="00884D52">
              <w:rPr>
                <w:rFonts w:ascii="Cambria Math" w:hAnsi="Cambria Math"/>
                <w:sz w:val="18"/>
                <w:szCs w:val="18"/>
                <w:lang w:val="en-US"/>
              </w:rPr>
              <w:t>1</w:t>
            </w:r>
          </w:p>
        </w:tc>
      </w:tr>
      <w:tr w:rsidR="00D2512B" w14:paraId="1CFDE425" w14:textId="77777777" w:rsidTr="00884D52">
        <w:trPr>
          <w:trHeight w:val="469"/>
        </w:trPr>
        <w:tc>
          <w:tcPr>
            <w:cnfStyle w:val="001000000000" w:firstRow="0" w:lastRow="0" w:firstColumn="1" w:lastColumn="0" w:oddVBand="0" w:evenVBand="0" w:oddHBand="0" w:evenHBand="0" w:firstRowFirstColumn="0" w:firstRowLastColumn="0" w:lastRowFirstColumn="0" w:lastRowLastColumn="0"/>
            <w:tcW w:w="2337" w:type="dxa"/>
          </w:tcPr>
          <w:p w14:paraId="036B6F5E" w14:textId="07B3E10E" w:rsidR="00D2512B" w:rsidRPr="00884D52" w:rsidRDefault="00D2512B" w:rsidP="00162935">
            <w:pPr>
              <w:spacing w:line="360" w:lineRule="auto"/>
              <w:jc w:val="center"/>
              <w:rPr>
                <w:rFonts w:ascii="Cambria Math" w:hAnsi="Cambria Math"/>
                <w:b w:val="0"/>
                <w:sz w:val="18"/>
                <w:szCs w:val="18"/>
                <w:lang w:val="en-US"/>
              </w:rPr>
            </w:pPr>
            <w:r w:rsidRPr="00884D52">
              <w:rPr>
                <w:rFonts w:ascii="Cambria Math" w:hAnsi="Cambria Math"/>
                <w:b w:val="0"/>
                <w:sz w:val="18"/>
                <w:szCs w:val="18"/>
                <w:lang w:val="en-US"/>
              </w:rPr>
              <w:t>No masking</w:t>
            </w:r>
          </w:p>
        </w:tc>
        <w:tc>
          <w:tcPr>
            <w:tcW w:w="3709" w:type="dxa"/>
          </w:tcPr>
          <w:p w14:paraId="4B9C2517" w14:textId="06FD87D6" w:rsidR="00D2512B" w:rsidRPr="00884D52"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84D52">
              <w:rPr>
                <w:rFonts w:ascii="Cambria Math" w:hAnsi="Cambria Math"/>
                <w:sz w:val="18"/>
                <w:szCs w:val="18"/>
                <w:lang w:val="en-US"/>
              </w:rPr>
              <w:t>Fried</w:t>
            </w:r>
          </w:p>
        </w:tc>
        <w:tc>
          <w:tcPr>
            <w:tcW w:w="3066" w:type="dxa"/>
          </w:tcPr>
          <w:p w14:paraId="4047C92F" w14:textId="77777777" w:rsidR="00D2512B" w:rsidRPr="00884D52"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84D52">
              <w:rPr>
                <w:rFonts w:ascii="Cambria Math" w:hAnsi="Cambria Math"/>
                <w:i/>
                <w:sz w:val="18"/>
                <w:szCs w:val="18"/>
                <w:lang w:val="en-US"/>
              </w:rPr>
              <w:t>p</w:t>
            </w:r>
            <w:r w:rsidRPr="00884D52">
              <w:rPr>
                <w:rFonts w:ascii="Cambria Math" w:hAnsi="Cambria Math"/>
                <w:sz w:val="18"/>
                <w:szCs w:val="18"/>
                <w:lang w:val="en-US"/>
              </w:rPr>
              <w:t xml:space="preserve"> &lt; .001</w:t>
            </w:r>
          </w:p>
        </w:tc>
      </w:tr>
      <w:tr w:rsidR="00D2512B" w14:paraId="189CA567" w14:textId="77777777" w:rsidTr="00884D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337" w:type="dxa"/>
          </w:tcPr>
          <w:p w14:paraId="532631A3" w14:textId="51F92ACC" w:rsidR="00D2512B" w:rsidRPr="00884D52" w:rsidRDefault="00D2512B" w:rsidP="00162935">
            <w:pPr>
              <w:spacing w:line="360" w:lineRule="auto"/>
              <w:jc w:val="center"/>
              <w:rPr>
                <w:rFonts w:ascii="Cambria Math" w:hAnsi="Cambria Math"/>
                <w:b w:val="0"/>
                <w:sz w:val="18"/>
                <w:szCs w:val="18"/>
                <w:lang w:val="en-US"/>
              </w:rPr>
            </w:pPr>
            <w:r w:rsidRPr="00884D52">
              <w:rPr>
                <w:rFonts w:ascii="Cambria Math" w:hAnsi="Cambria Math"/>
                <w:b w:val="0"/>
                <w:sz w:val="18"/>
                <w:szCs w:val="18"/>
                <w:lang w:val="en-US"/>
              </w:rPr>
              <w:t>No masking</w:t>
            </w:r>
          </w:p>
        </w:tc>
        <w:tc>
          <w:tcPr>
            <w:tcW w:w="3709" w:type="dxa"/>
          </w:tcPr>
          <w:p w14:paraId="7B4B1E04" w14:textId="638B2803" w:rsidR="00D2512B" w:rsidRPr="00884D52"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884D52">
              <w:rPr>
                <w:rFonts w:ascii="Cambria Math" w:hAnsi="Cambria Math"/>
                <w:sz w:val="18"/>
                <w:szCs w:val="18"/>
                <w:lang w:val="en-US"/>
              </w:rPr>
              <w:t>Subcomponent</w:t>
            </w:r>
          </w:p>
        </w:tc>
        <w:tc>
          <w:tcPr>
            <w:tcW w:w="3066" w:type="dxa"/>
          </w:tcPr>
          <w:p w14:paraId="0BCB7D90" w14:textId="77777777" w:rsidR="00D2512B" w:rsidRPr="00884D52"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884D52">
              <w:rPr>
                <w:rFonts w:ascii="Cambria Math" w:hAnsi="Cambria Math"/>
                <w:i/>
                <w:sz w:val="18"/>
                <w:szCs w:val="18"/>
                <w:lang w:val="en-US"/>
              </w:rPr>
              <w:t>p</w:t>
            </w:r>
            <w:r w:rsidRPr="00884D52">
              <w:rPr>
                <w:rFonts w:ascii="Cambria Math" w:hAnsi="Cambria Math"/>
                <w:sz w:val="18"/>
                <w:szCs w:val="18"/>
                <w:lang w:val="en-US"/>
              </w:rPr>
              <w:t xml:space="preserve"> &lt; .001</w:t>
            </w:r>
          </w:p>
        </w:tc>
      </w:tr>
      <w:tr w:rsidR="00D2512B" w14:paraId="42220986" w14:textId="77777777" w:rsidTr="00884D52">
        <w:trPr>
          <w:trHeight w:val="469"/>
        </w:trPr>
        <w:tc>
          <w:tcPr>
            <w:cnfStyle w:val="001000000000" w:firstRow="0" w:lastRow="0" w:firstColumn="1" w:lastColumn="0" w:oddVBand="0" w:evenVBand="0" w:oddHBand="0" w:evenHBand="0" w:firstRowFirstColumn="0" w:firstRowLastColumn="0" w:lastRowFirstColumn="0" w:lastRowLastColumn="0"/>
            <w:tcW w:w="2337" w:type="dxa"/>
          </w:tcPr>
          <w:p w14:paraId="4C821AB6" w14:textId="46772589" w:rsidR="00D2512B" w:rsidRPr="00884D52" w:rsidRDefault="00D2512B" w:rsidP="00162935">
            <w:pPr>
              <w:spacing w:line="360" w:lineRule="auto"/>
              <w:jc w:val="center"/>
              <w:rPr>
                <w:rFonts w:ascii="Cambria Math" w:hAnsi="Cambria Math"/>
                <w:b w:val="0"/>
                <w:sz w:val="18"/>
                <w:szCs w:val="18"/>
                <w:lang w:val="en-US"/>
              </w:rPr>
            </w:pPr>
            <w:r w:rsidRPr="00884D52">
              <w:rPr>
                <w:rFonts w:ascii="Cambria Math" w:hAnsi="Cambria Math"/>
                <w:b w:val="0"/>
                <w:sz w:val="18"/>
                <w:szCs w:val="18"/>
                <w:lang w:val="en-US"/>
              </w:rPr>
              <w:t>In a sauce</w:t>
            </w:r>
          </w:p>
        </w:tc>
        <w:tc>
          <w:tcPr>
            <w:tcW w:w="3709" w:type="dxa"/>
          </w:tcPr>
          <w:p w14:paraId="36479E18" w14:textId="48E57648" w:rsidR="00D2512B" w:rsidRPr="00884D52"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84D52">
              <w:rPr>
                <w:rFonts w:ascii="Cambria Math" w:hAnsi="Cambria Math"/>
                <w:sz w:val="18"/>
                <w:szCs w:val="18"/>
                <w:lang w:val="en-US"/>
              </w:rPr>
              <w:t>Fried</w:t>
            </w:r>
          </w:p>
        </w:tc>
        <w:tc>
          <w:tcPr>
            <w:tcW w:w="3066" w:type="dxa"/>
          </w:tcPr>
          <w:p w14:paraId="7488E0B9" w14:textId="1CFEF9F9" w:rsidR="00D2512B" w:rsidRPr="00884D52"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84D52">
              <w:rPr>
                <w:rFonts w:ascii="Cambria Math" w:hAnsi="Cambria Math"/>
                <w:i/>
                <w:sz w:val="18"/>
                <w:szCs w:val="18"/>
                <w:lang w:val="en-US"/>
              </w:rPr>
              <w:t>p</w:t>
            </w:r>
            <w:r w:rsidRPr="00884D52">
              <w:rPr>
                <w:rFonts w:ascii="Cambria Math" w:hAnsi="Cambria Math"/>
                <w:sz w:val="18"/>
                <w:szCs w:val="18"/>
                <w:lang w:val="en-US"/>
              </w:rPr>
              <w:t xml:space="preserve"> </w:t>
            </w:r>
            <w:r w:rsidR="00934982" w:rsidRPr="00884D52">
              <w:rPr>
                <w:rFonts w:ascii="Cambria Math" w:hAnsi="Cambria Math"/>
                <w:sz w:val="18"/>
                <w:szCs w:val="18"/>
                <w:lang w:val="en-US"/>
              </w:rPr>
              <w:t>=</w:t>
            </w:r>
            <w:r w:rsidRPr="00884D52">
              <w:rPr>
                <w:rFonts w:ascii="Cambria Math" w:hAnsi="Cambria Math"/>
                <w:sz w:val="18"/>
                <w:szCs w:val="18"/>
                <w:lang w:val="en-US"/>
              </w:rPr>
              <w:t xml:space="preserve"> </w:t>
            </w:r>
            <w:r w:rsidR="00884D52">
              <w:rPr>
                <w:rFonts w:ascii="Cambria Math" w:hAnsi="Cambria Math"/>
                <w:sz w:val="18"/>
                <w:szCs w:val="18"/>
                <w:lang w:val="en-US"/>
              </w:rPr>
              <w:t>.981</w:t>
            </w:r>
          </w:p>
        </w:tc>
      </w:tr>
      <w:tr w:rsidR="00D2512B" w14:paraId="161E4266" w14:textId="77777777" w:rsidTr="00884D5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337" w:type="dxa"/>
          </w:tcPr>
          <w:p w14:paraId="2ED43E4F" w14:textId="10B3CDAE" w:rsidR="00D2512B" w:rsidRPr="00884D52" w:rsidRDefault="00D2512B" w:rsidP="00162935">
            <w:pPr>
              <w:spacing w:line="360" w:lineRule="auto"/>
              <w:jc w:val="center"/>
              <w:rPr>
                <w:rFonts w:ascii="Cambria Math" w:hAnsi="Cambria Math"/>
                <w:b w:val="0"/>
                <w:sz w:val="18"/>
                <w:szCs w:val="18"/>
                <w:lang w:val="en-US"/>
              </w:rPr>
            </w:pPr>
            <w:r w:rsidRPr="00884D52">
              <w:rPr>
                <w:rFonts w:ascii="Cambria Math" w:hAnsi="Cambria Math"/>
                <w:b w:val="0"/>
                <w:sz w:val="18"/>
                <w:szCs w:val="18"/>
                <w:lang w:val="en-US"/>
              </w:rPr>
              <w:t>In a sauce</w:t>
            </w:r>
          </w:p>
        </w:tc>
        <w:tc>
          <w:tcPr>
            <w:tcW w:w="3709" w:type="dxa"/>
          </w:tcPr>
          <w:p w14:paraId="1F67345E" w14:textId="5C98FB1D" w:rsidR="00D2512B" w:rsidRPr="00884D52"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884D52">
              <w:rPr>
                <w:rFonts w:ascii="Cambria Math" w:hAnsi="Cambria Math"/>
                <w:sz w:val="18"/>
                <w:szCs w:val="18"/>
                <w:lang w:val="en-US"/>
              </w:rPr>
              <w:t>Subcomponent</w:t>
            </w:r>
          </w:p>
        </w:tc>
        <w:tc>
          <w:tcPr>
            <w:tcW w:w="3066" w:type="dxa"/>
          </w:tcPr>
          <w:p w14:paraId="5550C18E" w14:textId="77777777" w:rsidR="00D2512B" w:rsidRPr="00884D52" w:rsidRDefault="00D2512B" w:rsidP="0016293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884D52">
              <w:rPr>
                <w:rFonts w:ascii="Cambria Math" w:hAnsi="Cambria Math"/>
                <w:i/>
                <w:sz w:val="18"/>
                <w:szCs w:val="18"/>
                <w:lang w:val="en-US"/>
              </w:rPr>
              <w:t>p</w:t>
            </w:r>
            <w:r w:rsidRPr="00884D52">
              <w:rPr>
                <w:rFonts w:ascii="Cambria Math" w:hAnsi="Cambria Math"/>
                <w:sz w:val="18"/>
                <w:szCs w:val="18"/>
                <w:lang w:val="en-US"/>
              </w:rPr>
              <w:t xml:space="preserve"> &lt; .001</w:t>
            </w:r>
          </w:p>
        </w:tc>
      </w:tr>
      <w:tr w:rsidR="00D2512B" w14:paraId="758FB73D" w14:textId="77777777" w:rsidTr="00884D52">
        <w:trPr>
          <w:trHeight w:val="239"/>
        </w:trPr>
        <w:tc>
          <w:tcPr>
            <w:cnfStyle w:val="001000000000" w:firstRow="0" w:lastRow="0" w:firstColumn="1" w:lastColumn="0" w:oddVBand="0" w:evenVBand="0" w:oddHBand="0" w:evenHBand="0" w:firstRowFirstColumn="0" w:firstRowLastColumn="0" w:lastRowFirstColumn="0" w:lastRowLastColumn="0"/>
            <w:tcW w:w="2337" w:type="dxa"/>
          </w:tcPr>
          <w:p w14:paraId="21E6066B" w14:textId="076E26CB" w:rsidR="00D2512B" w:rsidRPr="00884D52" w:rsidRDefault="00D2512B" w:rsidP="00162935">
            <w:pPr>
              <w:spacing w:line="360" w:lineRule="auto"/>
              <w:jc w:val="center"/>
              <w:rPr>
                <w:rFonts w:ascii="Cambria Math" w:hAnsi="Cambria Math"/>
                <w:b w:val="0"/>
                <w:sz w:val="18"/>
                <w:szCs w:val="18"/>
                <w:lang w:val="en-US"/>
              </w:rPr>
            </w:pPr>
            <w:r w:rsidRPr="00884D52">
              <w:rPr>
                <w:rFonts w:ascii="Cambria Math" w:hAnsi="Cambria Math"/>
                <w:b w:val="0"/>
                <w:sz w:val="18"/>
                <w:szCs w:val="18"/>
                <w:lang w:val="en-US"/>
              </w:rPr>
              <w:t>Fried</w:t>
            </w:r>
          </w:p>
        </w:tc>
        <w:tc>
          <w:tcPr>
            <w:tcW w:w="3709" w:type="dxa"/>
          </w:tcPr>
          <w:p w14:paraId="1090F5AA" w14:textId="4FDB97DD" w:rsidR="00D2512B" w:rsidRPr="00884D52"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84D52">
              <w:rPr>
                <w:rFonts w:ascii="Cambria Math" w:hAnsi="Cambria Math"/>
                <w:sz w:val="18"/>
                <w:szCs w:val="18"/>
                <w:lang w:val="en-US"/>
              </w:rPr>
              <w:t>Subcomponent</w:t>
            </w:r>
          </w:p>
        </w:tc>
        <w:tc>
          <w:tcPr>
            <w:tcW w:w="3066" w:type="dxa"/>
          </w:tcPr>
          <w:p w14:paraId="242D367A" w14:textId="77777777" w:rsidR="00D2512B" w:rsidRPr="00884D52" w:rsidRDefault="00D2512B" w:rsidP="0016293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84D52">
              <w:rPr>
                <w:rFonts w:ascii="Cambria Math" w:hAnsi="Cambria Math"/>
                <w:i/>
                <w:sz w:val="18"/>
                <w:szCs w:val="18"/>
                <w:lang w:val="en-US"/>
              </w:rPr>
              <w:t>p</w:t>
            </w:r>
            <w:r w:rsidRPr="00884D52">
              <w:rPr>
                <w:rFonts w:ascii="Cambria Math" w:hAnsi="Cambria Math"/>
                <w:sz w:val="18"/>
                <w:szCs w:val="18"/>
                <w:lang w:val="en-US"/>
              </w:rPr>
              <w:t xml:space="preserve"> &lt; .001</w:t>
            </w:r>
          </w:p>
        </w:tc>
      </w:tr>
    </w:tbl>
    <w:p w14:paraId="78AE6161" w14:textId="77777777" w:rsidR="00815A75" w:rsidRDefault="00815A75" w:rsidP="003B5AF6">
      <w:pPr>
        <w:spacing w:line="360" w:lineRule="auto"/>
        <w:jc w:val="both"/>
        <w:rPr>
          <w:rFonts w:ascii="Cambria Math" w:hAnsi="Cambria Math"/>
          <w:sz w:val="24"/>
          <w:szCs w:val="24"/>
          <w:lang w:val="en-US"/>
        </w:rPr>
      </w:pPr>
    </w:p>
    <w:p w14:paraId="7E2F5EF1" w14:textId="725A6A88" w:rsidR="001364EB" w:rsidRDefault="001364EB" w:rsidP="003B5AF6">
      <w:pPr>
        <w:spacing w:line="360" w:lineRule="auto"/>
        <w:jc w:val="both"/>
        <w:rPr>
          <w:rFonts w:ascii="Cambria Math" w:hAnsi="Cambria Math"/>
          <w:sz w:val="24"/>
          <w:szCs w:val="24"/>
          <w:lang w:val="en-US"/>
        </w:rPr>
      </w:pPr>
      <w:r w:rsidRPr="0037731B">
        <w:rPr>
          <w:rFonts w:ascii="Cambria Math" w:hAnsi="Cambria Math"/>
          <w:sz w:val="24"/>
          <w:szCs w:val="24"/>
          <w:lang w:val="en-US"/>
        </w:rPr>
        <w:t xml:space="preserve">A final Repeated Measures analysis was performed on </w:t>
      </w:r>
      <w:r w:rsidRPr="00556257">
        <w:rPr>
          <w:rFonts w:ascii="Cambria Math" w:hAnsi="Cambria Math"/>
          <w:i/>
          <w:sz w:val="24"/>
          <w:szCs w:val="24"/>
          <w:lang w:val="en-US"/>
        </w:rPr>
        <w:t>consumption moment</w:t>
      </w:r>
      <w:r w:rsidRPr="0037731B">
        <w:rPr>
          <w:rFonts w:ascii="Cambria Math" w:hAnsi="Cambria Math"/>
          <w:sz w:val="24"/>
          <w:szCs w:val="24"/>
          <w:lang w:val="en-US"/>
        </w:rPr>
        <w:t>. Mauchly’s test of Sphericity was violated (</w:t>
      </w:r>
      <w:r w:rsidRPr="0037731B">
        <w:rPr>
          <w:rFonts w:ascii="Cambria Math" w:hAnsi="Cambria Math"/>
          <w:i/>
          <w:sz w:val="24"/>
          <w:szCs w:val="24"/>
          <w:lang w:val="en-US"/>
        </w:rPr>
        <w:t xml:space="preserve">p </w:t>
      </w:r>
      <w:r w:rsidRPr="0037731B">
        <w:rPr>
          <w:rFonts w:ascii="Cambria Math" w:hAnsi="Cambria Math"/>
          <w:sz w:val="24"/>
          <w:szCs w:val="24"/>
          <w:lang w:val="en-US"/>
        </w:rPr>
        <w:t xml:space="preserve">&lt; 0.001). </w:t>
      </w:r>
      <w:r w:rsidR="0037731B" w:rsidRPr="002F663B">
        <w:rPr>
          <w:rFonts w:ascii="Cambria Math" w:hAnsi="Cambria Math"/>
          <w:sz w:val="24"/>
          <w:szCs w:val="24"/>
          <w:lang w:val="en-US"/>
        </w:rPr>
        <w:t>Mauchly’s test of Sphericity was violated (</w:t>
      </w:r>
      <w:r w:rsidR="0037731B" w:rsidRPr="002F663B">
        <w:rPr>
          <w:rFonts w:ascii="Cambria Math" w:hAnsi="Cambria Math"/>
          <w:i/>
          <w:sz w:val="24"/>
          <w:szCs w:val="24"/>
          <w:lang w:val="en-US"/>
        </w:rPr>
        <w:t>p</w:t>
      </w:r>
      <w:r w:rsidR="0037731B" w:rsidRPr="002F663B">
        <w:rPr>
          <w:rFonts w:ascii="Cambria Math" w:hAnsi="Cambria Math"/>
          <w:sz w:val="24"/>
          <w:szCs w:val="24"/>
          <w:lang w:val="en-US"/>
        </w:rPr>
        <w:t xml:space="preserve"> &lt; 0.001). </w:t>
      </w:r>
      <w:r w:rsidR="0037731B">
        <w:rPr>
          <w:rFonts w:ascii="Cambria Math" w:hAnsi="Cambria Math"/>
          <w:sz w:val="24"/>
          <w:szCs w:val="24"/>
          <w:lang w:val="en-US"/>
        </w:rPr>
        <w:t xml:space="preserve">The </w:t>
      </w:r>
      <w:r w:rsidR="0037731B" w:rsidRPr="00D96E27">
        <w:rPr>
          <w:rFonts w:ascii="Cambria Math" w:hAnsi="Cambria Math"/>
          <w:sz w:val="24"/>
          <w:szCs w:val="24"/>
          <w:lang w:val="en-US"/>
        </w:rPr>
        <w:t xml:space="preserve">Huynh-Feldt output </w:t>
      </w:r>
      <w:r w:rsidR="0037731B" w:rsidRPr="00C64383">
        <w:rPr>
          <w:rFonts w:ascii="Cambria Math" w:hAnsi="Cambria Math"/>
          <w:sz w:val="24"/>
          <w:szCs w:val="24"/>
          <w:lang w:val="en-US"/>
        </w:rPr>
        <w:t>show</w:t>
      </w:r>
      <w:r w:rsidR="0037731B">
        <w:rPr>
          <w:rFonts w:ascii="Cambria Math" w:hAnsi="Cambria Math"/>
          <w:sz w:val="24"/>
          <w:szCs w:val="24"/>
          <w:lang w:val="en-US"/>
        </w:rPr>
        <w:t xml:space="preserve">s </w:t>
      </w:r>
      <w:r w:rsidRPr="0037731B">
        <w:rPr>
          <w:rFonts w:ascii="Cambria Math" w:hAnsi="Cambria Math"/>
          <w:sz w:val="24"/>
          <w:szCs w:val="24"/>
          <w:lang w:val="en-US"/>
        </w:rPr>
        <w:t>no significant effect of the consumption moment on preference towards meat analogues (F(2.7</w:t>
      </w:r>
      <w:r w:rsidR="00556257">
        <w:rPr>
          <w:rFonts w:ascii="Cambria Math" w:hAnsi="Cambria Math"/>
          <w:sz w:val="24"/>
          <w:szCs w:val="24"/>
          <w:lang w:val="en-US"/>
        </w:rPr>
        <w:t>8</w:t>
      </w:r>
      <w:r w:rsidRPr="0037731B">
        <w:rPr>
          <w:rFonts w:ascii="Cambria Math" w:hAnsi="Cambria Math"/>
          <w:sz w:val="24"/>
          <w:szCs w:val="24"/>
          <w:lang w:val="en-US"/>
        </w:rPr>
        <w:t>,16</w:t>
      </w:r>
      <w:r w:rsidR="00556257">
        <w:rPr>
          <w:rFonts w:ascii="Cambria Math" w:hAnsi="Cambria Math"/>
          <w:sz w:val="24"/>
          <w:szCs w:val="24"/>
          <w:lang w:val="en-US"/>
        </w:rPr>
        <w:t>26</w:t>
      </w:r>
      <w:r w:rsidRPr="0037731B">
        <w:rPr>
          <w:rFonts w:ascii="Cambria Math" w:hAnsi="Cambria Math"/>
          <w:sz w:val="24"/>
          <w:szCs w:val="24"/>
          <w:lang w:val="en-US"/>
        </w:rPr>
        <w:t>.</w:t>
      </w:r>
      <w:r w:rsidR="00556257">
        <w:rPr>
          <w:rFonts w:ascii="Cambria Math" w:hAnsi="Cambria Math"/>
          <w:sz w:val="24"/>
          <w:szCs w:val="24"/>
          <w:lang w:val="en-US"/>
        </w:rPr>
        <w:t>46</w:t>
      </w:r>
      <w:r w:rsidRPr="0037731B">
        <w:rPr>
          <w:rFonts w:ascii="Cambria Math" w:hAnsi="Cambria Math"/>
          <w:sz w:val="24"/>
          <w:szCs w:val="24"/>
          <w:lang w:val="en-US"/>
        </w:rPr>
        <w:t>) = 0.</w:t>
      </w:r>
      <w:r w:rsidR="00556257">
        <w:rPr>
          <w:rFonts w:ascii="Cambria Math" w:hAnsi="Cambria Math"/>
          <w:sz w:val="24"/>
          <w:szCs w:val="24"/>
          <w:lang w:val="en-US"/>
        </w:rPr>
        <w:t>86</w:t>
      </w:r>
      <w:r w:rsidRPr="0037731B">
        <w:rPr>
          <w:rFonts w:ascii="Cambria Math" w:hAnsi="Cambria Math"/>
          <w:sz w:val="24"/>
          <w:szCs w:val="24"/>
          <w:lang w:val="en-US"/>
        </w:rPr>
        <w:t>,</w:t>
      </w:r>
      <w:r w:rsidRPr="00556257">
        <w:rPr>
          <w:rFonts w:ascii="Cambria Math" w:hAnsi="Cambria Math"/>
          <w:i/>
          <w:sz w:val="24"/>
          <w:szCs w:val="24"/>
          <w:lang w:val="en-US"/>
        </w:rPr>
        <w:t xml:space="preserve"> p</w:t>
      </w:r>
      <w:r w:rsidRPr="0037731B">
        <w:rPr>
          <w:rFonts w:ascii="Cambria Math" w:hAnsi="Cambria Math"/>
          <w:sz w:val="24"/>
          <w:szCs w:val="24"/>
          <w:lang w:val="en-US"/>
        </w:rPr>
        <w:t xml:space="preserve"> = 0.4</w:t>
      </w:r>
      <w:r w:rsidR="00556257">
        <w:rPr>
          <w:rFonts w:ascii="Cambria Math" w:hAnsi="Cambria Math"/>
          <w:sz w:val="24"/>
          <w:szCs w:val="24"/>
          <w:lang w:val="en-US"/>
        </w:rPr>
        <w:t>55</w:t>
      </w:r>
      <w:r w:rsidRPr="0037731B">
        <w:rPr>
          <w:rFonts w:ascii="Cambria Math" w:hAnsi="Cambria Math"/>
          <w:sz w:val="24"/>
          <w:szCs w:val="24"/>
          <w:lang w:val="en-US"/>
        </w:rPr>
        <w:t>).</w:t>
      </w:r>
    </w:p>
    <w:p w14:paraId="7D81A295" w14:textId="4CCAE5BE" w:rsidR="001364EB" w:rsidRPr="00DA5C84" w:rsidRDefault="00442817" w:rsidP="00DA5C84">
      <w:pPr>
        <w:pStyle w:val="ListParagraph"/>
        <w:numPr>
          <w:ilvl w:val="3"/>
          <w:numId w:val="34"/>
        </w:numPr>
        <w:spacing w:line="360" w:lineRule="auto"/>
        <w:jc w:val="both"/>
        <w:rPr>
          <w:rFonts w:ascii="Cambria Math" w:hAnsi="Cambria Math"/>
          <w:b/>
          <w:sz w:val="24"/>
          <w:szCs w:val="24"/>
          <w:lang w:val="en-US"/>
        </w:rPr>
      </w:pPr>
      <w:r w:rsidRPr="00442817">
        <w:rPr>
          <w:rFonts w:ascii="Cambria Math" w:hAnsi="Cambria Math"/>
          <w:b/>
          <w:sz w:val="24"/>
          <w:szCs w:val="24"/>
          <w:lang w:val="en-US"/>
        </w:rPr>
        <w:t>Randomized First Choice simulations</w:t>
      </w:r>
    </w:p>
    <w:p w14:paraId="3BFE822F" w14:textId="7E8E61B4" w:rsidR="00C81FA0" w:rsidRDefault="00442817" w:rsidP="003B5AF6">
      <w:pPr>
        <w:spacing w:line="360" w:lineRule="auto"/>
        <w:jc w:val="both"/>
        <w:rPr>
          <w:rFonts w:ascii="Cambria Math" w:hAnsi="Cambria Math"/>
          <w:sz w:val="24"/>
          <w:szCs w:val="24"/>
          <w:lang w:val="en-US"/>
        </w:rPr>
      </w:pPr>
      <w:r>
        <w:rPr>
          <w:rFonts w:ascii="Cambria Math" w:hAnsi="Cambria Math"/>
          <w:sz w:val="24"/>
          <w:szCs w:val="24"/>
          <w:lang w:val="en-US"/>
        </w:rPr>
        <w:t>A</w:t>
      </w:r>
      <w:r w:rsidR="003B5AF6" w:rsidRPr="00E614B7">
        <w:rPr>
          <w:rFonts w:ascii="Cambria Math" w:hAnsi="Cambria Math"/>
          <w:sz w:val="24"/>
          <w:szCs w:val="24"/>
          <w:lang w:val="en-US"/>
        </w:rPr>
        <w:t xml:space="preserve">lthough the </w:t>
      </w:r>
      <w:r w:rsidR="00D46542">
        <w:rPr>
          <w:rFonts w:ascii="Cambria Math" w:hAnsi="Cambria Math"/>
          <w:sz w:val="24"/>
          <w:szCs w:val="24"/>
          <w:lang w:val="en-US"/>
        </w:rPr>
        <w:t xml:space="preserve">performed </w:t>
      </w:r>
      <w:r w:rsidR="003B5AF6" w:rsidRPr="00E614B7">
        <w:rPr>
          <w:rFonts w:ascii="Cambria Math" w:hAnsi="Cambria Math"/>
          <w:sz w:val="24"/>
          <w:szCs w:val="24"/>
          <w:lang w:val="en-US"/>
        </w:rPr>
        <w:t>Repeated Measures analys</w:t>
      </w:r>
      <w:r w:rsidR="00EC59DB">
        <w:rPr>
          <w:rFonts w:ascii="Cambria Math" w:hAnsi="Cambria Math"/>
          <w:sz w:val="24"/>
          <w:szCs w:val="24"/>
          <w:lang w:val="en-US"/>
        </w:rPr>
        <w:t>e</w:t>
      </w:r>
      <w:r w:rsidR="003B5AF6" w:rsidRPr="00E614B7">
        <w:rPr>
          <w:rFonts w:ascii="Cambria Math" w:hAnsi="Cambria Math"/>
          <w:sz w:val="24"/>
          <w:szCs w:val="24"/>
          <w:lang w:val="en-US"/>
        </w:rPr>
        <w:t xml:space="preserve">s provide insights in differences between the attribute-levels </w:t>
      </w:r>
      <w:r w:rsidR="004159E8">
        <w:rPr>
          <w:rFonts w:ascii="Cambria Math" w:hAnsi="Cambria Math"/>
          <w:sz w:val="24"/>
          <w:szCs w:val="24"/>
          <w:lang w:val="en-US"/>
        </w:rPr>
        <w:t>towards</w:t>
      </w:r>
      <w:r w:rsidR="003B5AF6" w:rsidRPr="00E614B7">
        <w:rPr>
          <w:rFonts w:ascii="Cambria Math" w:hAnsi="Cambria Math"/>
          <w:sz w:val="24"/>
          <w:szCs w:val="24"/>
          <w:lang w:val="en-US"/>
        </w:rPr>
        <w:t xml:space="preserve"> preference for meat analogues, </w:t>
      </w:r>
      <w:r w:rsidR="008E4224">
        <w:rPr>
          <w:rFonts w:ascii="Cambria Math" w:hAnsi="Cambria Math"/>
          <w:sz w:val="24"/>
          <w:szCs w:val="24"/>
          <w:lang w:val="en-US"/>
        </w:rPr>
        <w:t>they</w:t>
      </w:r>
      <w:r w:rsidR="008E4224" w:rsidRPr="00E614B7">
        <w:rPr>
          <w:rFonts w:ascii="Cambria Math" w:hAnsi="Cambria Math"/>
          <w:sz w:val="24"/>
          <w:szCs w:val="24"/>
          <w:lang w:val="en-US"/>
        </w:rPr>
        <w:t xml:space="preserve"> </w:t>
      </w:r>
      <w:r w:rsidR="003B5AF6" w:rsidRPr="00E614B7">
        <w:rPr>
          <w:rFonts w:ascii="Cambria Math" w:hAnsi="Cambria Math"/>
          <w:sz w:val="24"/>
          <w:szCs w:val="24"/>
          <w:lang w:val="en-US"/>
        </w:rPr>
        <w:t xml:space="preserve">do not take into account potential </w:t>
      </w:r>
      <w:r w:rsidR="00DA3E39">
        <w:rPr>
          <w:rFonts w:ascii="Cambria Math" w:hAnsi="Cambria Math"/>
          <w:sz w:val="24"/>
          <w:szCs w:val="24"/>
          <w:lang w:val="en-US"/>
        </w:rPr>
        <w:t xml:space="preserve">interactions </w:t>
      </w:r>
      <w:r w:rsidR="006C2469">
        <w:rPr>
          <w:rFonts w:ascii="Cambria Math" w:hAnsi="Cambria Math"/>
          <w:sz w:val="24"/>
          <w:szCs w:val="24"/>
          <w:lang w:val="en-US"/>
        </w:rPr>
        <w:t>across</w:t>
      </w:r>
      <w:r w:rsidR="00DA3E39">
        <w:rPr>
          <w:rFonts w:ascii="Cambria Math" w:hAnsi="Cambria Math"/>
          <w:sz w:val="24"/>
          <w:szCs w:val="24"/>
          <w:lang w:val="en-US"/>
        </w:rPr>
        <w:t xml:space="preserve"> attribute-levels. </w:t>
      </w:r>
      <w:r w:rsidR="008F52EF">
        <w:rPr>
          <w:rFonts w:ascii="Cambria Math" w:hAnsi="Cambria Math"/>
          <w:sz w:val="24"/>
          <w:szCs w:val="24"/>
          <w:lang w:val="en-US"/>
        </w:rPr>
        <w:t xml:space="preserve">Sawtooth software provides </w:t>
      </w:r>
      <w:r w:rsidR="00E4496C">
        <w:rPr>
          <w:rFonts w:ascii="Cambria Math" w:hAnsi="Cambria Math"/>
          <w:sz w:val="24"/>
          <w:szCs w:val="24"/>
          <w:lang w:val="en-US"/>
        </w:rPr>
        <w:t xml:space="preserve">choice </w:t>
      </w:r>
      <w:r w:rsidR="008F52EF">
        <w:rPr>
          <w:rFonts w:ascii="Cambria Math" w:hAnsi="Cambria Math"/>
          <w:sz w:val="24"/>
          <w:szCs w:val="24"/>
          <w:lang w:val="en-US"/>
        </w:rPr>
        <w:t xml:space="preserve">simulations based </w:t>
      </w:r>
      <w:r w:rsidR="00E4496C">
        <w:rPr>
          <w:rFonts w:ascii="Cambria Math" w:hAnsi="Cambria Math"/>
          <w:sz w:val="24"/>
          <w:szCs w:val="24"/>
          <w:lang w:val="en-US"/>
        </w:rPr>
        <w:t xml:space="preserve">on </w:t>
      </w:r>
      <w:r w:rsidR="00E4496C" w:rsidRPr="008F3FC4">
        <w:rPr>
          <w:rFonts w:ascii="Cambria Math" w:hAnsi="Cambria Math"/>
          <w:sz w:val="24"/>
          <w:szCs w:val="24"/>
          <w:lang w:val="en-US"/>
        </w:rPr>
        <w:t xml:space="preserve">the estimated individual part-worth utilities of participants. </w:t>
      </w:r>
      <w:r w:rsidR="002E6F94" w:rsidRPr="008F3FC4">
        <w:rPr>
          <w:rFonts w:ascii="Cambria Math" w:hAnsi="Cambria Math"/>
          <w:sz w:val="24"/>
          <w:szCs w:val="24"/>
          <w:lang w:val="en-US"/>
        </w:rPr>
        <w:t xml:space="preserve">These simulations indicate </w:t>
      </w:r>
      <w:r w:rsidR="008E4224" w:rsidRPr="008F3FC4">
        <w:rPr>
          <w:rFonts w:ascii="Cambria Math" w:hAnsi="Cambria Math"/>
          <w:sz w:val="24"/>
          <w:szCs w:val="24"/>
          <w:lang w:val="en-US"/>
        </w:rPr>
        <w:t xml:space="preserve">which combinations of </w:t>
      </w:r>
      <w:r w:rsidR="00F948B3" w:rsidRPr="008F3FC4">
        <w:rPr>
          <w:rFonts w:ascii="Cambria Math" w:hAnsi="Cambria Math"/>
          <w:sz w:val="24"/>
          <w:szCs w:val="24"/>
          <w:lang w:val="en-US"/>
        </w:rPr>
        <w:t>attributes</w:t>
      </w:r>
      <w:r w:rsidR="008E4224" w:rsidRPr="008F3FC4">
        <w:rPr>
          <w:rFonts w:ascii="Cambria Math" w:hAnsi="Cambria Math"/>
          <w:sz w:val="24"/>
          <w:szCs w:val="24"/>
          <w:lang w:val="en-US"/>
        </w:rPr>
        <w:t xml:space="preserve"> can lead towards a higher preference for </w:t>
      </w:r>
      <w:r w:rsidR="00C548AA" w:rsidRPr="008F3FC4">
        <w:rPr>
          <w:rFonts w:ascii="Cambria Math" w:hAnsi="Cambria Math"/>
          <w:sz w:val="24"/>
          <w:szCs w:val="24"/>
          <w:lang w:val="en-US"/>
        </w:rPr>
        <w:t xml:space="preserve">different types of </w:t>
      </w:r>
      <w:r w:rsidR="002E6F94" w:rsidRPr="008F3FC4">
        <w:rPr>
          <w:rFonts w:ascii="Cambria Math" w:hAnsi="Cambria Math"/>
          <w:sz w:val="24"/>
          <w:szCs w:val="24"/>
          <w:lang w:val="en-US"/>
        </w:rPr>
        <w:t>meat analogues</w:t>
      </w:r>
      <w:r w:rsidR="00C548AA" w:rsidRPr="008F3FC4">
        <w:rPr>
          <w:rFonts w:ascii="Cambria Math" w:hAnsi="Cambria Math"/>
          <w:sz w:val="24"/>
          <w:szCs w:val="24"/>
          <w:lang w:val="en-US"/>
        </w:rPr>
        <w:t>.</w:t>
      </w:r>
      <w:r w:rsidR="002E6F94" w:rsidRPr="008F3FC4">
        <w:rPr>
          <w:rFonts w:ascii="Cambria Math" w:hAnsi="Cambria Math"/>
          <w:sz w:val="24"/>
          <w:szCs w:val="24"/>
          <w:lang w:val="en-US"/>
        </w:rPr>
        <w:t xml:space="preserve"> </w:t>
      </w:r>
      <w:r w:rsidR="0073247E" w:rsidRPr="008F3FC4">
        <w:rPr>
          <w:rFonts w:ascii="Cambria Math" w:hAnsi="Cambria Math"/>
          <w:sz w:val="24"/>
          <w:szCs w:val="24"/>
          <w:lang w:val="en-US"/>
        </w:rPr>
        <w:t xml:space="preserve">This allows us to </w:t>
      </w:r>
      <w:r w:rsidR="00796F61" w:rsidRPr="008F3FC4">
        <w:rPr>
          <w:rFonts w:ascii="Cambria Math" w:hAnsi="Cambria Math"/>
          <w:sz w:val="24"/>
          <w:szCs w:val="24"/>
          <w:lang w:val="en-US"/>
        </w:rPr>
        <w:t xml:space="preserve">gain </w:t>
      </w:r>
      <w:r w:rsidR="0073247E" w:rsidRPr="008F3FC4">
        <w:rPr>
          <w:rFonts w:ascii="Cambria Math" w:hAnsi="Cambria Math"/>
          <w:sz w:val="24"/>
          <w:szCs w:val="24"/>
          <w:lang w:val="en-US"/>
        </w:rPr>
        <w:t xml:space="preserve">more specific insights </w:t>
      </w:r>
      <w:r w:rsidR="00796F61" w:rsidRPr="008F3FC4">
        <w:rPr>
          <w:rFonts w:ascii="Cambria Math" w:hAnsi="Cambria Math"/>
          <w:sz w:val="24"/>
          <w:szCs w:val="24"/>
          <w:lang w:val="en-US"/>
        </w:rPr>
        <w:t xml:space="preserve">into </w:t>
      </w:r>
      <w:r w:rsidR="0073247E" w:rsidRPr="008F3FC4">
        <w:rPr>
          <w:rFonts w:ascii="Cambria Math" w:hAnsi="Cambria Math"/>
          <w:sz w:val="24"/>
          <w:szCs w:val="24"/>
          <w:lang w:val="en-US"/>
        </w:rPr>
        <w:t>which type of meat analogues are preferred by consumers</w:t>
      </w:r>
      <w:r w:rsidR="00423929" w:rsidRPr="008F3FC4">
        <w:rPr>
          <w:rFonts w:ascii="Cambria Math" w:hAnsi="Cambria Math"/>
          <w:sz w:val="24"/>
          <w:szCs w:val="24"/>
          <w:lang w:val="en-US"/>
        </w:rPr>
        <w:t xml:space="preserve">. It </w:t>
      </w:r>
      <w:r w:rsidR="0073247E" w:rsidRPr="008F3FC4">
        <w:rPr>
          <w:rFonts w:ascii="Cambria Math" w:hAnsi="Cambria Math"/>
          <w:sz w:val="24"/>
          <w:szCs w:val="24"/>
          <w:lang w:val="en-US"/>
        </w:rPr>
        <w:t>provide</w:t>
      </w:r>
      <w:r w:rsidR="00423929" w:rsidRPr="008F3FC4">
        <w:rPr>
          <w:rFonts w:ascii="Cambria Math" w:hAnsi="Cambria Math"/>
          <w:sz w:val="24"/>
          <w:szCs w:val="24"/>
          <w:lang w:val="en-US"/>
        </w:rPr>
        <w:t>s</w:t>
      </w:r>
      <w:r w:rsidR="0073247E" w:rsidRPr="008F3FC4">
        <w:rPr>
          <w:rFonts w:ascii="Cambria Math" w:hAnsi="Cambria Math"/>
          <w:sz w:val="24"/>
          <w:szCs w:val="24"/>
          <w:lang w:val="en-US"/>
        </w:rPr>
        <w:t xml:space="preserve"> more nuance to differences pointed out in the previous analysis. For example, </w:t>
      </w:r>
      <w:r w:rsidR="00CA3ABB" w:rsidRPr="008F3FC4">
        <w:rPr>
          <w:rFonts w:ascii="Cambria Math" w:hAnsi="Cambria Math"/>
          <w:sz w:val="24"/>
          <w:szCs w:val="24"/>
          <w:lang w:val="en-US"/>
        </w:rPr>
        <w:t>results of the part</w:t>
      </w:r>
      <w:r w:rsidR="00423929" w:rsidRPr="008F3FC4">
        <w:rPr>
          <w:rFonts w:ascii="Cambria Math" w:hAnsi="Cambria Math"/>
          <w:sz w:val="24"/>
          <w:szCs w:val="24"/>
          <w:lang w:val="en-US"/>
        </w:rPr>
        <w:t>-</w:t>
      </w:r>
      <w:r w:rsidR="00CA3ABB" w:rsidRPr="008F3FC4">
        <w:rPr>
          <w:rFonts w:ascii="Cambria Math" w:hAnsi="Cambria Math"/>
          <w:sz w:val="24"/>
          <w:szCs w:val="24"/>
          <w:lang w:val="en-US"/>
        </w:rPr>
        <w:t xml:space="preserve">worth utilities show that </w:t>
      </w:r>
      <w:r w:rsidR="0073247E" w:rsidRPr="008F3FC4">
        <w:rPr>
          <w:rFonts w:ascii="Cambria Math" w:hAnsi="Cambria Math"/>
          <w:sz w:val="24"/>
          <w:szCs w:val="24"/>
          <w:lang w:val="en-US"/>
        </w:rPr>
        <w:t xml:space="preserve">100% plant-based analogues are preferred over 100% cultivated analogues, but perhaps not in every single meal context or during each consumption moment. </w:t>
      </w:r>
      <w:r w:rsidR="006470DB" w:rsidRPr="008F3FC4">
        <w:rPr>
          <w:rFonts w:ascii="Cambria Math" w:hAnsi="Cambria Math"/>
          <w:sz w:val="24"/>
          <w:szCs w:val="24"/>
          <w:lang w:val="en-US"/>
        </w:rPr>
        <w:t>A Randomized First Choice (RFC) method</w:t>
      </w:r>
      <w:r w:rsidR="006470DB">
        <w:rPr>
          <w:rFonts w:ascii="Cambria Math" w:hAnsi="Cambria Math"/>
          <w:sz w:val="24"/>
          <w:szCs w:val="24"/>
          <w:lang w:val="en-US"/>
        </w:rPr>
        <w:t xml:space="preserve"> is selected for this analysis (Sawtooth, 202</w:t>
      </w:r>
      <w:r w:rsidR="00B7256C">
        <w:rPr>
          <w:rFonts w:ascii="Cambria Math" w:hAnsi="Cambria Math"/>
          <w:sz w:val="24"/>
          <w:szCs w:val="24"/>
          <w:lang w:val="en-US"/>
        </w:rPr>
        <w:t>2</w:t>
      </w:r>
      <w:r w:rsidR="006470DB">
        <w:rPr>
          <w:rFonts w:ascii="Cambria Math" w:hAnsi="Cambria Math"/>
          <w:sz w:val="24"/>
          <w:szCs w:val="24"/>
          <w:lang w:val="en-US"/>
        </w:rPr>
        <w:t>). Th</w:t>
      </w:r>
      <w:r w:rsidR="006C2469">
        <w:rPr>
          <w:rFonts w:ascii="Cambria Math" w:hAnsi="Cambria Math"/>
          <w:sz w:val="24"/>
          <w:szCs w:val="24"/>
          <w:lang w:val="en-US"/>
        </w:rPr>
        <w:t>is</w:t>
      </w:r>
      <w:r w:rsidR="006470DB">
        <w:rPr>
          <w:rFonts w:ascii="Cambria Math" w:hAnsi="Cambria Math"/>
          <w:sz w:val="24"/>
          <w:szCs w:val="24"/>
          <w:lang w:val="en-US"/>
        </w:rPr>
        <w:t xml:space="preserve"> method </w:t>
      </w:r>
      <w:r w:rsidR="006470DB" w:rsidRPr="006470DB">
        <w:rPr>
          <w:rFonts w:ascii="Cambria Math" w:hAnsi="Cambria Math"/>
          <w:sz w:val="24"/>
          <w:szCs w:val="24"/>
          <w:lang w:val="en-US"/>
        </w:rPr>
        <w:t xml:space="preserve">assumes the </w:t>
      </w:r>
      <w:r w:rsidR="006470DB">
        <w:rPr>
          <w:rFonts w:ascii="Cambria Math" w:hAnsi="Cambria Math"/>
          <w:sz w:val="24"/>
          <w:szCs w:val="24"/>
          <w:lang w:val="en-US"/>
        </w:rPr>
        <w:t>participant</w:t>
      </w:r>
      <w:r w:rsidR="006470DB" w:rsidRPr="006470DB">
        <w:rPr>
          <w:rFonts w:ascii="Cambria Math" w:hAnsi="Cambria Math"/>
          <w:sz w:val="24"/>
          <w:szCs w:val="24"/>
          <w:lang w:val="en-US"/>
        </w:rPr>
        <w:t xml:space="preserve"> chooses the </w:t>
      </w:r>
      <w:r w:rsidR="009B7B5F">
        <w:rPr>
          <w:rFonts w:ascii="Cambria Math" w:hAnsi="Cambria Math"/>
          <w:sz w:val="24"/>
          <w:szCs w:val="24"/>
          <w:lang w:val="en-US"/>
        </w:rPr>
        <w:t xml:space="preserve">meat analogue </w:t>
      </w:r>
      <w:r w:rsidR="006470DB">
        <w:rPr>
          <w:rFonts w:ascii="Cambria Math" w:hAnsi="Cambria Math"/>
          <w:sz w:val="24"/>
          <w:szCs w:val="24"/>
          <w:lang w:val="en-US"/>
        </w:rPr>
        <w:t>alternative</w:t>
      </w:r>
      <w:r w:rsidR="006470DB" w:rsidRPr="006470DB">
        <w:rPr>
          <w:rFonts w:ascii="Cambria Math" w:hAnsi="Cambria Math"/>
          <w:sz w:val="24"/>
          <w:szCs w:val="24"/>
          <w:lang w:val="en-US"/>
        </w:rPr>
        <w:t xml:space="preserve"> with the highest overall utility</w:t>
      </w:r>
      <w:r w:rsidR="009B7B5F">
        <w:rPr>
          <w:rFonts w:ascii="Cambria Math" w:hAnsi="Cambria Math"/>
          <w:sz w:val="24"/>
          <w:szCs w:val="24"/>
          <w:lang w:val="en-US"/>
        </w:rPr>
        <w:t>, but r</w:t>
      </w:r>
      <w:r w:rsidR="006470DB" w:rsidRPr="006470DB">
        <w:rPr>
          <w:rFonts w:ascii="Cambria Math" w:hAnsi="Cambria Math"/>
          <w:sz w:val="24"/>
          <w:szCs w:val="24"/>
          <w:lang w:val="en-US"/>
        </w:rPr>
        <w:t>ather than us</w:t>
      </w:r>
      <w:r w:rsidR="006C2469">
        <w:rPr>
          <w:rFonts w:ascii="Cambria Math" w:hAnsi="Cambria Math"/>
          <w:sz w:val="24"/>
          <w:szCs w:val="24"/>
          <w:lang w:val="en-US"/>
        </w:rPr>
        <w:t>ing</w:t>
      </w:r>
      <w:r w:rsidR="006470DB" w:rsidRPr="006470DB">
        <w:rPr>
          <w:rFonts w:ascii="Cambria Math" w:hAnsi="Cambria Math"/>
          <w:sz w:val="24"/>
          <w:szCs w:val="24"/>
          <w:lang w:val="en-US"/>
        </w:rPr>
        <w:t xml:space="preserve"> the part-worth utilities as point estimates of preference, </w:t>
      </w:r>
      <w:r w:rsidR="006C2469">
        <w:rPr>
          <w:rFonts w:ascii="Cambria Math" w:hAnsi="Cambria Math"/>
          <w:sz w:val="24"/>
          <w:szCs w:val="24"/>
          <w:lang w:val="en-US"/>
        </w:rPr>
        <w:t xml:space="preserve">a </w:t>
      </w:r>
      <w:r w:rsidR="006470DB" w:rsidRPr="006470DB">
        <w:rPr>
          <w:rFonts w:ascii="Cambria Math" w:hAnsi="Cambria Math"/>
          <w:sz w:val="24"/>
          <w:szCs w:val="24"/>
          <w:lang w:val="en-US"/>
        </w:rPr>
        <w:t>RFC method adds unique random error variation to the conjoint utilities</w:t>
      </w:r>
      <w:r w:rsidR="00C548AA">
        <w:rPr>
          <w:rFonts w:ascii="Cambria Math" w:hAnsi="Cambria Math"/>
          <w:sz w:val="24"/>
          <w:szCs w:val="24"/>
          <w:lang w:val="en-US"/>
        </w:rPr>
        <w:t xml:space="preserve">. This </w:t>
      </w:r>
      <w:r w:rsidR="006470DB" w:rsidRPr="006470DB">
        <w:rPr>
          <w:rFonts w:ascii="Cambria Math" w:hAnsi="Cambria Math"/>
          <w:sz w:val="24"/>
          <w:szCs w:val="24"/>
          <w:lang w:val="en-US"/>
        </w:rPr>
        <w:t xml:space="preserve">results in a correction for </w:t>
      </w:r>
      <w:r w:rsidR="009B7B5F">
        <w:rPr>
          <w:rFonts w:ascii="Cambria Math" w:hAnsi="Cambria Math"/>
          <w:sz w:val="24"/>
          <w:szCs w:val="24"/>
          <w:lang w:val="en-US"/>
        </w:rPr>
        <w:t>meat analogue</w:t>
      </w:r>
      <w:r w:rsidR="009B7B5F" w:rsidRPr="006470DB">
        <w:rPr>
          <w:rFonts w:ascii="Cambria Math" w:hAnsi="Cambria Math"/>
          <w:sz w:val="24"/>
          <w:szCs w:val="24"/>
          <w:lang w:val="en-US"/>
        </w:rPr>
        <w:t xml:space="preserve"> </w:t>
      </w:r>
      <w:r w:rsidR="006470DB" w:rsidRPr="006470DB">
        <w:rPr>
          <w:rFonts w:ascii="Cambria Math" w:hAnsi="Cambria Math"/>
          <w:sz w:val="24"/>
          <w:szCs w:val="24"/>
          <w:lang w:val="en-US"/>
        </w:rPr>
        <w:t xml:space="preserve">similarity due to correlated sums of errors among </w:t>
      </w:r>
      <w:r w:rsidR="009B7B5F">
        <w:rPr>
          <w:rFonts w:ascii="Cambria Math" w:hAnsi="Cambria Math"/>
          <w:sz w:val="24"/>
          <w:szCs w:val="24"/>
          <w:lang w:val="en-US"/>
        </w:rPr>
        <w:t>meat analogues</w:t>
      </w:r>
      <w:r w:rsidR="009B7B5F" w:rsidRPr="006470DB">
        <w:rPr>
          <w:rFonts w:ascii="Cambria Math" w:hAnsi="Cambria Math"/>
          <w:sz w:val="24"/>
          <w:szCs w:val="24"/>
          <w:lang w:val="en-US"/>
        </w:rPr>
        <w:t xml:space="preserve"> </w:t>
      </w:r>
      <w:r w:rsidR="006470DB" w:rsidRPr="006470DB">
        <w:rPr>
          <w:rFonts w:ascii="Cambria Math" w:hAnsi="Cambria Math"/>
          <w:sz w:val="24"/>
          <w:szCs w:val="24"/>
          <w:lang w:val="en-US"/>
        </w:rPr>
        <w:t xml:space="preserve">defined on many of the same </w:t>
      </w:r>
      <w:r w:rsidR="009B7B5F">
        <w:rPr>
          <w:rFonts w:ascii="Cambria Math" w:hAnsi="Cambria Math"/>
          <w:sz w:val="24"/>
          <w:szCs w:val="24"/>
          <w:lang w:val="en-US"/>
        </w:rPr>
        <w:t xml:space="preserve">food consumption context </w:t>
      </w:r>
      <w:r w:rsidR="006470DB" w:rsidRPr="006470DB">
        <w:rPr>
          <w:rFonts w:ascii="Cambria Math" w:hAnsi="Cambria Math"/>
          <w:sz w:val="24"/>
          <w:szCs w:val="24"/>
          <w:lang w:val="en-US"/>
        </w:rPr>
        <w:t>attributes</w:t>
      </w:r>
      <w:r w:rsidR="009B7B5F">
        <w:rPr>
          <w:rFonts w:ascii="Cambria Math" w:hAnsi="Cambria Math"/>
          <w:sz w:val="24"/>
          <w:szCs w:val="24"/>
          <w:lang w:val="en-US"/>
        </w:rPr>
        <w:t xml:space="preserve"> (Sawtooth, 202</w:t>
      </w:r>
      <w:r w:rsidR="00B7256C">
        <w:rPr>
          <w:rFonts w:ascii="Cambria Math" w:hAnsi="Cambria Math"/>
          <w:sz w:val="24"/>
          <w:szCs w:val="24"/>
          <w:lang w:val="en-US"/>
        </w:rPr>
        <w:t>2</w:t>
      </w:r>
      <w:r w:rsidR="009B7B5F">
        <w:rPr>
          <w:rFonts w:ascii="Cambria Math" w:hAnsi="Cambria Math"/>
          <w:sz w:val="24"/>
          <w:szCs w:val="24"/>
          <w:lang w:val="en-US"/>
        </w:rPr>
        <w:t>).</w:t>
      </w:r>
      <w:r w:rsidR="00384969">
        <w:rPr>
          <w:rFonts w:ascii="Cambria Math" w:hAnsi="Cambria Math"/>
          <w:sz w:val="24"/>
          <w:szCs w:val="24"/>
          <w:lang w:val="en-US"/>
        </w:rPr>
        <w:t xml:space="preserve"> </w:t>
      </w:r>
    </w:p>
    <w:p w14:paraId="75FA8C5D" w14:textId="6095634F" w:rsidR="00FF650D" w:rsidRDefault="00CA3ABB" w:rsidP="003B5AF6">
      <w:pPr>
        <w:spacing w:line="360" w:lineRule="auto"/>
        <w:jc w:val="both"/>
        <w:rPr>
          <w:rFonts w:ascii="Cambria Math" w:hAnsi="Cambria Math"/>
          <w:sz w:val="24"/>
          <w:szCs w:val="24"/>
          <w:lang w:val="en-US"/>
        </w:rPr>
      </w:pPr>
      <w:r>
        <w:rPr>
          <w:rFonts w:ascii="Cambria Math" w:hAnsi="Cambria Math"/>
          <w:sz w:val="24"/>
          <w:szCs w:val="24"/>
          <w:lang w:val="en-US"/>
        </w:rPr>
        <w:lastRenderedPageBreak/>
        <w:t>In these result section, w</w:t>
      </w:r>
      <w:r w:rsidR="0056567B">
        <w:rPr>
          <w:rFonts w:ascii="Cambria Math" w:hAnsi="Cambria Math"/>
          <w:sz w:val="24"/>
          <w:szCs w:val="24"/>
          <w:lang w:val="en-US"/>
        </w:rPr>
        <w:t xml:space="preserve">e </w:t>
      </w:r>
      <w:r w:rsidR="008C2777">
        <w:rPr>
          <w:rFonts w:ascii="Cambria Math" w:hAnsi="Cambria Math"/>
          <w:sz w:val="24"/>
          <w:szCs w:val="24"/>
          <w:lang w:val="en-US"/>
        </w:rPr>
        <w:t xml:space="preserve">compare 100% </w:t>
      </w:r>
      <w:r w:rsidR="008E4224">
        <w:rPr>
          <w:rFonts w:ascii="Cambria Math" w:hAnsi="Cambria Math"/>
          <w:sz w:val="24"/>
          <w:szCs w:val="24"/>
          <w:lang w:val="en-US"/>
        </w:rPr>
        <w:t xml:space="preserve">plant-based and </w:t>
      </w:r>
      <w:r w:rsidR="008C2777">
        <w:rPr>
          <w:rFonts w:ascii="Cambria Math" w:hAnsi="Cambria Math"/>
          <w:sz w:val="24"/>
          <w:szCs w:val="24"/>
          <w:lang w:val="en-US"/>
        </w:rPr>
        <w:t xml:space="preserve">100% </w:t>
      </w:r>
      <w:r w:rsidR="008E4224">
        <w:rPr>
          <w:rFonts w:ascii="Cambria Math" w:hAnsi="Cambria Math"/>
          <w:sz w:val="24"/>
          <w:szCs w:val="24"/>
          <w:lang w:val="en-US"/>
        </w:rPr>
        <w:t>cultivated meat analogues</w:t>
      </w:r>
      <w:r>
        <w:rPr>
          <w:rFonts w:ascii="Cambria Math" w:hAnsi="Cambria Math"/>
          <w:sz w:val="24"/>
          <w:szCs w:val="24"/>
          <w:lang w:val="en-US"/>
        </w:rPr>
        <w:t xml:space="preserve"> with each other</w:t>
      </w:r>
      <w:r w:rsidR="008E4224">
        <w:rPr>
          <w:rFonts w:ascii="Cambria Math" w:hAnsi="Cambria Math"/>
          <w:sz w:val="24"/>
          <w:szCs w:val="24"/>
          <w:lang w:val="en-US"/>
        </w:rPr>
        <w:t xml:space="preserve">. On top of this, we </w:t>
      </w:r>
      <w:r w:rsidR="0056567B">
        <w:rPr>
          <w:rFonts w:ascii="Cambria Math" w:hAnsi="Cambria Math"/>
          <w:sz w:val="24"/>
          <w:szCs w:val="24"/>
          <w:lang w:val="en-US"/>
        </w:rPr>
        <w:t xml:space="preserve">compare a </w:t>
      </w:r>
      <w:r w:rsidR="00B3584D">
        <w:rPr>
          <w:rFonts w:ascii="Cambria Math" w:hAnsi="Cambria Math"/>
          <w:sz w:val="24"/>
          <w:szCs w:val="24"/>
          <w:lang w:val="en-US"/>
        </w:rPr>
        <w:t xml:space="preserve">100% </w:t>
      </w:r>
      <w:r w:rsidR="008E4224">
        <w:rPr>
          <w:rFonts w:ascii="Cambria Math" w:hAnsi="Cambria Math"/>
          <w:sz w:val="24"/>
          <w:szCs w:val="24"/>
          <w:lang w:val="en-US"/>
        </w:rPr>
        <w:t xml:space="preserve">plant-based meat analogue and its hybrid alternative and </w:t>
      </w:r>
      <w:r w:rsidR="00B3584D">
        <w:rPr>
          <w:rFonts w:ascii="Cambria Math" w:hAnsi="Cambria Math"/>
          <w:sz w:val="24"/>
          <w:szCs w:val="24"/>
          <w:lang w:val="en-US"/>
        </w:rPr>
        <w:t xml:space="preserve">a 100% </w:t>
      </w:r>
      <w:r w:rsidR="008E4224">
        <w:rPr>
          <w:rFonts w:ascii="Cambria Math" w:hAnsi="Cambria Math"/>
          <w:sz w:val="24"/>
          <w:szCs w:val="24"/>
          <w:lang w:val="en-US"/>
        </w:rPr>
        <w:t>cultivated meat analogue and its hybrid alternative</w:t>
      </w:r>
      <w:r w:rsidR="00423929">
        <w:rPr>
          <w:rFonts w:ascii="Cambria Math" w:hAnsi="Cambria Math"/>
          <w:sz w:val="24"/>
          <w:szCs w:val="24"/>
          <w:lang w:val="en-US"/>
        </w:rPr>
        <w:t>.</w:t>
      </w:r>
      <w:r w:rsidR="008C2777">
        <w:rPr>
          <w:rFonts w:ascii="Cambria Math" w:hAnsi="Cambria Math"/>
          <w:sz w:val="24"/>
          <w:szCs w:val="24"/>
          <w:lang w:val="en-US"/>
        </w:rPr>
        <w:t xml:space="preserve"> For each </w:t>
      </w:r>
      <w:r w:rsidR="006C794A">
        <w:rPr>
          <w:rFonts w:ascii="Cambria Math" w:hAnsi="Cambria Math"/>
          <w:sz w:val="24"/>
          <w:szCs w:val="24"/>
          <w:lang w:val="en-US"/>
        </w:rPr>
        <w:t>analysis</w:t>
      </w:r>
      <w:r w:rsidR="008C2777">
        <w:rPr>
          <w:rFonts w:ascii="Cambria Math" w:hAnsi="Cambria Math"/>
          <w:sz w:val="24"/>
          <w:szCs w:val="24"/>
          <w:lang w:val="en-US"/>
        </w:rPr>
        <w:t xml:space="preserve"> we look at preference differences for certain combinations of meal contexts and consumption moments</w:t>
      </w:r>
      <w:r w:rsidR="00D11966">
        <w:rPr>
          <w:rFonts w:ascii="Cambria Math" w:hAnsi="Cambria Math"/>
          <w:sz w:val="24"/>
          <w:szCs w:val="24"/>
          <w:lang w:val="en-US"/>
        </w:rPr>
        <w:t xml:space="preserve"> by</w:t>
      </w:r>
      <w:r w:rsidR="00727B2B">
        <w:rPr>
          <w:rFonts w:ascii="Cambria Math" w:hAnsi="Cambria Math"/>
          <w:sz w:val="24"/>
          <w:szCs w:val="24"/>
          <w:lang w:val="en-US"/>
        </w:rPr>
        <w:t xml:space="preserve"> </w:t>
      </w:r>
      <w:r w:rsidR="000A6810">
        <w:rPr>
          <w:rFonts w:ascii="Cambria Math" w:hAnsi="Cambria Math"/>
          <w:sz w:val="24"/>
          <w:szCs w:val="24"/>
          <w:lang w:val="en-US"/>
        </w:rPr>
        <w:t>provid</w:t>
      </w:r>
      <w:r w:rsidR="00D11966">
        <w:rPr>
          <w:rFonts w:ascii="Cambria Math" w:hAnsi="Cambria Math"/>
          <w:sz w:val="24"/>
          <w:szCs w:val="24"/>
          <w:lang w:val="en-US"/>
        </w:rPr>
        <w:t>ing</w:t>
      </w:r>
      <w:r w:rsidR="000A6810">
        <w:rPr>
          <w:rFonts w:ascii="Cambria Math" w:hAnsi="Cambria Math"/>
          <w:sz w:val="24"/>
          <w:szCs w:val="24"/>
          <w:lang w:val="en-US"/>
        </w:rPr>
        <w:t xml:space="preserve"> a table where we have listed the </w:t>
      </w:r>
      <w:r w:rsidR="00D61361">
        <w:rPr>
          <w:rFonts w:ascii="Cambria Math" w:hAnsi="Cambria Math"/>
          <w:sz w:val="24"/>
          <w:szCs w:val="24"/>
          <w:lang w:val="en-US"/>
        </w:rPr>
        <w:t>combinations that are significant different</w:t>
      </w:r>
      <w:r w:rsidR="00727B2B">
        <w:rPr>
          <w:rFonts w:ascii="Cambria Math" w:hAnsi="Cambria Math"/>
          <w:sz w:val="24"/>
          <w:szCs w:val="24"/>
          <w:lang w:val="en-US"/>
        </w:rPr>
        <w:t xml:space="preserve"> from each other</w:t>
      </w:r>
      <w:r w:rsidR="00D61361">
        <w:rPr>
          <w:rFonts w:ascii="Cambria Math" w:hAnsi="Cambria Math"/>
          <w:sz w:val="24"/>
          <w:szCs w:val="24"/>
          <w:lang w:val="en-US"/>
        </w:rPr>
        <w:t xml:space="preserve">, based on their preference score. The total choice percentage across the two alternatives adds up to 100%. </w:t>
      </w:r>
      <w:r w:rsidR="00D8144E">
        <w:rPr>
          <w:rFonts w:ascii="Cambria Math" w:hAnsi="Cambria Math"/>
          <w:sz w:val="24"/>
          <w:szCs w:val="24"/>
          <w:lang w:val="en-US"/>
        </w:rPr>
        <w:t xml:space="preserve">For example, </w:t>
      </w:r>
      <w:r w:rsidR="00FF650D">
        <w:rPr>
          <w:rFonts w:ascii="Cambria Math" w:hAnsi="Cambria Math"/>
          <w:sz w:val="24"/>
          <w:szCs w:val="24"/>
          <w:lang w:val="en-US"/>
        </w:rPr>
        <w:t xml:space="preserve">in Table 5 cold plant-based meat analogues are compared with warm cultivated meat analogues. The preference score for each combination is provided by a percentage interval based on the 95%-confidence intervals. The preferred option between two alternatives is indicated with a symbol (*). </w:t>
      </w:r>
    </w:p>
    <w:p w14:paraId="70CBDDA2" w14:textId="0E6C372A" w:rsidR="00606F18" w:rsidRPr="0046238C" w:rsidRDefault="003C453A" w:rsidP="0046238C">
      <w:pPr>
        <w:pStyle w:val="ListParagraph"/>
        <w:numPr>
          <w:ilvl w:val="0"/>
          <w:numId w:val="50"/>
        </w:numPr>
        <w:spacing w:line="360" w:lineRule="auto"/>
        <w:jc w:val="both"/>
        <w:rPr>
          <w:rFonts w:ascii="Cambria Math" w:hAnsi="Cambria Math"/>
          <w:b/>
          <w:sz w:val="24"/>
          <w:szCs w:val="24"/>
          <w:lang w:val="en-US"/>
        </w:rPr>
      </w:pPr>
      <w:r>
        <w:rPr>
          <w:rFonts w:ascii="Cambria Math" w:hAnsi="Cambria Math"/>
          <w:b/>
          <w:sz w:val="24"/>
          <w:szCs w:val="24"/>
          <w:lang w:val="en-US"/>
        </w:rPr>
        <w:t xml:space="preserve">100% </w:t>
      </w:r>
      <w:r w:rsidR="00A500C5">
        <w:rPr>
          <w:rFonts w:ascii="Cambria Math" w:hAnsi="Cambria Math"/>
          <w:b/>
          <w:sz w:val="24"/>
          <w:szCs w:val="24"/>
          <w:lang w:val="en-US"/>
        </w:rPr>
        <w:t>p</w:t>
      </w:r>
      <w:r w:rsidR="00606F18" w:rsidRPr="0046238C">
        <w:rPr>
          <w:rFonts w:ascii="Cambria Math" w:hAnsi="Cambria Math"/>
          <w:b/>
          <w:sz w:val="24"/>
          <w:szCs w:val="24"/>
          <w:lang w:val="en-US"/>
        </w:rPr>
        <w:t xml:space="preserve">lant-based </w:t>
      </w:r>
      <w:r w:rsidR="00A500C5">
        <w:rPr>
          <w:rFonts w:ascii="Cambria Math" w:hAnsi="Cambria Math"/>
          <w:b/>
          <w:sz w:val="24"/>
          <w:szCs w:val="24"/>
          <w:lang w:val="en-US"/>
        </w:rPr>
        <w:t xml:space="preserve">meat analogues </w:t>
      </w:r>
      <w:r>
        <w:rPr>
          <w:rFonts w:ascii="Cambria Math" w:hAnsi="Cambria Math"/>
          <w:b/>
          <w:sz w:val="24"/>
          <w:szCs w:val="24"/>
          <w:lang w:val="en-US"/>
        </w:rPr>
        <w:t>v</w:t>
      </w:r>
      <w:r w:rsidR="006C794A">
        <w:rPr>
          <w:rFonts w:ascii="Cambria Math" w:hAnsi="Cambria Math"/>
          <w:b/>
          <w:sz w:val="24"/>
          <w:szCs w:val="24"/>
          <w:lang w:val="en-US"/>
        </w:rPr>
        <w:t>ersus</w:t>
      </w:r>
      <w:r w:rsidRPr="0046238C">
        <w:rPr>
          <w:rFonts w:ascii="Cambria Math" w:hAnsi="Cambria Math"/>
          <w:b/>
          <w:sz w:val="24"/>
          <w:szCs w:val="24"/>
          <w:lang w:val="en-US"/>
        </w:rPr>
        <w:t xml:space="preserve"> </w:t>
      </w:r>
      <w:r>
        <w:rPr>
          <w:rFonts w:ascii="Cambria Math" w:hAnsi="Cambria Math"/>
          <w:b/>
          <w:sz w:val="24"/>
          <w:szCs w:val="24"/>
          <w:lang w:val="en-US"/>
        </w:rPr>
        <w:t xml:space="preserve">100% </w:t>
      </w:r>
      <w:r w:rsidR="00606F18" w:rsidRPr="0046238C">
        <w:rPr>
          <w:rFonts w:ascii="Cambria Math" w:hAnsi="Cambria Math"/>
          <w:b/>
          <w:sz w:val="24"/>
          <w:szCs w:val="24"/>
          <w:lang w:val="en-US"/>
        </w:rPr>
        <w:t>cultivated meat analogues</w:t>
      </w:r>
    </w:p>
    <w:p w14:paraId="033B2439" w14:textId="21B3D5FE" w:rsidR="00C65EF4" w:rsidRDefault="00210099" w:rsidP="003B5AF6">
      <w:pPr>
        <w:spacing w:line="360" w:lineRule="auto"/>
        <w:jc w:val="both"/>
        <w:rPr>
          <w:rFonts w:ascii="Cambria Math" w:hAnsi="Cambria Math"/>
          <w:sz w:val="24"/>
          <w:szCs w:val="24"/>
          <w:lang w:val="en-US"/>
        </w:rPr>
      </w:pPr>
      <w:r>
        <w:rPr>
          <w:rFonts w:ascii="Cambria Math" w:hAnsi="Cambria Math"/>
          <w:sz w:val="24"/>
          <w:szCs w:val="24"/>
          <w:lang w:val="en-US"/>
        </w:rPr>
        <w:t>Results</w:t>
      </w:r>
      <w:r w:rsidR="00AE6E5B">
        <w:rPr>
          <w:rFonts w:ascii="Cambria Math" w:hAnsi="Cambria Math"/>
          <w:sz w:val="24"/>
          <w:szCs w:val="24"/>
          <w:lang w:val="en-US"/>
        </w:rPr>
        <w:t xml:space="preserve"> </w:t>
      </w:r>
      <w:r>
        <w:rPr>
          <w:rFonts w:ascii="Cambria Math" w:hAnsi="Cambria Math"/>
          <w:sz w:val="24"/>
          <w:szCs w:val="24"/>
          <w:lang w:val="en-US"/>
        </w:rPr>
        <w:t>show that only differences in</w:t>
      </w:r>
      <w:r w:rsidR="000C00EC">
        <w:rPr>
          <w:rFonts w:ascii="Cambria Math" w:hAnsi="Cambria Math"/>
          <w:sz w:val="24"/>
          <w:szCs w:val="24"/>
          <w:lang w:val="en-US"/>
        </w:rPr>
        <w:t xml:space="preserve"> the attribute </w:t>
      </w:r>
      <w:r w:rsidR="000C00EC" w:rsidRPr="00A500C5">
        <w:rPr>
          <w:rFonts w:ascii="Cambria Math" w:hAnsi="Cambria Math"/>
          <w:i/>
          <w:sz w:val="24"/>
          <w:szCs w:val="24"/>
          <w:lang w:val="en-US"/>
        </w:rPr>
        <w:t>temperature</w:t>
      </w:r>
      <w:r w:rsidR="00A500C5">
        <w:rPr>
          <w:rFonts w:ascii="Cambria Math" w:hAnsi="Cambria Math"/>
          <w:sz w:val="24"/>
          <w:szCs w:val="24"/>
          <w:lang w:val="en-US"/>
        </w:rPr>
        <w:t xml:space="preserve"> </w:t>
      </w:r>
      <w:r w:rsidR="000C00EC">
        <w:rPr>
          <w:rFonts w:ascii="Cambria Math" w:hAnsi="Cambria Math"/>
          <w:sz w:val="24"/>
          <w:szCs w:val="24"/>
          <w:lang w:val="en-US"/>
        </w:rPr>
        <w:t xml:space="preserve">can </w:t>
      </w:r>
      <w:r>
        <w:rPr>
          <w:rFonts w:ascii="Cambria Math" w:hAnsi="Cambria Math"/>
          <w:sz w:val="24"/>
          <w:szCs w:val="24"/>
          <w:lang w:val="en-US"/>
        </w:rPr>
        <w:t xml:space="preserve">lead towards a higher preference </w:t>
      </w:r>
      <w:r w:rsidR="00A500C5">
        <w:rPr>
          <w:rFonts w:ascii="Cambria Math" w:hAnsi="Cambria Math"/>
          <w:sz w:val="24"/>
          <w:szCs w:val="24"/>
          <w:lang w:val="en-US"/>
        </w:rPr>
        <w:t xml:space="preserve">of </w:t>
      </w:r>
      <w:r>
        <w:rPr>
          <w:rFonts w:ascii="Cambria Math" w:hAnsi="Cambria Math"/>
          <w:sz w:val="24"/>
          <w:szCs w:val="24"/>
          <w:lang w:val="en-US"/>
        </w:rPr>
        <w:t>cultivated meat analogues</w:t>
      </w:r>
      <w:r w:rsidR="00A500C5">
        <w:rPr>
          <w:rFonts w:ascii="Cambria Math" w:hAnsi="Cambria Math"/>
          <w:sz w:val="24"/>
          <w:szCs w:val="24"/>
          <w:lang w:val="en-US"/>
        </w:rPr>
        <w:t xml:space="preserve"> compared to plant-based meat analogues</w:t>
      </w:r>
      <w:r w:rsidR="000C00EC">
        <w:rPr>
          <w:rFonts w:ascii="Cambria Math" w:hAnsi="Cambria Math"/>
          <w:sz w:val="24"/>
          <w:szCs w:val="24"/>
          <w:lang w:val="en-US"/>
        </w:rPr>
        <w:t xml:space="preserve">. </w:t>
      </w:r>
      <w:r w:rsidR="00384969">
        <w:rPr>
          <w:rFonts w:ascii="Cambria Math" w:hAnsi="Cambria Math"/>
          <w:sz w:val="24"/>
          <w:szCs w:val="24"/>
          <w:lang w:val="en-US"/>
        </w:rPr>
        <w:t>W</w:t>
      </w:r>
      <w:r w:rsidR="000C00EC">
        <w:rPr>
          <w:rFonts w:ascii="Cambria Math" w:hAnsi="Cambria Math"/>
          <w:sz w:val="24"/>
          <w:szCs w:val="24"/>
          <w:lang w:val="en-US"/>
        </w:rPr>
        <w:t>ar</w:t>
      </w:r>
      <w:r w:rsidR="001D1373">
        <w:rPr>
          <w:rFonts w:ascii="Cambria Math" w:hAnsi="Cambria Math"/>
          <w:sz w:val="24"/>
          <w:szCs w:val="24"/>
          <w:lang w:val="en-US"/>
        </w:rPr>
        <w:t>m</w:t>
      </w:r>
      <w:r w:rsidR="000C00EC">
        <w:rPr>
          <w:rFonts w:ascii="Cambria Math" w:hAnsi="Cambria Math"/>
          <w:sz w:val="24"/>
          <w:szCs w:val="24"/>
          <w:lang w:val="en-US"/>
        </w:rPr>
        <w:t xml:space="preserve"> cultivated meat analogues are preferred over cold plant-based analogues,</w:t>
      </w:r>
      <w:r w:rsidR="00E7326F">
        <w:rPr>
          <w:rFonts w:ascii="Cambria Math" w:hAnsi="Cambria Math"/>
          <w:sz w:val="24"/>
          <w:szCs w:val="24"/>
          <w:lang w:val="en-US"/>
        </w:rPr>
        <w:t xml:space="preserve"> indicating the importance of temperature. </w:t>
      </w:r>
      <w:r w:rsidR="000C00EC">
        <w:rPr>
          <w:rFonts w:ascii="Cambria Math" w:hAnsi="Cambria Math"/>
          <w:sz w:val="24"/>
          <w:szCs w:val="24"/>
          <w:lang w:val="en-US"/>
        </w:rPr>
        <w:t>When a war</w:t>
      </w:r>
      <w:r w:rsidR="00D857CC">
        <w:rPr>
          <w:rFonts w:ascii="Cambria Math" w:hAnsi="Cambria Math"/>
          <w:sz w:val="24"/>
          <w:szCs w:val="24"/>
          <w:lang w:val="en-US"/>
        </w:rPr>
        <w:t>m</w:t>
      </w:r>
      <w:r w:rsidR="000C00EC">
        <w:rPr>
          <w:rFonts w:ascii="Cambria Math" w:hAnsi="Cambria Math"/>
          <w:sz w:val="24"/>
          <w:szCs w:val="24"/>
          <w:lang w:val="en-US"/>
        </w:rPr>
        <w:t xml:space="preserve"> cultivated meat analogue is </w:t>
      </w:r>
      <w:r w:rsidR="00A500C5">
        <w:rPr>
          <w:rFonts w:ascii="Cambria Math" w:hAnsi="Cambria Math"/>
          <w:sz w:val="24"/>
          <w:szCs w:val="24"/>
          <w:lang w:val="en-US"/>
        </w:rPr>
        <w:t xml:space="preserve">served </w:t>
      </w:r>
      <w:r w:rsidR="000C00EC">
        <w:rPr>
          <w:rFonts w:ascii="Cambria Math" w:hAnsi="Cambria Math"/>
          <w:sz w:val="24"/>
          <w:szCs w:val="24"/>
          <w:lang w:val="en-US"/>
        </w:rPr>
        <w:t>without masking</w:t>
      </w:r>
      <w:r w:rsidR="00E7326F">
        <w:rPr>
          <w:rFonts w:ascii="Cambria Math" w:hAnsi="Cambria Math"/>
          <w:sz w:val="24"/>
          <w:szCs w:val="24"/>
          <w:lang w:val="en-US"/>
        </w:rPr>
        <w:t xml:space="preserve"> the product, it’s </w:t>
      </w:r>
      <w:r w:rsidR="000C00EC">
        <w:rPr>
          <w:rFonts w:ascii="Cambria Math" w:hAnsi="Cambria Math"/>
          <w:sz w:val="24"/>
          <w:szCs w:val="24"/>
          <w:lang w:val="en-US"/>
        </w:rPr>
        <w:t xml:space="preserve"> </w:t>
      </w:r>
      <w:r w:rsidR="00904A18">
        <w:rPr>
          <w:rFonts w:ascii="Cambria Math" w:hAnsi="Cambria Math"/>
          <w:sz w:val="24"/>
          <w:szCs w:val="24"/>
          <w:lang w:val="en-US"/>
        </w:rPr>
        <w:t xml:space="preserve">preferred over cold plant-based analogues that are not masked. </w:t>
      </w:r>
      <w:r w:rsidR="00E7326F">
        <w:rPr>
          <w:rFonts w:ascii="Cambria Math" w:hAnsi="Cambria Math"/>
          <w:sz w:val="24"/>
          <w:szCs w:val="24"/>
          <w:lang w:val="en-US"/>
        </w:rPr>
        <w:t>Still</w:t>
      </w:r>
      <w:r w:rsidR="00D857CC">
        <w:rPr>
          <w:rFonts w:ascii="Cambria Math" w:hAnsi="Cambria Math"/>
          <w:sz w:val="24"/>
          <w:szCs w:val="24"/>
          <w:lang w:val="en-US"/>
        </w:rPr>
        <w:t xml:space="preserve">, </w:t>
      </w:r>
      <w:r w:rsidR="00904A18">
        <w:rPr>
          <w:rFonts w:ascii="Cambria Math" w:hAnsi="Cambria Math"/>
          <w:sz w:val="24"/>
          <w:szCs w:val="24"/>
          <w:lang w:val="en-US"/>
        </w:rPr>
        <w:t xml:space="preserve">when </w:t>
      </w:r>
      <w:r w:rsidR="006D6CCF">
        <w:rPr>
          <w:rFonts w:ascii="Cambria Math" w:hAnsi="Cambria Math"/>
          <w:sz w:val="24"/>
          <w:szCs w:val="24"/>
          <w:lang w:val="en-US"/>
        </w:rPr>
        <w:t xml:space="preserve">cold </w:t>
      </w:r>
      <w:r w:rsidR="00D857CC">
        <w:rPr>
          <w:rFonts w:ascii="Cambria Math" w:hAnsi="Cambria Math"/>
          <w:sz w:val="24"/>
          <w:szCs w:val="24"/>
          <w:lang w:val="en-US"/>
        </w:rPr>
        <w:t>plant-based meat analogues</w:t>
      </w:r>
      <w:r w:rsidR="00904A18">
        <w:rPr>
          <w:rFonts w:ascii="Cambria Math" w:hAnsi="Cambria Math"/>
          <w:sz w:val="24"/>
          <w:szCs w:val="24"/>
          <w:lang w:val="en-US"/>
        </w:rPr>
        <w:t xml:space="preserve"> are</w:t>
      </w:r>
      <w:r w:rsidR="006D6CCF">
        <w:rPr>
          <w:rFonts w:ascii="Cambria Math" w:hAnsi="Cambria Math"/>
          <w:sz w:val="24"/>
          <w:szCs w:val="24"/>
          <w:lang w:val="en-US"/>
        </w:rPr>
        <w:t xml:space="preserve"> served as a subcomponent of a dish</w:t>
      </w:r>
      <w:r w:rsidR="00904A18">
        <w:rPr>
          <w:rFonts w:ascii="Cambria Math" w:hAnsi="Cambria Math"/>
          <w:sz w:val="24"/>
          <w:szCs w:val="24"/>
          <w:lang w:val="en-US"/>
        </w:rPr>
        <w:t xml:space="preserve">, they </w:t>
      </w:r>
      <w:r w:rsidR="008703BC">
        <w:rPr>
          <w:rFonts w:ascii="Cambria Math" w:hAnsi="Cambria Math"/>
          <w:sz w:val="24"/>
          <w:szCs w:val="24"/>
          <w:lang w:val="en-US"/>
        </w:rPr>
        <w:t xml:space="preserve">are </w:t>
      </w:r>
      <w:r w:rsidR="00904A18">
        <w:rPr>
          <w:rFonts w:ascii="Cambria Math" w:hAnsi="Cambria Math"/>
          <w:sz w:val="24"/>
          <w:szCs w:val="24"/>
          <w:lang w:val="en-US"/>
        </w:rPr>
        <w:t xml:space="preserve">more preferred over warm cultivated meat analogues that are not masked. </w:t>
      </w:r>
      <w:r w:rsidR="008703BC">
        <w:rPr>
          <w:rFonts w:ascii="Cambria Math" w:hAnsi="Cambria Math"/>
          <w:sz w:val="24"/>
          <w:szCs w:val="24"/>
          <w:lang w:val="en-US"/>
        </w:rPr>
        <w:t>Warm</w:t>
      </w:r>
      <w:r w:rsidR="001D1373">
        <w:rPr>
          <w:rFonts w:ascii="Cambria Math" w:hAnsi="Cambria Math"/>
          <w:sz w:val="24"/>
          <w:szCs w:val="24"/>
          <w:lang w:val="en-US"/>
        </w:rPr>
        <w:t xml:space="preserve"> cultivated meat analogues are preferred</w:t>
      </w:r>
      <w:r w:rsidR="00BF5F75">
        <w:rPr>
          <w:rFonts w:ascii="Cambria Math" w:hAnsi="Cambria Math"/>
          <w:sz w:val="24"/>
          <w:szCs w:val="24"/>
          <w:lang w:val="en-US"/>
        </w:rPr>
        <w:t xml:space="preserve"> when consumed as an appetizer compared to cold plant-based meat analogues consumed as a snack, quick or extensive lunch/diner. When consume</w:t>
      </w:r>
      <w:r w:rsidR="009F4712">
        <w:rPr>
          <w:rFonts w:ascii="Cambria Math" w:hAnsi="Cambria Math"/>
          <w:sz w:val="24"/>
          <w:szCs w:val="24"/>
          <w:lang w:val="en-US"/>
        </w:rPr>
        <w:t>d as part of a quick lunch</w:t>
      </w:r>
      <w:r w:rsidR="00A500C5">
        <w:rPr>
          <w:rFonts w:ascii="Cambria Math" w:hAnsi="Cambria Math"/>
          <w:sz w:val="24"/>
          <w:szCs w:val="24"/>
          <w:lang w:val="en-US"/>
        </w:rPr>
        <w:t>/diner</w:t>
      </w:r>
      <w:r w:rsidR="009F4712">
        <w:rPr>
          <w:rFonts w:ascii="Cambria Math" w:hAnsi="Cambria Math"/>
          <w:sz w:val="24"/>
          <w:szCs w:val="24"/>
          <w:lang w:val="en-US"/>
        </w:rPr>
        <w:t xml:space="preserve">, warm cultivated meat analogues are preferred over </w:t>
      </w:r>
      <w:r w:rsidR="001244CA">
        <w:rPr>
          <w:rFonts w:ascii="Cambria Math" w:hAnsi="Cambria Math"/>
          <w:sz w:val="24"/>
          <w:szCs w:val="24"/>
          <w:lang w:val="en-US"/>
        </w:rPr>
        <w:t xml:space="preserve">cold-plant-based analogues consumed as a snack or in an extensive </w:t>
      </w:r>
      <w:r w:rsidR="00A500C5">
        <w:rPr>
          <w:rFonts w:ascii="Cambria Math" w:hAnsi="Cambria Math"/>
          <w:sz w:val="24"/>
          <w:szCs w:val="24"/>
          <w:lang w:val="en-US"/>
        </w:rPr>
        <w:t>lunch/diner</w:t>
      </w:r>
      <w:r w:rsidR="001244CA">
        <w:rPr>
          <w:rFonts w:ascii="Cambria Math" w:hAnsi="Cambria Math"/>
          <w:sz w:val="24"/>
          <w:szCs w:val="24"/>
          <w:lang w:val="en-US"/>
        </w:rPr>
        <w:t xml:space="preserve">. There is also a higher preference for warm cultivated meat analogues when consumed in an extensive </w:t>
      </w:r>
      <w:r w:rsidR="00930D2E">
        <w:rPr>
          <w:rFonts w:ascii="Cambria Math" w:hAnsi="Cambria Math"/>
          <w:sz w:val="24"/>
          <w:szCs w:val="24"/>
          <w:lang w:val="en-US"/>
        </w:rPr>
        <w:t>lunch/diner</w:t>
      </w:r>
      <w:r w:rsidR="001244CA">
        <w:rPr>
          <w:rFonts w:ascii="Cambria Math" w:hAnsi="Cambria Math"/>
          <w:sz w:val="24"/>
          <w:szCs w:val="24"/>
          <w:lang w:val="en-US"/>
        </w:rPr>
        <w:t xml:space="preserve"> over cold plant-based meat analogues consumed as a snack between meals. </w:t>
      </w:r>
    </w:p>
    <w:p w14:paraId="7DAED2C4" w14:textId="4FF3B4CA" w:rsidR="00DB3A9D" w:rsidRPr="00D11966" w:rsidRDefault="00DB3A9D" w:rsidP="00F53719">
      <w:pPr>
        <w:pStyle w:val="Caption"/>
        <w:keepNext/>
        <w:rPr>
          <w:i w:val="0"/>
          <w:color w:val="auto"/>
          <w:lang w:val="en-US"/>
        </w:rPr>
      </w:pPr>
      <w:r w:rsidRPr="00D11966">
        <w:rPr>
          <w:i w:val="0"/>
          <w:color w:val="auto"/>
          <w:lang w:val="en-US"/>
        </w:rPr>
        <w:t xml:space="preserve">Table </w:t>
      </w:r>
      <w:r w:rsidR="0073247E" w:rsidRPr="00D11966">
        <w:rPr>
          <w:i w:val="0"/>
          <w:color w:val="auto"/>
          <w:lang w:val="en-US"/>
        </w:rPr>
        <w:t>5</w:t>
      </w:r>
      <w:r w:rsidRPr="00D11966">
        <w:rPr>
          <w:i w:val="0"/>
          <w:color w:val="auto"/>
          <w:lang w:val="en-US"/>
        </w:rPr>
        <w:t>. Choice preference between 100% plant-based analogues and 100% cultivated analogues</w:t>
      </w:r>
      <w:r w:rsidR="00FC16DF" w:rsidRPr="00D11966">
        <w:rPr>
          <w:i w:val="0"/>
          <w:color w:val="auto"/>
          <w:lang w:val="en-US"/>
        </w:rPr>
        <w:t xml:space="preserve"> – Choice is indicated as a percentage based on a 95%-confidence interval</w:t>
      </w:r>
      <w:r w:rsidR="00D11966">
        <w:rPr>
          <w:i w:val="0"/>
          <w:color w:val="auto"/>
          <w:lang w:val="en-US"/>
        </w:rPr>
        <w:t xml:space="preserve">. </w:t>
      </w:r>
    </w:p>
    <w:tbl>
      <w:tblPr>
        <w:tblStyle w:val="PlainTable2"/>
        <w:tblW w:w="9214" w:type="dxa"/>
        <w:tblBorders>
          <w:top w:val="none" w:sz="0" w:space="0" w:color="auto"/>
          <w:bottom w:val="none" w:sz="0" w:space="0" w:color="auto"/>
        </w:tblBorders>
        <w:tblLayout w:type="fixed"/>
        <w:tblLook w:val="04A0" w:firstRow="1" w:lastRow="0" w:firstColumn="1" w:lastColumn="0" w:noHBand="0" w:noVBand="1"/>
      </w:tblPr>
      <w:tblGrid>
        <w:gridCol w:w="3119"/>
        <w:gridCol w:w="2977"/>
        <w:gridCol w:w="3118"/>
      </w:tblGrid>
      <w:tr w:rsidR="00054431" w:rsidRPr="0073247E" w14:paraId="5BE0211D" w14:textId="7B382533" w:rsidTr="00B84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right w:val="single" w:sz="4" w:space="0" w:color="auto"/>
            </w:tcBorders>
          </w:tcPr>
          <w:p w14:paraId="3464DC33" w14:textId="77777777" w:rsidR="00054431" w:rsidRPr="00D11966" w:rsidRDefault="00054431" w:rsidP="00D11966">
            <w:pPr>
              <w:spacing w:line="360" w:lineRule="auto"/>
              <w:jc w:val="both"/>
              <w:rPr>
                <w:rFonts w:ascii="Cambria Math" w:hAnsi="Cambria Math"/>
                <w:b w:val="0"/>
                <w:sz w:val="18"/>
                <w:szCs w:val="18"/>
                <w:lang w:val="en-US"/>
              </w:rPr>
            </w:pPr>
            <w:r w:rsidRPr="00D11966">
              <w:rPr>
                <w:rFonts w:ascii="Cambria Math" w:hAnsi="Cambria Math"/>
                <w:sz w:val="18"/>
                <w:szCs w:val="18"/>
                <w:lang w:val="en-US"/>
              </w:rPr>
              <w:t>Attribute-levels</w:t>
            </w:r>
          </w:p>
        </w:tc>
        <w:tc>
          <w:tcPr>
            <w:tcW w:w="2977" w:type="dxa"/>
            <w:tcBorders>
              <w:left w:val="single" w:sz="4" w:space="0" w:color="auto"/>
              <w:bottom w:val="single" w:sz="4" w:space="0" w:color="auto"/>
            </w:tcBorders>
          </w:tcPr>
          <w:p w14:paraId="1C606965" w14:textId="4341CF17" w:rsidR="00054431" w:rsidRPr="00D11966" w:rsidRDefault="00054431" w:rsidP="00D11966">
            <w:pPr>
              <w:spacing w:line="360" w:lineRule="auto"/>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sz w:val="18"/>
                <w:szCs w:val="18"/>
                <w:lang w:val="en-US"/>
              </w:rPr>
            </w:pPr>
            <w:r w:rsidRPr="00D11966">
              <w:rPr>
                <w:rFonts w:ascii="Cambria Math" w:hAnsi="Cambria Math"/>
                <w:sz w:val="18"/>
                <w:szCs w:val="18"/>
                <w:lang w:val="en-US"/>
              </w:rPr>
              <w:t>100% plant-based analogues (1)</w:t>
            </w:r>
          </w:p>
        </w:tc>
        <w:tc>
          <w:tcPr>
            <w:tcW w:w="3118" w:type="dxa"/>
            <w:tcBorders>
              <w:bottom w:val="single" w:sz="4" w:space="0" w:color="auto"/>
            </w:tcBorders>
          </w:tcPr>
          <w:p w14:paraId="39B80B81" w14:textId="4EB283B1" w:rsidR="00054431" w:rsidRPr="00D11966" w:rsidRDefault="00054431" w:rsidP="00D11966">
            <w:pPr>
              <w:spacing w:line="360" w:lineRule="auto"/>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sz w:val="18"/>
                <w:szCs w:val="18"/>
                <w:lang w:val="en-US"/>
              </w:rPr>
            </w:pPr>
            <w:r w:rsidRPr="00D11966">
              <w:rPr>
                <w:rFonts w:ascii="Cambria Math" w:hAnsi="Cambria Math"/>
                <w:sz w:val="18"/>
                <w:szCs w:val="18"/>
                <w:lang w:val="en-US"/>
              </w:rPr>
              <w:t>100% cultivated analogues (2)</w:t>
            </w:r>
          </w:p>
        </w:tc>
      </w:tr>
      <w:tr w:rsidR="00054431" w:rsidRPr="0073247E" w14:paraId="58821F1C" w14:textId="4C1F1E71" w:rsidTr="00B8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none" w:sz="0" w:space="0" w:color="auto"/>
              <w:right w:val="single" w:sz="4" w:space="0" w:color="auto"/>
            </w:tcBorders>
          </w:tcPr>
          <w:p w14:paraId="40634E2C" w14:textId="3172EB14" w:rsidR="00054431" w:rsidRPr="00462067" w:rsidRDefault="00054431" w:rsidP="00D11966">
            <w:pPr>
              <w:spacing w:line="360" w:lineRule="auto"/>
              <w:jc w:val="both"/>
              <w:rPr>
                <w:rFonts w:ascii="Cambria Math" w:hAnsi="Cambria Math"/>
                <w:b w:val="0"/>
                <w:sz w:val="18"/>
                <w:szCs w:val="18"/>
                <w:lang w:val="en-US"/>
              </w:rPr>
            </w:pPr>
            <w:r w:rsidRPr="00462067">
              <w:rPr>
                <w:rFonts w:ascii="Cambria Math" w:hAnsi="Cambria Math"/>
                <w:b w:val="0"/>
                <w:sz w:val="18"/>
                <w:szCs w:val="18"/>
                <w:lang w:val="en-US"/>
              </w:rPr>
              <w:t>Cold (1) – Warm (2)</w:t>
            </w:r>
          </w:p>
        </w:tc>
        <w:tc>
          <w:tcPr>
            <w:tcW w:w="2977" w:type="dxa"/>
            <w:tcBorders>
              <w:top w:val="single" w:sz="4" w:space="0" w:color="auto"/>
              <w:left w:val="single" w:sz="4" w:space="0" w:color="auto"/>
              <w:bottom w:val="none" w:sz="0" w:space="0" w:color="auto"/>
            </w:tcBorders>
          </w:tcPr>
          <w:p w14:paraId="3CBAB265" w14:textId="3009E819" w:rsidR="00054431" w:rsidRPr="0073247E" w:rsidRDefault="00054431" w:rsidP="00D1196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43.80%-49.48%</w:t>
            </w:r>
          </w:p>
        </w:tc>
        <w:tc>
          <w:tcPr>
            <w:tcW w:w="3118" w:type="dxa"/>
            <w:tcBorders>
              <w:top w:val="single" w:sz="4" w:space="0" w:color="auto"/>
              <w:bottom w:val="none" w:sz="0" w:space="0" w:color="auto"/>
            </w:tcBorders>
          </w:tcPr>
          <w:p w14:paraId="615AA04F" w14:textId="3F7EB757" w:rsidR="00054431" w:rsidRPr="0073247E" w:rsidRDefault="00054431" w:rsidP="00D1196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50.52%-56.20%</w:t>
            </w:r>
            <w:r w:rsidR="00BE6D7D" w:rsidRPr="0073247E">
              <w:rPr>
                <w:rFonts w:ascii="Cambria Math" w:hAnsi="Cambria Math"/>
                <w:sz w:val="18"/>
                <w:szCs w:val="18"/>
                <w:lang w:val="en-US"/>
              </w:rPr>
              <w:t>*</w:t>
            </w:r>
          </w:p>
        </w:tc>
      </w:tr>
      <w:tr w:rsidR="00054431" w:rsidRPr="00FF650D" w14:paraId="1E957541" w14:textId="035BAEF0" w:rsidTr="00B844DF">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12F06CB0" w14:textId="20B12693" w:rsidR="00054431" w:rsidRPr="00462067" w:rsidRDefault="00054431" w:rsidP="00D11966">
            <w:pPr>
              <w:spacing w:line="360" w:lineRule="auto"/>
              <w:jc w:val="both"/>
              <w:rPr>
                <w:rFonts w:ascii="Cambria Math" w:hAnsi="Cambria Math"/>
                <w:b w:val="0"/>
                <w:sz w:val="18"/>
                <w:szCs w:val="18"/>
                <w:lang w:val="en-US"/>
              </w:rPr>
            </w:pPr>
            <w:r w:rsidRPr="00462067">
              <w:rPr>
                <w:rFonts w:ascii="Cambria Math" w:hAnsi="Cambria Math"/>
                <w:b w:val="0"/>
                <w:sz w:val="18"/>
                <w:szCs w:val="18"/>
                <w:lang w:val="en-US"/>
              </w:rPr>
              <w:t>Cold &amp; subcomponent (1) – Warm &amp; no masking (2)</w:t>
            </w:r>
          </w:p>
        </w:tc>
        <w:tc>
          <w:tcPr>
            <w:tcW w:w="2977" w:type="dxa"/>
            <w:tcBorders>
              <w:left w:val="single" w:sz="4" w:space="0" w:color="auto"/>
            </w:tcBorders>
          </w:tcPr>
          <w:p w14:paraId="2C86448D" w14:textId="6E2DBEA8" w:rsidR="00054431" w:rsidRPr="00FF650D" w:rsidRDefault="00054431" w:rsidP="00D1196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F650D">
              <w:rPr>
                <w:rFonts w:ascii="Cambria Math" w:hAnsi="Cambria Math"/>
                <w:sz w:val="18"/>
                <w:szCs w:val="18"/>
                <w:lang w:val="en-US"/>
              </w:rPr>
              <w:t>50.31%-56.09%</w:t>
            </w:r>
            <w:r w:rsidR="00BE6D7D" w:rsidRPr="00FF650D">
              <w:rPr>
                <w:rFonts w:ascii="Cambria Math" w:hAnsi="Cambria Math"/>
                <w:sz w:val="18"/>
                <w:szCs w:val="18"/>
                <w:lang w:val="en-US"/>
              </w:rPr>
              <w:t>*</w:t>
            </w:r>
          </w:p>
        </w:tc>
        <w:tc>
          <w:tcPr>
            <w:tcW w:w="3118" w:type="dxa"/>
          </w:tcPr>
          <w:p w14:paraId="360099EF" w14:textId="6BF81CAE" w:rsidR="00054431" w:rsidRPr="00FF650D" w:rsidRDefault="00054431" w:rsidP="00D1196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F650D">
              <w:rPr>
                <w:rFonts w:ascii="Cambria Math" w:hAnsi="Cambria Math"/>
                <w:sz w:val="18"/>
                <w:szCs w:val="18"/>
                <w:lang w:val="en-US"/>
              </w:rPr>
              <w:t>43.91%-49.69%</w:t>
            </w:r>
          </w:p>
        </w:tc>
      </w:tr>
      <w:tr w:rsidR="00054431" w:rsidRPr="00FF650D" w14:paraId="7C59851D" w14:textId="6E64F42A" w:rsidTr="00B8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right w:val="single" w:sz="4" w:space="0" w:color="auto"/>
            </w:tcBorders>
          </w:tcPr>
          <w:p w14:paraId="604B1966" w14:textId="16DCC7A8" w:rsidR="00054431" w:rsidRPr="00462067" w:rsidRDefault="00054431" w:rsidP="00D11966">
            <w:pPr>
              <w:spacing w:line="360" w:lineRule="auto"/>
              <w:jc w:val="both"/>
              <w:rPr>
                <w:rFonts w:ascii="Cambria Math" w:hAnsi="Cambria Math"/>
                <w:b w:val="0"/>
                <w:sz w:val="18"/>
                <w:szCs w:val="18"/>
                <w:lang w:val="en-US"/>
              </w:rPr>
            </w:pPr>
            <w:r w:rsidRPr="00462067">
              <w:rPr>
                <w:rFonts w:ascii="Cambria Math" w:hAnsi="Cambria Math"/>
                <w:b w:val="0"/>
                <w:sz w:val="18"/>
                <w:szCs w:val="18"/>
                <w:lang w:val="en-US"/>
              </w:rPr>
              <w:t>Cold &amp; snack (1) – Warm &amp; quick lunch/diner (2)</w:t>
            </w:r>
          </w:p>
        </w:tc>
        <w:tc>
          <w:tcPr>
            <w:tcW w:w="2977" w:type="dxa"/>
            <w:tcBorders>
              <w:top w:val="none" w:sz="0" w:space="0" w:color="auto"/>
              <w:left w:val="single" w:sz="4" w:space="0" w:color="auto"/>
              <w:bottom w:val="none" w:sz="0" w:space="0" w:color="auto"/>
            </w:tcBorders>
          </w:tcPr>
          <w:p w14:paraId="3C1A49A7" w14:textId="2EE437CC" w:rsidR="00054431" w:rsidRPr="00FF650D" w:rsidRDefault="00054431" w:rsidP="00D1196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F650D">
              <w:rPr>
                <w:rFonts w:ascii="Cambria Math" w:hAnsi="Cambria Math"/>
                <w:sz w:val="18"/>
                <w:szCs w:val="18"/>
                <w:lang w:val="en-US"/>
              </w:rPr>
              <w:t>39.85%-45.56%</w:t>
            </w:r>
          </w:p>
        </w:tc>
        <w:tc>
          <w:tcPr>
            <w:tcW w:w="3118" w:type="dxa"/>
            <w:tcBorders>
              <w:top w:val="none" w:sz="0" w:space="0" w:color="auto"/>
              <w:bottom w:val="none" w:sz="0" w:space="0" w:color="auto"/>
            </w:tcBorders>
          </w:tcPr>
          <w:p w14:paraId="57885F36" w14:textId="3D039F40" w:rsidR="00054431" w:rsidRPr="00FF650D" w:rsidRDefault="00054431" w:rsidP="00D1196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F650D">
              <w:rPr>
                <w:rFonts w:ascii="Cambria Math" w:hAnsi="Cambria Math"/>
                <w:sz w:val="18"/>
                <w:szCs w:val="18"/>
                <w:lang w:val="en-US"/>
              </w:rPr>
              <w:t>54.44%-60.15%</w:t>
            </w:r>
            <w:r w:rsidR="00BE6D7D" w:rsidRPr="00FF650D">
              <w:rPr>
                <w:rFonts w:ascii="Cambria Math" w:hAnsi="Cambria Math"/>
                <w:sz w:val="18"/>
                <w:szCs w:val="18"/>
                <w:lang w:val="en-US"/>
              </w:rPr>
              <w:t>*</w:t>
            </w:r>
          </w:p>
        </w:tc>
      </w:tr>
      <w:tr w:rsidR="00054431" w:rsidRPr="0073247E" w14:paraId="15B90D33" w14:textId="0B7D03BA" w:rsidTr="00B844DF">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1154A146" w14:textId="66CB3723" w:rsidR="00054431" w:rsidRPr="00462067" w:rsidRDefault="00054431" w:rsidP="00D11966">
            <w:pPr>
              <w:spacing w:line="360" w:lineRule="auto"/>
              <w:jc w:val="both"/>
              <w:rPr>
                <w:rFonts w:ascii="Cambria Math" w:hAnsi="Cambria Math"/>
                <w:b w:val="0"/>
                <w:sz w:val="18"/>
                <w:szCs w:val="18"/>
                <w:lang w:val="en-US"/>
              </w:rPr>
            </w:pPr>
            <w:r w:rsidRPr="00462067">
              <w:rPr>
                <w:rFonts w:ascii="Cambria Math" w:hAnsi="Cambria Math"/>
                <w:b w:val="0"/>
                <w:sz w:val="18"/>
                <w:szCs w:val="18"/>
                <w:lang w:val="en-US"/>
              </w:rPr>
              <w:lastRenderedPageBreak/>
              <w:t>Cold &amp; extensive lunch/diner (1) – Warm &amp; quick lunch/diner (2)</w:t>
            </w:r>
          </w:p>
        </w:tc>
        <w:tc>
          <w:tcPr>
            <w:tcW w:w="2977" w:type="dxa"/>
            <w:tcBorders>
              <w:left w:val="single" w:sz="4" w:space="0" w:color="auto"/>
            </w:tcBorders>
          </w:tcPr>
          <w:p w14:paraId="76BBB818" w14:textId="72F31DC1" w:rsidR="00054431" w:rsidRPr="0073247E" w:rsidRDefault="00BE6D7D" w:rsidP="00D1196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42.01%-47.77%</w:t>
            </w:r>
          </w:p>
        </w:tc>
        <w:tc>
          <w:tcPr>
            <w:tcW w:w="3118" w:type="dxa"/>
          </w:tcPr>
          <w:p w14:paraId="1A925D5E" w14:textId="4F0120C2" w:rsidR="00054431" w:rsidRPr="0073247E" w:rsidRDefault="00BE6D7D" w:rsidP="00D1196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52.23%-57.99%*</w:t>
            </w:r>
          </w:p>
        </w:tc>
      </w:tr>
      <w:tr w:rsidR="00054431" w:rsidRPr="0073247E" w14:paraId="61A2EB54" w14:textId="0CBCF75F" w:rsidTr="00B8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right w:val="single" w:sz="4" w:space="0" w:color="auto"/>
            </w:tcBorders>
          </w:tcPr>
          <w:p w14:paraId="773C26E1" w14:textId="043D56B1" w:rsidR="00054431" w:rsidRPr="00462067" w:rsidRDefault="00BE6D7D" w:rsidP="00D11966">
            <w:pPr>
              <w:spacing w:line="360" w:lineRule="auto"/>
              <w:jc w:val="both"/>
              <w:rPr>
                <w:rFonts w:ascii="Cambria Math" w:hAnsi="Cambria Math"/>
                <w:b w:val="0"/>
                <w:sz w:val="18"/>
                <w:szCs w:val="18"/>
                <w:lang w:val="en-US"/>
              </w:rPr>
            </w:pPr>
            <w:r w:rsidRPr="00462067">
              <w:rPr>
                <w:rFonts w:ascii="Cambria Math" w:hAnsi="Cambria Math"/>
                <w:b w:val="0"/>
                <w:sz w:val="18"/>
                <w:szCs w:val="18"/>
                <w:lang w:val="en-US"/>
              </w:rPr>
              <w:t>Cold &amp; snack (1) – Warm &amp; extensive lunch/diner (2)</w:t>
            </w:r>
          </w:p>
        </w:tc>
        <w:tc>
          <w:tcPr>
            <w:tcW w:w="2977" w:type="dxa"/>
            <w:tcBorders>
              <w:top w:val="none" w:sz="0" w:space="0" w:color="auto"/>
              <w:left w:val="single" w:sz="4" w:space="0" w:color="auto"/>
              <w:bottom w:val="none" w:sz="0" w:space="0" w:color="auto"/>
            </w:tcBorders>
          </w:tcPr>
          <w:p w14:paraId="59AC7F45" w14:textId="242908E4" w:rsidR="00054431" w:rsidRPr="0073247E" w:rsidRDefault="00BE6D7D" w:rsidP="00D1196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41.68%-47.49%</w:t>
            </w:r>
          </w:p>
        </w:tc>
        <w:tc>
          <w:tcPr>
            <w:tcW w:w="3118" w:type="dxa"/>
            <w:tcBorders>
              <w:top w:val="none" w:sz="0" w:space="0" w:color="auto"/>
              <w:bottom w:val="none" w:sz="0" w:space="0" w:color="auto"/>
            </w:tcBorders>
          </w:tcPr>
          <w:p w14:paraId="499B6BE2" w14:textId="79528964" w:rsidR="00054431" w:rsidRPr="0073247E" w:rsidRDefault="00BE6D7D" w:rsidP="00D1196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52.51%-58.32%*</w:t>
            </w:r>
          </w:p>
        </w:tc>
      </w:tr>
    </w:tbl>
    <w:p w14:paraId="0F33C19C" w14:textId="5052C997" w:rsidR="00C65EF4" w:rsidRDefault="00BE6D7D" w:rsidP="003B5AF6">
      <w:pPr>
        <w:spacing w:line="360" w:lineRule="auto"/>
        <w:jc w:val="both"/>
        <w:rPr>
          <w:rFonts w:ascii="Cambria Math" w:hAnsi="Cambria Math"/>
          <w:sz w:val="24"/>
          <w:szCs w:val="24"/>
          <w:lang w:val="en-US"/>
        </w:rPr>
      </w:pPr>
      <w:r w:rsidRPr="00F53719">
        <w:rPr>
          <w:rFonts w:cstheme="minorHAnsi"/>
          <w:sz w:val="18"/>
          <w:szCs w:val="18"/>
          <w:lang w:val="en-US"/>
        </w:rPr>
        <w:t>*Preferred option</w:t>
      </w:r>
      <w:r w:rsidR="00FF650D">
        <w:rPr>
          <w:rFonts w:cstheme="minorHAnsi"/>
          <w:sz w:val="18"/>
          <w:szCs w:val="18"/>
          <w:lang w:val="en-US"/>
        </w:rPr>
        <w:t xml:space="preserve"> between the two alternatives</w:t>
      </w:r>
    </w:p>
    <w:p w14:paraId="795D4A81" w14:textId="008DA7D3" w:rsidR="001244CA" w:rsidRPr="00BC087D" w:rsidRDefault="00311CA7" w:rsidP="00BC087D">
      <w:pPr>
        <w:pStyle w:val="ListParagraph"/>
        <w:numPr>
          <w:ilvl w:val="0"/>
          <w:numId w:val="50"/>
        </w:numPr>
        <w:spacing w:line="360" w:lineRule="auto"/>
        <w:jc w:val="both"/>
        <w:rPr>
          <w:rFonts w:ascii="Cambria Math" w:hAnsi="Cambria Math"/>
          <w:b/>
          <w:sz w:val="24"/>
          <w:szCs w:val="24"/>
          <w:lang w:val="en-US"/>
        </w:rPr>
      </w:pPr>
      <w:r w:rsidRPr="00BC087D">
        <w:rPr>
          <w:rFonts w:ascii="Cambria Math" w:hAnsi="Cambria Math"/>
          <w:b/>
          <w:sz w:val="24"/>
          <w:szCs w:val="24"/>
          <w:lang w:val="en-US"/>
        </w:rPr>
        <w:t xml:space="preserve">100% </w:t>
      </w:r>
      <w:r w:rsidR="001244CA" w:rsidRPr="00BC087D">
        <w:rPr>
          <w:rFonts w:ascii="Cambria Math" w:hAnsi="Cambria Math"/>
          <w:b/>
          <w:sz w:val="24"/>
          <w:szCs w:val="24"/>
          <w:lang w:val="en-US"/>
        </w:rPr>
        <w:t>plant-based</w:t>
      </w:r>
      <w:r w:rsidR="00C17029">
        <w:rPr>
          <w:rFonts w:ascii="Cambria Math" w:hAnsi="Cambria Math"/>
          <w:b/>
          <w:sz w:val="24"/>
          <w:szCs w:val="24"/>
          <w:lang w:val="en-US"/>
        </w:rPr>
        <w:t xml:space="preserve"> meat analogues v</w:t>
      </w:r>
      <w:r w:rsidR="0073247E">
        <w:rPr>
          <w:rFonts w:ascii="Cambria Math" w:hAnsi="Cambria Math"/>
          <w:b/>
          <w:sz w:val="24"/>
          <w:szCs w:val="24"/>
          <w:lang w:val="en-US"/>
        </w:rPr>
        <w:t xml:space="preserve">ersus </w:t>
      </w:r>
      <w:r w:rsidRPr="00BC087D">
        <w:rPr>
          <w:rFonts w:ascii="Cambria Math" w:hAnsi="Cambria Math"/>
          <w:b/>
          <w:sz w:val="24"/>
          <w:szCs w:val="24"/>
          <w:lang w:val="en-US"/>
        </w:rPr>
        <w:t>hybrid plant-based meat analogues</w:t>
      </w:r>
    </w:p>
    <w:p w14:paraId="4179FB4E" w14:textId="1476BBFE" w:rsidR="0073247E" w:rsidRPr="0047073D" w:rsidRDefault="00CE3DBB" w:rsidP="00462067">
      <w:pPr>
        <w:spacing w:line="360" w:lineRule="auto"/>
        <w:jc w:val="both"/>
        <w:rPr>
          <w:lang w:val="en-US"/>
        </w:rPr>
      </w:pPr>
      <w:r>
        <w:rPr>
          <w:rFonts w:ascii="Cambria Math" w:hAnsi="Cambria Math"/>
          <w:sz w:val="24"/>
          <w:szCs w:val="24"/>
          <w:lang w:val="en-US"/>
        </w:rPr>
        <w:t>W</w:t>
      </w:r>
      <w:r w:rsidR="000D7770">
        <w:rPr>
          <w:rFonts w:ascii="Cambria Math" w:hAnsi="Cambria Math"/>
          <w:sz w:val="24"/>
          <w:szCs w:val="24"/>
          <w:lang w:val="en-US"/>
        </w:rPr>
        <w:t>arm hybrid</w:t>
      </w:r>
      <w:r>
        <w:rPr>
          <w:rFonts w:ascii="Cambria Math" w:hAnsi="Cambria Math"/>
          <w:sz w:val="24"/>
          <w:szCs w:val="24"/>
          <w:lang w:val="en-US"/>
        </w:rPr>
        <w:t xml:space="preserve"> plant-based</w:t>
      </w:r>
      <w:r w:rsidR="000D7770">
        <w:rPr>
          <w:rFonts w:ascii="Cambria Math" w:hAnsi="Cambria Math"/>
          <w:sz w:val="24"/>
          <w:szCs w:val="24"/>
          <w:lang w:val="en-US"/>
        </w:rPr>
        <w:t xml:space="preserve"> analogues are preferred over cold 100% plant based analogues. </w:t>
      </w:r>
      <w:r>
        <w:rPr>
          <w:rFonts w:ascii="Cambria Math" w:hAnsi="Cambria Math"/>
          <w:sz w:val="24"/>
          <w:szCs w:val="24"/>
          <w:lang w:val="en-US"/>
        </w:rPr>
        <w:t>Concerning the attribute</w:t>
      </w:r>
      <w:r w:rsidR="000D7770">
        <w:rPr>
          <w:rFonts w:ascii="Cambria Math" w:hAnsi="Cambria Math"/>
          <w:sz w:val="24"/>
          <w:szCs w:val="24"/>
          <w:lang w:val="en-US"/>
        </w:rPr>
        <w:t xml:space="preserve"> </w:t>
      </w:r>
      <w:r w:rsidR="000D7770" w:rsidRPr="00CE3DBB">
        <w:rPr>
          <w:rFonts w:ascii="Cambria Math" w:hAnsi="Cambria Math"/>
          <w:i/>
          <w:sz w:val="24"/>
          <w:szCs w:val="24"/>
          <w:lang w:val="en-US"/>
        </w:rPr>
        <w:t>way</w:t>
      </w:r>
      <w:r w:rsidR="00867A56">
        <w:rPr>
          <w:rFonts w:ascii="Cambria Math" w:hAnsi="Cambria Math"/>
          <w:i/>
          <w:sz w:val="24"/>
          <w:szCs w:val="24"/>
          <w:lang w:val="en-US"/>
        </w:rPr>
        <w:t>s</w:t>
      </w:r>
      <w:r w:rsidR="000D7770" w:rsidRPr="00CE3DBB">
        <w:rPr>
          <w:rFonts w:ascii="Cambria Math" w:hAnsi="Cambria Math"/>
          <w:i/>
          <w:sz w:val="24"/>
          <w:szCs w:val="24"/>
          <w:lang w:val="en-US"/>
        </w:rPr>
        <w:t xml:space="preserve"> of masking</w:t>
      </w:r>
      <w:r w:rsidR="000D7770">
        <w:rPr>
          <w:rFonts w:ascii="Cambria Math" w:hAnsi="Cambria Math"/>
          <w:sz w:val="24"/>
          <w:szCs w:val="24"/>
          <w:lang w:val="en-US"/>
        </w:rPr>
        <w:t xml:space="preserve">, only when a hybrid meat analogue is served as a subcomponent of a larger dish, it has a higher preference </w:t>
      </w:r>
      <w:r>
        <w:rPr>
          <w:rFonts w:ascii="Cambria Math" w:hAnsi="Cambria Math"/>
          <w:sz w:val="24"/>
          <w:szCs w:val="24"/>
          <w:lang w:val="en-US"/>
        </w:rPr>
        <w:t xml:space="preserve">compared to </w:t>
      </w:r>
      <w:r w:rsidR="000D7770">
        <w:rPr>
          <w:rFonts w:ascii="Cambria Math" w:hAnsi="Cambria Math"/>
          <w:sz w:val="24"/>
          <w:szCs w:val="24"/>
          <w:lang w:val="en-US"/>
        </w:rPr>
        <w:t>100% plan</w:t>
      </w:r>
      <w:r w:rsidR="00FE0364">
        <w:rPr>
          <w:rFonts w:ascii="Cambria Math" w:hAnsi="Cambria Math"/>
          <w:sz w:val="24"/>
          <w:szCs w:val="24"/>
          <w:lang w:val="en-US"/>
        </w:rPr>
        <w:t>t</w:t>
      </w:r>
      <w:r w:rsidR="000D7770">
        <w:rPr>
          <w:rFonts w:ascii="Cambria Math" w:hAnsi="Cambria Math"/>
          <w:sz w:val="24"/>
          <w:szCs w:val="24"/>
          <w:lang w:val="en-US"/>
        </w:rPr>
        <w:t xml:space="preserve"> based analogue</w:t>
      </w:r>
      <w:r>
        <w:rPr>
          <w:rFonts w:ascii="Cambria Math" w:hAnsi="Cambria Math"/>
          <w:sz w:val="24"/>
          <w:szCs w:val="24"/>
          <w:lang w:val="en-US"/>
        </w:rPr>
        <w:t xml:space="preserve">s </w:t>
      </w:r>
      <w:r w:rsidR="009814F0">
        <w:rPr>
          <w:rFonts w:ascii="Cambria Math" w:hAnsi="Cambria Math"/>
          <w:sz w:val="24"/>
          <w:szCs w:val="24"/>
          <w:lang w:val="en-US"/>
        </w:rPr>
        <w:t xml:space="preserve">that are </w:t>
      </w:r>
      <w:r>
        <w:rPr>
          <w:rFonts w:ascii="Cambria Math" w:hAnsi="Cambria Math"/>
          <w:sz w:val="24"/>
          <w:szCs w:val="24"/>
          <w:lang w:val="en-US"/>
        </w:rPr>
        <w:t xml:space="preserve">served without masking it. </w:t>
      </w:r>
      <w:r w:rsidR="003F763E">
        <w:rPr>
          <w:rFonts w:ascii="Cambria Math" w:hAnsi="Cambria Math"/>
          <w:sz w:val="24"/>
          <w:szCs w:val="24"/>
          <w:lang w:val="en-US"/>
        </w:rPr>
        <w:t xml:space="preserve">Concerning </w:t>
      </w:r>
      <w:r w:rsidR="000A2BB7">
        <w:rPr>
          <w:rFonts w:ascii="Cambria Math" w:hAnsi="Cambria Math"/>
          <w:sz w:val="24"/>
          <w:szCs w:val="24"/>
          <w:lang w:val="en-US"/>
        </w:rPr>
        <w:t>the attribute</w:t>
      </w:r>
      <w:r w:rsidR="003F763E">
        <w:rPr>
          <w:rFonts w:ascii="Cambria Math" w:hAnsi="Cambria Math"/>
          <w:sz w:val="24"/>
          <w:szCs w:val="24"/>
          <w:lang w:val="en-US"/>
        </w:rPr>
        <w:t xml:space="preserve"> </w:t>
      </w:r>
      <w:r w:rsidR="003F763E" w:rsidRPr="000A2BB7">
        <w:rPr>
          <w:rFonts w:ascii="Cambria Math" w:hAnsi="Cambria Math"/>
          <w:i/>
          <w:sz w:val="24"/>
          <w:szCs w:val="24"/>
          <w:lang w:val="en-US"/>
        </w:rPr>
        <w:t>consumption moment</w:t>
      </w:r>
      <w:r w:rsidR="000A2BB7">
        <w:rPr>
          <w:rFonts w:ascii="Cambria Math" w:hAnsi="Cambria Math"/>
          <w:sz w:val="24"/>
          <w:szCs w:val="24"/>
          <w:lang w:val="en-US"/>
        </w:rPr>
        <w:t xml:space="preserve">, only when a hybrid </w:t>
      </w:r>
      <w:r w:rsidR="00405F14">
        <w:rPr>
          <w:rFonts w:ascii="Cambria Math" w:hAnsi="Cambria Math"/>
          <w:sz w:val="24"/>
          <w:szCs w:val="24"/>
          <w:lang w:val="en-US"/>
        </w:rPr>
        <w:t xml:space="preserve">plant-based </w:t>
      </w:r>
      <w:r w:rsidR="000A2BB7">
        <w:rPr>
          <w:rFonts w:ascii="Cambria Math" w:hAnsi="Cambria Math"/>
          <w:sz w:val="24"/>
          <w:szCs w:val="24"/>
          <w:lang w:val="en-US"/>
        </w:rPr>
        <w:t>meat analogue is consumed as a</w:t>
      </w:r>
      <w:r w:rsidR="00405F14">
        <w:rPr>
          <w:rFonts w:ascii="Cambria Math" w:hAnsi="Cambria Math"/>
          <w:sz w:val="24"/>
          <w:szCs w:val="24"/>
          <w:lang w:val="en-US"/>
        </w:rPr>
        <w:t>n appetizer</w:t>
      </w:r>
      <w:r w:rsidR="000A2BB7">
        <w:rPr>
          <w:rFonts w:ascii="Cambria Math" w:hAnsi="Cambria Math"/>
          <w:sz w:val="24"/>
          <w:szCs w:val="24"/>
          <w:lang w:val="en-US"/>
        </w:rPr>
        <w:t xml:space="preserve">, it’s preferred over plant-based analogues </w:t>
      </w:r>
      <w:r w:rsidR="005E256F">
        <w:rPr>
          <w:rFonts w:ascii="Cambria Math" w:hAnsi="Cambria Math"/>
          <w:sz w:val="24"/>
          <w:szCs w:val="24"/>
          <w:lang w:val="en-US"/>
        </w:rPr>
        <w:t xml:space="preserve">consumed as a snack. </w:t>
      </w:r>
    </w:p>
    <w:p w14:paraId="4D86F942" w14:textId="6A74D05E" w:rsidR="00521658" w:rsidRPr="00462067" w:rsidRDefault="00521658" w:rsidP="00F53719">
      <w:pPr>
        <w:pStyle w:val="Caption"/>
        <w:keepNext/>
        <w:rPr>
          <w:i w:val="0"/>
          <w:color w:val="auto"/>
          <w:lang w:val="en-US"/>
        </w:rPr>
      </w:pPr>
      <w:r w:rsidRPr="00462067">
        <w:rPr>
          <w:i w:val="0"/>
          <w:color w:val="auto"/>
          <w:lang w:val="en-US"/>
        </w:rPr>
        <w:t xml:space="preserve">Table </w:t>
      </w:r>
      <w:r w:rsidR="0073247E" w:rsidRPr="00462067">
        <w:rPr>
          <w:i w:val="0"/>
          <w:color w:val="auto"/>
          <w:lang w:val="en-US"/>
        </w:rPr>
        <w:t>6</w:t>
      </w:r>
      <w:r w:rsidRPr="00462067">
        <w:rPr>
          <w:i w:val="0"/>
          <w:color w:val="auto"/>
          <w:lang w:val="en-US"/>
        </w:rPr>
        <w:t>. Choice preference between 100% plant-based analogues and hybrid plant-based analogues – Choice is indicated as a percentage based on a 95%-confidence interval</w:t>
      </w:r>
    </w:p>
    <w:tbl>
      <w:tblPr>
        <w:tblStyle w:val="PlainTable2"/>
        <w:tblW w:w="9356" w:type="dxa"/>
        <w:tblBorders>
          <w:top w:val="none" w:sz="0" w:space="0" w:color="auto"/>
          <w:bottom w:val="none" w:sz="0" w:space="0" w:color="auto"/>
        </w:tblBorders>
        <w:tblLayout w:type="fixed"/>
        <w:tblLook w:val="04A0" w:firstRow="1" w:lastRow="0" w:firstColumn="1" w:lastColumn="0" w:noHBand="0" w:noVBand="1"/>
      </w:tblPr>
      <w:tblGrid>
        <w:gridCol w:w="3119"/>
        <w:gridCol w:w="3118"/>
        <w:gridCol w:w="3119"/>
      </w:tblGrid>
      <w:tr w:rsidR="00521658" w:rsidRPr="0073247E" w14:paraId="50650524" w14:textId="77777777" w:rsidTr="00B84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right w:val="single" w:sz="4" w:space="0" w:color="auto"/>
            </w:tcBorders>
          </w:tcPr>
          <w:p w14:paraId="10AC3291" w14:textId="77777777" w:rsidR="00521658" w:rsidRPr="00462067" w:rsidRDefault="00521658" w:rsidP="00462067">
            <w:pPr>
              <w:spacing w:line="360" w:lineRule="auto"/>
              <w:jc w:val="both"/>
              <w:rPr>
                <w:rFonts w:ascii="Cambria Math" w:hAnsi="Cambria Math"/>
                <w:b w:val="0"/>
                <w:sz w:val="18"/>
                <w:szCs w:val="18"/>
                <w:lang w:val="en-US"/>
              </w:rPr>
            </w:pPr>
            <w:r w:rsidRPr="00462067">
              <w:rPr>
                <w:rFonts w:ascii="Cambria Math" w:hAnsi="Cambria Math"/>
                <w:sz w:val="18"/>
                <w:szCs w:val="18"/>
                <w:lang w:val="en-US"/>
              </w:rPr>
              <w:t>Attribute-levels</w:t>
            </w:r>
          </w:p>
        </w:tc>
        <w:tc>
          <w:tcPr>
            <w:tcW w:w="3118" w:type="dxa"/>
            <w:tcBorders>
              <w:left w:val="single" w:sz="4" w:space="0" w:color="auto"/>
              <w:bottom w:val="single" w:sz="4" w:space="0" w:color="auto"/>
            </w:tcBorders>
          </w:tcPr>
          <w:p w14:paraId="391CA56A" w14:textId="77777777" w:rsidR="00521658" w:rsidRPr="00462067" w:rsidRDefault="00521658" w:rsidP="00462067">
            <w:pPr>
              <w:spacing w:line="360" w:lineRule="auto"/>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sz w:val="18"/>
                <w:szCs w:val="18"/>
                <w:lang w:val="en-US"/>
              </w:rPr>
            </w:pPr>
            <w:r w:rsidRPr="00462067">
              <w:rPr>
                <w:rFonts w:ascii="Cambria Math" w:hAnsi="Cambria Math"/>
                <w:sz w:val="18"/>
                <w:szCs w:val="18"/>
                <w:lang w:val="en-US"/>
              </w:rPr>
              <w:t>100% plant-based analogues (1)</w:t>
            </w:r>
          </w:p>
        </w:tc>
        <w:tc>
          <w:tcPr>
            <w:tcW w:w="3119" w:type="dxa"/>
            <w:tcBorders>
              <w:bottom w:val="single" w:sz="4" w:space="0" w:color="auto"/>
            </w:tcBorders>
          </w:tcPr>
          <w:p w14:paraId="1B02AAF4" w14:textId="08D79C9F" w:rsidR="00521658" w:rsidRPr="00462067" w:rsidRDefault="002360C2" w:rsidP="00462067">
            <w:pPr>
              <w:spacing w:line="360" w:lineRule="auto"/>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sz w:val="18"/>
                <w:szCs w:val="18"/>
                <w:lang w:val="en-US"/>
              </w:rPr>
            </w:pPr>
            <w:r w:rsidRPr="00462067">
              <w:rPr>
                <w:rFonts w:ascii="Cambria Math" w:hAnsi="Cambria Math"/>
                <w:sz w:val="18"/>
                <w:szCs w:val="18"/>
                <w:lang w:val="en-US"/>
              </w:rPr>
              <w:t>Hybrid</w:t>
            </w:r>
            <w:r w:rsidR="00521658" w:rsidRPr="00462067">
              <w:rPr>
                <w:rFonts w:ascii="Cambria Math" w:hAnsi="Cambria Math"/>
                <w:sz w:val="18"/>
                <w:szCs w:val="18"/>
                <w:lang w:val="en-US"/>
              </w:rPr>
              <w:t xml:space="preserve"> </w:t>
            </w:r>
            <w:r w:rsidRPr="00462067">
              <w:rPr>
                <w:rFonts w:ascii="Cambria Math" w:hAnsi="Cambria Math"/>
                <w:sz w:val="18"/>
                <w:szCs w:val="18"/>
                <w:lang w:val="en-US"/>
              </w:rPr>
              <w:t>plant-based</w:t>
            </w:r>
            <w:r w:rsidR="00521658" w:rsidRPr="00462067">
              <w:rPr>
                <w:rFonts w:ascii="Cambria Math" w:hAnsi="Cambria Math"/>
                <w:sz w:val="18"/>
                <w:szCs w:val="18"/>
                <w:lang w:val="en-US"/>
              </w:rPr>
              <w:t xml:space="preserve"> analogues (2)</w:t>
            </w:r>
          </w:p>
        </w:tc>
      </w:tr>
      <w:tr w:rsidR="00521658" w:rsidRPr="0073247E" w14:paraId="34D96F65" w14:textId="77777777" w:rsidTr="00B8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none" w:sz="0" w:space="0" w:color="auto"/>
              <w:right w:val="single" w:sz="4" w:space="0" w:color="auto"/>
            </w:tcBorders>
          </w:tcPr>
          <w:p w14:paraId="4E832040" w14:textId="77777777" w:rsidR="00521658" w:rsidRPr="00462067" w:rsidRDefault="00521658" w:rsidP="00462067">
            <w:pPr>
              <w:spacing w:line="360" w:lineRule="auto"/>
              <w:jc w:val="both"/>
              <w:rPr>
                <w:rFonts w:ascii="Cambria Math" w:hAnsi="Cambria Math"/>
                <w:b w:val="0"/>
                <w:sz w:val="18"/>
                <w:szCs w:val="18"/>
                <w:lang w:val="en-US"/>
              </w:rPr>
            </w:pPr>
            <w:r w:rsidRPr="003A4194">
              <w:rPr>
                <w:rFonts w:ascii="Cambria Math" w:hAnsi="Cambria Math"/>
                <w:b w:val="0"/>
                <w:sz w:val="18"/>
                <w:szCs w:val="18"/>
                <w:lang w:val="en-US"/>
              </w:rPr>
              <w:t>Cold (1) – Warm (2)</w:t>
            </w:r>
          </w:p>
        </w:tc>
        <w:tc>
          <w:tcPr>
            <w:tcW w:w="3118" w:type="dxa"/>
            <w:tcBorders>
              <w:top w:val="single" w:sz="4" w:space="0" w:color="auto"/>
              <w:left w:val="single" w:sz="4" w:space="0" w:color="auto"/>
              <w:bottom w:val="none" w:sz="0" w:space="0" w:color="auto"/>
            </w:tcBorders>
          </w:tcPr>
          <w:p w14:paraId="17791FDA" w14:textId="1728A06B" w:rsidR="00521658" w:rsidRPr="0073247E" w:rsidRDefault="002360C2" w:rsidP="0046206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25.31</w:t>
            </w:r>
            <w:r w:rsidR="00521658" w:rsidRPr="0073247E">
              <w:rPr>
                <w:rFonts w:ascii="Cambria Math" w:hAnsi="Cambria Math"/>
                <w:sz w:val="18"/>
                <w:szCs w:val="18"/>
                <w:lang w:val="en-US"/>
              </w:rPr>
              <w:t>%-</w:t>
            </w:r>
            <w:r w:rsidRPr="0073247E">
              <w:rPr>
                <w:rFonts w:ascii="Cambria Math" w:hAnsi="Cambria Math"/>
                <w:sz w:val="18"/>
                <w:szCs w:val="18"/>
                <w:lang w:val="en-US"/>
              </w:rPr>
              <w:t>29.63</w:t>
            </w:r>
            <w:r w:rsidR="00521658" w:rsidRPr="0073247E">
              <w:rPr>
                <w:rFonts w:ascii="Cambria Math" w:hAnsi="Cambria Math"/>
                <w:sz w:val="18"/>
                <w:szCs w:val="18"/>
                <w:lang w:val="en-US"/>
              </w:rPr>
              <w:t>%</w:t>
            </w:r>
          </w:p>
        </w:tc>
        <w:tc>
          <w:tcPr>
            <w:tcW w:w="3119" w:type="dxa"/>
            <w:tcBorders>
              <w:top w:val="single" w:sz="4" w:space="0" w:color="auto"/>
              <w:bottom w:val="none" w:sz="0" w:space="0" w:color="auto"/>
            </w:tcBorders>
          </w:tcPr>
          <w:p w14:paraId="1CC7B78D" w14:textId="5D6A7C59" w:rsidR="00521658" w:rsidRPr="0073247E" w:rsidRDefault="002360C2" w:rsidP="0046206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70.37%-74.69%*</w:t>
            </w:r>
          </w:p>
        </w:tc>
      </w:tr>
      <w:tr w:rsidR="00521658" w:rsidRPr="0073247E" w14:paraId="407341FF" w14:textId="77777777" w:rsidTr="00B844DF">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149340FF" w14:textId="515E139B" w:rsidR="00521658" w:rsidRPr="00462067" w:rsidRDefault="00F7152C" w:rsidP="00462067">
            <w:pPr>
              <w:spacing w:line="360" w:lineRule="auto"/>
              <w:jc w:val="both"/>
              <w:rPr>
                <w:rFonts w:ascii="Cambria Math" w:hAnsi="Cambria Math"/>
                <w:b w:val="0"/>
                <w:sz w:val="18"/>
                <w:szCs w:val="18"/>
                <w:lang w:val="en-US"/>
              </w:rPr>
            </w:pPr>
            <w:r w:rsidRPr="003A4194">
              <w:rPr>
                <w:rFonts w:ascii="Cambria Math" w:hAnsi="Cambria Math"/>
                <w:b w:val="0"/>
                <w:sz w:val="18"/>
                <w:szCs w:val="18"/>
                <w:lang w:val="en-US"/>
              </w:rPr>
              <w:t>No masking</w:t>
            </w:r>
            <w:r w:rsidR="00521658" w:rsidRPr="003A4194">
              <w:rPr>
                <w:rFonts w:ascii="Cambria Math" w:hAnsi="Cambria Math"/>
                <w:b w:val="0"/>
                <w:sz w:val="18"/>
                <w:szCs w:val="18"/>
                <w:lang w:val="en-US"/>
              </w:rPr>
              <w:t xml:space="preserve"> (1) – </w:t>
            </w:r>
            <w:r w:rsidRPr="003A4194">
              <w:rPr>
                <w:rFonts w:ascii="Cambria Math" w:hAnsi="Cambria Math"/>
                <w:b w:val="0"/>
                <w:sz w:val="18"/>
                <w:szCs w:val="18"/>
                <w:lang w:val="en-US"/>
              </w:rPr>
              <w:t>Subcomponent</w:t>
            </w:r>
            <w:r w:rsidR="00521658" w:rsidRPr="003A4194">
              <w:rPr>
                <w:rFonts w:ascii="Cambria Math" w:hAnsi="Cambria Math"/>
                <w:b w:val="0"/>
                <w:sz w:val="18"/>
                <w:szCs w:val="18"/>
                <w:lang w:val="en-US"/>
              </w:rPr>
              <w:t xml:space="preserve"> (2)</w:t>
            </w:r>
          </w:p>
        </w:tc>
        <w:tc>
          <w:tcPr>
            <w:tcW w:w="3118" w:type="dxa"/>
            <w:tcBorders>
              <w:left w:val="single" w:sz="4" w:space="0" w:color="auto"/>
            </w:tcBorders>
          </w:tcPr>
          <w:p w14:paraId="70313F2A" w14:textId="7D0A2506" w:rsidR="00521658" w:rsidRPr="0073247E" w:rsidRDefault="00405F14" w:rsidP="0046206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43.80%-48.65%</w:t>
            </w:r>
          </w:p>
        </w:tc>
        <w:tc>
          <w:tcPr>
            <w:tcW w:w="3119" w:type="dxa"/>
          </w:tcPr>
          <w:p w14:paraId="2C5127DE" w14:textId="65188FEF" w:rsidR="00521658" w:rsidRPr="0073247E" w:rsidRDefault="00405F14" w:rsidP="0046206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51.35%-56.20%*</w:t>
            </w:r>
          </w:p>
        </w:tc>
      </w:tr>
      <w:tr w:rsidR="00521658" w:rsidRPr="0073247E" w14:paraId="18D8C5C1" w14:textId="77777777" w:rsidTr="00B8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right w:val="single" w:sz="4" w:space="0" w:color="auto"/>
            </w:tcBorders>
          </w:tcPr>
          <w:p w14:paraId="334E8F2C" w14:textId="1CE5900A" w:rsidR="00521658" w:rsidRPr="00462067" w:rsidRDefault="00405F14" w:rsidP="00462067">
            <w:pPr>
              <w:spacing w:line="360" w:lineRule="auto"/>
              <w:jc w:val="both"/>
              <w:rPr>
                <w:rFonts w:ascii="Cambria Math" w:hAnsi="Cambria Math"/>
                <w:b w:val="0"/>
                <w:sz w:val="18"/>
                <w:szCs w:val="18"/>
                <w:lang w:val="en-US"/>
              </w:rPr>
            </w:pPr>
            <w:r w:rsidRPr="003A4194">
              <w:rPr>
                <w:rFonts w:ascii="Cambria Math" w:hAnsi="Cambria Math"/>
                <w:b w:val="0"/>
                <w:sz w:val="18"/>
                <w:szCs w:val="18"/>
                <w:lang w:val="en-US"/>
              </w:rPr>
              <w:t>Snack (1) – Appetizer (2)</w:t>
            </w:r>
          </w:p>
        </w:tc>
        <w:tc>
          <w:tcPr>
            <w:tcW w:w="3118" w:type="dxa"/>
            <w:tcBorders>
              <w:top w:val="none" w:sz="0" w:space="0" w:color="auto"/>
              <w:left w:val="single" w:sz="4" w:space="0" w:color="auto"/>
              <w:bottom w:val="none" w:sz="0" w:space="0" w:color="auto"/>
            </w:tcBorders>
          </w:tcPr>
          <w:p w14:paraId="67D7517D" w14:textId="2866E1C0" w:rsidR="00521658" w:rsidRPr="0073247E" w:rsidRDefault="00405F14" w:rsidP="0046206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44.59%-49.17%</w:t>
            </w:r>
          </w:p>
        </w:tc>
        <w:tc>
          <w:tcPr>
            <w:tcW w:w="3119" w:type="dxa"/>
            <w:tcBorders>
              <w:top w:val="none" w:sz="0" w:space="0" w:color="auto"/>
              <w:bottom w:val="none" w:sz="0" w:space="0" w:color="auto"/>
            </w:tcBorders>
          </w:tcPr>
          <w:p w14:paraId="4A5E25B1" w14:textId="76736A88" w:rsidR="00521658" w:rsidRPr="0073247E" w:rsidRDefault="00405F14" w:rsidP="0046206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3247E">
              <w:rPr>
                <w:rFonts w:ascii="Cambria Math" w:hAnsi="Cambria Math"/>
                <w:sz w:val="18"/>
                <w:szCs w:val="18"/>
                <w:lang w:val="en-US"/>
              </w:rPr>
              <w:t>50.83%-55.41%*</w:t>
            </w:r>
          </w:p>
        </w:tc>
      </w:tr>
    </w:tbl>
    <w:p w14:paraId="4ABE2EC1" w14:textId="0D8511A7" w:rsidR="00447973" w:rsidRDefault="002360C2" w:rsidP="00462067">
      <w:pPr>
        <w:spacing w:line="360" w:lineRule="auto"/>
        <w:jc w:val="both"/>
        <w:rPr>
          <w:rFonts w:ascii="Cambria Math" w:hAnsi="Cambria Math"/>
          <w:b/>
          <w:sz w:val="24"/>
          <w:szCs w:val="24"/>
          <w:lang w:val="en-US"/>
        </w:rPr>
      </w:pPr>
      <w:r w:rsidRPr="00C41377">
        <w:rPr>
          <w:rFonts w:cstheme="minorHAnsi"/>
          <w:sz w:val="18"/>
          <w:szCs w:val="18"/>
          <w:lang w:val="en-US"/>
        </w:rPr>
        <w:t>*</w:t>
      </w:r>
      <w:r w:rsidR="00462067" w:rsidRPr="00462067">
        <w:rPr>
          <w:rFonts w:cstheme="minorHAnsi"/>
          <w:sz w:val="18"/>
          <w:szCs w:val="18"/>
          <w:lang w:val="en-US"/>
        </w:rPr>
        <w:t xml:space="preserve"> </w:t>
      </w:r>
      <w:r w:rsidR="00462067" w:rsidRPr="00F53719">
        <w:rPr>
          <w:rFonts w:cstheme="minorHAnsi"/>
          <w:sz w:val="18"/>
          <w:szCs w:val="18"/>
          <w:lang w:val="en-US"/>
        </w:rPr>
        <w:t>Preferred option</w:t>
      </w:r>
      <w:r w:rsidR="00462067">
        <w:rPr>
          <w:rFonts w:cstheme="minorHAnsi"/>
          <w:sz w:val="18"/>
          <w:szCs w:val="18"/>
          <w:lang w:val="en-US"/>
        </w:rPr>
        <w:t xml:space="preserve"> between the two alternatives</w:t>
      </w:r>
      <w:r w:rsidR="00462067" w:rsidRPr="00C41377" w:rsidDel="00462067">
        <w:rPr>
          <w:rFonts w:cstheme="minorHAnsi"/>
          <w:sz w:val="18"/>
          <w:szCs w:val="18"/>
          <w:lang w:val="en-US"/>
        </w:rPr>
        <w:t xml:space="preserve"> </w:t>
      </w:r>
    </w:p>
    <w:p w14:paraId="128DAC49" w14:textId="1AB50383" w:rsidR="0056268D" w:rsidRPr="00447973" w:rsidRDefault="0056268D" w:rsidP="00447973">
      <w:pPr>
        <w:pStyle w:val="ListParagraph"/>
        <w:numPr>
          <w:ilvl w:val="0"/>
          <w:numId w:val="50"/>
        </w:numPr>
        <w:spacing w:line="360" w:lineRule="auto"/>
        <w:jc w:val="both"/>
        <w:rPr>
          <w:rFonts w:ascii="Cambria Math" w:hAnsi="Cambria Math"/>
          <w:b/>
          <w:sz w:val="24"/>
          <w:szCs w:val="24"/>
          <w:lang w:val="en-US"/>
        </w:rPr>
      </w:pPr>
      <w:r w:rsidRPr="00447973">
        <w:rPr>
          <w:rFonts w:ascii="Cambria Math" w:hAnsi="Cambria Math"/>
          <w:b/>
          <w:sz w:val="24"/>
          <w:szCs w:val="24"/>
          <w:lang w:val="en-US"/>
        </w:rPr>
        <w:t xml:space="preserve">100% </w:t>
      </w:r>
      <w:r w:rsidR="00C17029" w:rsidRPr="00447973">
        <w:rPr>
          <w:rFonts w:ascii="Cambria Math" w:hAnsi="Cambria Math"/>
          <w:b/>
          <w:sz w:val="24"/>
          <w:szCs w:val="24"/>
          <w:lang w:val="en-US"/>
        </w:rPr>
        <w:t>cultivated meat analogues v</w:t>
      </w:r>
      <w:r w:rsidR="0073247E" w:rsidRPr="00447973">
        <w:rPr>
          <w:rFonts w:ascii="Cambria Math" w:hAnsi="Cambria Math"/>
          <w:b/>
          <w:sz w:val="24"/>
          <w:szCs w:val="24"/>
          <w:lang w:val="en-US"/>
        </w:rPr>
        <w:t xml:space="preserve">ersus </w:t>
      </w:r>
      <w:r w:rsidRPr="00447973">
        <w:rPr>
          <w:rFonts w:ascii="Cambria Math" w:hAnsi="Cambria Math"/>
          <w:b/>
          <w:sz w:val="24"/>
          <w:szCs w:val="24"/>
          <w:lang w:val="en-US"/>
        </w:rPr>
        <w:t xml:space="preserve">hybrid </w:t>
      </w:r>
      <w:r w:rsidR="00C17029" w:rsidRPr="00447973">
        <w:rPr>
          <w:rFonts w:ascii="Cambria Math" w:hAnsi="Cambria Math"/>
          <w:b/>
          <w:sz w:val="24"/>
          <w:szCs w:val="24"/>
          <w:lang w:val="en-US"/>
        </w:rPr>
        <w:t>cultivated</w:t>
      </w:r>
      <w:r w:rsidRPr="00447973">
        <w:rPr>
          <w:rFonts w:ascii="Cambria Math" w:hAnsi="Cambria Math"/>
          <w:b/>
          <w:sz w:val="24"/>
          <w:szCs w:val="24"/>
          <w:lang w:val="en-US"/>
        </w:rPr>
        <w:t xml:space="preserve"> meat analogues</w:t>
      </w:r>
    </w:p>
    <w:p w14:paraId="331BE292" w14:textId="6E645B64" w:rsidR="006A48F7" w:rsidRDefault="00FE4D2B" w:rsidP="003B5AF6">
      <w:pPr>
        <w:spacing w:line="360" w:lineRule="auto"/>
        <w:jc w:val="both"/>
        <w:rPr>
          <w:rFonts w:ascii="Cambria Math" w:hAnsi="Cambria Math"/>
          <w:sz w:val="24"/>
          <w:szCs w:val="24"/>
          <w:lang w:val="en-US"/>
        </w:rPr>
      </w:pPr>
      <w:r>
        <w:rPr>
          <w:rFonts w:ascii="Cambria Math" w:hAnsi="Cambria Math"/>
          <w:sz w:val="24"/>
          <w:szCs w:val="24"/>
          <w:lang w:val="en-US"/>
        </w:rPr>
        <w:t xml:space="preserve">Warm cultivated meat analogues are preferred over cold hybrid cultivated meat analogues. Concerning the attribute </w:t>
      </w:r>
      <w:r w:rsidRPr="00FE4D2B">
        <w:rPr>
          <w:rFonts w:ascii="Cambria Math" w:hAnsi="Cambria Math"/>
          <w:i/>
          <w:sz w:val="24"/>
          <w:szCs w:val="24"/>
          <w:lang w:val="en-US"/>
        </w:rPr>
        <w:t>way</w:t>
      </w:r>
      <w:r w:rsidR="00867A56">
        <w:rPr>
          <w:rFonts w:ascii="Cambria Math" w:hAnsi="Cambria Math"/>
          <w:i/>
          <w:sz w:val="24"/>
          <w:szCs w:val="24"/>
          <w:lang w:val="en-US"/>
        </w:rPr>
        <w:t>s</w:t>
      </w:r>
      <w:r w:rsidRPr="00FE4D2B">
        <w:rPr>
          <w:rFonts w:ascii="Cambria Math" w:hAnsi="Cambria Math"/>
          <w:i/>
          <w:sz w:val="24"/>
          <w:szCs w:val="24"/>
          <w:lang w:val="en-US"/>
        </w:rPr>
        <w:t xml:space="preserve"> of masking</w:t>
      </w:r>
      <w:r>
        <w:rPr>
          <w:rFonts w:ascii="Cambria Math" w:hAnsi="Cambria Math"/>
          <w:i/>
          <w:sz w:val="24"/>
          <w:szCs w:val="24"/>
          <w:lang w:val="en-US"/>
        </w:rPr>
        <w:t xml:space="preserve">, </w:t>
      </w:r>
      <w:r>
        <w:rPr>
          <w:rFonts w:ascii="Cambria Math" w:hAnsi="Cambria Math"/>
          <w:sz w:val="24"/>
          <w:szCs w:val="24"/>
          <w:lang w:val="en-US"/>
        </w:rPr>
        <w:t>there is no consumption context that can shift the preference</w:t>
      </w:r>
      <w:r w:rsidR="00BF426B">
        <w:rPr>
          <w:rFonts w:ascii="Cambria Math" w:hAnsi="Cambria Math"/>
          <w:sz w:val="24"/>
          <w:szCs w:val="24"/>
          <w:lang w:val="en-US"/>
        </w:rPr>
        <w:t xml:space="preserve"> in favor of 100% cultivated analogues</w:t>
      </w:r>
      <w:r>
        <w:rPr>
          <w:rFonts w:ascii="Cambria Math" w:hAnsi="Cambria Math"/>
          <w:sz w:val="24"/>
          <w:szCs w:val="24"/>
          <w:lang w:val="en-US"/>
        </w:rPr>
        <w:t xml:space="preserve">. Only when </w:t>
      </w:r>
      <w:r w:rsidR="00606D49">
        <w:rPr>
          <w:rFonts w:ascii="Cambria Math" w:hAnsi="Cambria Math"/>
          <w:sz w:val="24"/>
          <w:szCs w:val="24"/>
          <w:lang w:val="en-US"/>
        </w:rPr>
        <w:t xml:space="preserve">100% cultivated meat analogues are served as a subcomponent of a larger dish compared to a hybrid cultivated meat analogue served without masking, there is no difference in preference. Concerning the attribute </w:t>
      </w:r>
      <w:r w:rsidR="00606D49" w:rsidRPr="00606D49">
        <w:rPr>
          <w:rFonts w:ascii="Cambria Math" w:hAnsi="Cambria Math"/>
          <w:i/>
          <w:sz w:val="24"/>
          <w:szCs w:val="24"/>
          <w:lang w:val="en-US"/>
        </w:rPr>
        <w:t>consumption moment</w:t>
      </w:r>
      <w:r w:rsidR="00606D49">
        <w:rPr>
          <w:rFonts w:ascii="Cambria Math" w:hAnsi="Cambria Math"/>
          <w:i/>
          <w:sz w:val="24"/>
          <w:szCs w:val="24"/>
          <w:lang w:val="en-US"/>
        </w:rPr>
        <w:t xml:space="preserve">, </w:t>
      </w:r>
      <w:r w:rsidR="00606D49">
        <w:rPr>
          <w:rFonts w:ascii="Cambria Math" w:hAnsi="Cambria Math"/>
          <w:sz w:val="24"/>
          <w:szCs w:val="24"/>
          <w:lang w:val="en-US"/>
        </w:rPr>
        <w:t>there is no context in which the preference can be shifted</w:t>
      </w:r>
      <w:r w:rsidR="009C3E9C">
        <w:rPr>
          <w:rFonts w:ascii="Cambria Math" w:hAnsi="Cambria Math"/>
          <w:sz w:val="24"/>
          <w:szCs w:val="24"/>
          <w:lang w:val="en-US"/>
        </w:rPr>
        <w:t xml:space="preserve"> in favor of 100% cultivated analogues</w:t>
      </w:r>
      <w:r w:rsidR="00606D49">
        <w:rPr>
          <w:rFonts w:ascii="Cambria Math" w:hAnsi="Cambria Math"/>
          <w:sz w:val="24"/>
          <w:szCs w:val="24"/>
          <w:lang w:val="en-US"/>
        </w:rPr>
        <w:t xml:space="preserve">. </w:t>
      </w:r>
      <w:r w:rsidR="009C3E9C">
        <w:rPr>
          <w:rFonts w:ascii="Cambria Math" w:hAnsi="Cambria Math"/>
          <w:sz w:val="24"/>
          <w:szCs w:val="24"/>
          <w:lang w:val="en-US"/>
        </w:rPr>
        <w:t>Yet, t</w:t>
      </w:r>
      <w:r w:rsidR="00D40A15">
        <w:rPr>
          <w:rFonts w:ascii="Cambria Math" w:hAnsi="Cambria Math"/>
          <w:sz w:val="24"/>
          <w:szCs w:val="24"/>
          <w:lang w:val="en-US"/>
        </w:rPr>
        <w:t xml:space="preserve">here is no difference in preference when a hybrid cultivated meat analogue is served as a snack between meals compared to 100% cultivated meat analogues consumed as an appetizer. </w:t>
      </w:r>
    </w:p>
    <w:p w14:paraId="1B12F308" w14:textId="41023C5E" w:rsidR="00F943AC" w:rsidRDefault="00F943AC" w:rsidP="003B5AF6">
      <w:pPr>
        <w:spacing w:line="360" w:lineRule="auto"/>
        <w:jc w:val="both"/>
        <w:rPr>
          <w:rFonts w:ascii="Cambria Math" w:hAnsi="Cambria Math"/>
          <w:sz w:val="24"/>
          <w:szCs w:val="24"/>
          <w:lang w:val="en-US"/>
        </w:rPr>
      </w:pPr>
    </w:p>
    <w:p w14:paraId="62115711" w14:textId="77777777" w:rsidR="00F943AC" w:rsidRDefault="00F943AC" w:rsidP="003B5AF6">
      <w:pPr>
        <w:spacing w:line="360" w:lineRule="auto"/>
        <w:jc w:val="both"/>
        <w:rPr>
          <w:rFonts w:ascii="Cambria Math" w:hAnsi="Cambria Math"/>
          <w:sz w:val="24"/>
          <w:szCs w:val="24"/>
          <w:lang w:val="en-US"/>
        </w:rPr>
      </w:pPr>
    </w:p>
    <w:p w14:paraId="21724683" w14:textId="73F5F3D2" w:rsidR="006A48F7" w:rsidRPr="00447973" w:rsidRDefault="006A48F7" w:rsidP="00F53719">
      <w:pPr>
        <w:pStyle w:val="Caption"/>
        <w:keepNext/>
        <w:rPr>
          <w:i w:val="0"/>
          <w:color w:val="auto"/>
          <w:lang w:val="en-US"/>
        </w:rPr>
      </w:pPr>
      <w:r w:rsidRPr="00447973">
        <w:rPr>
          <w:i w:val="0"/>
          <w:color w:val="auto"/>
          <w:lang w:val="en-US"/>
        </w:rPr>
        <w:lastRenderedPageBreak/>
        <w:t>Table</w:t>
      </w:r>
      <w:r w:rsidR="0073247E" w:rsidRPr="00447973">
        <w:rPr>
          <w:i w:val="0"/>
          <w:color w:val="auto"/>
          <w:lang w:val="en-US"/>
        </w:rPr>
        <w:t xml:space="preserve"> 7</w:t>
      </w:r>
      <w:r w:rsidRPr="00447973">
        <w:rPr>
          <w:i w:val="0"/>
          <w:color w:val="auto"/>
          <w:lang w:val="en-US"/>
        </w:rPr>
        <w:t>. Choice preference between 100% cultivated analogues and hybrid cultivated analogues – Choice is indicated as a percentage based on a 95%-confidence interval</w:t>
      </w:r>
    </w:p>
    <w:tbl>
      <w:tblPr>
        <w:tblStyle w:val="PlainTable2"/>
        <w:tblW w:w="9214" w:type="dxa"/>
        <w:tblBorders>
          <w:top w:val="none" w:sz="0" w:space="0" w:color="auto"/>
          <w:bottom w:val="none" w:sz="0" w:space="0" w:color="auto"/>
        </w:tblBorders>
        <w:tblLayout w:type="fixed"/>
        <w:tblLook w:val="04A0" w:firstRow="1" w:lastRow="0" w:firstColumn="1" w:lastColumn="0" w:noHBand="0" w:noVBand="1"/>
      </w:tblPr>
      <w:tblGrid>
        <w:gridCol w:w="3119"/>
        <w:gridCol w:w="2977"/>
        <w:gridCol w:w="3118"/>
      </w:tblGrid>
      <w:tr w:rsidR="006A48F7" w:rsidRPr="007B5391" w14:paraId="5ABCBD1C" w14:textId="77777777" w:rsidTr="00EA28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right w:val="single" w:sz="4" w:space="0" w:color="auto"/>
            </w:tcBorders>
          </w:tcPr>
          <w:p w14:paraId="13C2AA84" w14:textId="77777777" w:rsidR="006A48F7" w:rsidRPr="00447973" w:rsidRDefault="006A48F7" w:rsidP="00447973">
            <w:pPr>
              <w:spacing w:line="360" w:lineRule="auto"/>
              <w:jc w:val="both"/>
              <w:rPr>
                <w:rFonts w:ascii="Cambria Math" w:hAnsi="Cambria Math"/>
                <w:b w:val="0"/>
                <w:sz w:val="18"/>
                <w:szCs w:val="18"/>
                <w:lang w:val="en-US"/>
              </w:rPr>
            </w:pPr>
            <w:r w:rsidRPr="00447973">
              <w:rPr>
                <w:rFonts w:ascii="Cambria Math" w:hAnsi="Cambria Math"/>
                <w:sz w:val="18"/>
                <w:szCs w:val="18"/>
                <w:lang w:val="en-US"/>
              </w:rPr>
              <w:t>Attribute-levels</w:t>
            </w:r>
          </w:p>
        </w:tc>
        <w:tc>
          <w:tcPr>
            <w:tcW w:w="2977" w:type="dxa"/>
            <w:tcBorders>
              <w:left w:val="single" w:sz="4" w:space="0" w:color="auto"/>
              <w:bottom w:val="single" w:sz="4" w:space="0" w:color="auto"/>
            </w:tcBorders>
          </w:tcPr>
          <w:p w14:paraId="2E14333D" w14:textId="4BFE0A29" w:rsidR="006A48F7" w:rsidRPr="00447973" w:rsidRDefault="006A48F7" w:rsidP="00447973">
            <w:pPr>
              <w:spacing w:line="360" w:lineRule="auto"/>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sz w:val="18"/>
                <w:szCs w:val="18"/>
                <w:lang w:val="en-US"/>
              </w:rPr>
            </w:pPr>
            <w:r w:rsidRPr="00447973">
              <w:rPr>
                <w:rFonts w:ascii="Cambria Math" w:hAnsi="Cambria Math"/>
                <w:sz w:val="18"/>
                <w:szCs w:val="18"/>
                <w:lang w:val="en-US"/>
              </w:rPr>
              <w:t xml:space="preserve">100% </w:t>
            </w:r>
            <w:r w:rsidR="00A80908" w:rsidRPr="00447973">
              <w:rPr>
                <w:rFonts w:ascii="Cambria Math" w:hAnsi="Cambria Math"/>
                <w:sz w:val="18"/>
                <w:szCs w:val="18"/>
                <w:lang w:val="en-US"/>
              </w:rPr>
              <w:t>cultivated</w:t>
            </w:r>
            <w:r w:rsidRPr="00447973">
              <w:rPr>
                <w:rFonts w:ascii="Cambria Math" w:hAnsi="Cambria Math"/>
                <w:sz w:val="18"/>
                <w:szCs w:val="18"/>
                <w:lang w:val="en-US"/>
              </w:rPr>
              <w:t xml:space="preserve"> analogues (1)</w:t>
            </w:r>
          </w:p>
        </w:tc>
        <w:tc>
          <w:tcPr>
            <w:tcW w:w="3118" w:type="dxa"/>
            <w:tcBorders>
              <w:bottom w:val="single" w:sz="4" w:space="0" w:color="auto"/>
            </w:tcBorders>
          </w:tcPr>
          <w:p w14:paraId="57FE8838" w14:textId="1AAD7D81" w:rsidR="006A48F7" w:rsidRPr="00447973" w:rsidRDefault="00A80908" w:rsidP="00447973">
            <w:pPr>
              <w:spacing w:line="360" w:lineRule="auto"/>
              <w:jc w:val="both"/>
              <w:cnfStyle w:val="100000000000" w:firstRow="1" w:lastRow="0" w:firstColumn="0" w:lastColumn="0" w:oddVBand="0" w:evenVBand="0" w:oddHBand="0" w:evenHBand="0" w:firstRowFirstColumn="0" w:firstRowLastColumn="0" w:lastRowFirstColumn="0" w:lastRowLastColumn="0"/>
              <w:rPr>
                <w:rFonts w:ascii="Cambria Math" w:hAnsi="Cambria Math"/>
                <w:b w:val="0"/>
                <w:sz w:val="18"/>
                <w:szCs w:val="18"/>
                <w:lang w:val="en-US"/>
              </w:rPr>
            </w:pPr>
            <w:r w:rsidRPr="00447973">
              <w:rPr>
                <w:rFonts w:ascii="Cambria Math" w:hAnsi="Cambria Math"/>
                <w:sz w:val="18"/>
                <w:szCs w:val="18"/>
                <w:lang w:val="en-US"/>
              </w:rPr>
              <w:t>Hybrid cultivated</w:t>
            </w:r>
            <w:r w:rsidR="006A48F7" w:rsidRPr="00447973">
              <w:rPr>
                <w:rFonts w:ascii="Cambria Math" w:hAnsi="Cambria Math"/>
                <w:sz w:val="18"/>
                <w:szCs w:val="18"/>
                <w:lang w:val="en-US"/>
              </w:rPr>
              <w:t xml:space="preserve"> analogues (2)</w:t>
            </w:r>
          </w:p>
        </w:tc>
      </w:tr>
      <w:tr w:rsidR="006A48F7" w:rsidRPr="007B5391" w14:paraId="4CD652FB" w14:textId="77777777" w:rsidTr="00EA2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none" w:sz="0" w:space="0" w:color="auto"/>
              <w:right w:val="single" w:sz="4" w:space="0" w:color="auto"/>
            </w:tcBorders>
          </w:tcPr>
          <w:p w14:paraId="15AFC32D" w14:textId="6A1AF52A" w:rsidR="006A48F7" w:rsidRPr="003A4194" w:rsidRDefault="00E1623E" w:rsidP="00447973">
            <w:pPr>
              <w:spacing w:line="360" w:lineRule="auto"/>
              <w:jc w:val="both"/>
              <w:rPr>
                <w:rFonts w:ascii="Cambria Math" w:hAnsi="Cambria Math"/>
                <w:b w:val="0"/>
                <w:sz w:val="18"/>
                <w:szCs w:val="18"/>
                <w:lang w:val="en-US"/>
              </w:rPr>
            </w:pPr>
            <w:r w:rsidRPr="003A4194">
              <w:rPr>
                <w:rFonts w:ascii="Cambria Math" w:hAnsi="Cambria Math"/>
                <w:b w:val="0"/>
                <w:sz w:val="18"/>
                <w:szCs w:val="18"/>
                <w:lang w:val="en-US"/>
              </w:rPr>
              <w:t>Warm</w:t>
            </w:r>
            <w:r w:rsidR="006A48F7" w:rsidRPr="003A4194">
              <w:rPr>
                <w:rFonts w:ascii="Cambria Math" w:hAnsi="Cambria Math"/>
                <w:b w:val="0"/>
                <w:sz w:val="18"/>
                <w:szCs w:val="18"/>
                <w:lang w:val="en-US"/>
              </w:rPr>
              <w:t xml:space="preserve"> (1) – </w:t>
            </w:r>
            <w:r w:rsidRPr="003A4194">
              <w:rPr>
                <w:rFonts w:ascii="Cambria Math" w:hAnsi="Cambria Math"/>
                <w:b w:val="0"/>
                <w:sz w:val="18"/>
                <w:szCs w:val="18"/>
                <w:lang w:val="en-US"/>
              </w:rPr>
              <w:t>Cold</w:t>
            </w:r>
            <w:r w:rsidR="006A48F7" w:rsidRPr="003A4194">
              <w:rPr>
                <w:rFonts w:ascii="Cambria Math" w:hAnsi="Cambria Math"/>
                <w:b w:val="0"/>
                <w:sz w:val="18"/>
                <w:szCs w:val="18"/>
                <w:lang w:val="en-US"/>
              </w:rPr>
              <w:t xml:space="preserve"> (2)</w:t>
            </w:r>
          </w:p>
        </w:tc>
        <w:tc>
          <w:tcPr>
            <w:tcW w:w="2977" w:type="dxa"/>
            <w:tcBorders>
              <w:top w:val="single" w:sz="4" w:space="0" w:color="auto"/>
              <w:left w:val="single" w:sz="4" w:space="0" w:color="auto"/>
              <w:bottom w:val="none" w:sz="0" w:space="0" w:color="auto"/>
            </w:tcBorders>
          </w:tcPr>
          <w:p w14:paraId="12DF4D52" w14:textId="15C8601A" w:rsidR="006A48F7" w:rsidRPr="007B5391" w:rsidRDefault="00E1623E" w:rsidP="0044797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B5391">
              <w:rPr>
                <w:rFonts w:ascii="Cambria Math" w:hAnsi="Cambria Math"/>
                <w:sz w:val="18"/>
                <w:szCs w:val="18"/>
                <w:lang w:val="en-US"/>
              </w:rPr>
              <w:t>68.74%-72.86%</w:t>
            </w:r>
            <w:r w:rsidR="00BF426B" w:rsidRPr="007B5391">
              <w:rPr>
                <w:rFonts w:ascii="Cambria Math" w:hAnsi="Cambria Math"/>
                <w:sz w:val="18"/>
                <w:szCs w:val="18"/>
                <w:lang w:val="en-US"/>
              </w:rPr>
              <w:t>*</w:t>
            </w:r>
          </w:p>
        </w:tc>
        <w:tc>
          <w:tcPr>
            <w:tcW w:w="3118" w:type="dxa"/>
            <w:tcBorders>
              <w:top w:val="single" w:sz="4" w:space="0" w:color="auto"/>
              <w:bottom w:val="none" w:sz="0" w:space="0" w:color="auto"/>
            </w:tcBorders>
          </w:tcPr>
          <w:p w14:paraId="1BA61091" w14:textId="3E8CE66F" w:rsidR="006A48F7" w:rsidRPr="007B5391" w:rsidRDefault="00E1623E" w:rsidP="0044797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B5391">
              <w:rPr>
                <w:rFonts w:ascii="Cambria Math" w:hAnsi="Cambria Math"/>
                <w:sz w:val="18"/>
                <w:szCs w:val="18"/>
                <w:lang w:val="en-US"/>
              </w:rPr>
              <w:t>27.14%-31.26%</w:t>
            </w:r>
          </w:p>
        </w:tc>
      </w:tr>
      <w:tr w:rsidR="006A48F7" w:rsidRPr="007B5391" w14:paraId="41489E1E" w14:textId="77777777" w:rsidTr="00EA2819">
        <w:tc>
          <w:tcPr>
            <w:cnfStyle w:val="001000000000" w:firstRow="0" w:lastRow="0" w:firstColumn="1" w:lastColumn="0" w:oddVBand="0" w:evenVBand="0" w:oddHBand="0" w:evenHBand="0" w:firstRowFirstColumn="0" w:firstRowLastColumn="0" w:lastRowFirstColumn="0" w:lastRowLastColumn="0"/>
            <w:tcW w:w="3119" w:type="dxa"/>
            <w:tcBorders>
              <w:right w:val="single" w:sz="4" w:space="0" w:color="auto"/>
            </w:tcBorders>
          </w:tcPr>
          <w:p w14:paraId="553A4BE3" w14:textId="0E212380" w:rsidR="006A48F7" w:rsidRPr="003A4194" w:rsidRDefault="00BF426B" w:rsidP="00447973">
            <w:pPr>
              <w:spacing w:line="360" w:lineRule="auto"/>
              <w:jc w:val="both"/>
              <w:rPr>
                <w:rFonts w:ascii="Cambria Math" w:hAnsi="Cambria Math"/>
                <w:b w:val="0"/>
                <w:sz w:val="18"/>
                <w:szCs w:val="18"/>
                <w:lang w:val="en-US"/>
              </w:rPr>
            </w:pPr>
            <w:r w:rsidRPr="003A4194">
              <w:rPr>
                <w:rFonts w:ascii="Cambria Math" w:hAnsi="Cambria Math"/>
                <w:b w:val="0"/>
                <w:sz w:val="18"/>
                <w:szCs w:val="18"/>
                <w:lang w:val="en-US"/>
              </w:rPr>
              <w:t>Subcomponent (1) – No masking (2)</w:t>
            </w:r>
          </w:p>
        </w:tc>
        <w:tc>
          <w:tcPr>
            <w:tcW w:w="2977" w:type="dxa"/>
            <w:tcBorders>
              <w:left w:val="single" w:sz="4" w:space="0" w:color="auto"/>
            </w:tcBorders>
          </w:tcPr>
          <w:p w14:paraId="387E221A" w14:textId="5DFFBC80" w:rsidR="006A48F7" w:rsidRPr="007B5391" w:rsidRDefault="00BF426B" w:rsidP="0044797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7B5391">
              <w:rPr>
                <w:rFonts w:ascii="Cambria Math" w:hAnsi="Cambria Math"/>
                <w:sz w:val="18"/>
                <w:szCs w:val="18"/>
                <w:lang w:val="en-US"/>
              </w:rPr>
              <w:t>49.50%-53.93%</w:t>
            </w:r>
          </w:p>
        </w:tc>
        <w:tc>
          <w:tcPr>
            <w:tcW w:w="3118" w:type="dxa"/>
          </w:tcPr>
          <w:p w14:paraId="59EF02BB" w14:textId="1C3419A4" w:rsidR="006A48F7" w:rsidRPr="007B5391" w:rsidRDefault="00BF426B" w:rsidP="00447973">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7B5391">
              <w:rPr>
                <w:rFonts w:ascii="Cambria Math" w:hAnsi="Cambria Math"/>
                <w:sz w:val="18"/>
                <w:szCs w:val="18"/>
                <w:lang w:val="en-US"/>
              </w:rPr>
              <w:t>46.07%-50.50%</w:t>
            </w:r>
          </w:p>
        </w:tc>
      </w:tr>
      <w:tr w:rsidR="006A48F7" w:rsidRPr="007B5391" w14:paraId="4EA94EBF" w14:textId="77777777" w:rsidTr="00EA28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right w:val="single" w:sz="4" w:space="0" w:color="auto"/>
            </w:tcBorders>
          </w:tcPr>
          <w:p w14:paraId="19E6CB1A" w14:textId="684EBD86" w:rsidR="006A48F7" w:rsidRPr="003A4194" w:rsidRDefault="009C3E9C" w:rsidP="00447973">
            <w:pPr>
              <w:spacing w:line="360" w:lineRule="auto"/>
              <w:jc w:val="both"/>
              <w:rPr>
                <w:rFonts w:ascii="Cambria Math" w:hAnsi="Cambria Math"/>
                <w:b w:val="0"/>
                <w:sz w:val="18"/>
                <w:szCs w:val="18"/>
                <w:lang w:val="en-US"/>
              </w:rPr>
            </w:pPr>
            <w:r w:rsidRPr="003A4194">
              <w:rPr>
                <w:rFonts w:ascii="Cambria Math" w:hAnsi="Cambria Math"/>
                <w:b w:val="0"/>
                <w:sz w:val="18"/>
                <w:szCs w:val="18"/>
                <w:lang w:val="en-US"/>
              </w:rPr>
              <w:t>Appetizer</w:t>
            </w:r>
            <w:r w:rsidR="006A48F7" w:rsidRPr="003A4194">
              <w:rPr>
                <w:rFonts w:ascii="Cambria Math" w:hAnsi="Cambria Math"/>
                <w:b w:val="0"/>
                <w:sz w:val="18"/>
                <w:szCs w:val="18"/>
                <w:lang w:val="en-US"/>
              </w:rPr>
              <w:t xml:space="preserve"> (1) – </w:t>
            </w:r>
            <w:r w:rsidRPr="003A4194">
              <w:rPr>
                <w:rFonts w:ascii="Cambria Math" w:hAnsi="Cambria Math"/>
                <w:b w:val="0"/>
                <w:sz w:val="18"/>
                <w:szCs w:val="18"/>
                <w:lang w:val="en-US"/>
              </w:rPr>
              <w:t>Snack</w:t>
            </w:r>
            <w:r w:rsidR="006A48F7" w:rsidRPr="003A4194">
              <w:rPr>
                <w:rFonts w:ascii="Cambria Math" w:hAnsi="Cambria Math"/>
                <w:b w:val="0"/>
                <w:sz w:val="18"/>
                <w:szCs w:val="18"/>
                <w:lang w:val="en-US"/>
              </w:rPr>
              <w:t xml:space="preserve"> (2)</w:t>
            </w:r>
          </w:p>
        </w:tc>
        <w:tc>
          <w:tcPr>
            <w:tcW w:w="2977" w:type="dxa"/>
            <w:tcBorders>
              <w:top w:val="none" w:sz="0" w:space="0" w:color="auto"/>
              <w:left w:val="single" w:sz="4" w:space="0" w:color="auto"/>
              <w:bottom w:val="none" w:sz="0" w:space="0" w:color="auto"/>
            </w:tcBorders>
          </w:tcPr>
          <w:p w14:paraId="460A74FE" w14:textId="6E596992" w:rsidR="006A48F7" w:rsidRPr="007B5391" w:rsidRDefault="00CB659C" w:rsidP="0044797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B5391">
              <w:rPr>
                <w:rFonts w:ascii="Cambria Math" w:hAnsi="Cambria Math"/>
                <w:sz w:val="18"/>
                <w:szCs w:val="18"/>
                <w:lang w:val="en-US"/>
              </w:rPr>
              <w:t>47.62%-52.18%</w:t>
            </w:r>
          </w:p>
        </w:tc>
        <w:tc>
          <w:tcPr>
            <w:tcW w:w="3118" w:type="dxa"/>
            <w:tcBorders>
              <w:top w:val="none" w:sz="0" w:space="0" w:color="auto"/>
              <w:bottom w:val="none" w:sz="0" w:space="0" w:color="auto"/>
            </w:tcBorders>
          </w:tcPr>
          <w:p w14:paraId="1A37183B" w14:textId="68C16324" w:rsidR="006A48F7" w:rsidRPr="007B5391" w:rsidRDefault="00CB659C" w:rsidP="00447973">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7B5391">
              <w:rPr>
                <w:rFonts w:ascii="Cambria Math" w:hAnsi="Cambria Math"/>
                <w:sz w:val="18"/>
                <w:szCs w:val="18"/>
                <w:lang w:val="en-US"/>
              </w:rPr>
              <w:t>47.82%-52.37%</w:t>
            </w:r>
          </w:p>
        </w:tc>
      </w:tr>
    </w:tbl>
    <w:p w14:paraId="6DA355F1" w14:textId="4E460B81" w:rsidR="00645DE9" w:rsidRDefault="00BF426B" w:rsidP="003B5AF6">
      <w:pPr>
        <w:spacing w:line="360" w:lineRule="auto"/>
        <w:jc w:val="both"/>
        <w:rPr>
          <w:rFonts w:ascii="Cambria Math" w:hAnsi="Cambria Math"/>
          <w:sz w:val="24"/>
          <w:szCs w:val="24"/>
          <w:lang w:val="en-US"/>
        </w:rPr>
      </w:pPr>
      <w:r w:rsidRPr="00C41377">
        <w:rPr>
          <w:rFonts w:cstheme="minorHAnsi"/>
          <w:sz w:val="18"/>
          <w:szCs w:val="18"/>
          <w:lang w:val="en-US"/>
        </w:rPr>
        <w:t>*</w:t>
      </w:r>
      <w:r w:rsidR="003A4194" w:rsidRPr="003A4194">
        <w:rPr>
          <w:rFonts w:cstheme="minorHAnsi"/>
          <w:sz w:val="18"/>
          <w:szCs w:val="18"/>
          <w:lang w:val="en-US"/>
        </w:rPr>
        <w:t xml:space="preserve"> </w:t>
      </w:r>
      <w:r w:rsidR="003A4194" w:rsidRPr="00F53719">
        <w:rPr>
          <w:rFonts w:cstheme="minorHAnsi"/>
          <w:sz w:val="18"/>
          <w:szCs w:val="18"/>
          <w:lang w:val="en-US"/>
        </w:rPr>
        <w:t>Preferred option</w:t>
      </w:r>
      <w:r w:rsidR="003A4194">
        <w:rPr>
          <w:rFonts w:cstheme="minorHAnsi"/>
          <w:sz w:val="18"/>
          <w:szCs w:val="18"/>
          <w:lang w:val="en-US"/>
        </w:rPr>
        <w:t xml:space="preserve"> between the two alternatives</w:t>
      </w:r>
    </w:p>
    <w:p w14:paraId="03693E72" w14:textId="025CB4D4" w:rsidR="0070526F" w:rsidRPr="0070526F" w:rsidRDefault="0070526F" w:rsidP="003A4194">
      <w:pPr>
        <w:pStyle w:val="ListParagraph"/>
        <w:numPr>
          <w:ilvl w:val="1"/>
          <w:numId w:val="34"/>
        </w:numPr>
        <w:rPr>
          <w:rFonts w:ascii="Cambria Math" w:hAnsi="Cambria Math"/>
          <w:b/>
          <w:sz w:val="24"/>
          <w:szCs w:val="24"/>
          <w:lang w:val="en-US"/>
        </w:rPr>
      </w:pPr>
      <w:r w:rsidRPr="0070526F">
        <w:rPr>
          <w:rFonts w:ascii="Cambria Math" w:hAnsi="Cambria Math"/>
          <w:b/>
          <w:sz w:val="24"/>
          <w:szCs w:val="24"/>
          <w:lang w:val="en-US"/>
        </w:rPr>
        <w:t xml:space="preserve">Study 2: </w:t>
      </w:r>
      <w:r w:rsidR="0047073D">
        <w:rPr>
          <w:rFonts w:ascii="Cambria Math" w:hAnsi="Cambria Math"/>
          <w:b/>
          <w:sz w:val="24"/>
          <w:szCs w:val="24"/>
          <w:lang w:val="en-US"/>
        </w:rPr>
        <w:t>Exploratory s</w:t>
      </w:r>
      <w:r w:rsidRPr="0070526F">
        <w:rPr>
          <w:rFonts w:ascii="Cambria Math" w:hAnsi="Cambria Math"/>
          <w:b/>
          <w:sz w:val="24"/>
          <w:szCs w:val="24"/>
          <w:lang w:val="en-US"/>
        </w:rPr>
        <w:t xml:space="preserve">urvey on the importance of </w:t>
      </w:r>
      <w:r w:rsidR="00AD411A">
        <w:rPr>
          <w:rFonts w:ascii="Cambria Math" w:hAnsi="Cambria Math"/>
          <w:b/>
          <w:sz w:val="24"/>
          <w:szCs w:val="24"/>
          <w:lang w:val="en-US"/>
        </w:rPr>
        <w:t xml:space="preserve">similarity of </w:t>
      </w:r>
      <w:r w:rsidRPr="0070526F">
        <w:rPr>
          <w:rFonts w:ascii="Cambria Math" w:hAnsi="Cambria Math"/>
          <w:b/>
          <w:sz w:val="24"/>
          <w:szCs w:val="24"/>
          <w:lang w:val="en-US"/>
        </w:rPr>
        <w:t>sensory characteristics</w:t>
      </w:r>
      <w:r w:rsidR="0047073D">
        <w:rPr>
          <w:rFonts w:ascii="Cambria Math" w:hAnsi="Cambria Math"/>
          <w:b/>
          <w:sz w:val="24"/>
          <w:szCs w:val="24"/>
          <w:lang w:val="en-US"/>
        </w:rPr>
        <w:t xml:space="preserve"> between regular meat and meat analogues</w:t>
      </w:r>
    </w:p>
    <w:p w14:paraId="778D3F60" w14:textId="77777777" w:rsidR="0070526F" w:rsidRDefault="0070526F" w:rsidP="003A4194">
      <w:pPr>
        <w:pStyle w:val="ListParagraph"/>
        <w:numPr>
          <w:ilvl w:val="2"/>
          <w:numId w:val="34"/>
        </w:numPr>
        <w:spacing w:line="360" w:lineRule="auto"/>
        <w:jc w:val="both"/>
        <w:rPr>
          <w:rFonts w:ascii="Cambria Math" w:hAnsi="Cambria Math"/>
          <w:b/>
          <w:sz w:val="24"/>
          <w:szCs w:val="24"/>
          <w:lang w:val="en-US"/>
        </w:rPr>
      </w:pPr>
      <w:r>
        <w:rPr>
          <w:rFonts w:ascii="Cambria Math" w:hAnsi="Cambria Math"/>
          <w:b/>
          <w:sz w:val="24"/>
          <w:szCs w:val="24"/>
          <w:lang w:val="en-US"/>
        </w:rPr>
        <w:t>Methodology</w:t>
      </w:r>
    </w:p>
    <w:p w14:paraId="31050E76" w14:textId="0A75103F" w:rsidR="006F625B" w:rsidRDefault="0008058A" w:rsidP="002B51E3">
      <w:pPr>
        <w:spacing w:line="360" w:lineRule="auto"/>
        <w:jc w:val="both"/>
        <w:rPr>
          <w:rFonts w:ascii="Cambria Math" w:hAnsi="Cambria Math"/>
          <w:sz w:val="24"/>
          <w:szCs w:val="24"/>
          <w:lang w:val="en-US"/>
        </w:rPr>
      </w:pPr>
      <w:r>
        <w:rPr>
          <w:rFonts w:ascii="Cambria Math" w:hAnsi="Cambria Math"/>
          <w:sz w:val="24"/>
          <w:szCs w:val="24"/>
          <w:lang w:val="en-US"/>
        </w:rPr>
        <w:t>In</w:t>
      </w:r>
      <w:r w:rsidR="001C0326">
        <w:rPr>
          <w:rFonts w:ascii="Cambria Math" w:hAnsi="Cambria Math"/>
          <w:sz w:val="24"/>
          <w:szCs w:val="24"/>
          <w:lang w:val="en-US"/>
        </w:rPr>
        <w:t xml:space="preserve"> the second study,</w:t>
      </w:r>
      <w:r>
        <w:rPr>
          <w:rFonts w:ascii="Cambria Math" w:hAnsi="Cambria Math"/>
          <w:sz w:val="24"/>
          <w:szCs w:val="24"/>
          <w:lang w:val="en-US"/>
        </w:rPr>
        <w:t xml:space="preserve"> </w:t>
      </w:r>
      <w:r w:rsidR="00157A3C">
        <w:rPr>
          <w:rFonts w:ascii="Cambria Math" w:hAnsi="Cambria Math"/>
          <w:sz w:val="24"/>
          <w:szCs w:val="24"/>
          <w:lang w:val="en-US"/>
        </w:rPr>
        <w:t xml:space="preserve">we want </w:t>
      </w:r>
      <w:r w:rsidR="00BC0F88">
        <w:rPr>
          <w:rFonts w:ascii="Cambria Math" w:hAnsi="Cambria Math"/>
          <w:sz w:val="24"/>
          <w:szCs w:val="24"/>
          <w:lang w:val="en-US"/>
        </w:rPr>
        <w:t xml:space="preserve">to dig deeper in </w:t>
      </w:r>
      <w:r w:rsidR="00F14B32">
        <w:rPr>
          <w:rFonts w:ascii="Cambria Math" w:hAnsi="Cambria Math"/>
          <w:sz w:val="24"/>
          <w:szCs w:val="24"/>
          <w:lang w:val="en-US"/>
        </w:rPr>
        <w:t xml:space="preserve">what consumers </w:t>
      </w:r>
      <w:r w:rsidR="00F943AC">
        <w:rPr>
          <w:rFonts w:ascii="Cambria Math" w:hAnsi="Cambria Math"/>
          <w:sz w:val="24"/>
          <w:szCs w:val="24"/>
          <w:lang w:val="en-US"/>
        </w:rPr>
        <w:t>expect</w:t>
      </w:r>
      <w:r w:rsidR="00F14B32">
        <w:rPr>
          <w:rFonts w:ascii="Cambria Math" w:hAnsi="Cambria Math"/>
          <w:sz w:val="24"/>
          <w:szCs w:val="24"/>
          <w:lang w:val="en-US"/>
        </w:rPr>
        <w:t xml:space="preserve"> when consuming meat analogues </w:t>
      </w:r>
      <w:r w:rsidR="00F943AC">
        <w:rPr>
          <w:rFonts w:ascii="Cambria Math" w:hAnsi="Cambria Math"/>
          <w:sz w:val="24"/>
          <w:szCs w:val="24"/>
          <w:lang w:val="en-US"/>
        </w:rPr>
        <w:t xml:space="preserve">that consist of </w:t>
      </w:r>
      <w:r w:rsidR="00F14B32">
        <w:rPr>
          <w:rFonts w:ascii="Cambria Math" w:hAnsi="Cambria Math"/>
          <w:sz w:val="24"/>
          <w:szCs w:val="24"/>
          <w:lang w:val="en-US"/>
        </w:rPr>
        <w:t>different main material</w:t>
      </w:r>
      <w:r w:rsidR="00F943AC">
        <w:rPr>
          <w:rFonts w:ascii="Cambria Math" w:hAnsi="Cambria Math"/>
          <w:sz w:val="24"/>
          <w:szCs w:val="24"/>
          <w:lang w:val="en-US"/>
        </w:rPr>
        <w:t>s</w:t>
      </w:r>
      <w:r w:rsidR="00F14B32">
        <w:rPr>
          <w:rFonts w:ascii="Cambria Math" w:hAnsi="Cambria Math"/>
          <w:sz w:val="24"/>
          <w:szCs w:val="24"/>
          <w:lang w:val="en-US"/>
        </w:rPr>
        <w:t xml:space="preserve">, consumed in different meal contexts and </w:t>
      </w:r>
      <w:r w:rsidR="00F943AC">
        <w:rPr>
          <w:rFonts w:ascii="Cambria Math" w:hAnsi="Cambria Math"/>
          <w:sz w:val="24"/>
          <w:szCs w:val="24"/>
          <w:lang w:val="en-US"/>
        </w:rPr>
        <w:t xml:space="preserve">offered </w:t>
      </w:r>
      <w:r w:rsidR="00F14B32">
        <w:rPr>
          <w:rFonts w:ascii="Cambria Math" w:hAnsi="Cambria Math"/>
          <w:sz w:val="24"/>
          <w:szCs w:val="24"/>
          <w:lang w:val="en-US"/>
        </w:rPr>
        <w:t xml:space="preserve">during different consumption moments. </w:t>
      </w:r>
      <w:r w:rsidR="00097BCA">
        <w:rPr>
          <w:rFonts w:ascii="Cambria Math" w:hAnsi="Cambria Math"/>
          <w:sz w:val="24"/>
          <w:szCs w:val="24"/>
          <w:lang w:val="en-US"/>
        </w:rPr>
        <w:t xml:space="preserve">This study focusses </w:t>
      </w:r>
      <w:r w:rsidR="00F14B32">
        <w:rPr>
          <w:rFonts w:ascii="Cambria Math" w:hAnsi="Cambria Math"/>
          <w:sz w:val="24"/>
          <w:szCs w:val="24"/>
          <w:lang w:val="en-US"/>
        </w:rPr>
        <w:t xml:space="preserve">on the importance of sensory similarity between meat analogues and regular meat. </w:t>
      </w:r>
      <w:r w:rsidR="00BC0F88">
        <w:rPr>
          <w:rFonts w:ascii="Cambria Math" w:hAnsi="Cambria Math"/>
          <w:sz w:val="24"/>
          <w:szCs w:val="24"/>
          <w:lang w:val="en-US"/>
        </w:rPr>
        <w:t>A</w:t>
      </w:r>
      <w:r w:rsidR="00F14B32">
        <w:rPr>
          <w:rFonts w:ascii="Cambria Math" w:hAnsi="Cambria Math"/>
          <w:sz w:val="24"/>
          <w:szCs w:val="24"/>
          <w:lang w:val="en-US"/>
        </w:rPr>
        <w:t>n</w:t>
      </w:r>
      <w:r w:rsidR="00BC0F88">
        <w:rPr>
          <w:rFonts w:ascii="Cambria Math" w:hAnsi="Cambria Math"/>
          <w:sz w:val="24"/>
          <w:szCs w:val="24"/>
          <w:lang w:val="en-US"/>
        </w:rPr>
        <w:t xml:space="preserve"> exploratory</w:t>
      </w:r>
      <w:r w:rsidR="00D33807">
        <w:rPr>
          <w:rFonts w:ascii="Cambria Math" w:hAnsi="Cambria Math"/>
          <w:sz w:val="24"/>
          <w:szCs w:val="24"/>
          <w:lang w:val="en-US"/>
        </w:rPr>
        <w:t xml:space="preserve"> </w:t>
      </w:r>
      <w:r w:rsidR="0078323B">
        <w:rPr>
          <w:rFonts w:ascii="Cambria Math" w:hAnsi="Cambria Math"/>
          <w:sz w:val="24"/>
          <w:szCs w:val="24"/>
          <w:lang w:val="en-US"/>
        </w:rPr>
        <w:t>survey was launched</w:t>
      </w:r>
      <w:r w:rsidR="00713C6F">
        <w:rPr>
          <w:rFonts w:ascii="Cambria Math" w:hAnsi="Cambria Math"/>
          <w:sz w:val="24"/>
          <w:szCs w:val="24"/>
          <w:lang w:val="en-US"/>
        </w:rPr>
        <w:t xml:space="preserve"> in</w:t>
      </w:r>
      <w:r w:rsidR="005C6DDB">
        <w:rPr>
          <w:rFonts w:ascii="Cambria Math" w:hAnsi="Cambria Math"/>
          <w:sz w:val="24"/>
          <w:szCs w:val="24"/>
          <w:lang w:val="en-US"/>
        </w:rPr>
        <w:t xml:space="preserve"> a </w:t>
      </w:r>
      <w:r w:rsidR="005A7024">
        <w:rPr>
          <w:rFonts w:ascii="Cambria Math" w:hAnsi="Cambria Math"/>
          <w:sz w:val="24"/>
          <w:szCs w:val="24"/>
          <w:lang w:val="en-US"/>
        </w:rPr>
        <w:t xml:space="preserve">convenience </w:t>
      </w:r>
      <w:r w:rsidR="005C6DDB">
        <w:rPr>
          <w:rFonts w:ascii="Cambria Math" w:hAnsi="Cambria Math"/>
          <w:sz w:val="24"/>
          <w:szCs w:val="24"/>
          <w:lang w:val="en-US"/>
        </w:rPr>
        <w:t>sample</w:t>
      </w:r>
      <w:r w:rsidR="006F625B">
        <w:rPr>
          <w:rFonts w:ascii="Cambria Math" w:hAnsi="Cambria Math"/>
          <w:sz w:val="24"/>
          <w:szCs w:val="24"/>
          <w:lang w:val="en-US"/>
        </w:rPr>
        <w:t xml:space="preserve">. A </w:t>
      </w:r>
      <w:r w:rsidR="006F625B" w:rsidRPr="00600AC4">
        <w:rPr>
          <w:rFonts w:ascii="Cambria Math" w:hAnsi="Cambria Math"/>
          <w:sz w:val="24"/>
          <w:szCs w:val="24"/>
          <w:lang w:val="en-US"/>
        </w:rPr>
        <w:t>total number of 480 participants</w:t>
      </w:r>
      <w:r w:rsidR="006F625B">
        <w:rPr>
          <w:rFonts w:ascii="Cambria Math" w:hAnsi="Cambria Math"/>
          <w:sz w:val="24"/>
          <w:szCs w:val="24"/>
          <w:lang w:val="en-US"/>
        </w:rPr>
        <w:t xml:space="preserve"> were recruited in Flanders, Belgium from March till May 2021. 46 respondents indicated that they were vegetarian or vegan and thus were removed from the final sample, similar to the approach of this first study.</w:t>
      </w:r>
    </w:p>
    <w:p w14:paraId="64409A8A" w14:textId="0FA642CA" w:rsidR="00791F21" w:rsidRPr="00791F21" w:rsidRDefault="00791F21" w:rsidP="00791F21">
      <w:pPr>
        <w:pStyle w:val="Caption"/>
        <w:keepNext/>
        <w:rPr>
          <w:i w:val="0"/>
          <w:color w:val="auto"/>
          <w:lang w:val="en-US"/>
        </w:rPr>
      </w:pPr>
      <w:r w:rsidRPr="00791F21">
        <w:rPr>
          <w:i w:val="0"/>
          <w:color w:val="auto"/>
          <w:lang w:val="en-US"/>
        </w:rPr>
        <w:t>Table 8: Description of the final sample of Study 2</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410"/>
        <w:gridCol w:w="6652"/>
      </w:tblGrid>
      <w:tr w:rsidR="00791F21" w:rsidRPr="0054570A" w14:paraId="604EEEDE" w14:textId="77777777" w:rsidTr="00791F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right w:val="single" w:sz="4" w:space="0" w:color="auto"/>
            </w:tcBorders>
          </w:tcPr>
          <w:p w14:paraId="1D4E73AA" w14:textId="77777777" w:rsidR="00791F21" w:rsidRPr="005466E2" w:rsidRDefault="00791F21" w:rsidP="009103B8">
            <w:pPr>
              <w:spacing w:line="276" w:lineRule="auto"/>
              <w:rPr>
                <w:rFonts w:ascii="Cambria Math" w:hAnsi="Cambria Math"/>
                <w:b w:val="0"/>
                <w:i/>
                <w:sz w:val="18"/>
                <w:szCs w:val="18"/>
                <w:lang w:val="en-US"/>
              </w:rPr>
            </w:pPr>
            <w:r w:rsidRPr="005466E2">
              <w:rPr>
                <w:rFonts w:ascii="Cambria Math" w:hAnsi="Cambria Math"/>
                <w:b w:val="0"/>
                <w:sz w:val="18"/>
                <w:szCs w:val="18"/>
                <w:lang w:val="en-US"/>
              </w:rPr>
              <w:t>Sample size</w:t>
            </w:r>
            <w:r w:rsidRPr="005466E2">
              <w:rPr>
                <w:rFonts w:ascii="Cambria Math" w:hAnsi="Cambria Math"/>
                <w:b w:val="0"/>
                <w:i/>
                <w:sz w:val="18"/>
                <w:szCs w:val="18"/>
                <w:lang w:val="en-US"/>
              </w:rPr>
              <w:t xml:space="preserve"> </w:t>
            </w:r>
            <w:r w:rsidRPr="005466E2">
              <w:rPr>
                <w:rFonts w:ascii="Cambria Math" w:hAnsi="Cambria Math"/>
                <w:b w:val="0"/>
                <w:iCs/>
                <w:sz w:val="18"/>
                <w:szCs w:val="18"/>
                <w:lang w:val="en-US"/>
              </w:rPr>
              <w:t>(</w:t>
            </w:r>
            <w:r w:rsidRPr="005466E2">
              <w:rPr>
                <w:rFonts w:ascii="Cambria Math" w:hAnsi="Cambria Math"/>
                <w:b w:val="0"/>
                <w:i/>
                <w:iCs/>
                <w:sz w:val="18"/>
                <w:szCs w:val="18"/>
                <w:lang w:val="en-US"/>
              </w:rPr>
              <w:t>N</w:t>
            </w:r>
            <w:r w:rsidRPr="005466E2">
              <w:rPr>
                <w:rFonts w:ascii="Cambria Math" w:hAnsi="Cambria Math"/>
                <w:b w:val="0"/>
                <w:iCs/>
                <w:sz w:val="18"/>
                <w:szCs w:val="18"/>
                <w:lang w:val="en-US"/>
              </w:rPr>
              <w:t>)</w:t>
            </w:r>
          </w:p>
        </w:tc>
        <w:tc>
          <w:tcPr>
            <w:tcW w:w="6652" w:type="dxa"/>
            <w:tcBorders>
              <w:left w:val="single" w:sz="4" w:space="0" w:color="auto"/>
              <w:bottom w:val="single" w:sz="4" w:space="0" w:color="auto"/>
            </w:tcBorders>
          </w:tcPr>
          <w:p w14:paraId="65B80970" w14:textId="2EB50B6A" w:rsidR="00791F21" w:rsidRPr="00791F21" w:rsidRDefault="00791F21" w:rsidP="009103B8">
            <w:pPr>
              <w:spacing w:line="276" w:lineRule="auto"/>
              <w:cnfStyle w:val="100000000000" w:firstRow="1" w:lastRow="0" w:firstColumn="0" w:lastColumn="0" w:oddVBand="0" w:evenVBand="0" w:oddHBand="0" w:evenHBand="0" w:firstRowFirstColumn="0" w:firstRowLastColumn="0" w:lastRowFirstColumn="0" w:lastRowLastColumn="0"/>
              <w:rPr>
                <w:rFonts w:ascii="Cambria Math" w:hAnsi="Cambria Math"/>
                <w:b w:val="0"/>
                <w:bCs w:val="0"/>
                <w:sz w:val="18"/>
                <w:szCs w:val="18"/>
                <w:lang w:val="en-US"/>
              </w:rPr>
            </w:pPr>
            <w:r w:rsidRPr="00791F21">
              <w:rPr>
                <w:rFonts w:ascii="Cambria Math" w:hAnsi="Cambria Math"/>
                <w:b w:val="0"/>
                <w:bCs w:val="0"/>
                <w:sz w:val="18"/>
                <w:szCs w:val="18"/>
                <w:lang w:val="en-US"/>
              </w:rPr>
              <w:t>434</w:t>
            </w:r>
          </w:p>
        </w:tc>
      </w:tr>
      <w:tr w:rsidR="00791F21" w:rsidRPr="0054570A" w14:paraId="4814ED1C" w14:textId="77777777" w:rsidTr="0079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one" w:sz="0" w:space="0" w:color="auto"/>
              <w:right w:val="single" w:sz="4" w:space="0" w:color="auto"/>
            </w:tcBorders>
          </w:tcPr>
          <w:p w14:paraId="4F2EAB0A" w14:textId="77777777" w:rsidR="00791F21" w:rsidRPr="005466E2" w:rsidRDefault="00791F21" w:rsidP="009103B8">
            <w:pPr>
              <w:spacing w:line="276" w:lineRule="auto"/>
              <w:rPr>
                <w:rFonts w:ascii="Cambria Math" w:hAnsi="Cambria Math"/>
                <w:b w:val="0"/>
                <w:i/>
                <w:sz w:val="18"/>
                <w:szCs w:val="18"/>
                <w:lang w:val="en-US"/>
              </w:rPr>
            </w:pPr>
            <w:r w:rsidRPr="005466E2">
              <w:rPr>
                <w:rFonts w:ascii="Cambria Math" w:hAnsi="Cambria Math"/>
                <w:b w:val="0"/>
                <w:sz w:val="18"/>
                <w:szCs w:val="18"/>
                <w:lang w:val="en-US"/>
              </w:rPr>
              <w:t>Female</w:t>
            </w:r>
          </w:p>
        </w:tc>
        <w:tc>
          <w:tcPr>
            <w:tcW w:w="6652" w:type="dxa"/>
            <w:tcBorders>
              <w:top w:val="single" w:sz="4" w:space="0" w:color="auto"/>
              <w:left w:val="single" w:sz="4" w:space="0" w:color="auto"/>
              <w:bottom w:val="none" w:sz="0" w:space="0" w:color="auto"/>
            </w:tcBorders>
          </w:tcPr>
          <w:p w14:paraId="4C648A28" w14:textId="3DCC0FA6" w:rsidR="00791F21" w:rsidRPr="00F53719" w:rsidRDefault="00791F21" w:rsidP="009103B8">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F53719">
              <w:rPr>
                <w:rFonts w:ascii="Cambria Math" w:hAnsi="Cambria Math"/>
                <w:sz w:val="18"/>
                <w:szCs w:val="18"/>
                <w:lang w:val="en-US"/>
              </w:rPr>
              <w:t>6</w:t>
            </w:r>
            <w:r>
              <w:rPr>
                <w:rFonts w:ascii="Cambria Math" w:hAnsi="Cambria Math"/>
                <w:sz w:val="18"/>
                <w:szCs w:val="18"/>
                <w:lang w:val="en-US"/>
              </w:rPr>
              <w:t>5</w:t>
            </w:r>
            <w:r w:rsidRPr="00F53719">
              <w:rPr>
                <w:rFonts w:ascii="Cambria Math" w:hAnsi="Cambria Math"/>
                <w:sz w:val="18"/>
                <w:szCs w:val="18"/>
                <w:lang w:val="en-US"/>
              </w:rPr>
              <w:t>%</w:t>
            </w:r>
          </w:p>
        </w:tc>
      </w:tr>
      <w:tr w:rsidR="00791F21" w:rsidRPr="0054570A" w14:paraId="2AB9E391" w14:textId="77777777" w:rsidTr="00791F21">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65D91712" w14:textId="77777777" w:rsidR="00791F21" w:rsidRPr="005466E2" w:rsidRDefault="00791F21" w:rsidP="009103B8">
            <w:pPr>
              <w:spacing w:line="276" w:lineRule="auto"/>
              <w:rPr>
                <w:rFonts w:ascii="Cambria Math" w:hAnsi="Cambria Math"/>
                <w:b w:val="0"/>
                <w:i/>
                <w:sz w:val="18"/>
                <w:szCs w:val="18"/>
                <w:lang w:val="en-US"/>
              </w:rPr>
            </w:pPr>
            <w:r w:rsidRPr="005466E2">
              <w:rPr>
                <w:rFonts w:ascii="Cambria Math" w:hAnsi="Cambria Math"/>
                <w:b w:val="0"/>
                <w:sz w:val="18"/>
                <w:szCs w:val="18"/>
                <w:lang w:val="en-US"/>
              </w:rPr>
              <w:t>Age</w:t>
            </w:r>
          </w:p>
        </w:tc>
        <w:tc>
          <w:tcPr>
            <w:tcW w:w="6652" w:type="dxa"/>
            <w:tcBorders>
              <w:left w:val="single" w:sz="4" w:space="0" w:color="auto"/>
            </w:tcBorders>
          </w:tcPr>
          <w:p w14:paraId="54570DD1" w14:textId="69971167" w:rsidR="00791F21" w:rsidRPr="00F53719" w:rsidRDefault="00791F21" w:rsidP="009103B8">
            <w:pPr>
              <w:spacing w:line="276"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F53719">
              <w:rPr>
                <w:rFonts w:ascii="Cambria Math" w:hAnsi="Cambria Math"/>
                <w:sz w:val="18"/>
                <w:szCs w:val="18"/>
                <w:lang w:val="en-US"/>
              </w:rPr>
              <w:t>3</w:t>
            </w:r>
            <w:r>
              <w:rPr>
                <w:rFonts w:ascii="Cambria Math" w:hAnsi="Cambria Math"/>
                <w:sz w:val="18"/>
                <w:szCs w:val="18"/>
                <w:lang w:val="en-US"/>
              </w:rPr>
              <w:t>9</w:t>
            </w:r>
            <w:r w:rsidRPr="00F53719">
              <w:rPr>
                <w:rFonts w:ascii="Cambria Math" w:hAnsi="Cambria Math"/>
                <w:sz w:val="18"/>
                <w:szCs w:val="18"/>
                <w:lang w:val="en-US"/>
              </w:rPr>
              <w:t>.</w:t>
            </w:r>
            <w:r>
              <w:rPr>
                <w:rFonts w:ascii="Cambria Math" w:hAnsi="Cambria Math"/>
                <w:sz w:val="18"/>
                <w:szCs w:val="18"/>
                <w:lang w:val="en-US"/>
              </w:rPr>
              <w:t>40</w:t>
            </w:r>
            <w:r w:rsidRPr="00F53719">
              <w:rPr>
                <w:rFonts w:ascii="Cambria Math" w:hAnsi="Cambria Math"/>
                <w:sz w:val="18"/>
                <w:szCs w:val="18"/>
                <w:lang w:val="en-US"/>
              </w:rPr>
              <w:t xml:space="preserve"> (1</w:t>
            </w:r>
            <w:r>
              <w:rPr>
                <w:rFonts w:ascii="Cambria Math" w:hAnsi="Cambria Math"/>
                <w:sz w:val="18"/>
                <w:szCs w:val="18"/>
                <w:lang w:val="en-US"/>
              </w:rPr>
              <w:t>7</w:t>
            </w:r>
            <w:r w:rsidRPr="00F53719">
              <w:rPr>
                <w:rFonts w:ascii="Cambria Math" w:hAnsi="Cambria Math"/>
                <w:sz w:val="18"/>
                <w:szCs w:val="18"/>
                <w:lang w:val="en-US"/>
              </w:rPr>
              <w:t>.6</w:t>
            </w:r>
            <w:r>
              <w:rPr>
                <w:rFonts w:ascii="Cambria Math" w:hAnsi="Cambria Math"/>
                <w:sz w:val="18"/>
                <w:szCs w:val="18"/>
                <w:lang w:val="en-US"/>
              </w:rPr>
              <w:t>8</w:t>
            </w:r>
            <w:r w:rsidRPr="00F53719">
              <w:rPr>
                <w:rFonts w:ascii="Cambria Math" w:hAnsi="Cambria Math"/>
                <w:sz w:val="18"/>
                <w:szCs w:val="18"/>
                <w:lang w:val="en-US"/>
              </w:rPr>
              <w:t>)</w:t>
            </w:r>
          </w:p>
        </w:tc>
      </w:tr>
      <w:tr w:rsidR="00791F21" w:rsidRPr="0054570A" w14:paraId="1D4D5462" w14:textId="77777777" w:rsidTr="0079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single" w:sz="4" w:space="0" w:color="auto"/>
            </w:tcBorders>
          </w:tcPr>
          <w:p w14:paraId="2C6FADC3" w14:textId="77777777" w:rsidR="00791F21" w:rsidRPr="005466E2" w:rsidRDefault="00791F21" w:rsidP="009103B8">
            <w:pPr>
              <w:spacing w:line="276" w:lineRule="auto"/>
              <w:rPr>
                <w:rFonts w:ascii="Cambria Math" w:hAnsi="Cambria Math"/>
                <w:b w:val="0"/>
                <w:sz w:val="18"/>
                <w:szCs w:val="18"/>
                <w:lang w:val="en-US"/>
              </w:rPr>
            </w:pPr>
            <w:r w:rsidRPr="005466E2">
              <w:rPr>
                <w:rFonts w:ascii="Cambria Math" w:hAnsi="Cambria Math"/>
                <w:b w:val="0"/>
                <w:sz w:val="18"/>
                <w:szCs w:val="18"/>
                <w:lang w:val="en-US"/>
              </w:rPr>
              <w:t>Family income</w:t>
            </w:r>
          </w:p>
        </w:tc>
        <w:tc>
          <w:tcPr>
            <w:tcW w:w="6652" w:type="dxa"/>
            <w:tcBorders>
              <w:top w:val="none" w:sz="0" w:space="0" w:color="auto"/>
              <w:left w:val="single" w:sz="4" w:space="0" w:color="auto"/>
              <w:bottom w:val="none" w:sz="0" w:space="0" w:color="auto"/>
            </w:tcBorders>
          </w:tcPr>
          <w:p w14:paraId="5369CF94" w14:textId="77777777" w:rsidR="00791F21" w:rsidRPr="00F53719" w:rsidRDefault="00791F21" w:rsidP="009103B8">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p>
        </w:tc>
      </w:tr>
      <w:tr w:rsidR="00791F21" w:rsidRPr="0054570A" w14:paraId="3EC53E61" w14:textId="77777777" w:rsidTr="00791F21">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3AAAF17E" w14:textId="77777777" w:rsidR="00791F21" w:rsidRPr="005466E2" w:rsidRDefault="00791F21" w:rsidP="009103B8">
            <w:pPr>
              <w:spacing w:line="276" w:lineRule="auto"/>
              <w:rPr>
                <w:rFonts w:ascii="Cambria Math" w:hAnsi="Cambria Math"/>
                <w:b w:val="0"/>
                <w:i/>
                <w:sz w:val="18"/>
                <w:szCs w:val="18"/>
                <w:lang w:val="en-US"/>
              </w:rPr>
            </w:pPr>
            <w:r w:rsidRPr="005466E2">
              <w:rPr>
                <w:rFonts w:ascii="Cambria Math" w:hAnsi="Cambria Math"/>
                <w:b w:val="0"/>
                <w:sz w:val="18"/>
                <w:szCs w:val="18"/>
                <w:lang w:val="en-US"/>
              </w:rPr>
              <w:t xml:space="preserve">   </w:t>
            </w:r>
            <w:r>
              <w:rPr>
                <w:rFonts w:ascii="Cambria Math" w:hAnsi="Cambria Math"/>
                <w:b w:val="0"/>
                <w:sz w:val="18"/>
                <w:szCs w:val="18"/>
                <w:lang w:val="en-US"/>
              </w:rPr>
              <w:t>0-2499 euros</w:t>
            </w:r>
          </w:p>
        </w:tc>
        <w:tc>
          <w:tcPr>
            <w:tcW w:w="6652" w:type="dxa"/>
            <w:tcBorders>
              <w:left w:val="single" w:sz="4" w:space="0" w:color="auto"/>
            </w:tcBorders>
          </w:tcPr>
          <w:p w14:paraId="4AFF49F6" w14:textId="2D044DE3" w:rsidR="00791F21" w:rsidRPr="00F53719" w:rsidRDefault="00791F21" w:rsidP="009103B8">
            <w:pPr>
              <w:spacing w:line="276"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109</w:t>
            </w:r>
            <w:r w:rsidRPr="00F53719">
              <w:rPr>
                <w:rFonts w:ascii="Cambria Math" w:hAnsi="Cambria Math"/>
                <w:sz w:val="18"/>
                <w:szCs w:val="18"/>
                <w:lang w:val="en-US"/>
              </w:rPr>
              <w:t xml:space="preserve"> (</w:t>
            </w:r>
            <w:r>
              <w:rPr>
                <w:rFonts w:ascii="Cambria Math" w:hAnsi="Cambria Math"/>
                <w:sz w:val="18"/>
                <w:szCs w:val="18"/>
                <w:lang w:val="en-US"/>
              </w:rPr>
              <w:t>25</w:t>
            </w:r>
            <w:r w:rsidRPr="00F53719">
              <w:rPr>
                <w:rFonts w:ascii="Cambria Math" w:hAnsi="Cambria Math"/>
                <w:sz w:val="18"/>
                <w:szCs w:val="18"/>
                <w:lang w:val="en-US"/>
              </w:rPr>
              <w:t>.</w:t>
            </w:r>
            <w:r>
              <w:rPr>
                <w:rFonts w:ascii="Cambria Math" w:hAnsi="Cambria Math"/>
                <w:sz w:val="18"/>
                <w:szCs w:val="18"/>
                <w:lang w:val="en-US"/>
              </w:rPr>
              <w:t>1</w:t>
            </w:r>
            <w:r w:rsidRPr="00F53719">
              <w:rPr>
                <w:rFonts w:ascii="Cambria Math" w:hAnsi="Cambria Math"/>
                <w:sz w:val="18"/>
                <w:szCs w:val="18"/>
                <w:lang w:val="en-US"/>
              </w:rPr>
              <w:t>%)</w:t>
            </w:r>
          </w:p>
        </w:tc>
      </w:tr>
      <w:tr w:rsidR="00791F21" w:rsidRPr="0054570A" w14:paraId="2264E685" w14:textId="77777777" w:rsidTr="0079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single" w:sz="4" w:space="0" w:color="auto"/>
            </w:tcBorders>
          </w:tcPr>
          <w:p w14:paraId="2FF6EB2D" w14:textId="77777777" w:rsidR="00791F21" w:rsidRPr="005466E2" w:rsidRDefault="00791F21" w:rsidP="009103B8">
            <w:pPr>
              <w:spacing w:line="276" w:lineRule="auto"/>
              <w:rPr>
                <w:rFonts w:ascii="Cambria Math" w:hAnsi="Cambria Math"/>
                <w:b w:val="0"/>
                <w:i/>
                <w:sz w:val="18"/>
                <w:szCs w:val="18"/>
                <w:lang w:val="en-US"/>
              </w:rPr>
            </w:pPr>
            <w:r>
              <w:rPr>
                <w:rFonts w:ascii="Cambria Math" w:hAnsi="Cambria Math"/>
                <w:b w:val="0"/>
                <w:sz w:val="18"/>
                <w:szCs w:val="18"/>
                <w:lang w:val="en-US"/>
              </w:rPr>
              <w:t xml:space="preserve">   2500-4499 euros</w:t>
            </w:r>
          </w:p>
        </w:tc>
        <w:tc>
          <w:tcPr>
            <w:tcW w:w="6652" w:type="dxa"/>
            <w:tcBorders>
              <w:top w:val="none" w:sz="0" w:space="0" w:color="auto"/>
              <w:left w:val="single" w:sz="4" w:space="0" w:color="auto"/>
              <w:bottom w:val="none" w:sz="0" w:space="0" w:color="auto"/>
            </w:tcBorders>
          </w:tcPr>
          <w:p w14:paraId="2EA8F251" w14:textId="724E622D" w:rsidR="00791F21" w:rsidRPr="00F53719" w:rsidRDefault="00791F21" w:rsidP="009103B8">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117</w:t>
            </w:r>
            <w:r w:rsidRPr="00F53719">
              <w:rPr>
                <w:rFonts w:ascii="Cambria Math" w:hAnsi="Cambria Math"/>
                <w:sz w:val="18"/>
                <w:szCs w:val="18"/>
                <w:lang w:val="en-US"/>
              </w:rPr>
              <w:t xml:space="preserve"> (</w:t>
            </w:r>
            <w:r>
              <w:rPr>
                <w:rFonts w:ascii="Cambria Math" w:hAnsi="Cambria Math"/>
                <w:sz w:val="18"/>
                <w:szCs w:val="18"/>
                <w:lang w:val="en-US"/>
              </w:rPr>
              <w:t>26</w:t>
            </w:r>
            <w:r w:rsidRPr="00F53719">
              <w:rPr>
                <w:rFonts w:ascii="Cambria Math" w:hAnsi="Cambria Math"/>
                <w:sz w:val="18"/>
                <w:szCs w:val="18"/>
                <w:lang w:val="en-US"/>
              </w:rPr>
              <w:t>.</w:t>
            </w:r>
            <w:r>
              <w:rPr>
                <w:rFonts w:ascii="Cambria Math" w:hAnsi="Cambria Math"/>
                <w:sz w:val="18"/>
                <w:szCs w:val="18"/>
                <w:lang w:val="en-US"/>
              </w:rPr>
              <w:t>9</w:t>
            </w:r>
            <w:r w:rsidRPr="00F53719">
              <w:rPr>
                <w:rFonts w:ascii="Cambria Math" w:hAnsi="Cambria Math"/>
                <w:sz w:val="18"/>
                <w:szCs w:val="18"/>
                <w:lang w:val="en-US"/>
              </w:rPr>
              <w:t>%)</w:t>
            </w:r>
          </w:p>
        </w:tc>
      </w:tr>
      <w:tr w:rsidR="00791F21" w:rsidRPr="0054570A" w14:paraId="02E3BDE8" w14:textId="77777777" w:rsidTr="00791F21">
        <w:tc>
          <w:tcPr>
            <w:cnfStyle w:val="001000000000" w:firstRow="0" w:lastRow="0" w:firstColumn="1" w:lastColumn="0" w:oddVBand="0" w:evenVBand="0" w:oddHBand="0" w:evenHBand="0" w:firstRowFirstColumn="0" w:firstRowLastColumn="0" w:lastRowFirstColumn="0" w:lastRowLastColumn="0"/>
            <w:tcW w:w="2410" w:type="dxa"/>
            <w:tcBorders>
              <w:right w:val="single" w:sz="4" w:space="0" w:color="auto"/>
            </w:tcBorders>
          </w:tcPr>
          <w:p w14:paraId="13EC2EAC" w14:textId="77777777" w:rsidR="00791F21" w:rsidRPr="005466E2" w:rsidRDefault="00791F21" w:rsidP="009103B8">
            <w:pPr>
              <w:spacing w:line="276" w:lineRule="auto"/>
              <w:rPr>
                <w:rFonts w:ascii="Cambria Math" w:hAnsi="Cambria Math"/>
                <w:b w:val="0"/>
                <w:i/>
                <w:sz w:val="18"/>
                <w:szCs w:val="18"/>
                <w:lang w:val="en-US"/>
              </w:rPr>
            </w:pPr>
            <w:r w:rsidRPr="005466E2">
              <w:rPr>
                <w:rFonts w:ascii="Cambria Math" w:hAnsi="Cambria Math"/>
                <w:b w:val="0"/>
                <w:sz w:val="18"/>
                <w:szCs w:val="18"/>
                <w:lang w:val="en-US"/>
              </w:rPr>
              <w:t xml:space="preserve">   </w:t>
            </w:r>
            <w:r>
              <w:rPr>
                <w:rFonts w:ascii="Cambria Math" w:hAnsi="Cambria Math"/>
                <w:b w:val="0"/>
                <w:sz w:val="18"/>
                <w:szCs w:val="18"/>
                <w:lang w:val="en-US"/>
              </w:rPr>
              <w:t>4500 euros or more</w:t>
            </w:r>
          </w:p>
        </w:tc>
        <w:tc>
          <w:tcPr>
            <w:tcW w:w="6652" w:type="dxa"/>
            <w:tcBorders>
              <w:left w:val="single" w:sz="4" w:space="0" w:color="auto"/>
            </w:tcBorders>
          </w:tcPr>
          <w:p w14:paraId="66C7325B" w14:textId="1EDDE41E" w:rsidR="00791F21" w:rsidRPr="00F53719" w:rsidRDefault="00791F21" w:rsidP="009103B8">
            <w:pPr>
              <w:spacing w:line="276" w:lineRule="auto"/>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92</w:t>
            </w:r>
            <w:r w:rsidRPr="00F53719">
              <w:rPr>
                <w:rFonts w:ascii="Cambria Math" w:hAnsi="Cambria Math"/>
                <w:sz w:val="18"/>
                <w:szCs w:val="18"/>
                <w:lang w:val="en-US"/>
              </w:rPr>
              <w:t xml:space="preserve"> (</w:t>
            </w:r>
            <w:r>
              <w:rPr>
                <w:rFonts w:ascii="Cambria Math" w:hAnsi="Cambria Math"/>
                <w:sz w:val="18"/>
                <w:szCs w:val="18"/>
                <w:lang w:val="en-US"/>
              </w:rPr>
              <w:t>21</w:t>
            </w:r>
            <w:r w:rsidRPr="00F53719">
              <w:rPr>
                <w:rFonts w:ascii="Cambria Math" w:hAnsi="Cambria Math"/>
                <w:sz w:val="18"/>
                <w:szCs w:val="18"/>
                <w:lang w:val="en-US"/>
              </w:rPr>
              <w:t>.</w:t>
            </w:r>
            <w:r>
              <w:rPr>
                <w:rFonts w:ascii="Cambria Math" w:hAnsi="Cambria Math"/>
                <w:sz w:val="18"/>
                <w:szCs w:val="18"/>
                <w:lang w:val="en-US"/>
              </w:rPr>
              <w:t>2</w:t>
            </w:r>
            <w:r w:rsidRPr="00F53719">
              <w:rPr>
                <w:rFonts w:ascii="Cambria Math" w:hAnsi="Cambria Math"/>
                <w:sz w:val="18"/>
                <w:szCs w:val="18"/>
                <w:lang w:val="en-US"/>
              </w:rPr>
              <w:t>%)</w:t>
            </w:r>
          </w:p>
        </w:tc>
      </w:tr>
      <w:tr w:rsidR="00791F21" w:rsidRPr="0054570A" w14:paraId="0B19736C" w14:textId="77777777" w:rsidTr="00791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single" w:sz="4" w:space="0" w:color="auto"/>
            </w:tcBorders>
          </w:tcPr>
          <w:p w14:paraId="75F90F85" w14:textId="77777777" w:rsidR="00791F21" w:rsidRPr="005466E2" w:rsidRDefault="00791F21" w:rsidP="009103B8">
            <w:pPr>
              <w:spacing w:line="276" w:lineRule="auto"/>
              <w:rPr>
                <w:rFonts w:ascii="Cambria Math" w:hAnsi="Cambria Math"/>
                <w:b w:val="0"/>
                <w:i/>
                <w:sz w:val="18"/>
                <w:szCs w:val="18"/>
                <w:lang w:val="en-US"/>
              </w:rPr>
            </w:pPr>
            <w:r w:rsidRPr="005466E2">
              <w:rPr>
                <w:rFonts w:ascii="Cambria Math" w:hAnsi="Cambria Math"/>
                <w:b w:val="0"/>
                <w:sz w:val="18"/>
                <w:szCs w:val="18"/>
                <w:lang w:val="en-US"/>
              </w:rPr>
              <w:t xml:space="preserve">   </w:t>
            </w:r>
            <w:r>
              <w:rPr>
                <w:rFonts w:ascii="Cambria Math" w:hAnsi="Cambria Math"/>
                <w:b w:val="0"/>
                <w:sz w:val="18"/>
                <w:szCs w:val="18"/>
                <w:lang w:val="en-US"/>
              </w:rPr>
              <w:t>I rather not tell</w:t>
            </w:r>
          </w:p>
        </w:tc>
        <w:tc>
          <w:tcPr>
            <w:tcW w:w="6652" w:type="dxa"/>
            <w:tcBorders>
              <w:top w:val="none" w:sz="0" w:space="0" w:color="auto"/>
              <w:left w:val="single" w:sz="4" w:space="0" w:color="auto"/>
              <w:bottom w:val="none" w:sz="0" w:space="0" w:color="auto"/>
            </w:tcBorders>
          </w:tcPr>
          <w:p w14:paraId="6ED561E5" w14:textId="3B16EF1E" w:rsidR="00791F21" w:rsidRPr="00F53719" w:rsidRDefault="00791F21" w:rsidP="009103B8">
            <w:pPr>
              <w:spacing w:line="276" w:lineRule="auto"/>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Pr>
                <w:rFonts w:ascii="Cambria Math" w:hAnsi="Cambria Math"/>
                <w:sz w:val="18"/>
                <w:szCs w:val="18"/>
                <w:lang w:val="en-US"/>
              </w:rPr>
              <w:t>116</w:t>
            </w:r>
            <w:r w:rsidRPr="00F53719">
              <w:rPr>
                <w:rFonts w:ascii="Cambria Math" w:hAnsi="Cambria Math"/>
                <w:sz w:val="18"/>
                <w:szCs w:val="18"/>
                <w:lang w:val="en-US"/>
              </w:rPr>
              <w:t xml:space="preserve"> (</w:t>
            </w:r>
            <w:r>
              <w:rPr>
                <w:rFonts w:ascii="Cambria Math" w:hAnsi="Cambria Math"/>
                <w:sz w:val="18"/>
                <w:szCs w:val="18"/>
                <w:lang w:val="en-US"/>
              </w:rPr>
              <w:t>26</w:t>
            </w:r>
            <w:r w:rsidRPr="00F53719">
              <w:rPr>
                <w:rFonts w:ascii="Cambria Math" w:hAnsi="Cambria Math"/>
                <w:sz w:val="18"/>
                <w:szCs w:val="18"/>
                <w:lang w:val="en-US"/>
              </w:rPr>
              <w:t>.</w:t>
            </w:r>
            <w:r>
              <w:rPr>
                <w:rFonts w:ascii="Cambria Math" w:hAnsi="Cambria Math"/>
                <w:sz w:val="18"/>
                <w:szCs w:val="18"/>
                <w:lang w:val="en-US"/>
              </w:rPr>
              <w:t>7</w:t>
            </w:r>
            <w:r w:rsidRPr="00F53719">
              <w:rPr>
                <w:rFonts w:ascii="Cambria Math" w:hAnsi="Cambria Math"/>
                <w:sz w:val="18"/>
                <w:szCs w:val="18"/>
                <w:lang w:val="en-US"/>
              </w:rPr>
              <w:t>%)</w:t>
            </w:r>
          </w:p>
        </w:tc>
      </w:tr>
    </w:tbl>
    <w:p w14:paraId="5A265747" w14:textId="713FD19D" w:rsidR="00791F21" w:rsidRDefault="00791F21" w:rsidP="00791F21">
      <w:pPr>
        <w:spacing w:line="360" w:lineRule="auto"/>
        <w:jc w:val="both"/>
        <w:rPr>
          <w:rFonts w:ascii="Cambria Math" w:hAnsi="Cambria Math"/>
          <w:sz w:val="18"/>
          <w:szCs w:val="18"/>
          <w:lang w:val="en-US"/>
        </w:rPr>
      </w:pPr>
      <w:r w:rsidRPr="007D23D2">
        <w:rPr>
          <w:rFonts w:ascii="Cambria Math" w:hAnsi="Cambria Math"/>
          <w:b/>
          <w:bCs/>
          <w:sz w:val="18"/>
          <w:szCs w:val="18"/>
          <w:lang w:val="en-US"/>
        </w:rPr>
        <w:t>Note:</w:t>
      </w:r>
      <w:r w:rsidRPr="00710ACC">
        <w:rPr>
          <w:rFonts w:ascii="Cambria Math" w:hAnsi="Cambria Math"/>
          <w:sz w:val="18"/>
          <w:szCs w:val="18"/>
          <w:lang w:val="en-US"/>
        </w:rPr>
        <w:t xml:space="preserve"> </w:t>
      </w:r>
      <w:r>
        <w:rPr>
          <w:rFonts w:ascii="Cambria Math" w:hAnsi="Cambria Math"/>
          <w:sz w:val="18"/>
          <w:szCs w:val="18"/>
          <w:lang w:val="en-US"/>
        </w:rPr>
        <w:t>F</w:t>
      </w:r>
      <w:r w:rsidRPr="00710ACC">
        <w:rPr>
          <w:rFonts w:ascii="Cambria Math" w:hAnsi="Cambria Math"/>
          <w:sz w:val="18"/>
          <w:szCs w:val="18"/>
          <w:lang w:val="en-US"/>
        </w:rPr>
        <w:t xml:space="preserve">inal sample consists of consumers that eat meat. Female = share; Age = mean (standard deviation); </w:t>
      </w:r>
      <w:r>
        <w:rPr>
          <w:rFonts w:ascii="Cambria Math" w:hAnsi="Cambria Math"/>
          <w:sz w:val="18"/>
          <w:szCs w:val="18"/>
          <w:lang w:val="en-US"/>
        </w:rPr>
        <w:t xml:space="preserve">Family income = </w:t>
      </w:r>
      <w:r w:rsidRPr="00710ACC">
        <w:rPr>
          <w:rFonts w:ascii="Cambria Math" w:hAnsi="Cambria Math"/>
          <w:sz w:val="18"/>
          <w:szCs w:val="18"/>
          <w:lang w:val="en-US"/>
        </w:rPr>
        <w:t>= frequency (percentages)</w:t>
      </w:r>
    </w:p>
    <w:p w14:paraId="2D4899E3" w14:textId="7717803D" w:rsidR="00F558CE" w:rsidRDefault="006F625B" w:rsidP="002B51E3">
      <w:pPr>
        <w:spacing w:line="360" w:lineRule="auto"/>
        <w:jc w:val="both"/>
        <w:rPr>
          <w:rFonts w:ascii="Cambria Math" w:hAnsi="Cambria Math"/>
          <w:sz w:val="24"/>
          <w:szCs w:val="24"/>
          <w:lang w:val="en-US"/>
        </w:rPr>
      </w:pPr>
      <w:r>
        <w:rPr>
          <w:rFonts w:ascii="Cambria Math" w:hAnsi="Cambria Math"/>
          <w:sz w:val="24"/>
          <w:szCs w:val="24"/>
          <w:lang w:val="en-US"/>
        </w:rPr>
        <w:t>P</w:t>
      </w:r>
      <w:r w:rsidR="00272320">
        <w:rPr>
          <w:rFonts w:ascii="Cambria Math" w:hAnsi="Cambria Math"/>
          <w:sz w:val="24"/>
          <w:szCs w:val="24"/>
          <w:lang w:val="en-US"/>
        </w:rPr>
        <w:t>articipants were asked how important sensory similarity is between regular meat and a meat analogue</w:t>
      </w:r>
      <w:r w:rsidR="00C025F6">
        <w:rPr>
          <w:rFonts w:ascii="Cambria Math" w:hAnsi="Cambria Math"/>
          <w:sz w:val="24"/>
          <w:szCs w:val="24"/>
          <w:lang w:val="en-US"/>
        </w:rPr>
        <w:t xml:space="preserve">, </w:t>
      </w:r>
      <w:r w:rsidR="00D33807">
        <w:rPr>
          <w:rFonts w:ascii="Cambria Math" w:hAnsi="Cambria Math"/>
          <w:sz w:val="24"/>
          <w:szCs w:val="24"/>
          <w:lang w:val="en-US"/>
        </w:rPr>
        <w:t xml:space="preserve">but specifically </w:t>
      </w:r>
      <w:r w:rsidR="00C025F6">
        <w:rPr>
          <w:rFonts w:ascii="Cambria Math" w:hAnsi="Cambria Math"/>
          <w:sz w:val="24"/>
          <w:szCs w:val="24"/>
          <w:lang w:val="en-US"/>
        </w:rPr>
        <w:t xml:space="preserve">applied on the </w:t>
      </w:r>
      <w:r w:rsidR="00D33807">
        <w:rPr>
          <w:rFonts w:ascii="Cambria Math" w:hAnsi="Cambria Math"/>
          <w:sz w:val="24"/>
          <w:szCs w:val="24"/>
          <w:lang w:val="en-US"/>
        </w:rPr>
        <w:t xml:space="preserve">different </w:t>
      </w:r>
      <w:r w:rsidR="00FB3CC1">
        <w:rPr>
          <w:rFonts w:ascii="Cambria Math" w:hAnsi="Cambria Math"/>
          <w:sz w:val="24"/>
          <w:szCs w:val="24"/>
          <w:lang w:val="en-US"/>
        </w:rPr>
        <w:t>attribute</w:t>
      </w:r>
      <w:r w:rsidR="001C0326">
        <w:rPr>
          <w:rFonts w:ascii="Cambria Math" w:hAnsi="Cambria Math"/>
          <w:sz w:val="24"/>
          <w:szCs w:val="24"/>
          <w:lang w:val="en-US"/>
        </w:rPr>
        <w:t xml:space="preserve">-levels </w:t>
      </w:r>
      <w:r w:rsidR="00FB3CC1">
        <w:rPr>
          <w:rFonts w:ascii="Cambria Math" w:hAnsi="Cambria Math"/>
          <w:sz w:val="24"/>
          <w:szCs w:val="24"/>
          <w:lang w:val="en-US"/>
        </w:rPr>
        <w:t xml:space="preserve">used in </w:t>
      </w:r>
      <w:r w:rsidR="00C025F6">
        <w:rPr>
          <w:rFonts w:ascii="Cambria Math" w:hAnsi="Cambria Math"/>
          <w:sz w:val="24"/>
          <w:szCs w:val="24"/>
          <w:lang w:val="en-US"/>
        </w:rPr>
        <w:t>our</w:t>
      </w:r>
      <w:r w:rsidR="00FB3CC1">
        <w:rPr>
          <w:rFonts w:ascii="Cambria Math" w:hAnsi="Cambria Math"/>
          <w:sz w:val="24"/>
          <w:szCs w:val="24"/>
          <w:lang w:val="en-US"/>
        </w:rPr>
        <w:t xml:space="preserve"> </w:t>
      </w:r>
      <w:r w:rsidR="0091027C">
        <w:rPr>
          <w:rFonts w:ascii="Cambria Math" w:hAnsi="Cambria Math"/>
          <w:sz w:val="24"/>
          <w:szCs w:val="24"/>
          <w:lang w:val="en-US"/>
        </w:rPr>
        <w:t xml:space="preserve">first </w:t>
      </w:r>
      <w:r w:rsidR="00FD49EB">
        <w:rPr>
          <w:rFonts w:ascii="Cambria Math" w:hAnsi="Cambria Math"/>
          <w:sz w:val="24"/>
          <w:szCs w:val="24"/>
          <w:lang w:val="en-US"/>
        </w:rPr>
        <w:t>study</w:t>
      </w:r>
      <w:r w:rsidR="00C025F6">
        <w:rPr>
          <w:rFonts w:ascii="Cambria Math" w:hAnsi="Cambria Math"/>
          <w:sz w:val="24"/>
          <w:szCs w:val="24"/>
          <w:lang w:val="en-US"/>
        </w:rPr>
        <w:t>. Importance of similarity</w:t>
      </w:r>
      <w:r w:rsidR="00026DE0">
        <w:rPr>
          <w:rFonts w:ascii="Cambria Math" w:hAnsi="Cambria Math"/>
          <w:sz w:val="24"/>
          <w:szCs w:val="24"/>
          <w:lang w:val="en-US"/>
        </w:rPr>
        <w:t xml:space="preserve"> in appearance, taste and texture</w:t>
      </w:r>
      <w:r w:rsidR="00442C12">
        <w:rPr>
          <w:rFonts w:ascii="Cambria Math" w:hAnsi="Cambria Math"/>
          <w:sz w:val="24"/>
          <w:szCs w:val="24"/>
          <w:lang w:val="en-US"/>
        </w:rPr>
        <w:t xml:space="preserve"> </w:t>
      </w:r>
      <w:r w:rsidR="00026DE0">
        <w:rPr>
          <w:rFonts w:ascii="Cambria Math" w:hAnsi="Cambria Math"/>
          <w:sz w:val="24"/>
          <w:szCs w:val="24"/>
          <w:lang w:val="en-US"/>
        </w:rPr>
        <w:t>were</w:t>
      </w:r>
      <w:r w:rsidR="0078323B">
        <w:rPr>
          <w:rFonts w:ascii="Cambria Math" w:hAnsi="Cambria Math"/>
          <w:sz w:val="24"/>
          <w:szCs w:val="24"/>
          <w:lang w:val="en-US"/>
        </w:rPr>
        <w:t xml:space="preserve"> evaluated on a seven points-Likert scale</w:t>
      </w:r>
      <w:r w:rsidR="00997DD6">
        <w:rPr>
          <w:rFonts w:ascii="Cambria Math" w:hAnsi="Cambria Math"/>
          <w:sz w:val="24"/>
          <w:szCs w:val="24"/>
          <w:lang w:val="en-US"/>
        </w:rPr>
        <w:t xml:space="preserve"> (</w:t>
      </w:r>
      <w:r w:rsidR="00EE0B11">
        <w:rPr>
          <w:rFonts w:ascii="Cambria Math" w:hAnsi="Cambria Math"/>
          <w:sz w:val="24"/>
          <w:szCs w:val="24"/>
          <w:lang w:val="en-US"/>
        </w:rPr>
        <w:t>e.g.</w:t>
      </w:r>
      <w:r w:rsidR="00997DD6">
        <w:rPr>
          <w:rFonts w:ascii="Cambria Math" w:hAnsi="Cambria Math"/>
          <w:sz w:val="24"/>
          <w:szCs w:val="24"/>
          <w:lang w:val="en-US"/>
        </w:rPr>
        <w:t xml:space="preserve"> </w:t>
      </w:r>
      <w:r w:rsidR="00943903">
        <w:rPr>
          <w:rFonts w:ascii="Cambria Math" w:hAnsi="Cambria Math"/>
          <w:sz w:val="24"/>
          <w:szCs w:val="24"/>
          <w:lang w:val="en-US"/>
        </w:rPr>
        <w:t xml:space="preserve">How important do you </w:t>
      </w:r>
      <w:r w:rsidR="00C025F6">
        <w:rPr>
          <w:rFonts w:ascii="Cambria Math" w:hAnsi="Cambria Math"/>
          <w:sz w:val="24"/>
          <w:szCs w:val="24"/>
          <w:lang w:val="en-US"/>
        </w:rPr>
        <w:t xml:space="preserve">think it is that </w:t>
      </w:r>
      <w:r w:rsidR="0078323B">
        <w:rPr>
          <w:rFonts w:ascii="Cambria Math" w:hAnsi="Cambria Math"/>
          <w:sz w:val="24"/>
          <w:szCs w:val="24"/>
          <w:lang w:val="en-US"/>
        </w:rPr>
        <w:t xml:space="preserve">a meat analogue </w:t>
      </w:r>
      <w:r w:rsidR="00D33807">
        <w:rPr>
          <w:rFonts w:ascii="Cambria Math" w:hAnsi="Cambria Math"/>
          <w:sz w:val="24"/>
          <w:szCs w:val="24"/>
          <w:lang w:val="en-US"/>
        </w:rPr>
        <w:t>made of</w:t>
      </w:r>
      <w:r w:rsidR="0078323B">
        <w:rPr>
          <w:rFonts w:ascii="Cambria Math" w:hAnsi="Cambria Math"/>
          <w:sz w:val="24"/>
          <w:szCs w:val="24"/>
          <w:lang w:val="en-US"/>
        </w:rPr>
        <w:t xml:space="preserve"> 100% plant-based material, </w:t>
      </w:r>
      <w:r w:rsidR="00FF300F">
        <w:rPr>
          <w:rFonts w:ascii="Cambria Math" w:hAnsi="Cambria Math"/>
          <w:sz w:val="24"/>
          <w:szCs w:val="24"/>
          <w:lang w:val="en-US"/>
        </w:rPr>
        <w:t>look</w:t>
      </w:r>
      <w:r w:rsidR="00C025F6">
        <w:rPr>
          <w:rFonts w:ascii="Cambria Math" w:hAnsi="Cambria Math"/>
          <w:sz w:val="24"/>
          <w:szCs w:val="24"/>
          <w:lang w:val="en-US"/>
        </w:rPr>
        <w:t>s</w:t>
      </w:r>
      <w:r w:rsidR="00FF300F">
        <w:rPr>
          <w:rFonts w:ascii="Cambria Math" w:hAnsi="Cambria Math"/>
          <w:sz w:val="24"/>
          <w:szCs w:val="24"/>
          <w:lang w:val="en-US"/>
        </w:rPr>
        <w:t xml:space="preserve"> like a regular meat </w:t>
      </w:r>
      <w:r w:rsidR="0078323B">
        <w:rPr>
          <w:rFonts w:ascii="Cambria Math" w:hAnsi="Cambria Math"/>
          <w:sz w:val="24"/>
          <w:szCs w:val="24"/>
          <w:lang w:val="en-US"/>
        </w:rPr>
        <w:t>product?</w:t>
      </w:r>
      <w:r w:rsidR="00997DD6">
        <w:rPr>
          <w:rFonts w:ascii="Cambria Math" w:hAnsi="Cambria Math"/>
          <w:sz w:val="24"/>
          <w:szCs w:val="24"/>
          <w:lang w:val="en-US"/>
        </w:rPr>
        <w:t>).</w:t>
      </w:r>
      <w:r w:rsidR="00D33807">
        <w:rPr>
          <w:rFonts w:ascii="Cambria Math" w:hAnsi="Cambria Math"/>
          <w:sz w:val="24"/>
          <w:szCs w:val="24"/>
          <w:lang w:val="en-US"/>
        </w:rPr>
        <w:t xml:space="preserve"> </w:t>
      </w:r>
      <w:r w:rsidR="00997DD6">
        <w:rPr>
          <w:rFonts w:ascii="Cambria Math" w:hAnsi="Cambria Math"/>
          <w:sz w:val="24"/>
          <w:szCs w:val="24"/>
          <w:lang w:val="en-US"/>
        </w:rPr>
        <w:t>In addition, the willingness to consume meat analogues</w:t>
      </w:r>
      <w:r w:rsidR="00C025F6">
        <w:rPr>
          <w:rFonts w:ascii="Cambria Math" w:hAnsi="Cambria Math"/>
          <w:sz w:val="24"/>
          <w:szCs w:val="24"/>
          <w:lang w:val="en-US"/>
        </w:rPr>
        <w:t xml:space="preserve">, </w:t>
      </w:r>
      <w:r w:rsidR="00D33807">
        <w:rPr>
          <w:rFonts w:ascii="Cambria Math" w:hAnsi="Cambria Math"/>
          <w:sz w:val="24"/>
          <w:szCs w:val="24"/>
          <w:lang w:val="en-US"/>
        </w:rPr>
        <w:t xml:space="preserve">again specifically </w:t>
      </w:r>
      <w:r w:rsidR="00C025F6">
        <w:rPr>
          <w:rFonts w:ascii="Cambria Math" w:hAnsi="Cambria Math"/>
          <w:sz w:val="24"/>
          <w:szCs w:val="24"/>
          <w:lang w:val="en-US"/>
        </w:rPr>
        <w:t>for each attribute-level,</w:t>
      </w:r>
      <w:r w:rsidR="00997DD6">
        <w:rPr>
          <w:rFonts w:ascii="Cambria Math" w:hAnsi="Cambria Math"/>
          <w:sz w:val="24"/>
          <w:szCs w:val="24"/>
          <w:lang w:val="en-US"/>
        </w:rPr>
        <w:t xml:space="preserve"> was asked on a seven-point Likert scale</w:t>
      </w:r>
      <w:r w:rsidR="00593C6C">
        <w:rPr>
          <w:rFonts w:ascii="Cambria Math" w:hAnsi="Cambria Math"/>
          <w:sz w:val="24"/>
          <w:szCs w:val="24"/>
          <w:lang w:val="en-US"/>
        </w:rPr>
        <w:t xml:space="preserve">. </w:t>
      </w:r>
      <w:r w:rsidR="00997DD6">
        <w:rPr>
          <w:rFonts w:ascii="Cambria Math" w:hAnsi="Cambria Math"/>
          <w:sz w:val="24"/>
          <w:szCs w:val="24"/>
          <w:lang w:val="en-US"/>
        </w:rPr>
        <w:t xml:space="preserve">(e.g. How likely is it that you would consume a meat analogue </w:t>
      </w:r>
      <w:r w:rsidR="00D33807">
        <w:rPr>
          <w:rFonts w:ascii="Cambria Math" w:hAnsi="Cambria Math"/>
          <w:sz w:val="24"/>
          <w:szCs w:val="24"/>
          <w:lang w:val="en-US"/>
        </w:rPr>
        <w:t>made of</w:t>
      </w:r>
      <w:r w:rsidR="00997DD6">
        <w:rPr>
          <w:rFonts w:ascii="Cambria Math" w:hAnsi="Cambria Math"/>
          <w:sz w:val="24"/>
          <w:szCs w:val="24"/>
          <w:lang w:val="en-US"/>
        </w:rPr>
        <w:t xml:space="preserve"> 100% plant-based material?). </w:t>
      </w:r>
      <w:r w:rsidR="002B51E3">
        <w:rPr>
          <w:rFonts w:ascii="Cambria Math" w:hAnsi="Cambria Math"/>
          <w:sz w:val="24"/>
          <w:szCs w:val="24"/>
          <w:lang w:val="en-US"/>
        </w:rPr>
        <w:t xml:space="preserve">Because of the repetitive nature of the survey and to make sure </w:t>
      </w:r>
      <w:r w:rsidR="00E91D12">
        <w:rPr>
          <w:rFonts w:ascii="Cambria Math" w:hAnsi="Cambria Math"/>
          <w:sz w:val="24"/>
          <w:szCs w:val="24"/>
          <w:lang w:val="en-US"/>
        </w:rPr>
        <w:t xml:space="preserve">that </w:t>
      </w:r>
      <w:r w:rsidR="002B51E3">
        <w:rPr>
          <w:rFonts w:ascii="Cambria Math" w:hAnsi="Cambria Math"/>
          <w:sz w:val="24"/>
          <w:szCs w:val="24"/>
          <w:lang w:val="en-US"/>
        </w:rPr>
        <w:t xml:space="preserve">participants would not terminate the survey </w:t>
      </w:r>
      <w:r w:rsidR="00E91D12">
        <w:rPr>
          <w:rFonts w:ascii="Cambria Math" w:hAnsi="Cambria Math"/>
          <w:sz w:val="24"/>
          <w:szCs w:val="24"/>
          <w:lang w:val="en-US"/>
        </w:rPr>
        <w:t>early</w:t>
      </w:r>
      <w:r w:rsidR="006F2B3A">
        <w:rPr>
          <w:rFonts w:ascii="Cambria Math" w:hAnsi="Cambria Math"/>
          <w:sz w:val="24"/>
          <w:szCs w:val="24"/>
          <w:lang w:val="en-US"/>
        </w:rPr>
        <w:t>,</w:t>
      </w:r>
      <w:r w:rsidR="00E91D12">
        <w:rPr>
          <w:rFonts w:ascii="Cambria Math" w:hAnsi="Cambria Math"/>
          <w:sz w:val="24"/>
          <w:szCs w:val="24"/>
          <w:lang w:val="en-US"/>
        </w:rPr>
        <w:t xml:space="preserve"> </w:t>
      </w:r>
      <w:r w:rsidR="002B51E3">
        <w:rPr>
          <w:rFonts w:ascii="Cambria Math" w:hAnsi="Cambria Math"/>
          <w:sz w:val="24"/>
          <w:szCs w:val="24"/>
          <w:lang w:val="en-US"/>
        </w:rPr>
        <w:t xml:space="preserve">a random </w:t>
      </w:r>
      <w:r w:rsidR="002B51E3">
        <w:rPr>
          <w:rFonts w:ascii="Cambria Math" w:hAnsi="Cambria Math"/>
          <w:sz w:val="24"/>
          <w:szCs w:val="24"/>
          <w:lang w:val="en-US"/>
        </w:rPr>
        <w:lastRenderedPageBreak/>
        <w:t xml:space="preserve">selection was made to present </w:t>
      </w:r>
      <w:r w:rsidR="00D33807">
        <w:rPr>
          <w:rFonts w:ascii="Cambria Math" w:hAnsi="Cambria Math"/>
          <w:sz w:val="24"/>
          <w:szCs w:val="24"/>
          <w:lang w:val="en-US"/>
        </w:rPr>
        <w:t>three</w:t>
      </w:r>
      <w:r w:rsidR="002B51E3">
        <w:rPr>
          <w:rFonts w:ascii="Cambria Math" w:hAnsi="Cambria Math"/>
          <w:sz w:val="24"/>
          <w:szCs w:val="24"/>
          <w:lang w:val="en-US"/>
        </w:rPr>
        <w:t xml:space="preserve"> out of </w:t>
      </w:r>
      <w:r w:rsidR="00D33807">
        <w:rPr>
          <w:rFonts w:ascii="Cambria Math" w:hAnsi="Cambria Math"/>
          <w:sz w:val="24"/>
          <w:szCs w:val="24"/>
          <w:lang w:val="en-US"/>
        </w:rPr>
        <w:t>four</w:t>
      </w:r>
      <w:r w:rsidR="002B51E3">
        <w:rPr>
          <w:rFonts w:ascii="Cambria Math" w:hAnsi="Cambria Math"/>
          <w:sz w:val="24"/>
          <w:szCs w:val="24"/>
          <w:lang w:val="en-US"/>
        </w:rPr>
        <w:t xml:space="preserve"> attributes to evaluate for participants.</w:t>
      </w:r>
      <w:r w:rsidR="009B45E2">
        <w:rPr>
          <w:rFonts w:ascii="Cambria Math" w:hAnsi="Cambria Math"/>
          <w:sz w:val="24"/>
          <w:szCs w:val="24"/>
          <w:lang w:val="en-US"/>
        </w:rPr>
        <w:t xml:space="preserve"> </w:t>
      </w:r>
      <w:r w:rsidR="00997DD6">
        <w:rPr>
          <w:rFonts w:ascii="Cambria Math" w:hAnsi="Cambria Math"/>
          <w:sz w:val="24"/>
          <w:szCs w:val="24"/>
          <w:lang w:val="en-US"/>
        </w:rPr>
        <w:t xml:space="preserve">Similar to </w:t>
      </w:r>
      <w:r w:rsidR="006F2B3A">
        <w:rPr>
          <w:rFonts w:ascii="Cambria Math" w:hAnsi="Cambria Math"/>
          <w:sz w:val="24"/>
          <w:szCs w:val="24"/>
          <w:lang w:val="en-US"/>
        </w:rPr>
        <w:t xml:space="preserve">our </w:t>
      </w:r>
      <w:r w:rsidR="00997DD6">
        <w:rPr>
          <w:rFonts w:ascii="Cambria Math" w:hAnsi="Cambria Math"/>
          <w:sz w:val="24"/>
          <w:szCs w:val="24"/>
          <w:lang w:val="en-US"/>
        </w:rPr>
        <w:t xml:space="preserve">first study, </w:t>
      </w:r>
      <w:r w:rsidR="009B45E2">
        <w:rPr>
          <w:rFonts w:ascii="Cambria Math" w:hAnsi="Cambria Math"/>
          <w:sz w:val="24"/>
          <w:szCs w:val="24"/>
          <w:lang w:val="en-US"/>
        </w:rPr>
        <w:t>p</w:t>
      </w:r>
      <w:r w:rsidR="002B51E3">
        <w:rPr>
          <w:rFonts w:ascii="Cambria Math" w:hAnsi="Cambria Math"/>
          <w:sz w:val="24"/>
          <w:szCs w:val="24"/>
          <w:lang w:val="en-US"/>
        </w:rPr>
        <w:t xml:space="preserve">articipants had </w:t>
      </w:r>
      <w:r w:rsidR="009B678D">
        <w:rPr>
          <w:rFonts w:ascii="Cambria Math" w:hAnsi="Cambria Math"/>
          <w:sz w:val="24"/>
          <w:szCs w:val="24"/>
          <w:lang w:val="en-US"/>
        </w:rPr>
        <w:t xml:space="preserve">to fill out survey questions that measured </w:t>
      </w:r>
      <w:r w:rsidR="00E90BCF">
        <w:rPr>
          <w:rFonts w:ascii="Cambria Math" w:hAnsi="Cambria Math"/>
          <w:sz w:val="24"/>
          <w:szCs w:val="24"/>
          <w:lang w:val="en-US"/>
        </w:rPr>
        <w:t>f</w:t>
      </w:r>
      <w:r w:rsidR="009B678D">
        <w:rPr>
          <w:rFonts w:ascii="Cambria Math" w:hAnsi="Cambria Math"/>
          <w:sz w:val="24"/>
          <w:szCs w:val="24"/>
          <w:lang w:val="en-US"/>
        </w:rPr>
        <w:t xml:space="preserve">ood </w:t>
      </w:r>
      <w:r w:rsidR="00E90BCF">
        <w:rPr>
          <w:rFonts w:ascii="Cambria Math" w:hAnsi="Cambria Math"/>
          <w:sz w:val="24"/>
          <w:szCs w:val="24"/>
          <w:lang w:val="en-US"/>
        </w:rPr>
        <w:t>n</w:t>
      </w:r>
      <w:r w:rsidR="00091771">
        <w:rPr>
          <w:rFonts w:ascii="Cambria Math" w:hAnsi="Cambria Math"/>
          <w:sz w:val="24"/>
          <w:szCs w:val="24"/>
          <w:lang w:val="en-US"/>
        </w:rPr>
        <w:t>eophobia</w:t>
      </w:r>
      <w:r w:rsidR="007F1E5F">
        <w:rPr>
          <w:rFonts w:ascii="Cambria Math" w:hAnsi="Cambria Math"/>
          <w:sz w:val="24"/>
          <w:szCs w:val="24"/>
          <w:lang w:val="en-US"/>
        </w:rPr>
        <w:t xml:space="preserve"> </w:t>
      </w:r>
      <w:r w:rsidR="009B678D">
        <w:rPr>
          <w:rFonts w:ascii="Cambria Math" w:hAnsi="Cambria Math"/>
          <w:sz w:val="24"/>
          <w:szCs w:val="24"/>
          <w:lang w:val="en-US"/>
        </w:rPr>
        <w:t xml:space="preserve">(Pliner &amp; Hoben, 1993) and </w:t>
      </w:r>
      <w:r w:rsidR="00E90BCF">
        <w:rPr>
          <w:rFonts w:ascii="Cambria Math" w:hAnsi="Cambria Math"/>
          <w:sz w:val="24"/>
          <w:szCs w:val="24"/>
          <w:lang w:val="en-US"/>
        </w:rPr>
        <w:t>m</w:t>
      </w:r>
      <w:r w:rsidR="009B678D">
        <w:rPr>
          <w:rFonts w:ascii="Cambria Math" w:hAnsi="Cambria Math"/>
          <w:sz w:val="24"/>
          <w:szCs w:val="24"/>
          <w:lang w:val="en-US"/>
        </w:rPr>
        <w:t xml:space="preserve">eat </w:t>
      </w:r>
      <w:r w:rsidR="00E90BCF">
        <w:rPr>
          <w:rFonts w:ascii="Cambria Math" w:hAnsi="Cambria Math"/>
          <w:sz w:val="24"/>
          <w:szCs w:val="24"/>
          <w:lang w:val="en-US"/>
        </w:rPr>
        <w:t>a</w:t>
      </w:r>
      <w:r w:rsidR="009B678D">
        <w:rPr>
          <w:rFonts w:ascii="Cambria Math" w:hAnsi="Cambria Math"/>
          <w:sz w:val="24"/>
          <w:szCs w:val="24"/>
          <w:lang w:val="en-US"/>
        </w:rPr>
        <w:t>ttachment</w:t>
      </w:r>
      <w:r w:rsidR="007F1E5F">
        <w:rPr>
          <w:rFonts w:ascii="Cambria Math" w:hAnsi="Cambria Math"/>
          <w:sz w:val="24"/>
          <w:szCs w:val="24"/>
          <w:lang w:val="en-US"/>
        </w:rPr>
        <w:t xml:space="preserve"> </w:t>
      </w:r>
      <w:r w:rsidR="009B678D">
        <w:rPr>
          <w:rFonts w:ascii="Cambria Math" w:hAnsi="Cambria Math"/>
          <w:sz w:val="24"/>
          <w:szCs w:val="24"/>
          <w:lang w:val="en-US"/>
        </w:rPr>
        <w:t xml:space="preserve">(Graça et al., 2015). </w:t>
      </w:r>
      <w:r w:rsidR="002B51E3">
        <w:rPr>
          <w:rFonts w:ascii="Cambria Math" w:hAnsi="Cambria Math"/>
          <w:sz w:val="24"/>
          <w:szCs w:val="24"/>
          <w:lang w:val="en-US"/>
        </w:rPr>
        <w:t xml:space="preserve">To conclude the </w:t>
      </w:r>
      <w:r w:rsidR="007F1E5F">
        <w:rPr>
          <w:rFonts w:ascii="Cambria Math" w:hAnsi="Cambria Math"/>
          <w:sz w:val="24"/>
          <w:szCs w:val="24"/>
          <w:lang w:val="en-US"/>
        </w:rPr>
        <w:t>survey the following aspects were asked:</w:t>
      </w:r>
      <w:r w:rsidR="002B51E3">
        <w:rPr>
          <w:rFonts w:ascii="Cambria Math" w:hAnsi="Cambria Math"/>
          <w:sz w:val="24"/>
          <w:szCs w:val="24"/>
          <w:lang w:val="en-US"/>
        </w:rPr>
        <w:t xml:space="preserve"> age, gender</w:t>
      </w:r>
      <w:r w:rsidR="006A3402">
        <w:rPr>
          <w:rFonts w:ascii="Cambria Math" w:hAnsi="Cambria Math"/>
          <w:sz w:val="24"/>
          <w:szCs w:val="24"/>
          <w:lang w:val="en-US"/>
        </w:rPr>
        <w:t>,</w:t>
      </w:r>
      <w:r w:rsidR="00C95AC2">
        <w:rPr>
          <w:rFonts w:ascii="Cambria Math" w:hAnsi="Cambria Math"/>
          <w:sz w:val="24"/>
          <w:szCs w:val="24"/>
          <w:lang w:val="en-US"/>
        </w:rPr>
        <w:t xml:space="preserve"> </w:t>
      </w:r>
      <w:r w:rsidR="002B51E3">
        <w:rPr>
          <w:rFonts w:ascii="Cambria Math" w:hAnsi="Cambria Math"/>
          <w:sz w:val="24"/>
          <w:szCs w:val="24"/>
          <w:lang w:val="en-US"/>
        </w:rPr>
        <w:t>income</w:t>
      </w:r>
      <w:r w:rsidR="006A3402">
        <w:rPr>
          <w:rFonts w:ascii="Cambria Math" w:hAnsi="Cambria Math"/>
          <w:sz w:val="24"/>
          <w:szCs w:val="24"/>
          <w:lang w:val="en-US"/>
        </w:rPr>
        <w:t>,</w:t>
      </w:r>
      <w:r w:rsidR="007F1E5F">
        <w:rPr>
          <w:rFonts w:ascii="Cambria Math" w:hAnsi="Cambria Math"/>
          <w:sz w:val="24"/>
          <w:szCs w:val="24"/>
          <w:lang w:val="en-US"/>
        </w:rPr>
        <w:t xml:space="preserve"> household size </w:t>
      </w:r>
      <w:r w:rsidR="006A3402">
        <w:rPr>
          <w:rFonts w:ascii="Cambria Math" w:hAnsi="Cambria Math"/>
          <w:sz w:val="24"/>
          <w:szCs w:val="24"/>
          <w:lang w:val="en-US"/>
        </w:rPr>
        <w:t xml:space="preserve">and dietary habit. </w:t>
      </w:r>
    </w:p>
    <w:p w14:paraId="2C323299" w14:textId="0A17841B" w:rsidR="0070526F" w:rsidRDefault="0070526F" w:rsidP="00F558CE">
      <w:pPr>
        <w:pStyle w:val="ListParagraph"/>
        <w:numPr>
          <w:ilvl w:val="2"/>
          <w:numId w:val="34"/>
        </w:numPr>
        <w:spacing w:line="360" w:lineRule="auto"/>
        <w:jc w:val="both"/>
        <w:rPr>
          <w:rFonts w:ascii="Cambria Math" w:hAnsi="Cambria Math"/>
          <w:b/>
          <w:sz w:val="24"/>
          <w:szCs w:val="24"/>
          <w:lang w:val="en-US"/>
        </w:rPr>
      </w:pPr>
      <w:r>
        <w:rPr>
          <w:rFonts w:ascii="Cambria Math" w:hAnsi="Cambria Math"/>
          <w:b/>
          <w:sz w:val="24"/>
          <w:szCs w:val="24"/>
          <w:lang w:val="en-US"/>
        </w:rPr>
        <w:t xml:space="preserve">Data </w:t>
      </w:r>
      <w:r w:rsidR="006F625B">
        <w:rPr>
          <w:rFonts w:ascii="Cambria Math" w:hAnsi="Cambria Math"/>
          <w:b/>
          <w:sz w:val="24"/>
          <w:szCs w:val="24"/>
          <w:lang w:val="en-US"/>
        </w:rPr>
        <w:t>preparation</w:t>
      </w:r>
    </w:p>
    <w:p w14:paraId="56C1255D" w14:textId="4EA066BE" w:rsidR="00FD49EB" w:rsidRPr="00045FEC" w:rsidRDefault="00262168" w:rsidP="00600AC4">
      <w:pPr>
        <w:spacing w:line="360" w:lineRule="auto"/>
        <w:jc w:val="both"/>
        <w:rPr>
          <w:rFonts w:ascii="Cambria Math" w:hAnsi="Cambria Math"/>
          <w:sz w:val="24"/>
          <w:szCs w:val="24"/>
          <w:lang w:val="en-US"/>
        </w:rPr>
      </w:pPr>
      <w:r>
        <w:rPr>
          <w:rFonts w:ascii="Cambria Math" w:hAnsi="Cambria Math"/>
          <w:sz w:val="24"/>
          <w:szCs w:val="24"/>
          <w:lang w:val="en-US"/>
        </w:rPr>
        <w:t>First, a</w:t>
      </w:r>
      <w:r w:rsidR="0070526F">
        <w:rPr>
          <w:rFonts w:ascii="Cambria Math" w:hAnsi="Cambria Math"/>
          <w:sz w:val="24"/>
          <w:szCs w:val="24"/>
          <w:lang w:val="en-US"/>
        </w:rPr>
        <w:t xml:space="preserve"> </w:t>
      </w:r>
      <w:r w:rsidR="002A1C12">
        <w:rPr>
          <w:rFonts w:ascii="Cambria Math" w:hAnsi="Cambria Math"/>
          <w:sz w:val="24"/>
          <w:szCs w:val="24"/>
          <w:lang w:val="en-US"/>
        </w:rPr>
        <w:t xml:space="preserve">multivariate </w:t>
      </w:r>
      <w:r w:rsidR="00C51CE0">
        <w:rPr>
          <w:rFonts w:ascii="Cambria Math" w:hAnsi="Cambria Math"/>
          <w:sz w:val="24"/>
          <w:szCs w:val="24"/>
          <w:lang w:val="en-US"/>
        </w:rPr>
        <w:t>R</w:t>
      </w:r>
      <w:r w:rsidR="0070526F">
        <w:rPr>
          <w:rFonts w:ascii="Cambria Math" w:hAnsi="Cambria Math"/>
          <w:sz w:val="24"/>
          <w:szCs w:val="24"/>
          <w:lang w:val="en-US"/>
        </w:rPr>
        <w:t xml:space="preserve">epeated </w:t>
      </w:r>
      <w:r w:rsidR="00C51CE0">
        <w:rPr>
          <w:rFonts w:ascii="Cambria Math" w:hAnsi="Cambria Math"/>
          <w:sz w:val="24"/>
          <w:szCs w:val="24"/>
          <w:lang w:val="en-US"/>
        </w:rPr>
        <w:t>M</w:t>
      </w:r>
      <w:r w:rsidR="0070526F">
        <w:rPr>
          <w:rFonts w:ascii="Cambria Math" w:hAnsi="Cambria Math"/>
          <w:sz w:val="24"/>
          <w:szCs w:val="24"/>
          <w:lang w:val="en-US"/>
        </w:rPr>
        <w:t>easures analysis was performed for each attribute separately</w:t>
      </w:r>
      <w:r w:rsidR="00D33807">
        <w:rPr>
          <w:rFonts w:ascii="Cambria Math" w:hAnsi="Cambria Math"/>
          <w:sz w:val="24"/>
          <w:szCs w:val="24"/>
          <w:lang w:val="en-US"/>
        </w:rPr>
        <w:t xml:space="preserve">. </w:t>
      </w:r>
      <w:r w:rsidR="002A1C12">
        <w:rPr>
          <w:rFonts w:ascii="Cambria Math" w:hAnsi="Cambria Math"/>
          <w:sz w:val="24"/>
          <w:szCs w:val="24"/>
          <w:lang w:val="en-US"/>
        </w:rPr>
        <w:t>The attribute-levels were</w:t>
      </w:r>
      <w:r w:rsidR="002A1C12" w:rsidRPr="002A1C12">
        <w:rPr>
          <w:rFonts w:ascii="Cambria Math" w:hAnsi="Cambria Math"/>
          <w:sz w:val="24"/>
          <w:szCs w:val="24"/>
          <w:lang w:val="en-US"/>
        </w:rPr>
        <w:t xml:space="preserve"> treated as within-subjects factors</w:t>
      </w:r>
      <w:r w:rsidR="002A1C12">
        <w:rPr>
          <w:rFonts w:ascii="Cambria Math" w:hAnsi="Cambria Math"/>
          <w:sz w:val="24"/>
          <w:szCs w:val="24"/>
          <w:lang w:val="en-US"/>
        </w:rPr>
        <w:t xml:space="preserve"> and t</w:t>
      </w:r>
      <w:r w:rsidR="00D33807">
        <w:rPr>
          <w:rFonts w:ascii="Cambria Math" w:hAnsi="Cambria Math"/>
          <w:sz w:val="24"/>
          <w:szCs w:val="24"/>
          <w:lang w:val="en-US"/>
        </w:rPr>
        <w:t xml:space="preserve">he </w:t>
      </w:r>
      <w:r w:rsidR="0070526F">
        <w:rPr>
          <w:rFonts w:ascii="Cambria Math" w:hAnsi="Cambria Math"/>
          <w:sz w:val="24"/>
          <w:szCs w:val="24"/>
          <w:lang w:val="en-US"/>
        </w:rPr>
        <w:t>importance</w:t>
      </w:r>
      <w:r w:rsidR="00600AC4">
        <w:rPr>
          <w:rFonts w:ascii="Cambria Math" w:hAnsi="Cambria Math"/>
          <w:sz w:val="24"/>
          <w:szCs w:val="24"/>
          <w:lang w:val="en-US"/>
        </w:rPr>
        <w:t xml:space="preserve"> in similarity</w:t>
      </w:r>
      <w:r w:rsidR="0070526F">
        <w:rPr>
          <w:rFonts w:ascii="Cambria Math" w:hAnsi="Cambria Math"/>
          <w:sz w:val="24"/>
          <w:szCs w:val="24"/>
          <w:lang w:val="en-US"/>
        </w:rPr>
        <w:t xml:space="preserve"> of taste, texture and appearance</w:t>
      </w:r>
      <w:r w:rsidR="00D33807">
        <w:rPr>
          <w:rFonts w:ascii="Cambria Math" w:hAnsi="Cambria Math"/>
          <w:sz w:val="24"/>
          <w:szCs w:val="24"/>
          <w:lang w:val="en-US"/>
        </w:rPr>
        <w:t xml:space="preserve"> between regular meat and meat analogues </w:t>
      </w:r>
      <w:r w:rsidR="009D11C5">
        <w:rPr>
          <w:rFonts w:ascii="Cambria Math" w:hAnsi="Cambria Math"/>
          <w:sz w:val="24"/>
          <w:szCs w:val="24"/>
          <w:lang w:val="en-US"/>
        </w:rPr>
        <w:t>w</w:t>
      </w:r>
      <w:r w:rsidR="00620F55">
        <w:rPr>
          <w:rFonts w:ascii="Cambria Math" w:hAnsi="Cambria Math"/>
          <w:sz w:val="24"/>
          <w:szCs w:val="24"/>
          <w:lang w:val="en-US"/>
        </w:rPr>
        <w:t>ere</w:t>
      </w:r>
      <w:r w:rsidR="009D11C5">
        <w:rPr>
          <w:rFonts w:ascii="Cambria Math" w:hAnsi="Cambria Math"/>
          <w:sz w:val="24"/>
          <w:szCs w:val="24"/>
          <w:lang w:val="en-US"/>
        </w:rPr>
        <w:t xml:space="preserve"> </w:t>
      </w:r>
      <w:r w:rsidR="002A1C12">
        <w:rPr>
          <w:rFonts w:ascii="Cambria Math" w:hAnsi="Cambria Math"/>
          <w:sz w:val="24"/>
          <w:szCs w:val="24"/>
          <w:lang w:val="en-US"/>
        </w:rPr>
        <w:t>analyzed together</w:t>
      </w:r>
      <w:r w:rsidR="00B11AA4">
        <w:rPr>
          <w:rFonts w:ascii="Cambria Math" w:hAnsi="Cambria Math"/>
          <w:sz w:val="24"/>
          <w:szCs w:val="24"/>
          <w:lang w:val="en-US"/>
        </w:rPr>
        <w:t xml:space="preserve"> as multivariate factors</w:t>
      </w:r>
      <w:r w:rsidR="00D33807">
        <w:rPr>
          <w:rFonts w:ascii="Cambria Math" w:hAnsi="Cambria Math"/>
          <w:sz w:val="24"/>
          <w:szCs w:val="24"/>
          <w:lang w:val="en-US"/>
        </w:rPr>
        <w:t>. F</w:t>
      </w:r>
      <w:r w:rsidR="00D33807" w:rsidRPr="00CA54B0">
        <w:rPr>
          <w:rFonts w:ascii="Cambria Math" w:hAnsi="Cambria Math"/>
          <w:sz w:val="24"/>
          <w:szCs w:val="24"/>
          <w:lang w:val="en-US"/>
        </w:rPr>
        <w:t xml:space="preserve">ood </w:t>
      </w:r>
      <w:r w:rsidR="00A84657">
        <w:rPr>
          <w:rFonts w:ascii="Cambria Math" w:hAnsi="Cambria Math"/>
          <w:sz w:val="24"/>
          <w:szCs w:val="24"/>
          <w:lang w:val="en-US"/>
        </w:rPr>
        <w:t>n</w:t>
      </w:r>
      <w:r w:rsidR="00091771">
        <w:rPr>
          <w:rFonts w:ascii="Cambria Math" w:hAnsi="Cambria Math"/>
          <w:sz w:val="24"/>
          <w:szCs w:val="24"/>
          <w:lang w:val="en-US"/>
        </w:rPr>
        <w:t>eophobia</w:t>
      </w:r>
      <w:r w:rsidR="00D33807" w:rsidRPr="00CA54B0">
        <w:rPr>
          <w:rFonts w:ascii="Cambria Math" w:hAnsi="Cambria Math"/>
          <w:sz w:val="24"/>
          <w:szCs w:val="24"/>
          <w:lang w:val="en-US"/>
        </w:rPr>
        <w:t xml:space="preserve"> (</w:t>
      </w:r>
      <w:r w:rsidR="00D33807" w:rsidRPr="00CA54B0">
        <w:rPr>
          <w:rFonts w:ascii="Cambria Math" w:hAnsi="Cambria Math" w:cs="Arial"/>
          <w:sz w:val="24"/>
          <w:szCs w:val="24"/>
          <w:lang w:val="en-US"/>
        </w:rPr>
        <w:t>α</w:t>
      </w:r>
      <w:r w:rsidR="00D33807" w:rsidRPr="00CA54B0">
        <w:rPr>
          <w:rFonts w:ascii="Cambria Math" w:hAnsi="Cambria Math"/>
          <w:sz w:val="24"/>
          <w:szCs w:val="24"/>
          <w:lang w:val="en-US"/>
        </w:rPr>
        <w:t xml:space="preserve"> = 0.87)</w:t>
      </w:r>
      <w:r w:rsidR="002330F4">
        <w:rPr>
          <w:rFonts w:ascii="Cambria Math" w:hAnsi="Cambria Math"/>
          <w:sz w:val="24"/>
          <w:szCs w:val="24"/>
          <w:lang w:val="en-US"/>
        </w:rPr>
        <w:t xml:space="preserve">, </w:t>
      </w:r>
      <w:r w:rsidR="00A84657">
        <w:rPr>
          <w:rFonts w:ascii="Cambria Math" w:hAnsi="Cambria Math"/>
          <w:sz w:val="24"/>
          <w:szCs w:val="24"/>
          <w:lang w:val="en-US"/>
        </w:rPr>
        <w:t>m</w:t>
      </w:r>
      <w:r w:rsidR="00D33807" w:rsidRPr="00CA54B0">
        <w:rPr>
          <w:rFonts w:ascii="Cambria Math" w:hAnsi="Cambria Math"/>
          <w:sz w:val="24"/>
          <w:szCs w:val="24"/>
          <w:lang w:val="en-US"/>
        </w:rPr>
        <w:t xml:space="preserve">eat </w:t>
      </w:r>
      <w:r w:rsidR="00A84657">
        <w:rPr>
          <w:rFonts w:ascii="Cambria Math" w:hAnsi="Cambria Math"/>
          <w:sz w:val="24"/>
          <w:szCs w:val="24"/>
          <w:lang w:val="en-US"/>
        </w:rPr>
        <w:t>a</w:t>
      </w:r>
      <w:r w:rsidR="00D33807" w:rsidRPr="00CA54B0">
        <w:rPr>
          <w:rFonts w:ascii="Cambria Math" w:hAnsi="Cambria Math"/>
          <w:sz w:val="24"/>
          <w:szCs w:val="24"/>
          <w:lang w:val="en-US"/>
        </w:rPr>
        <w:t>ttachment (</w:t>
      </w:r>
      <w:r w:rsidR="00D33807" w:rsidRPr="00CA54B0">
        <w:rPr>
          <w:rFonts w:ascii="Cambria Math" w:hAnsi="Cambria Math" w:cs="Arial"/>
          <w:sz w:val="24"/>
          <w:szCs w:val="24"/>
          <w:lang w:val="en-US"/>
        </w:rPr>
        <w:t>α</w:t>
      </w:r>
      <w:r w:rsidR="00D33807" w:rsidRPr="00CA54B0">
        <w:rPr>
          <w:rFonts w:ascii="Cambria Math" w:hAnsi="Cambria Math"/>
          <w:sz w:val="24"/>
          <w:szCs w:val="24"/>
          <w:lang w:val="en-US"/>
        </w:rPr>
        <w:t xml:space="preserve"> = 0.93)</w:t>
      </w:r>
      <w:r w:rsidR="002330F4">
        <w:rPr>
          <w:rFonts w:ascii="Cambria Math" w:hAnsi="Cambria Math"/>
          <w:sz w:val="24"/>
          <w:szCs w:val="24"/>
          <w:lang w:val="en-US"/>
        </w:rPr>
        <w:t>, age and gender</w:t>
      </w:r>
      <w:r w:rsidR="00D33807">
        <w:rPr>
          <w:rFonts w:ascii="Cambria Math" w:hAnsi="Cambria Math"/>
          <w:sz w:val="24"/>
          <w:szCs w:val="24"/>
          <w:lang w:val="en-US"/>
        </w:rPr>
        <w:t xml:space="preserve"> were treated as covariates. </w:t>
      </w:r>
      <w:r w:rsidR="00B11AA4">
        <w:rPr>
          <w:rFonts w:ascii="Cambria Math" w:hAnsi="Cambria Math"/>
          <w:sz w:val="24"/>
          <w:szCs w:val="24"/>
          <w:lang w:val="en-US"/>
        </w:rPr>
        <w:t xml:space="preserve">With this analysis, we want to see if there are differences in similarity importance of taste, texture and appearance between the different attribute-levels of each attribute. </w:t>
      </w:r>
      <w:r w:rsidR="0070526F">
        <w:rPr>
          <w:rFonts w:ascii="Cambria Math" w:hAnsi="Cambria Math"/>
          <w:sz w:val="24"/>
          <w:szCs w:val="24"/>
          <w:lang w:val="en-US"/>
        </w:rPr>
        <w:t xml:space="preserve">Next to this, </w:t>
      </w:r>
      <w:r w:rsidR="002A1C12">
        <w:rPr>
          <w:rFonts w:ascii="Cambria Math" w:hAnsi="Cambria Math"/>
          <w:sz w:val="24"/>
          <w:szCs w:val="24"/>
          <w:lang w:val="en-US"/>
        </w:rPr>
        <w:t>L</w:t>
      </w:r>
      <w:r w:rsidR="0070526F">
        <w:rPr>
          <w:rFonts w:ascii="Cambria Math" w:hAnsi="Cambria Math"/>
          <w:sz w:val="24"/>
          <w:szCs w:val="24"/>
          <w:lang w:val="en-US"/>
        </w:rPr>
        <w:t xml:space="preserve">inear </w:t>
      </w:r>
      <w:r w:rsidR="002A1C12">
        <w:rPr>
          <w:rFonts w:ascii="Cambria Math" w:hAnsi="Cambria Math"/>
          <w:sz w:val="24"/>
          <w:szCs w:val="24"/>
          <w:lang w:val="en-US"/>
        </w:rPr>
        <w:t>R</w:t>
      </w:r>
      <w:r w:rsidR="0070526F">
        <w:rPr>
          <w:rFonts w:ascii="Cambria Math" w:hAnsi="Cambria Math"/>
          <w:sz w:val="24"/>
          <w:szCs w:val="24"/>
          <w:lang w:val="en-US"/>
        </w:rPr>
        <w:t>egression</w:t>
      </w:r>
      <w:r w:rsidR="002330F4">
        <w:rPr>
          <w:rFonts w:ascii="Cambria Math" w:hAnsi="Cambria Math"/>
          <w:sz w:val="24"/>
          <w:szCs w:val="24"/>
          <w:lang w:val="en-US"/>
        </w:rPr>
        <w:t>s</w:t>
      </w:r>
      <w:r w:rsidR="00C51CE0">
        <w:rPr>
          <w:rFonts w:ascii="Cambria Math" w:hAnsi="Cambria Math"/>
          <w:sz w:val="24"/>
          <w:szCs w:val="24"/>
          <w:lang w:val="en-US"/>
        </w:rPr>
        <w:t xml:space="preserve"> </w:t>
      </w:r>
      <w:r w:rsidR="002330F4">
        <w:rPr>
          <w:rFonts w:ascii="Cambria Math" w:hAnsi="Cambria Math"/>
          <w:sz w:val="24"/>
          <w:szCs w:val="24"/>
          <w:lang w:val="en-US"/>
        </w:rPr>
        <w:t>are</w:t>
      </w:r>
      <w:r w:rsidR="002A1C12">
        <w:rPr>
          <w:rFonts w:ascii="Cambria Math" w:hAnsi="Cambria Math"/>
          <w:sz w:val="24"/>
          <w:szCs w:val="24"/>
          <w:lang w:val="en-US"/>
        </w:rPr>
        <w:t xml:space="preserve"> performed</w:t>
      </w:r>
      <w:r w:rsidR="00B11AA4">
        <w:rPr>
          <w:rFonts w:ascii="Cambria Math" w:hAnsi="Cambria Math"/>
          <w:sz w:val="24"/>
          <w:szCs w:val="24"/>
          <w:lang w:val="en-US"/>
        </w:rPr>
        <w:t xml:space="preserve">. </w:t>
      </w:r>
      <w:r w:rsidR="002330F4">
        <w:rPr>
          <w:rFonts w:ascii="Cambria Math" w:hAnsi="Cambria Math"/>
          <w:sz w:val="24"/>
          <w:szCs w:val="24"/>
          <w:lang w:val="en-US"/>
        </w:rPr>
        <w:t>In th</w:t>
      </w:r>
      <w:r w:rsidR="00543316">
        <w:rPr>
          <w:rFonts w:ascii="Cambria Math" w:hAnsi="Cambria Math"/>
          <w:sz w:val="24"/>
          <w:szCs w:val="24"/>
          <w:lang w:val="en-US"/>
        </w:rPr>
        <w:t>ese</w:t>
      </w:r>
      <w:r w:rsidR="002330F4">
        <w:rPr>
          <w:rFonts w:ascii="Cambria Math" w:hAnsi="Cambria Math"/>
          <w:sz w:val="24"/>
          <w:szCs w:val="24"/>
          <w:lang w:val="en-US"/>
        </w:rPr>
        <w:t xml:space="preserve"> Linear Regressions,</w:t>
      </w:r>
      <w:r w:rsidR="002A1C12">
        <w:rPr>
          <w:rFonts w:ascii="Cambria Math" w:hAnsi="Cambria Math"/>
          <w:sz w:val="24"/>
          <w:szCs w:val="24"/>
          <w:lang w:val="en-US"/>
        </w:rPr>
        <w:t xml:space="preserve"> </w:t>
      </w:r>
      <w:r w:rsidR="002330F4">
        <w:rPr>
          <w:rFonts w:ascii="Cambria Math" w:hAnsi="Cambria Math"/>
          <w:sz w:val="24"/>
          <w:szCs w:val="24"/>
          <w:lang w:val="en-US"/>
        </w:rPr>
        <w:t>i</w:t>
      </w:r>
      <w:r w:rsidR="005F6A3E">
        <w:rPr>
          <w:rFonts w:ascii="Cambria Math" w:hAnsi="Cambria Math"/>
          <w:sz w:val="24"/>
          <w:szCs w:val="24"/>
          <w:lang w:val="en-US"/>
        </w:rPr>
        <w:t xml:space="preserve">mportance of </w:t>
      </w:r>
      <w:r w:rsidR="002A1C12">
        <w:rPr>
          <w:rFonts w:ascii="Cambria Math" w:hAnsi="Cambria Math"/>
          <w:sz w:val="24"/>
          <w:szCs w:val="24"/>
          <w:lang w:val="en-US"/>
        </w:rPr>
        <w:t xml:space="preserve">sensory </w:t>
      </w:r>
      <w:r w:rsidR="005F6A3E">
        <w:rPr>
          <w:rFonts w:ascii="Cambria Math" w:hAnsi="Cambria Math"/>
          <w:sz w:val="24"/>
          <w:szCs w:val="24"/>
          <w:lang w:val="en-US"/>
        </w:rPr>
        <w:t xml:space="preserve">similarity </w:t>
      </w:r>
      <w:r w:rsidR="00D33807">
        <w:rPr>
          <w:rFonts w:ascii="Cambria Math" w:hAnsi="Cambria Math"/>
          <w:sz w:val="24"/>
          <w:szCs w:val="24"/>
          <w:lang w:val="en-US"/>
        </w:rPr>
        <w:t xml:space="preserve">of </w:t>
      </w:r>
      <w:r w:rsidR="002A1C12">
        <w:rPr>
          <w:rFonts w:ascii="Cambria Math" w:hAnsi="Cambria Math"/>
          <w:sz w:val="24"/>
          <w:szCs w:val="24"/>
          <w:lang w:val="en-US"/>
        </w:rPr>
        <w:t xml:space="preserve">taste, texture and appearance </w:t>
      </w:r>
      <w:r w:rsidR="00097BCA">
        <w:rPr>
          <w:rFonts w:ascii="Cambria Math" w:hAnsi="Cambria Math"/>
          <w:sz w:val="24"/>
          <w:szCs w:val="24"/>
          <w:lang w:val="en-US"/>
        </w:rPr>
        <w:t xml:space="preserve">were </w:t>
      </w:r>
      <w:r w:rsidR="005F6A3E">
        <w:rPr>
          <w:rFonts w:ascii="Cambria Math" w:hAnsi="Cambria Math"/>
          <w:sz w:val="24"/>
          <w:szCs w:val="24"/>
          <w:lang w:val="en-US"/>
        </w:rPr>
        <w:t>treated as the independent variables</w:t>
      </w:r>
      <w:r w:rsidR="002A1C12">
        <w:rPr>
          <w:rFonts w:ascii="Cambria Math" w:hAnsi="Cambria Math"/>
          <w:sz w:val="24"/>
          <w:szCs w:val="24"/>
          <w:lang w:val="en-US"/>
        </w:rPr>
        <w:t>,</w:t>
      </w:r>
      <w:r w:rsidR="00D33807">
        <w:rPr>
          <w:rFonts w:ascii="Cambria Math" w:hAnsi="Cambria Math"/>
          <w:sz w:val="24"/>
          <w:szCs w:val="24"/>
          <w:lang w:val="en-US"/>
        </w:rPr>
        <w:t xml:space="preserve"> together with </w:t>
      </w:r>
      <w:r w:rsidR="00A84657">
        <w:rPr>
          <w:rFonts w:ascii="Cambria Math" w:hAnsi="Cambria Math"/>
          <w:sz w:val="24"/>
          <w:szCs w:val="24"/>
          <w:lang w:val="en-US"/>
        </w:rPr>
        <w:t>f</w:t>
      </w:r>
      <w:r w:rsidR="00D33807">
        <w:rPr>
          <w:rFonts w:ascii="Cambria Math" w:hAnsi="Cambria Math"/>
          <w:sz w:val="24"/>
          <w:szCs w:val="24"/>
          <w:lang w:val="en-US"/>
        </w:rPr>
        <w:t xml:space="preserve">ood </w:t>
      </w:r>
      <w:r w:rsidR="00A84657">
        <w:rPr>
          <w:rFonts w:ascii="Cambria Math" w:hAnsi="Cambria Math"/>
          <w:sz w:val="24"/>
          <w:szCs w:val="24"/>
          <w:lang w:val="en-US"/>
        </w:rPr>
        <w:t>n</w:t>
      </w:r>
      <w:r w:rsidR="00091771">
        <w:rPr>
          <w:rFonts w:ascii="Cambria Math" w:hAnsi="Cambria Math"/>
          <w:sz w:val="24"/>
          <w:szCs w:val="24"/>
          <w:lang w:val="en-US"/>
        </w:rPr>
        <w:t>eophobia</w:t>
      </w:r>
      <w:r w:rsidR="00477F44">
        <w:rPr>
          <w:rFonts w:ascii="Cambria Math" w:hAnsi="Cambria Math"/>
          <w:sz w:val="24"/>
          <w:szCs w:val="24"/>
          <w:lang w:val="en-US"/>
        </w:rPr>
        <w:t>,</w:t>
      </w:r>
      <w:r w:rsidR="00CD187E">
        <w:rPr>
          <w:rFonts w:ascii="Cambria Math" w:hAnsi="Cambria Math"/>
          <w:sz w:val="24"/>
          <w:szCs w:val="24"/>
          <w:lang w:val="en-US"/>
        </w:rPr>
        <w:t xml:space="preserve"> </w:t>
      </w:r>
      <w:r w:rsidR="00A84657">
        <w:rPr>
          <w:rFonts w:ascii="Cambria Math" w:hAnsi="Cambria Math"/>
          <w:sz w:val="24"/>
          <w:szCs w:val="24"/>
          <w:lang w:val="en-US"/>
        </w:rPr>
        <w:t>m</w:t>
      </w:r>
      <w:r w:rsidR="00D33807">
        <w:rPr>
          <w:rFonts w:ascii="Cambria Math" w:hAnsi="Cambria Math"/>
          <w:sz w:val="24"/>
          <w:szCs w:val="24"/>
          <w:lang w:val="en-US"/>
        </w:rPr>
        <w:t xml:space="preserve">eat </w:t>
      </w:r>
      <w:r w:rsidR="00A84657">
        <w:rPr>
          <w:rFonts w:ascii="Cambria Math" w:hAnsi="Cambria Math"/>
          <w:sz w:val="24"/>
          <w:szCs w:val="24"/>
          <w:lang w:val="en-US"/>
        </w:rPr>
        <w:t>a</w:t>
      </w:r>
      <w:r w:rsidR="00D33807">
        <w:rPr>
          <w:rFonts w:ascii="Cambria Math" w:hAnsi="Cambria Math"/>
          <w:sz w:val="24"/>
          <w:szCs w:val="24"/>
          <w:lang w:val="en-US"/>
        </w:rPr>
        <w:t>ttachment</w:t>
      </w:r>
      <w:r w:rsidR="00477F44">
        <w:rPr>
          <w:rFonts w:ascii="Cambria Math" w:hAnsi="Cambria Math"/>
          <w:sz w:val="24"/>
          <w:szCs w:val="24"/>
          <w:lang w:val="en-US"/>
        </w:rPr>
        <w:t>, age and gender</w:t>
      </w:r>
      <w:r w:rsidR="00097BCA">
        <w:rPr>
          <w:rFonts w:ascii="Cambria Math" w:hAnsi="Cambria Math"/>
          <w:sz w:val="24"/>
          <w:szCs w:val="24"/>
          <w:lang w:val="en-US"/>
        </w:rPr>
        <w:t>.</w:t>
      </w:r>
      <w:r w:rsidR="00D33807">
        <w:rPr>
          <w:rFonts w:ascii="Cambria Math" w:hAnsi="Cambria Math"/>
          <w:sz w:val="24"/>
          <w:szCs w:val="24"/>
          <w:lang w:val="en-US"/>
        </w:rPr>
        <w:t xml:space="preserve"> </w:t>
      </w:r>
      <w:r w:rsidR="00543316">
        <w:rPr>
          <w:rFonts w:ascii="Cambria Math" w:hAnsi="Cambria Math"/>
          <w:sz w:val="24"/>
          <w:szCs w:val="24"/>
          <w:lang w:val="en-US"/>
        </w:rPr>
        <w:t>W</w:t>
      </w:r>
      <w:r w:rsidR="005F6A3E">
        <w:rPr>
          <w:rFonts w:ascii="Cambria Math" w:hAnsi="Cambria Math"/>
          <w:sz w:val="24"/>
          <w:szCs w:val="24"/>
          <w:lang w:val="en-US"/>
        </w:rPr>
        <w:t>illingness to consume the meat analogue was treated as the dependent variable.</w:t>
      </w:r>
      <w:r w:rsidR="00B11AA4">
        <w:rPr>
          <w:rFonts w:ascii="Cambria Math" w:hAnsi="Cambria Math"/>
          <w:sz w:val="24"/>
          <w:szCs w:val="24"/>
          <w:lang w:val="en-US"/>
        </w:rPr>
        <w:t xml:space="preserve"> A Linear Regression is performed for each attribute-level separately</w:t>
      </w:r>
      <w:r w:rsidR="00097BCA">
        <w:rPr>
          <w:rFonts w:ascii="Cambria Math" w:hAnsi="Cambria Math"/>
          <w:sz w:val="24"/>
          <w:szCs w:val="24"/>
          <w:lang w:val="en-US"/>
        </w:rPr>
        <w:t>.</w:t>
      </w:r>
      <w:r w:rsidR="005F6A3E">
        <w:rPr>
          <w:rFonts w:ascii="Cambria Math" w:hAnsi="Cambria Math"/>
          <w:sz w:val="24"/>
          <w:szCs w:val="24"/>
          <w:lang w:val="en-US"/>
        </w:rPr>
        <w:t xml:space="preserve"> </w:t>
      </w:r>
      <w:r w:rsidR="000235EC">
        <w:rPr>
          <w:rFonts w:ascii="Cambria Math" w:hAnsi="Cambria Math"/>
          <w:sz w:val="24"/>
          <w:szCs w:val="24"/>
          <w:lang w:val="en-US"/>
        </w:rPr>
        <w:t xml:space="preserve">The parameter estimates and significances are </w:t>
      </w:r>
      <w:r w:rsidR="00B11AA4">
        <w:rPr>
          <w:rFonts w:ascii="Cambria Math" w:hAnsi="Cambria Math"/>
          <w:sz w:val="24"/>
          <w:szCs w:val="24"/>
          <w:lang w:val="en-US"/>
        </w:rPr>
        <w:t xml:space="preserve">provided </w:t>
      </w:r>
      <w:r w:rsidR="000235EC">
        <w:rPr>
          <w:rFonts w:ascii="Cambria Math" w:hAnsi="Cambria Math"/>
          <w:sz w:val="24"/>
          <w:szCs w:val="24"/>
          <w:lang w:val="en-US"/>
        </w:rPr>
        <w:t xml:space="preserve">in tables. </w:t>
      </w:r>
      <w:r w:rsidR="00600AC4">
        <w:rPr>
          <w:rFonts w:ascii="Cambria Math" w:hAnsi="Cambria Math"/>
          <w:sz w:val="24"/>
          <w:szCs w:val="24"/>
          <w:lang w:val="en-US"/>
        </w:rPr>
        <w:t xml:space="preserve">Analyses were performed with IBM SPSS Statistics 26 software. </w:t>
      </w:r>
    </w:p>
    <w:p w14:paraId="305BD887" w14:textId="77777777" w:rsidR="000235EC" w:rsidRDefault="00CB647A" w:rsidP="00442817">
      <w:pPr>
        <w:pStyle w:val="ListParagraph"/>
        <w:numPr>
          <w:ilvl w:val="2"/>
          <w:numId w:val="34"/>
        </w:numPr>
        <w:spacing w:line="360" w:lineRule="auto"/>
        <w:jc w:val="both"/>
        <w:rPr>
          <w:rFonts w:ascii="Cambria Math" w:hAnsi="Cambria Math"/>
          <w:b/>
          <w:sz w:val="24"/>
          <w:szCs w:val="24"/>
          <w:lang w:val="en-US"/>
        </w:rPr>
      </w:pPr>
      <w:r>
        <w:rPr>
          <w:rFonts w:ascii="Cambria Math" w:hAnsi="Cambria Math"/>
          <w:b/>
          <w:sz w:val="24"/>
          <w:szCs w:val="24"/>
          <w:lang w:val="en-US"/>
        </w:rPr>
        <w:t>Results</w:t>
      </w:r>
    </w:p>
    <w:p w14:paraId="1A63E503" w14:textId="77777777" w:rsidR="00A6177B" w:rsidRDefault="000235EC" w:rsidP="000235EC">
      <w:pPr>
        <w:pStyle w:val="ListParagraph"/>
        <w:numPr>
          <w:ilvl w:val="3"/>
          <w:numId w:val="34"/>
        </w:numPr>
        <w:spacing w:line="360" w:lineRule="auto"/>
        <w:jc w:val="both"/>
        <w:rPr>
          <w:rFonts w:ascii="Cambria Math" w:hAnsi="Cambria Math"/>
          <w:b/>
          <w:sz w:val="24"/>
          <w:szCs w:val="24"/>
          <w:lang w:val="en-US"/>
        </w:rPr>
      </w:pPr>
      <w:r>
        <w:rPr>
          <w:rFonts w:ascii="Cambria Math" w:hAnsi="Cambria Math"/>
          <w:b/>
          <w:sz w:val="24"/>
          <w:szCs w:val="24"/>
          <w:lang w:val="en-US"/>
        </w:rPr>
        <w:t>Main material</w:t>
      </w:r>
    </w:p>
    <w:p w14:paraId="0ABE61F2" w14:textId="0CE9F429" w:rsidR="00C32CC8" w:rsidRDefault="00F00C6D" w:rsidP="00C32CC8">
      <w:pPr>
        <w:spacing w:line="360" w:lineRule="auto"/>
        <w:jc w:val="both"/>
        <w:rPr>
          <w:rFonts w:ascii="Cambria Math" w:hAnsi="Cambria Math"/>
          <w:sz w:val="24"/>
          <w:szCs w:val="24"/>
          <w:lang w:val="en-US"/>
        </w:rPr>
      </w:pPr>
      <w:r w:rsidRPr="00272320">
        <w:rPr>
          <w:rFonts w:ascii="Cambria Math" w:hAnsi="Cambria Math"/>
          <w:sz w:val="24"/>
          <w:szCs w:val="24"/>
          <w:lang w:val="en-US"/>
        </w:rPr>
        <w:t>Results</w:t>
      </w:r>
      <w:r w:rsidR="007F3042">
        <w:rPr>
          <w:rFonts w:ascii="Cambria Math" w:hAnsi="Cambria Math"/>
          <w:sz w:val="24"/>
          <w:szCs w:val="24"/>
          <w:lang w:val="en-US"/>
        </w:rPr>
        <w:t xml:space="preserve"> (Pillai’s Trace)</w:t>
      </w:r>
      <w:r w:rsidRPr="00272320">
        <w:rPr>
          <w:rFonts w:ascii="Cambria Math" w:hAnsi="Cambria Math"/>
          <w:sz w:val="24"/>
          <w:szCs w:val="24"/>
          <w:lang w:val="en-US"/>
        </w:rPr>
        <w:t xml:space="preserve"> of </w:t>
      </w:r>
      <w:r w:rsidR="00C51CE0">
        <w:rPr>
          <w:rFonts w:ascii="Cambria Math" w:hAnsi="Cambria Math"/>
          <w:sz w:val="24"/>
          <w:szCs w:val="24"/>
          <w:lang w:val="en-US"/>
        </w:rPr>
        <w:t xml:space="preserve">a </w:t>
      </w:r>
      <w:r w:rsidR="00EA0592">
        <w:rPr>
          <w:rFonts w:ascii="Cambria Math" w:hAnsi="Cambria Math"/>
          <w:sz w:val="24"/>
          <w:szCs w:val="24"/>
          <w:lang w:val="en-US"/>
        </w:rPr>
        <w:t xml:space="preserve">multivariate </w:t>
      </w:r>
      <w:r w:rsidR="00272320" w:rsidRPr="008F3FC4">
        <w:rPr>
          <w:rFonts w:ascii="Cambria Math" w:hAnsi="Cambria Math"/>
          <w:sz w:val="24"/>
          <w:szCs w:val="24"/>
          <w:lang w:val="en-US"/>
        </w:rPr>
        <w:t>R</w:t>
      </w:r>
      <w:r w:rsidRPr="008F3FC4">
        <w:rPr>
          <w:rFonts w:ascii="Cambria Math" w:hAnsi="Cambria Math"/>
          <w:sz w:val="24"/>
          <w:szCs w:val="24"/>
          <w:lang w:val="en-US"/>
        </w:rPr>
        <w:t>epeated</w:t>
      </w:r>
      <w:r w:rsidR="00C51CE0" w:rsidRPr="008F3FC4">
        <w:rPr>
          <w:rFonts w:ascii="Cambria Math" w:hAnsi="Cambria Math"/>
          <w:sz w:val="24"/>
          <w:szCs w:val="24"/>
          <w:lang w:val="en-US"/>
        </w:rPr>
        <w:t xml:space="preserve"> Measures</w:t>
      </w:r>
      <w:r w:rsidRPr="008F3FC4">
        <w:rPr>
          <w:rFonts w:ascii="Cambria Math" w:hAnsi="Cambria Math"/>
          <w:sz w:val="24"/>
          <w:szCs w:val="24"/>
          <w:lang w:val="en-US"/>
        </w:rPr>
        <w:t xml:space="preserve"> show </w:t>
      </w:r>
      <w:r w:rsidR="00E03B5D" w:rsidRPr="008F3FC4">
        <w:rPr>
          <w:rFonts w:ascii="Cambria Math" w:hAnsi="Cambria Math"/>
          <w:sz w:val="24"/>
          <w:szCs w:val="24"/>
          <w:lang w:val="en-US"/>
        </w:rPr>
        <w:t>no</w:t>
      </w:r>
      <w:r w:rsidR="00511860" w:rsidRPr="008F3FC4">
        <w:rPr>
          <w:rFonts w:ascii="Cambria Math" w:hAnsi="Cambria Math"/>
          <w:sz w:val="24"/>
          <w:szCs w:val="24"/>
          <w:lang w:val="en-US"/>
        </w:rPr>
        <w:t xml:space="preserve"> effect of </w:t>
      </w:r>
      <w:r w:rsidR="00BE2A95" w:rsidRPr="008F3FC4">
        <w:rPr>
          <w:rFonts w:ascii="Cambria Math" w:hAnsi="Cambria Math"/>
          <w:sz w:val="24"/>
          <w:szCs w:val="24"/>
          <w:lang w:val="en-US"/>
        </w:rPr>
        <w:t xml:space="preserve">the attribute </w:t>
      </w:r>
      <w:r w:rsidR="00DA19B8" w:rsidRPr="008F3FC4">
        <w:rPr>
          <w:rFonts w:ascii="Cambria Math" w:hAnsi="Cambria Math"/>
          <w:i/>
          <w:sz w:val="24"/>
          <w:szCs w:val="24"/>
          <w:lang w:val="en-US"/>
        </w:rPr>
        <w:t xml:space="preserve">main </w:t>
      </w:r>
      <w:r w:rsidR="00511860" w:rsidRPr="008F3FC4">
        <w:rPr>
          <w:rFonts w:ascii="Cambria Math" w:hAnsi="Cambria Math"/>
          <w:i/>
          <w:sz w:val="24"/>
          <w:szCs w:val="24"/>
          <w:lang w:val="en-US"/>
        </w:rPr>
        <w:t>material</w:t>
      </w:r>
      <w:r w:rsidR="00511860" w:rsidRPr="008F3FC4">
        <w:rPr>
          <w:rFonts w:ascii="Cambria Math" w:hAnsi="Cambria Math"/>
          <w:sz w:val="24"/>
          <w:szCs w:val="24"/>
          <w:lang w:val="en-US"/>
        </w:rPr>
        <w:t xml:space="preserve"> on</w:t>
      </w:r>
      <w:r w:rsidR="003C1233" w:rsidRPr="008F3FC4">
        <w:rPr>
          <w:rFonts w:ascii="Cambria Math" w:hAnsi="Cambria Math"/>
          <w:sz w:val="24"/>
          <w:szCs w:val="24"/>
          <w:lang w:val="en-US"/>
        </w:rPr>
        <w:t xml:space="preserve"> the</w:t>
      </w:r>
      <w:r w:rsidR="00511860" w:rsidRPr="008F3FC4">
        <w:rPr>
          <w:rFonts w:ascii="Cambria Math" w:hAnsi="Cambria Math"/>
          <w:sz w:val="24"/>
          <w:szCs w:val="24"/>
          <w:lang w:val="en-US"/>
        </w:rPr>
        <w:t xml:space="preserve"> </w:t>
      </w:r>
      <w:r w:rsidR="005F6A3E" w:rsidRPr="008F3FC4">
        <w:rPr>
          <w:rFonts w:ascii="Cambria Math" w:hAnsi="Cambria Math"/>
          <w:sz w:val="24"/>
          <w:szCs w:val="24"/>
          <w:lang w:val="en-US"/>
        </w:rPr>
        <w:t xml:space="preserve">combined importance of similarity of the different </w:t>
      </w:r>
      <w:r w:rsidR="00511860" w:rsidRPr="008F3FC4">
        <w:rPr>
          <w:rFonts w:ascii="Cambria Math" w:hAnsi="Cambria Math"/>
          <w:sz w:val="24"/>
          <w:szCs w:val="24"/>
          <w:lang w:val="en-US"/>
        </w:rPr>
        <w:t>sensory characteristics</w:t>
      </w:r>
      <w:r w:rsidR="00442C12" w:rsidRPr="008F3FC4">
        <w:rPr>
          <w:rFonts w:ascii="Cambria Math" w:hAnsi="Cambria Math"/>
          <w:sz w:val="24"/>
          <w:szCs w:val="24"/>
          <w:lang w:val="en-US"/>
        </w:rPr>
        <w:t xml:space="preserve"> appearance, taste and texture</w:t>
      </w:r>
      <w:r w:rsidR="00511860" w:rsidRPr="008F3FC4">
        <w:rPr>
          <w:rFonts w:ascii="Cambria Math" w:hAnsi="Cambria Math"/>
          <w:sz w:val="24"/>
          <w:szCs w:val="24"/>
          <w:lang w:val="en-US"/>
        </w:rPr>
        <w:t xml:space="preserve"> (</w:t>
      </w:r>
      <w:r w:rsidR="00511860" w:rsidRPr="008F3FC4">
        <w:rPr>
          <w:rFonts w:ascii="Cambria Math" w:hAnsi="Cambria Math"/>
          <w:i/>
          <w:sz w:val="24"/>
          <w:szCs w:val="24"/>
          <w:lang w:val="en-US"/>
        </w:rPr>
        <w:t>p</w:t>
      </w:r>
      <w:r w:rsidR="00511860" w:rsidRPr="008F3FC4">
        <w:rPr>
          <w:rFonts w:ascii="Cambria Math" w:hAnsi="Cambria Math"/>
          <w:sz w:val="24"/>
          <w:szCs w:val="24"/>
          <w:lang w:val="en-US"/>
        </w:rPr>
        <w:t xml:space="preserve"> = 0.</w:t>
      </w:r>
      <w:r w:rsidR="00557DAB" w:rsidRPr="008F3FC4">
        <w:rPr>
          <w:rFonts w:ascii="Cambria Math" w:hAnsi="Cambria Math"/>
          <w:sz w:val="24"/>
          <w:szCs w:val="24"/>
          <w:lang w:val="en-US"/>
        </w:rPr>
        <w:t>065</w:t>
      </w:r>
      <w:r w:rsidR="00511860" w:rsidRPr="008F3FC4">
        <w:rPr>
          <w:rFonts w:ascii="Cambria Math" w:hAnsi="Cambria Math"/>
          <w:sz w:val="24"/>
          <w:szCs w:val="24"/>
          <w:lang w:val="en-US"/>
        </w:rPr>
        <w:t xml:space="preserve">). </w:t>
      </w:r>
      <w:r w:rsidR="00450A8A" w:rsidRPr="008F3FC4">
        <w:rPr>
          <w:rFonts w:ascii="Cambria Math" w:hAnsi="Cambria Math"/>
          <w:sz w:val="24"/>
          <w:szCs w:val="24"/>
          <w:lang w:val="en-US"/>
        </w:rPr>
        <w:t>For each attribute-level of main material a Linear Regression is performed to see what explanatory variables have an</w:t>
      </w:r>
      <w:r w:rsidR="00450A8A">
        <w:rPr>
          <w:rFonts w:ascii="Cambria Math" w:hAnsi="Cambria Math"/>
          <w:sz w:val="24"/>
          <w:szCs w:val="24"/>
          <w:lang w:val="en-US"/>
        </w:rPr>
        <w:t xml:space="preserve"> effect on willingness to eat a meat analogue linked to each attribute-level</w:t>
      </w:r>
      <w:r w:rsidR="009376B4">
        <w:rPr>
          <w:rFonts w:ascii="Cambria Math" w:hAnsi="Cambria Math"/>
          <w:sz w:val="24"/>
          <w:szCs w:val="24"/>
          <w:lang w:val="en-US"/>
        </w:rPr>
        <w:t xml:space="preserve"> (Table 9)</w:t>
      </w:r>
      <w:r w:rsidR="00450A8A">
        <w:rPr>
          <w:rFonts w:ascii="Cambria Math" w:hAnsi="Cambria Math"/>
          <w:sz w:val="24"/>
          <w:szCs w:val="24"/>
          <w:lang w:val="en-US"/>
        </w:rPr>
        <w:t xml:space="preserve">. </w:t>
      </w:r>
    </w:p>
    <w:p w14:paraId="21A4DE0D" w14:textId="06487B40" w:rsidR="00CD4E5E" w:rsidRDefault="00CD4E5E" w:rsidP="00C32CC8">
      <w:pPr>
        <w:spacing w:line="360" w:lineRule="auto"/>
        <w:jc w:val="both"/>
        <w:rPr>
          <w:lang w:val="en-US"/>
        </w:rPr>
      </w:pPr>
    </w:p>
    <w:p w14:paraId="25ACFC20" w14:textId="7851221A" w:rsidR="008F3FC4" w:rsidRDefault="008F3FC4" w:rsidP="00C32CC8">
      <w:pPr>
        <w:spacing w:line="360" w:lineRule="auto"/>
        <w:jc w:val="both"/>
        <w:rPr>
          <w:lang w:val="en-US"/>
        </w:rPr>
      </w:pPr>
    </w:p>
    <w:p w14:paraId="5B962E6A" w14:textId="77777777" w:rsidR="008F3FC4" w:rsidRPr="00C32CC8" w:rsidRDefault="008F3FC4" w:rsidP="00C32CC8">
      <w:pPr>
        <w:spacing w:line="360" w:lineRule="auto"/>
        <w:jc w:val="both"/>
        <w:rPr>
          <w:lang w:val="en-US"/>
        </w:rPr>
      </w:pPr>
    </w:p>
    <w:p w14:paraId="334515CC" w14:textId="0B25C4CD" w:rsidR="00C32CC8" w:rsidRPr="009317F9" w:rsidRDefault="00C32CC8" w:rsidP="00C32CC8">
      <w:pPr>
        <w:pStyle w:val="Caption"/>
        <w:keepNext/>
        <w:rPr>
          <w:i w:val="0"/>
          <w:color w:val="auto"/>
          <w:lang w:val="en-US"/>
        </w:rPr>
      </w:pPr>
      <w:r w:rsidRPr="009317F9">
        <w:rPr>
          <w:i w:val="0"/>
          <w:color w:val="auto"/>
          <w:lang w:val="en-US"/>
        </w:rPr>
        <w:lastRenderedPageBreak/>
        <w:t xml:space="preserve">Table </w:t>
      </w:r>
      <w:r w:rsidR="008B5101" w:rsidRPr="008B5101">
        <w:rPr>
          <w:i w:val="0"/>
          <w:color w:val="auto"/>
          <w:lang w:val="en-US"/>
        </w:rPr>
        <w:t>9</w:t>
      </w:r>
      <w:r w:rsidRPr="009317F9">
        <w:rPr>
          <w:i w:val="0"/>
          <w:color w:val="auto"/>
          <w:lang w:val="en-US"/>
        </w:rPr>
        <w:t>: Regression table depicting the coefficients, t-value and p-value for the willingness to eat meat analogues based on main material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92"/>
        <w:gridCol w:w="1330"/>
        <w:gridCol w:w="1813"/>
        <w:gridCol w:w="1813"/>
      </w:tblGrid>
      <w:tr w:rsidR="00AB79A1" w:rsidRPr="004736EA" w14:paraId="13EE4FEF" w14:textId="77777777" w:rsidTr="00B10E4E">
        <w:tc>
          <w:tcPr>
            <w:tcW w:w="3114" w:type="dxa"/>
            <w:tcBorders>
              <w:bottom w:val="single" w:sz="4" w:space="0" w:color="auto"/>
            </w:tcBorders>
          </w:tcPr>
          <w:p w14:paraId="00FAA6E7" w14:textId="6CFF4F0E" w:rsidR="009E5CD7" w:rsidRPr="004736EA" w:rsidRDefault="00F92EE0" w:rsidP="00E064F7">
            <w:pPr>
              <w:spacing w:line="360" w:lineRule="auto"/>
              <w:rPr>
                <w:rFonts w:ascii="Cambria Math" w:hAnsi="Cambria Math"/>
                <w:sz w:val="18"/>
                <w:szCs w:val="18"/>
                <w:lang w:val="en-US"/>
              </w:rPr>
            </w:pPr>
            <w:r w:rsidRPr="004736EA">
              <w:rPr>
                <w:rFonts w:ascii="Cambria Math" w:hAnsi="Cambria Math"/>
                <w:sz w:val="18"/>
                <w:szCs w:val="18"/>
                <w:lang w:val="en-US"/>
              </w:rPr>
              <w:t>Predictor</w:t>
            </w:r>
          </w:p>
        </w:tc>
        <w:tc>
          <w:tcPr>
            <w:tcW w:w="992" w:type="dxa"/>
            <w:tcBorders>
              <w:bottom w:val="single" w:sz="4" w:space="0" w:color="auto"/>
            </w:tcBorders>
          </w:tcPr>
          <w:p w14:paraId="2AE19521" w14:textId="271BB16D" w:rsidR="009E5CD7" w:rsidRPr="004736EA" w:rsidRDefault="00EB75F9" w:rsidP="00E064F7">
            <w:pPr>
              <w:spacing w:line="360" w:lineRule="auto"/>
              <w:jc w:val="center"/>
              <w:rPr>
                <w:rFonts w:ascii="Cambria Math" w:hAnsi="Cambria Math"/>
                <w:sz w:val="18"/>
                <w:szCs w:val="18"/>
                <w:lang w:val="en-US"/>
              </w:rPr>
            </w:pPr>
            <w:r w:rsidRPr="004736EA">
              <w:rPr>
                <w:rFonts w:ascii="Cambria Math" w:hAnsi="Cambria Math"/>
                <w:sz w:val="18"/>
                <w:szCs w:val="18"/>
                <w:lang w:val="en-US"/>
              </w:rPr>
              <w:t>β</w:t>
            </w:r>
          </w:p>
        </w:tc>
        <w:tc>
          <w:tcPr>
            <w:tcW w:w="1330" w:type="dxa"/>
            <w:tcBorders>
              <w:bottom w:val="single" w:sz="4" w:space="0" w:color="auto"/>
            </w:tcBorders>
          </w:tcPr>
          <w:p w14:paraId="2B22E915" w14:textId="1988AF12" w:rsidR="009E5CD7" w:rsidRPr="004736EA" w:rsidRDefault="00E064F7" w:rsidP="00E064F7">
            <w:pPr>
              <w:spacing w:line="360" w:lineRule="auto"/>
              <w:jc w:val="center"/>
              <w:rPr>
                <w:rFonts w:ascii="Cambria Math" w:hAnsi="Cambria Math"/>
                <w:sz w:val="18"/>
                <w:szCs w:val="18"/>
                <w:lang w:val="en-US"/>
              </w:rPr>
            </w:pPr>
            <w:r w:rsidRPr="004736EA">
              <w:rPr>
                <w:rFonts w:ascii="Cambria Math" w:hAnsi="Cambria Math"/>
                <w:sz w:val="18"/>
                <w:szCs w:val="18"/>
                <w:lang w:val="en-US"/>
              </w:rPr>
              <w:t>S</w:t>
            </w:r>
            <w:r w:rsidR="00F92EE0" w:rsidRPr="004736EA">
              <w:rPr>
                <w:rFonts w:ascii="Cambria Math" w:hAnsi="Cambria Math"/>
                <w:sz w:val="18"/>
                <w:szCs w:val="18"/>
                <w:lang w:val="en-US"/>
              </w:rPr>
              <w:t>td. error</w:t>
            </w:r>
          </w:p>
        </w:tc>
        <w:tc>
          <w:tcPr>
            <w:tcW w:w="1813" w:type="dxa"/>
            <w:tcBorders>
              <w:bottom w:val="single" w:sz="4" w:space="0" w:color="auto"/>
            </w:tcBorders>
          </w:tcPr>
          <w:p w14:paraId="7554A4A7" w14:textId="2658FF09" w:rsidR="009E5CD7" w:rsidRPr="004736EA" w:rsidRDefault="00E064F7" w:rsidP="00E064F7">
            <w:pPr>
              <w:spacing w:line="360" w:lineRule="auto"/>
              <w:jc w:val="center"/>
              <w:rPr>
                <w:rFonts w:ascii="Cambria Math" w:hAnsi="Cambria Math"/>
                <w:sz w:val="18"/>
                <w:szCs w:val="18"/>
                <w:lang w:val="en-US"/>
              </w:rPr>
            </w:pPr>
            <w:r w:rsidRPr="004736EA">
              <w:rPr>
                <w:rFonts w:ascii="Cambria Math" w:hAnsi="Cambria Math"/>
                <w:sz w:val="18"/>
                <w:szCs w:val="18"/>
                <w:lang w:val="en-US"/>
              </w:rPr>
              <w:t>t-value</w:t>
            </w:r>
          </w:p>
        </w:tc>
        <w:tc>
          <w:tcPr>
            <w:tcW w:w="1813" w:type="dxa"/>
            <w:tcBorders>
              <w:bottom w:val="single" w:sz="4" w:space="0" w:color="auto"/>
            </w:tcBorders>
          </w:tcPr>
          <w:p w14:paraId="4B3D90F1" w14:textId="3F03237D" w:rsidR="009E5CD7" w:rsidRPr="004736EA" w:rsidRDefault="00F92EE0" w:rsidP="00E064F7">
            <w:pPr>
              <w:spacing w:line="360" w:lineRule="auto"/>
              <w:jc w:val="center"/>
              <w:rPr>
                <w:rFonts w:ascii="Cambria Math" w:hAnsi="Cambria Math"/>
                <w:sz w:val="18"/>
                <w:szCs w:val="18"/>
                <w:lang w:val="en-US"/>
              </w:rPr>
            </w:pPr>
            <w:r w:rsidRPr="004736EA">
              <w:rPr>
                <w:rFonts w:ascii="Cambria Math" w:hAnsi="Cambria Math"/>
                <w:i/>
                <w:sz w:val="18"/>
                <w:szCs w:val="18"/>
                <w:lang w:val="en-US"/>
              </w:rPr>
              <w:t>p</w:t>
            </w:r>
          </w:p>
        </w:tc>
      </w:tr>
      <w:tr w:rsidR="00F92EE0" w14:paraId="665B79BB" w14:textId="77777777" w:rsidTr="00B10E4E">
        <w:tc>
          <w:tcPr>
            <w:tcW w:w="3114" w:type="dxa"/>
            <w:tcBorders>
              <w:top w:val="single" w:sz="4" w:space="0" w:color="auto"/>
              <w:bottom w:val="single" w:sz="4" w:space="0" w:color="auto"/>
            </w:tcBorders>
          </w:tcPr>
          <w:p w14:paraId="3DAA2224" w14:textId="546CE0DE" w:rsidR="00F92EE0" w:rsidRPr="00F92EE0" w:rsidRDefault="00F92EE0" w:rsidP="009E5CD7">
            <w:pPr>
              <w:spacing w:line="360" w:lineRule="auto"/>
              <w:rPr>
                <w:rFonts w:ascii="Cambria Math" w:hAnsi="Cambria Math"/>
                <w:b/>
                <w:sz w:val="18"/>
                <w:szCs w:val="18"/>
                <w:lang w:val="en-US"/>
              </w:rPr>
            </w:pPr>
            <w:r w:rsidRPr="00F92EE0">
              <w:rPr>
                <w:rFonts w:ascii="Cambria Math" w:hAnsi="Cambria Math"/>
                <w:b/>
                <w:sz w:val="18"/>
                <w:szCs w:val="18"/>
                <w:lang w:val="en-US"/>
              </w:rPr>
              <w:t>100% plant-based</w:t>
            </w:r>
          </w:p>
        </w:tc>
        <w:tc>
          <w:tcPr>
            <w:tcW w:w="5948" w:type="dxa"/>
            <w:gridSpan w:val="4"/>
            <w:tcBorders>
              <w:top w:val="single" w:sz="4" w:space="0" w:color="auto"/>
              <w:bottom w:val="single" w:sz="4" w:space="0" w:color="auto"/>
            </w:tcBorders>
          </w:tcPr>
          <w:p w14:paraId="79023FEE" w14:textId="725B87EA" w:rsidR="00F92EE0"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 xml:space="preserve">F(7,366) = </w:t>
            </w:r>
            <w:r w:rsidR="004736EA">
              <w:rPr>
                <w:rFonts w:ascii="Cambria Math" w:hAnsi="Cambria Math"/>
                <w:sz w:val="18"/>
                <w:szCs w:val="18"/>
                <w:lang w:val="en-US"/>
              </w:rPr>
              <w:t>25.15,</w:t>
            </w:r>
            <w:r w:rsidR="004736EA" w:rsidRPr="004736EA">
              <w:rPr>
                <w:rFonts w:ascii="Cambria Math" w:hAnsi="Cambria Math"/>
                <w:i/>
                <w:sz w:val="18"/>
                <w:szCs w:val="18"/>
                <w:lang w:val="en-US"/>
              </w:rPr>
              <w:t xml:space="preserve"> p </w:t>
            </w:r>
            <w:r w:rsidR="004736EA">
              <w:rPr>
                <w:rFonts w:ascii="Cambria Math" w:hAnsi="Cambria Math"/>
                <w:sz w:val="18"/>
                <w:szCs w:val="18"/>
                <w:lang w:val="en-US"/>
              </w:rPr>
              <w:t>&lt; .001. R² = 0.325, adj. R² = 0.312</w:t>
            </w:r>
          </w:p>
        </w:tc>
      </w:tr>
      <w:tr w:rsidR="00CA0B4C" w14:paraId="5E3FD12F" w14:textId="77777777" w:rsidTr="00B10E4E">
        <w:tc>
          <w:tcPr>
            <w:tcW w:w="3114" w:type="dxa"/>
            <w:tcBorders>
              <w:top w:val="single" w:sz="4" w:space="0" w:color="auto"/>
            </w:tcBorders>
          </w:tcPr>
          <w:p w14:paraId="2A986D60" w14:textId="0BB91369" w:rsidR="009E5CD7" w:rsidRPr="004736EA" w:rsidRDefault="00F92EE0" w:rsidP="009E5CD7">
            <w:pPr>
              <w:spacing w:line="360" w:lineRule="auto"/>
              <w:rPr>
                <w:rFonts w:ascii="Cambria Math" w:hAnsi="Cambria Math"/>
                <w:sz w:val="18"/>
                <w:szCs w:val="18"/>
                <w:lang w:val="en-US"/>
              </w:rPr>
            </w:pPr>
            <w:r w:rsidRPr="004736EA">
              <w:rPr>
                <w:rFonts w:ascii="Cambria Math" w:hAnsi="Cambria Math"/>
                <w:sz w:val="18"/>
                <w:szCs w:val="18"/>
                <w:lang w:val="en-US"/>
              </w:rPr>
              <w:t>(</w:t>
            </w:r>
            <w:r w:rsidR="009E5CD7" w:rsidRPr="004736EA">
              <w:rPr>
                <w:rFonts w:ascii="Cambria Math" w:hAnsi="Cambria Math"/>
                <w:sz w:val="18"/>
                <w:szCs w:val="18"/>
                <w:lang w:val="en-US"/>
              </w:rPr>
              <w:t>Intercept</w:t>
            </w:r>
            <w:r w:rsidRPr="004736EA">
              <w:rPr>
                <w:rFonts w:ascii="Cambria Math" w:hAnsi="Cambria Math"/>
                <w:sz w:val="18"/>
                <w:szCs w:val="18"/>
                <w:lang w:val="en-US"/>
              </w:rPr>
              <w:t>)</w:t>
            </w:r>
          </w:p>
        </w:tc>
        <w:tc>
          <w:tcPr>
            <w:tcW w:w="992" w:type="dxa"/>
            <w:tcBorders>
              <w:top w:val="single" w:sz="4" w:space="0" w:color="auto"/>
            </w:tcBorders>
          </w:tcPr>
          <w:p w14:paraId="34A8D4AB" w14:textId="3EC152BE" w:rsidR="009E5CD7"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7.332</w:t>
            </w:r>
          </w:p>
        </w:tc>
        <w:tc>
          <w:tcPr>
            <w:tcW w:w="1330" w:type="dxa"/>
            <w:tcBorders>
              <w:top w:val="single" w:sz="4" w:space="0" w:color="auto"/>
            </w:tcBorders>
          </w:tcPr>
          <w:p w14:paraId="4BF377F7" w14:textId="6A2ECA37" w:rsidR="009E5CD7"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0.721</w:t>
            </w:r>
          </w:p>
        </w:tc>
        <w:tc>
          <w:tcPr>
            <w:tcW w:w="1813" w:type="dxa"/>
            <w:tcBorders>
              <w:top w:val="single" w:sz="4" w:space="0" w:color="auto"/>
            </w:tcBorders>
          </w:tcPr>
          <w:p w14:paraId="564E2262" w14:textId="4543E0DB"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10.164</w:t>
            </w:r>
          </w:p>
        </w:tc>
        <w:tc>
          <w:tcPr>
            <w:tcW w:w="1813" w:type="dxa"/>
            <w:tcBorders>
              <w:top w:val="single" w:sz="4" w:space="0" w:color="auto"/>
            </w:tcBorders>
          </w:tcPr>
          <w:p w14:paraId="0E89F9C6" w14:textId="18226E6F"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&lt; .001</w:t>
            </w:r>
          </w:p>
        </w:tc>
      </w:tr>
      <w:tr w:rsidR="00CA0B4C" w14:paraId="4E4AD29E" w14:textId="77777777" w:rsidTr="00B10E4E">
        <w:tc>
          <w:tcPr>
            <w:tcW w:w="3114" w:type="dxa"/>
          </w:tcPr>
          <w:p w14:paraId="387D4A42" w14:textId="38AB77F0" w:rsidR="009E5CD7" w:rsidRPr="00E064F7" w:rsidRDefault="009E5CD7" w:rsidP="00E064F7">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399695ED" w14:textId="095A15E1" w:rsidR="009E5CD7"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-0.003</w:t>
            </w:r>
          </w:p>
        </w:tc>
        <w:tc>
          <w:tcPr>
            <w:tcW w:w="1330" w:type="dxa"/>
          </w:tcPr>
          <w:p w14:paraId="610277AB" w14:textId="7FABB0C4"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0.081</w:t>
            </w:r>
          </w:p>
        </w:tc>
        <w:tc>
          <w:tcPr>
            <w:tcW w:w="1813" w:type="dxa"/>
          </w:tcPr>
          <w:p w14:paraId="36B5BB68" w14:textId="09645506"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-0.040</w:t>
            </w:r>
          </w:p>
        </w:tc>
        <w:tc>
          <w:tcPr>
            <w:tcW w:w="1813" w:type="dxa"/>
          </w:tcPr>
          <w:p w14:paraId="74E347EA" w14:textId="57FDAC04"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=.968</w:t>
            </w:r>
          </w:p>
        </w:tc>
      </w:tr>
      <w:tr w:rsidR="00CA0B4C" w14:paraId="522298A7" w14:textId="77777777" w:rsidTr="00B10E4E">
        <w:tc>
          <w:tcPr>
            <w:tcW w:w="3114" w:type="dxa"/>
          </w:tcPr>
          <w:p w14:paraId="277EE5EB" w14:textId="52140412" w:rsidR="009E5CD7" w:rsidRPr="00E064F7" w:rsidRDefault="009E5CD7" w:rsidP="00E064F7">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4A473F23" w14:textId="29CA4BB1" w:rsidR="009E5CD7"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0.055</w:t>
            </w:r>
          </w:p>
        </w:tc>
        <w:tc>
          <w:tcPr>
            <w:tcW w:w="1330" w:type="dxa"/>
          </w:tcPr>
          <w:p w14:paraId="2A4E0898" w14:textId="6AFC4647"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0.092</w:t>
            </w:r>
          </w:p>
        </w:tc>
        <w:tc>
          <w:tcPr>
            <w:tcW w:w="1813" w:type="dxa"/>
          </w:tcPr>
          <w:p w14:paraId="0EAC71C2" w14:textId="672C7487"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0.629</w:t>
            </w:r>
          </w:p>
        </w:tc>
        <w:tc>
          <w:tcPr>
            <w:tcW w:w="1813" w:type="dxa"/>
          </w:tcPr>
          <w:p w14:paraId="0894DE58" w14:textId="017E455D"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=.529</w:t>
            </w:r>
          </w:p>
        </w:tc>
      </w:tr>
      <w:tr w:rsidR="00CA0B4C" w14:paraId="1A8D73D0" w14:textId="77777777" w:rsidTr="00B10E4E">
        <w:tc>
          <w:tcPr>
            <w:tcW w:w="3114" w:type="dxa"/>
          </w:tcPr>
          <w:p w14:paraId="144731D6" w14:textId="32C9B28D" w:rsidR="009E5CD7" w:rsidRPr="00E064F7" w:rsidRDefault="009E5CD7" w:rsidP="00E064F7">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0A4F9931" w14:textId="43C68C8E" w:rsidR="009E5CD7"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-0.011</w:t>
            </w:r>
          </w:p>
        </w:tc>
        <w:tc>
          <w:tcPr>
            <w:tcW w:w="1330" w:type="dxa"/>
          </w:tcPr>
          <w:p w14:paraId="2AB493FD" w14:textId="5A8F117E"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0.075</w:t>
            </w:r>
          </w:p>
        </w:tc>
        <w:tc>
          <w:tcPr>
            <w:tcW w:w="1813" w:type="dxa"/>
          </w:tcPr>
          <w:p w14:paraId="6C9E2AAC" w14:textId="72E10938"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-0.146</w:t>
            </w:r>
          </w:p>
        </w:tc>
        <w:tc>
          <w:tcPr>
            <w:tcW w:w="1813" w:type="dxa"/>
          </w:tcPr>
          <w:p w14:paraId="0AD7F98E" w14:textId="53307B57"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=.884</w:t>
            </w:r>
          </w:p>
        </w:tc>
      </w:tr>
      <w:tr w:rsidR="00CA0B4C" w14:paraId="310D8188" w14:textId="77777777" w:rsidTr="00B10E4E">
        <w:tc>
          <w:tcPr>
            <w:tcW w:w="3114" w:type="dxa"/>
          </w:tcPr>
          <w:p w14:paraId="3FA0A105" w14:textId="1F80E1E4" w:rsidR="009E5CD7" w:rsidRPr="00E064F7" w:rsidRDefault="009E5CD7">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104E07F9" w14:textId="013ABD0C" w:rsidR="009E5CD7"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0.175</w:t>
            </w:r>
          </w:p>
        </w:tc>
        <w:tc>
          <w:tcPr>
            <w:tcW w:w="1330" w:type="dxa"/>
          </w:tcPr>
          <w:p w14:paraId="1C94960E" w14:textId="493943A1"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0.119</w:t>
            </w:r>
          </w:p>
        </w:tc>
        <w:tc>
          <w:tcPr>
            <w:tcW w:w="1813" w:type="dxa"/>
          </w:tcPr>
          <w:p w14:paraId="0B4D4C37" w14:textId="3E7345D8"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3.950</w:t>
            </w:r>
          </w:p>
        </w:tc>
        <w:tc>
          <w:tcPr>
            <w:tcW w:w="1813" w:type="dxa"/>
          </w:tcPr>
          <w:p w14:paraId="2F718524" w14:textId="2E5C7A38"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CA0B4C" w14:paraId="37E838BE" w14:textId="77777777" w:rsidTr="00B10E4E">
        <w:tc>
          <w:tcPr>
            <w:tcW w:w="3114" w:type="dxa"/>
          </w:tcPr>
          <w:p w14:paraId="6E2F14DF" w14:textId="37E500B6" w:rsidR="009E5CD7" w:rsidRPr="00E064F7" w:rsidRDefault="009E5CD7">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1F40A061" w14:textId="0C5C32D4" w:rsidR="009E5CD7"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-0.511</w:t>
            </w:r>
          </w:p>
        </w:tc>
        <w:tc>
          <w:tcPr>
            <w:tcW w:w="1330" w:type="dxa"/>
          </w:tcPr>
          <w:p w14:paraId="0D557C56" w14:textId="4F0294F6"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0.118</w:t>
            </w:r>
          </w:p>
        </w:tc>
        <w:tc>
          <w:tcPr>
            <w:tcW w:w="1813" w:type="dxa"/>
          </w:tcPr>
          <w:p w14:paraId="238FB394" w14:textId="41FF2EB5"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-10.707</w:t>
            </w:r>
          </w:p>
        </w:tc>
        <w:tc>
          <w:tcPr>
            <w:tcW w:w="1813" w:type="dxa"/>
          </w:tcPr>
          <w:p w14:paraId="5AE9016A" w14:textId="0E78C7F3"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CA0B4C" w14:paraId="404952A8" w14:textId="77777777" w:rsidTr="00B10E4E">
        <w:tc>
          <w:tcPr>
            <w:tcW w:w="3114" w:type="dxa"/>
          </w:tcPr>
          <w:p w14:paraId="62D5A6D1" w14:textId="7A897A21" w:rsidR="009E5CD7" w:rsidRPr="00E064F7" w:rsidRDefault="009E5CD7">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396D78F1" w14:textId="38073B83" w:rsidR="009E5CD7"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-0.053</w:t>
            </w:r>
          </w:p>
        </w:tc>
        <w:tc>
          <w:tcPr>
            <w:tcW w:w="1330" w:type="dxa"/>
          </w:tcPr>
          <w:p w14:paraId="37C5874C" w14:textId="74D5D6BF"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2FE44EF8" w14:textId="67F12B84"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-1.209</w:t>
            </w:r>
          </w:p>
        </w:tc>
        <w:tc>
          <w:tcPr>
            <w:tcW w:w="1813" w:type="dxa"/>
          </w:tcPr>
          <w:p w14:paraId="64B64A32" w14:textId="162395D0"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=.227</w:t>
            </w:r>
          </w:p>
        </w:tc>
      </w:tr>
      <w:tr w:rsidR="00CA0B4C" w14:paraId="0D4A5843" w14:textId="77777777" w:rsidTr="00B10E4E">
        <w:tc>
          <w:tcPr>
            <w:tcW w:w="3114" w:type="dxa"/>
            <w:tcBorders>
              <w:bottom w:val="single" w:sz="4" w:space="0" w:color="auto"/>
            </w:tcBorders>
          </w:tcPr>
          <w:p w14:paraId="053D76E2" w14:textId="316C61E2" w:rsidR="009E5CD7" w:rsidRPr="00E064F7" w:rsidRDefault="009E5CD7" w:rsidP="004B72B6">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22066B15" w14:textId="19BA5EB0" w:rsidR="009E5CD7" w:rsidRPr="00E064F7" w:rsidRDefault="00F92EE0" w:rsidP="004736EA">
            <w:pPr>
              <w:spacing w:line="360" w:lineRule="auto"/>
              <w:jc w:val="center"/>
              <w:rPr>
                <w:rFonts w:ascii="Cambria Math" w:hAnsi="Cambria Math"/>
                <w:sz w:val="18"/>
                <w:szCs w:val="18"/>
                <w:lang w:val="en-US"/>
              </w:rPr>
            </w:pPr>
            <w:r>
              <w:rPr>
                <w:rFonts w:ascii="Cambria Math" w:hAnsi="Cambria Math"/>
                <w:sz w:val="18"/>
                <w:szCs w:val="18"/>
                <w:lang w:val="en-US"/>
              </w:rPr>
              <w:t>0.008</w:t>
            </w:r>
          </w:p>
        </w:tc>
        <w:tc>
          <w:tcPr>
            <w:tcW w:w="1330" w:type="dxa"/>
            <w:tcBorders>
              <w:bottom w:val="single" w:sz="4" w:space="0" w:color="auto"/>
            </w:tcBorders>
          </w:tcPr>
          <w:p w14:paraId="6B46DA32" w14:textId="35B642A3"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0.180</w:t>
            </w:r>
          </w:p>
        </w:tc>
        <w:tc>
          <w:tcPr>
            <w:tcW w:w="1813" w:type="dxa"/>
            <w:tcBorders>
              <w:bottom w:val="single" w:sz="4" w:space="0" w:color="auto"/>
            </w:tcBorders>
          </w:tcPr>
          <w:p w14:paraId="182D9AA4" w14:textId="4B0157FA"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0.171</w:t>
            </w:r>
          </w:p>
        </w:tc>
        <w:tc>
          <w:tcPr>
            <w:tcW w:w="1813" w:type="dxa"/>
            <w:tcBorders>
              <w:bottom w:val="single" w:sz="4" w:space="0" w:color="auto"/>
            </w:tcBorders>
          </w:tcPr>
          <w:p w14:paraId="28923D67" w14:textId="0E6A575E" w:rsidR="009E5CD7" w:rsidRPr="00E064F7" w:rsidRDefault="004736EA" w:rsidP="004736EA">
            <w:pPr>
              <w:spacing w:line="360" w:lineRule="auto"/>
              <w:jc w:val="center"/>
              <w:rPr>
                <w:rFonts w:ascii="Cambria Math" w:hAnsi="Cambria Math"/>
                <w:sz w:val="18"/>
                <w:szCs w:val="18"/>
                <w:lang w:val="en-US"/>
              </w:rPr>
            </w:pPr>
            <w:r>
              <w:rPr>
                <w:rFonts w:ascii="Cambria Math" w:hAnsi="Cambria Math"/>
                <w:sz w:val="18"/>
                <w:szCs w:val="18"/>
                <w:lang w:val="en-US"/>
              </w:rPr>
              <w:t>=.865</w:t>
            </w:r>
          </w:p>
        </w:tc>
      </w:tr>
      <w:tr w:rsidR="00AB79A1" w:rsidRPr="00E064F7" w14:paraId="026E97C0" w14:textId="77777777" w:rsidTr="00B10E4E">
        <w:tc>
          <w:tcPr>
            <w:tcW w:w="3114" w:type="dxa"/>
            <w:tcBorders>
              <w:top w:val="single" w:sz="4" w:space="0" w:color="auto"/>
              <w:bottom w:val="single" w:sz="4" w:space="0" w:color="auto"/>
            </w:tcBorders>
          </w:tcPr>
          <w:p w14:paraId="7ACF11D0" w14:textId="4209F8C1" w:rsidR="004736EA" w:rsidRPr="00F92EE0" w:rsidRDefault="004736EA" w:rsidP="005F522F">
            <w:pPr>
              <w:spacing w:line="360" w:lineRule="auto"/>
              <w:rPr>
                <w:rFonts w:ascii="Cambria Math" w:hAnsi="Cambria Math"/>
                <w:b/>
                <w:sz w:val="18"/>
                <w:szCs w:val="18"/>
                <w:lang w:val="en-US"/>
              </w:rPr>
            </w:pPr>
            <w:r w:rsidRPr="00F92EE0">
              <w:rPr>
                <w:rFonts w:ascii="Cambria Math" w:hAnsi="Cambria Math"/>
                <w:b/>
                <w:sz w:val="18"/>
                <w:szCs w:val="18"/>
                <w:lang w:val="en-US"/>
              </w:rPr>
              <w:t xml:space="preserve">100% </w:t>
            </w:r>
            <w:r>
              <w:rPr>
                <w:rFonts w:ascii="Cambria Math" w:hAnsi="Cambria Math"/>
                <w:b/>
                <w:sz w:val="18"/>
                <w:szCs w:val="18"/>
                <w:lang w:val="en-US"/>
              </w:rPr>
              <w:t>cultivated</w:t>
            </w:r>
          </w:p>
        </w:tc>
        <w:tc>
          <w:tcPr>
            <w:tcW w:w="5948" w:type="dxa"/>
            <w:gridSpan w:val="4"/>
            <w:tcBorders>
              <w:top w:val="single" w:sz="4" w:space="0" w:color="auto"/>
              <w:bottom w:val="single" w:sz="4" w:space="0" w:color="auto"/>
            </w:tcBorders>
          </w:tcPr>
          <w:p w14:paraId="74EB5025" w14:textId="72BE4304"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 xml:space="preserve">F(7,366) = </w:t>
            </w:r>
            <w:r w:rsidR="00650920">
              <w:rPr>
                <w:rFonts w:ascii="Cambria Math" w:hAnsi="Cambria Math"/>
                <w:sz w:val="18"/>
                <w:szCs w:val="18"/>
                <w:lang w:val="en-US"/>
              </w:rPr>
              <w:t>10</w:t>
            </w:r>
            <w:r>
              <w:rPr>
                <w:rFonts w:ascii="Cambria Math" w:hAnsi="Cambria Math"/>
                <w:sz w:val="18"/>
                <w:szCs w:val="18"/>
                <w:lang w:val="en-US"/>
              </w:rPr>
              <w:t>.</w:t>
            </w:r>
            <w:r w:rsidR="00650920">
              <w:rPr>
                <w:rFonts w:ascii="Cambria Math" w:hAnsi="Cambria Math"/>
                <w:sz w:val="18"/>
                <w:szCs w:val="18"/>
                <w:lang w:val="en-US"/>
              </w:rPr>
              <w:t>67</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w:t>
            </w:r>
            <w:r w:rsidR="00650920">
              <w:rPr>
                <w:rFonts w:ascii="Cambria Math" w:hAnsi="Cambria Math"/>
                <w:sz w:val="18"/>
                <w:szCs w:val="18"/>
                <w:lang w:val="en-US"/>
              </w:rPr>
              <w:t>169</w:t>
            </w:r>
            <w:r>
              <w:rPr>
                <w:rFonts w:ascii="Cambria Math" w:hAnsi="Cambria Math"/>
                <w:sz w:val="18"/>
                <w:szCs w:val="18"/>
                <w:lang w:val="en-US"/>
              </w:rPr>
              <w:t>, adj. R² = 0.</w:t>
            </w:r>
            <w:r w:rsidR="00650920">
              <w:rPr>
                <w:rFonts w:ascii="Cambria Math" w:hAnsi="Cambria Math"/>
                <w:sz w:val="18"/>
                <w:szCs w:val="18"/>
                <w:lang w:val="en-US"/>
              </w:rPr>
              <w:t>154</w:t>
            </w:r>
          </w:p>
        </w:tc>
      </w:tr>
      <w:tr w:rsidR="00AB79A1" w:rsidRPr="00E064F7" w14:paraId="5C82B47B" w14:textId="77777777" w:rsidTr="00B10E4E">
        <w:tc>
          <w:tcPr>
            <w:tcW w:w="3114" w:type="dxa"/>
            <w:tcBorders>
              <w:top w:val="single" w:sz="4" w:space="0" w:color="auto"/>
            </w:tcBorders>
          </w:tcPr>
          <w:p w14:paraId="67C06169" w14:textId="77777777" w:rsidR="004736EA" w:rsidRPr="004736EA" w:rsidRDefault="004736EA" w:rsidP="005F522F">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5A65EFFB" w14:textId="081DD65C"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2.893</w:t>
            </w:r>
          </w:p>
        </w:tc>
        <w:tc>
          <w:tcPr>
            <w:tcW w:w="1330" w:type="dxa"/>
            <w:tcBorders>
              <w:top w:val="single" w:sz="4" w:space="0" w:color="auto"/>
            </w:tcBorders>
          </w:tcPr>
          <w:p w14:paraId="13B4642D" w14:textId="7BB53C18"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650920">
              <w:rPr>
                <w:rFonts w:ascii="Cambria Math" w:hAnsi="Cambria Math"/>
                <w:sz w:val="18"/>
                <w:szCs w:val="18"/>
                <w:lang w:val="en-US"/>
              </w:rPr>
              <w:t>825</w:t>
            </w:r>
          </w:p>
        </w:tc>
        <w:tc>
          <w:tcPr>
            <w:tcW w:w="1813" w:type="dxa"/>
            <w:tcBorders>
              <w:top w:val="single" w:sz="4" w:space="0" w:color="auto"/>
            </w:tcBorders>
          </w:tcPr>
          <w:p w14:paraId="0A73CCB8" w14:textId="72CF5928"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3.508</w:t>
            </w:r>
          </w:p>
        </w:tc>
        <w:tc>
          <w:tcPr>
            <w:tcW w:w="1813" w:type="dxa"/>
            <w:tcBorders>
              <w:top w:val="single" w:sz="4" w:space="0" w:color="auto"/>
            </w:tcBorders>
          </w:tcPr>
          <w:p w14:paraId="1781756E" w14:textId="179C37DD"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4736EA">
              <w:rPr>
                <w:rFonts w:ascii="Cambria Math" w:hAnsi="Cambria Math"/>
                <w:sz w:val="18"/>
                <w:szCs w:val="18"/>
                <w:lang w:val="en-US"/>
              </w:rPr>
              <w:t xml:space="preserve"> .001</w:t>
            </w:r>
          </w:p>
        </w:tc>
      </w:tr>
      <w:tr w:rsidR="00AB79A1" w:rsidRPr="00E064F7" w14:paraId="4481CB86" w14:textId="77777777" w:rsidTr="00B10E4E">
        <w:tc>
          <w:tcPr>
            <w:tcW w:w="3114" w:type="dxa"/>
          </w:tcPr>
          <w:p w14:paraId="1D52C361" w14:textId="77777777" w:rsidR="004736EA" w:rsidRPr="00E064F7" w:rsidRDefault="004736EA"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0B1E1AE9" w14:textId="5F17D527"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0.308</w:t>
            </w:r>
          </w:p>
        </w:tc>
        <w:tc>
          <w:tcPr>
            <w:tcW w:w="1330" w:type="dxa"/>
          </w:tcPr>
          <w:p w14:paraId="1CFB18BD" w14:textId="3059180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0.08</w:t>
            </w:r>
            <w:r w:rsidR="00650920">
              <w:rPr>
                <w:rFonts w:ascii="Cambria Math" w:hAnsi="Cambria Math"/>
                <w:sz w:val="18"/>
                <w:szCs w:val="18"/>
                <w:lang w:val="en-US"/>
              </w:rPr>
              <w:t>5</w:t>
            </w:r>
          </w:p>
        </w:tc>
        <w:tc>
          <w:tcPr>
            <w:tcW w:w="1813" w:type="dxa"/>
          </w:tcPr>
          <w:p w14:paraId="67F0D80F" w14:textId="23B8AA1F"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4.403</w:t>
            </w:r>
          </w:p>
        </w:tc>
        <w:tc>
          <w:tcPr>
            <w:tcW w:w="1813" w:type="dxa"/>
          </w:tcPr>
          <w:p w14:paraId="1D9DA9A4" w14:textId="7E632839"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AB79A1" w:rsidRPr="00E064F7" w14:paraId="319976A3" w14:textId="77777777" w:rsidTr="00B10E4E">
        <w:tc>
          <w:tcPr>
            <w:tcW w:w="3114" w:type="dxa"/>
          </w:tcPr>
          <w:p w14:paraId="4269B071" w14:textId="77777777" w:rsidR="004736EA" w:rsidRPr="00E064F7" w:rsidRDefault="004736EA"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6BA2B3F1" w14:textId="3D0AFF0E"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650920">
              <w:rPr>
                <w:rFonts w:ascii="Cambria Math" w:hAnsi="Cambria Math"/>
                <w:sz w:val="18"/>
                <w:szCs w:val="18"/>
                <w:lang w:val="en-US"/>
              </w:rPr>
              <w:t>25</w:t>
            </w:r>
          </w:p>
        </w:tc>
        <w:tc>
          <w:tcPr>
            <w:tcW w:w="1330" w:type="dxa"/>
          </w:tcPr>
          <w:p w14:paraId="5BDE1D09" w14:textId="69E788BC"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0.09</w:t>
            </w:r>
            <w:r w:rsidR="00650920">
              <w:rPr>
                <w:rFonts w:ascii="Cambria Math" w:hAnsi="Cambria Math"/>
                <w:sz w:val="18"/>
                <w:szCs w:val="18"/>
                <w:lang w:val="en-US"/>
              </w:rPr>
              <w:t>7</w:t>
            </w:r>
          </w:p>
        </w:tc>
        <w:tc>
          <w:tcPr>
            <w:tcW w:w="1813" w:type="dxa"/>
          </w:tcPr>
          <w:p w14:paraId="730CBF1A" w14:textId="72758D8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650920">
              <w:rPr>
                <w:rFonts w:ascii="Cambria Math" w:hAnsi="Cambria Math"/>
                <w:sz w:val="18"/>
                <w:szCs w:val="18"/>
                <w:lang w:val="en-US"/>
              </w:rPr>
              <w:t>306</w:t>
            </w:r>
          </w:p>
        </w:tc>
        <w:tc>
          <w:tcPr>
            <w:tcW w:w="1813" w:type="dxa"/>
          </w:tcPr>
          <w:p w14:paraId="4B0C4AAC" w14:textId="22C37034"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650920">
              <w:rPr>
                <w:rFonts w:ascii="Cambria Math" w:hAnsi="Cambria Math"/>
                <w:sz w:val="18"/>
                <w:szCs w:val="18"/>
                <w:lang w:val="en-US"/>
              </w:rPr>
              <w:t>759</w:t>
            </w:r>
          </w:p>
        </w:tc>
      </w:tr>
      <w:tr w:rsidR="00AB79A1" w:rsidRPr="00E064F7" w14:paraId="162E1A42" w14:textId="77777777" w:rsidTr="00B10E4E">
        <w:tc>
          <w:tcPr>
            <w:tcW w:w="3114" w:type="dxa"/>
          </w:tcPr>
          <w:p w14:paraId="67690FFF" w14:textId="77777777" w:rsidR="004736EA" w:rsidRPr="00E064F7" w:rsidRDefault="004736EA"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4497A019" w14:textId="3EB42D9E"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650920">
              <w:rPr>
                <w:rFonts w:ascii="Cambria Math" w:hAnsi="Cambria Math"/>
                <w:sz w:val="18"/>
                <w:szCs w:val="18"/>
                <w:lang w:val="en-US"/>
              </w:rPr>
              <w:t>07</w:t>
            </w:r>
          </w:p>
        </w:tc>
        <w:tc>
          <w:tcPr>
            <w:tcW w:w="1330" w:type="dxa"/>
          </w:tcPr>
          <w:p w14:paraId="07E5BF98" w14:textId="2146DF1E"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650920">
              <w:rPr>
                <w:rFonts w:ascii="Cambria Math" w:hAnsi="Cambria Math"/>
                <w:sz w:val="18"/>
                <w:szCs w:val="18"/>
                <w:lang w:val="en-US"/>
              </w:rPr>
              <w:t>84</w:t>
            </w:r>
          </w:p>
        </w:tc>
        <w:tc>
          <w:tcPr>
            <w:tcW w:w="1813" w:type="dxa"/>
          </w:tcPr>
          <w:p w14:paraId="13F3DBE6" w14:textId="36EA37C6"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650920">
              <w:rPr>
                <w:rFonts w:ascii="Cambria Math" w:hAnsi="Cambria Math"/>
                <w:sz w:val="18"/>
                <w:szCs w:val="18"/>
                <w:lang w:val="en-US"/>
              </w:rPr>
              <w:t>093</w:t>
            </w:r>
          </w:p>
        </w:tc>
        <w:tc>
          <w:tcPr>
            <w:tcW w:w="1813" w:type="dxa"/>
          </w:tcPr>
          <w:p w14:paraId="0D47CA71" w14:textId="526A7168"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650920">
              <w:rPr>
                <w:rFonts w:ascii="Cambria Math" w:hAnsi="Cambria Math"/>
                <w:sz w:val="18"/>
                <w:szCs w:val="18"/>
                <w:lang w:val="en-US"/>
              </w:rPr>
              <w:t>926</w:t>
            </w:r>
          </w:p>
        </w:tc>
      </w:tr>
      <w:tr w:rsidR="00AB79A1" w:rsidRPr="00E064F7" w14:paraId="5414D2A8" w14:textId="77777777" w:rsidTr="00B10E4E">
        <w:tc>
          <w:tcPr>
            <w:tcW w:w="3114" w:type="dxa"/>
          </w:tcPr>
          <w:p w14:paraId="01B21B37"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28CABA2A" w14:textId="588D91C0"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650920">
              <w:rPr>
                <w:rFonts w:ascii="Cambria Math" w:hAnsi="Cambria Math"/>
                <w:sz w:val="18"/>
                <w:szCs w:val="18"/>
                <w:lang w:val="en-US"/>
              </w:rPr>
              <w:t>43</w:t>
            </w:r>
          </w:p>
        </w:tc>
        <w:tc>
          <w:tcPr>
            <w:tcW w:w="1330" w:type="dxa"/>
          </w:tcPr>
          <w:p w14:paraId="0454A50C" w14:textId="4A1D4CF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650920">
              <w:rPr>
                <w:rFonts w:ascii="Cambria Math" w:hAnsi="Cambria Math"/>
                <w:sz w:val="18"/>
                <w:szCs w:val="18"/>
                <w:lang w:val="en-US"/>
              </w:rPr>
              <w:t>35</w:t>
            </w:r>
          </w:p>
        </w:tc>
        <w:tc>
          <w:tcPr>
            <w:tcW w:w="1813" w:type="dxa"/>
          </w:tcPr>
          <w:p w14:paraId="3E4C61ED" w14:textId="611E6DE1"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2.859</w:t>
            </w:r>
          </w:p>
        </w:tc>
        <w:tc>
          <w:tcPr>
            <w:tcW w:w="1813" w:type="dxa"/>
          </w:tcPr>
          <w:p w14:paraId="13558D27" w14:textId="676A3BE2"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&lt;.00</w:t>
            </w:r>
            <w:r w:rsidR="00650920">
              <w:rPr>
                <w:rFonts w:ascii="Cambria Math" w:hAnsi="Cambria Math"/>
                <w:sz w:val="18"/>
                <w:szCs w:val="18"/>
                <w:lang w:val="en-US"/>
              </w:rPr>
              <w:t>5</w:t>
            </w:r>
          </w:p>
        </w:tc>
      </w:tr>
      <w:tr w:rsidR="00AB79A1" w:rsidRPr="00E064F7" w14:paraId="4F8768FC" w14:textId="77777777" w:rsidTr="00B10E4E">
        <w:tc>
          <w:tcPr>
            <w:tcW w:w="3114" w:type="dxa"/>
          </w:tcPr>
          <w:p w14:paraId="3DE2476E"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2CDB1CFB" w14:textId="7188438F"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650920">
              <w:rPr>
                <w:rFonts w:ascii="Cambria Math" w:hAnsi="Cambria Math"/>
                <w:sz w:val="18"/>
                <w:szCs w:val="18"/>
                <w:lang w:val="en-US"/>
              </w:rPr>
              <w:t>181</w:t>
            </w:r>
          </w:p>
        </w:tc>
        <w:tc>
          <w:tcPr>
            <w:tcW w:w="1330" w:type="dxa"/>
          </w:tcPr>
          <w:p w14:paraId="6CF390BD" w14:textId="1394CBD3"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650920">
              <w:rPr>
                <w:rFonts w:ascii="Cambria Math" w:hAnsi="Cambria Math"/>
                <w:sz w:val="18"/>
                <w:szCs w:val="18"/>
                <w:lang w:val="en-US"/>
              </w:rPr>
              <w:t>33</w:t>
            </w:r>
          </w:p>
        </w:tc>
        <w:tc>
          <w:tcPr>
            <w:tcW w:w="1813" w:type="dxa"/>
          </w:tcPr>
          <w:p w14:paraId="57048E68" w14:textId="4E5C0F54"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-3.405</w:t>
            </w:r>
          </w:p>
        </w:tc>
        <w:tc>
          <w:tcPr>
            <w:tcW w:w="1813" w:type="dxa"/>
          </w:tcPr>
          <w:p w14:paraId="64D80D69" w14:textId="3CC4F3C4"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4736EA">
              <w:rPr>
                <w:rFonts w:ascii="Cambria Math" w:hAnsi="Cambria Math"/>
                <w:sz w:val="18"/>
                <w:szCs w:val="18"/>
                <w:lang w:val="en-US"/>
              </w:rPr>
              <w:t>.001</w:t>
            </w:r>
          </w:p>
        </w:tc>
      </w:tr>
      <w:tr w:rsidR="00AB79A1" w:rsidRPr="00E064F7" w14:paraId="7C8C3E49" w14:textId="77777777" w:rsidTr="00B10E4E">
        <w:tc>
          <w:tcPr>
            <w:tcW w:w="3114" w:type="dxa"/>
          </w:tcPr>
          <w:p w14:paraId="18D35E58"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7FD724CA" w14:textId="6AC86F68"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650920">
              <w:rPr>
                <w:rFonts w:ascii="Cambria Math" w:hAnsi="Cambria Math"/>
                <w:sz w:val="18"/>
                <w:szCs w:val="18"/>
                <w:lang w:val="en-US"/>
              </w:rPr>
              <w:t>82</w:t>
            </w:r>
          </w:p>
        </w:tc>
        <w:tc>
          <w:tcPr>
            <w:tcW w:w="1330" w:type="dxa"/>
          </w:tcPr>
          <w:p w14:paraId="7BAB5CE1" w14:textId="7777777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78171B8C" w14:textId="2666D461"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-1.</w:t>
            </w:r>
            <w:r w:rsidR="00650920">
              <w:rPr>
                <w:rFonts w:ascii="Cambria Math" w:hAnsi="Cambria Math"/>
                <w:sz w:val="18"/>
                <w:szCs w:val="18"/>
                <w:lang w:val="en-US"/>
              </w:rPr>
              <w:t>665</w:t>
            </w:r>
          </w:p>
        </w:tc>
        <w:tc>
          <w:tcPr>
            <w:tcW w:w="1813" w:type="dxa"/>
          </w:tcPr>
          <w:p w14:paraId="2988B4C9" w14:textId="4103C6CD"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650920">
              <w:rPr>
                <w:rFonts w:ascii="Cambria Math" w:hAnsi="Cambria Math"/>
                <w:sz w:val="18"/>
                <w:szCs w:val="18"/>
                <w:lang w:val="en-US"/>
              </w:rPr>
              <w:t>097</w:t>
            </w:r>
          </w:p>
        </w:tc>
      </w:tr>
      <w:tr w:rsidR="00AB79A1" w:rsidRPr="00E064F7" w14:paraId="53764973" w14:textId="77777777" w:rsidTr="00B10E4E">
        <w:tc>
          <w:tcPr>
            <w:tcW w:w="3114" w:type="dxa"/>
            <w:tcBorders>
              <w:bottom w:val="single" w:sz="4" w:space="0" w:color="auto"/>
            </w:tcBorders>
          </w:tcPr>
          <w:p w14:paraId="2B3E6A5C"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14831E5F" w14:textId="48EE80C3"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-0.130</w:t>
            </w:r>
          </w:p>
        </w:tc>
        <w:tc>
          <w:tcPr>
            <w:tcW w:w="1330" w:type="dxa"/>
            <w:tcBorders>
              <w:bottom w:val="single" w:sz="4" w:space="0" w:color="auto"/>
            </w:tcBorders>
          </w:tcPr>
          <w:p w14:paraId="0530D8EA" w14:textId="00CE8DF6"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650920">
              <w:rPr>
                <w:rFonts w:ascii="Cambria Math" w:hAnsi="Cambria Math"/>
                <w:sz w:val="18"/>
                <w:szCs w:val="18"/>
                <w:lang w:val="en-US"/>
              </w:rPr>
              <w:t>201</w:t>
            </w:r>
          </w:p>
        </w:tc>
        <w:tc>
          <w:tcPr>
            <w:tcW w:w="1813" w:type="dxa"/>
            <w:tcBorders>
              <w:bottom w:val="single" w:sz="4" w:space="0" w:color="auto"/>
            </w:tcBorders>
          </w:tcPr>
          <w:p w14:paraId="3DFE378A" w14:textId="0F28D709"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-2.566</w:t>
            </w:r>
          </w:p>
        </w:tc>
        <w:tc>
          <w:tcPr>
            <w:tcW w:w="1813" w:type="dxa"/>
            <w:tcBorders>
              <w:bottom w:val="single" w:sz="4" w:space="0" w:color="auto"/>
            </w:tcBorders>
          </w:tcPr>
          <w:p w14:paraId="5CA57B41" w14:textId="7A7057B9" w:rsidR="004736EA" w:rsidRPr="00E064F7" w:rsidRDefault="00650920" w:rsidP="005F522F">
            <w:pPr>
              <w:spacing w:line="360" w:lineRule="auto"/>
              <w:jc w:val="center"/>
              <w:rPr>
                <w:rFonts w:ascii="Cambria Math" w:hAnsi="Cambria Math"/>
                <w:sz w:val="18"/>
                <w:szCs w:val="18"/>
                <w:lang w:val="en-US"/>
              </w:rPr>
            </w:pPr>
            <w:r>
              <w:rPr>
                <w:rFonts w:ascii="Cambria Math" w:hAnsi="Cambria Math"/>
                <w:sz w:val="18"/>
                <w:szCs w:val="18"/>
                <w:lang w:val="en-US"/>
              </w:rPr>
              <w:t>&lt;</w:t>
            </w:r>
            <w:r w:rsidR="004736EA">
              <w:rPr>
                <w:rFonts w:ascii="Cambria Math" w:hAnsi="Cambria Math"/>
                <w:sz w:val="18"/>
                <w:szCs w:val="18"/>
                <w:lang w:val="en-US"/>
              </w:rPr>
              <w:t>.</w:t>
            </w:r>
            <w:r>
              <w:rPr>
                <w:rFonts w:ascii="Cambria Math" w:hAnsi="Cambria Math"/>
                <w:sz w:val="18"/>
                <w:szCs w:val="18"/>
                <w:lang w:val="en-US"/>
              </w:rPr>
              <w:t>05</w:t>
            </w:r>
          </w:p>
        </w:tc>
      </w:tr>
      <w:tr w:rsidR="00AB79A1" w:rsidRPr="00E064F7" w14:paraId="093237C2" w14:textId="77777777" w:rsidTr="00B10E4E">
        <w:tc>
          <w:tcPr>
            <w:tcW w:w="3114" w:type="dxa"/>
            <w:tcBorders>
              <w:top w:val="single" w:sz="4" w:space="0" w:color="auto"/>
              <w:bottom w:val="single" w:sz="4" w:space="0" w:color="auto"/>
            </w:tcBorders>
          </w:tcPr>
          <w:p w14:paraId="1398E5F9" w14:textId="7FE4B055" w:rsidR="004736EA" w:rsidRPr="00F92EE0" w:rsidRDefault="004736EA" w:rsidP="005F522F">
            <w:pPr>
              <w:spacing w:line="360" w:lineRule="auto"/>
              <w:rPr>
                <w:rFonts w:ascii="Cambria Math" w:hAnsi="Cambria Math"/>
                <w:b/>
                <w:sz w:val="18"/>
                <w:szCs w:val="18"/>
                <w:lang w:val="en-US"/>
              </w:rPr>
            </w:pPr>
            <w:r>
              <w:rPr>
                <w:rFonts w:ascii="Cambria Math" w:hAnsi="Cambria Math"/>
                <w:b/>
                <w:sz w:val="18"/>
                <w:szCs w:val="18"/>
                <w:lang w:val="en-US"/>
              </w:rPr>
              <w:t>Hybrid plant-based</w:t>
            </w:r>
          </w:p>
        </w:tc>
        <w:tc>
          <w:tcPr>
            <w:tcW w:w="5948" w:type="dxa"/>
            <w:gridSpan w:val="4"/>
            <w:tcBorders>
              <w:top w:val="single" w:sz="4" w:space="0" w:color="auto"/>
              <w:bottom w:val="single" w:sz="4" w:space="0" w:color="auto"/>
            </w:tcBorders>
          </w:tcPr>
          <w:p w14:paraId="6BBB3D79" w14:textId="419144E1"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 xml:space="preserve">F(7,366) = </w:t>
            </w:r>
            <w:r w:rsidR="00B03BE8">
              <w:rPr>
                <w:rFonts w:ascii="Cambria Math" w:hAnsi="Cambria Math"/>
                <w:sz w:val="18"/>
                <w:szCs w:val="18"/>
                <w:lang w:val="en-US"/>
              </w:rPr>
              <w:t>6</w:t>
            </w:r>
            <w:r>
              <w:rPr>
                <w:rFonts w:ascii="Cambria Math" w:hAnsi="Cambria Math"/>
                <w:sz w:val="18"/>
                <w:szCs w:val="18"/>
                <w:lang w:val="en-US"/>
              </w:rPr>
              <w:t>.</w:t>
            </w:r>
            <w:r w:rsidR="00B03BE8">
              <w:rPr>
                <w:rFonts w:ascii="Cambria Math" w:hAnsi="Cambria Math"/>
                <w:sz w:val="18"/>
                <w:szCs w:val="18"/>
                <w:lang w:val="en-US"/>
              </w:rPr>
              <w:t>74</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w:t>
            </w:r>
            <w:r w:rsidR="00AB79A1">
              <w:rPr>
                <w:rFonts w:ascii="Cambria Math" w:hAnsi="Cambria Math"/>
                <w:sz w:val="18"/>
                <w:szCs w:val="18"/>
                <w:lang w:val="en-US"/>
              </w:rPr>
              <w:t>114</w:t>
            </w:r>
            <w:r>
              <w:rPr>
                <w:rFonts w:ascii="Cambria Math" w:hAnsi="Cambria Math"/>
                <w:sz w:val="18"/>
                <w:szCs w:val="18"/>
                <w:lang w:val="en-US"/>
              </w:rPr>
              <w:t>, adj. R² = 0.</w:t>
            </w:r>
            <w:r w:rsidR="00AB79A1">
              <w:rPr>
                <w:rFonts w:ascii="Cambria Math" w:hAnsi="Cambria Math"/>
                <w:sz w:val="18"/>
                <w:szCs w:val="18"/>
                <w:lang w:val="en-US"/>
              </w:rPr>
              <w:t>097</w:t>
            </w:r>
          </w:p>
        </w:tc>
      </w:tr>
      <w:tr w:rsidR="00AB79A1" w:rsidRPr="00E064F7" w14:paraId="0F62B124" w14:textId="77777777" w:rsidTr="00B10E4E">
        <w:tc>
          <w:tcPr>
            <w:tcW w:w="3114" w:type="dxa"/>
            <w:tcBorders>
              <w:top w:val="single" w:sz="4" w:space="0" w:color="auto"/>
            </w:tcBorders>
          </w:tcPr>
          <w:p w14:paraId="6691B70F" w14:textId="77777777" w:rsidR="004736EA" w:rsidRPr="004736EA" w:rsidRDefault="004736EA" w:rsidP="005F522F">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7F28B361" w14:textId="7D0C4307"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3.300</w:t>
            </w:r>
          </w:p>
        </w:tc>
        <w:tc>
          <w:tcPr>
            <w:tcW w:w="1330" w:type="dxa"/>
            <w:tcBorders>
              <w:top w:val="single" w:sz="4" w:space="0" w:color="auto"/>
            </w:tcBorders>
          </w:tcPr>
          <w:p w14:paraId="577696E2" w14:textId="5A7454D5"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AB79A1">
              <w:rPr>
                <w:rFonts w:ascii="Cambria Math" w:hAnsi="Cambria Math"/>
                <w:sz w:val="18"/>
                <w:szCs w:val="18"/>
                <w:lang w:val="en-US"/>
              </w:rPr>
              <w:t>818</w:t>
            </w:r>
          </w:p>
        </w:tc>
        <w:tc>
          <w:tcPr>
            <w:tcW w:w="1813" w:type="dxa"/>
            <w:tcBorders>
              <w:top w:val="single" w:sz="4" w:space="0" w:color="auto"/>
            </w:tcBorders>
          </w:tcPr>
          <w:p w14:paraId="7B8745AC" w14:textId="3BE761CC"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4.034</w:t>
            </w:r>
          </w:p>
        </w:tc>
        <w:tc>
          <w:tcPr>
            <w:tcW w:w="1813" w:type="dxa"/>
            <w:tcBorders>
              <w:top w:val="single" w:sz="4" w:space="0" w:color="auto"/>
            </w:tcBorders>
          </w:tcPr>
          <w:p w14:paraId="0F88D511" w14:textId="7777777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&lt; .001</w:t>
            </w:r>
          </w:p>
        </w:tc>
      </w:tr>
      <w:tr w:rsidR="00AB79A1" w:rsidRPr="00E064F7" w14:paraId="1F948A89" w14:textId="77777777" w:rsidTr="00B10E4E">
        <w:tc>
          <w:tcPr>
            <w:tcW w:w="3114" w:type="dxa"/>
          </w:tcPr>
          <w:p w14:paraId="58325BE3" w14:textId="77777777" w:rsidR="004736EA" w:rsidRPr="00E064F7" w:rsidRDefault="004736EA"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1EFBFAF1" w14:textId="369F9099"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0.212</w:t>
            </w:r>
          </w:p>
        </w:tc>
        <w:tc>
          <w:tcPr>
            <w:tcW w:w="1330" w:type="dxa"/>
          </w:tcPr>
          <w:p w14:paraId="43D6C378" w14:textId="227B0DFB"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0.08</w:t>
            </w:r>
            <w:r w:rsidR="00AB79A1">
              <w:rPr>
                <w:rFonts w:ascii="Cambria Math" w:hAnsi="Cambria Math"/>
                <w:sz w:val="18"/>
                <w:szCs w:val="18"/>
                <w:lang w:val="en-US"/>
              </w:rPr>
              <w:t>9</w:t>
            </w:r>
          </w:p>
        </w:tc>
        <w:tc>
          <w:tcPr>
            <w:tcW w:w="1813" w:type="dxa"/>
          </w:tcPr>
          <w:p w14:paraId="2115BD38" w14:textId="17B08E73"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2.725</w:t>
            </w:r>
          </w:p>
        </w:tc>
        <w:tc>
          <w:tcPr>
            <w:tcW w:w="1813" w:type="dxa"/>
          </w:tcPr>
          <w:p w14:paraId="5A08D307" w14:textId="6B559729"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&lt;.01</w:t>
            </w:r>
          </w:p>
        </w:tc>
      </w:tr>
      <w:tr w:rsidR="00AB79A1" w:rsidRPr="00E064F7" w14:paraId="3B09F0F2" w14:textId="77777777" w:rsidTr="00B10E4E">
        <w:tc>
          <w:tcPr>
            <w:tcW w:w="3114" w:type="dxa"/>
          </w:tcPr>
          <w:p w14:paraId="20937F31" w14:textId="77777777" w:rsidR="004736EA" w:rsidRPr="00E064F7" w:rsidRDefault="004736EA"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558330F9" w14:textId="4D94E160"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AB79A1">
              <w:rPr>
                <w:rFonts w:ascii="Cambria Math" w:hAnsi="Cambria Math"/>
                <w:sz w:val="18"/>
                <w:szCs w:val="18"/>
                <w:lang w:val="en-US"/>
              </w:rPr>
              <w:t>124</w:t>
            </w:r>
          </w:p>
        </w:tc>
        <w:tc>
          <w:tcPr>
            <w:tcW w:w="1330" w:type="dxa"/>
          </w:tcPr>
          <w:p w14:paraId="24FAA6D0" w14:textId="639705DA"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AB79A1">
              <w:rPr>
                <w:rFonts w:ascii="Cambria Math" w:hAnsi="Cambria Math"/>
                <w:sz w:val="18"/>
                <w:szCs w:val="18"/>
                <w:lang w:val="en-US"/>
              </w:rPr>
              <w:t>103</w:t>
            </w:r>
          </w:p>
        </w:tc>
        <w:tc>
          <w:tcPr>
            <w:tcW w:w="1813" w:type="dxa"/>
          </w:tcPr>
          <w:p w14:paraId="3EDE31AF" w14:textId="33C85E34"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1.370</w:t>
            </w:r>
          </w:p>
        </w:tc>
        <w:tc>
          <w:tcPr>
            <w:tcW w:w="1813" w:type="dxa"/>
          </w:tcPr>
          <w:p w14:paraId="6D24E249" w14:textId="28D2BAD9"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AB79A1">
              <w:rPr>
                <w:rFonts w:ascii="Cambria Math" w:hAnsi="Cambria Math"/>
                <w:sz w:val="18"/>
                <w:szCs w:val="18"/>
                <w:lang w:val="en-US"/>
              </w:rPr>
              <w:t>172</w:t>
            </w:r>
          </w:p>
        </w:tc>
      </w:tr>
      <w:tr w:rsidR="00AB79A1" w:rsidRPr="00E064F7" w14:paraId="7B257215" w14:textId="77777777" w:rsidTr="00B10E4E">
        <w:tc>
          <w:tcPr>
            <w:tcW w:w="3114" w:type="dxa"/>
          </w:tcPr>
          <w:p w14:paraId="076D5972" w14:textId="77777777" w:rsidR="004736EA" w:rsidRPr="00E064F7" w:rsidRDefault="004736EA"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090D229D" w14:textId="3756D506"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AB79A1">
              <w:rPr>
                <w:rFonts w:ascii="Cambria Math" w:hAnsi="Cambria Math"/>
                <w:sz w:val="18"/>
                <w:szCs w:val="18"/>
                <w:lang w:val="en-US"/>
              </w:rPr>
              <w:t>139</w:t>
            </w:r>
          </w:p>
        </w:tc>
        <w:tc>
          <w:tcPr>
            <w:tcW w:w="1330" w:type="dxa"/>
          </w:tcPr>
          <w:p w14:paraId="57F59D5A" w14:textId="193717E1"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AB79A1">
              <w:rPr>
                <w:rFonts w:ascii="Cambria Math" w:hAnsi="Cambria Math"/>
                <w:sz w:val="18"/>
                <w:szCs w:val="18"/>
                <w:lang w:val="en-US"/>
              </w:rPr>
              <w:t>85</w:t>
            </w:r>
          </w:p>
        </w:tc>
        <w:tc>
          <w:tcPr>
            <w:tcW w:w="1813" w:type="dxa"/>
          </w:tcPr>
          <w:p w14:paraId="04A26801" w14:textId="719BDE43"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-1.788</w:t>
            </w:r>
          </w:p>
        </w:tc>
        <w:tc>
          <w:tcPr>
            <w:tcW w:w="1813" w:type="dxa"/>
          </w:tcPr>
          <w:p w14:paraId="657CADD3" w14:textId="03AAB425"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AB79A1">
              <w:rPr>
                <w:rFonts w:ascii="Cambria Math" w:hAnsi="Cambria Math"/>
                <w:sz w:val="18"/>
                <w:szCs w:val="18"/>
                <w:lang w:val="en-US"/>
              </w:rPr>
              <w:t>075</w:t>
            </w:r>
          </w:p>
        </w:tc>
      </w:tr>
      <w:tr w:rsidR="00AB79A1" w:rsidRPr="00E064F7" w14:paraId="6E07B81B" w14:textId="77777777" w:rsidTr="00B10E4E">
        <w:tc>
          <w:tcPr>
            <w:tcW w:w="3114" w:type="dxa"/>
          </w:tcPr>
          <w:p w14:paraId="66968830"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37F37D51" w14:textId="46CD9009"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AB79A1">
              <w:rPr>
                <w:rFonts w:ascii="Cambria Math" w:hAnsi="Cambria Math"/>
                <w:sz w:val="18"/>
                <w:szCs w:val="18"/>
                <w:lang w:val="en-US"/>
              </w:rPr>
              <w:t>24</w:t>
            </w:r>
          </w:p>
        </w:tc>
        <w:tc>
          <w:tcPr>
            <w:tcW w:w="1330" w:type="dxa"/>
          </w:tcPr>
          <w:p w14:paraId="131B6B23" w14:textId="571B83A2"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AB79A1">
              <w:rPr>
                <w:rFonts w:ascii="Cambria Math" w:hAnsi="Cambria Math"/>
                <w:sz w:val="18"/>
                <w:szCs w:val="18"/>
                <w:lang w:val="en-US"/>
              </w:rPr>
              <w:t>133</w:t>
            </w:r>
          </w:p>
        </w:tc>
        <w:tc>
          <w:tcPr>
            <w:tcW w:w="1813" w:type="dxa"/>
          </w:tcPr>
          <w:p w14:paraId="1DE9E7F9" w14:textId="5595B9F0"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2.440</w:t>
            </w:r>
          </w:p>
        </w:tc>
        <w:tc>
          <w:tcPr>
            <w:tcW w:w="1813" w:type="dxa"/>
          </w:tcPr>
          <w:p w14:paraId="3174EF29" w14:textId="6C0B0F1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&lt;.0</w:t>
            </w:r>
            <w:r w:rsidR="00AB79A1">
              <w:rPr>
                <w:rFonts w:ascii="Cambria Math" w:hAnsi="Cambria Math"/>
                <w:sz w:val="18"/>
                <w:szCs w:val="18"/>
                <w:lang w:val="en-US"/>
              </w:rPr>
              <w:t>5</w:t>
            </w:r>
          </w:p>
        </w:tc>
      </w:tr>
      <w:tr w:rsidR="00AB79A1" w:rsidRPr="00E064F7" w14:paraId="1DF28EC8" w14:textId="77777777" w:rsidTr="00B10E4E">
        <w:tc>
          <w:tcPr>
            <w:tcW w:w="3114" w:type="dxa"/>
          </w:tcPr>
          <w:p w14:paraId="392ED733"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55028EE0" w14:textId="7F4EDC90"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AB79A1">
              <w:rPr>
                <w:rFonts w:ascii="Cambria Math" w:hAnsi="Cambria Math"/>
                <w:sz w:val="18"/>
                <w:szCs w:val="18"/>
                <w:lang w:val="en-US"/>
              </w:rPr>
              <w:t>068</w:t>
            </w:r>
          </w:p>
        </w:tc>
        <w:tc>
          <w:tcPr>
            <w:tcW w:w="1330" w:type="dxa"/>
          </w:tcPr>
          <w:p w14:paraId="5E300EED" w14:textId="0F708038"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AB79A1">
              <w:rPr>
                <w:rFonts w:ascii="Cambria Math" w:hAnsi="Cambria Math"/>
                <w:sz w:val="18"/>
                <w:szCs w:val="18"/>
                <w:lang w:val="en-US"/>
              </w:rPr>
              <w:t>34</w:t>
            </w:r>
          </w:p>
        </w:tc>
        <w:tc>
          <w:tcPr>
            <w:tcW w:w="1813" w:type="dxa"/>
          </w:tcPr>
          <w:p w14:paraId="74B974FC" w14:textId="69F39A37"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-1.230</w:t>
            </w:r>
          </w:p>
        </w:tc>
        <w:tc>
          <w:tcPr>
            <w:tcW w:w="1813" w:type="dxa"/>
          </w:tcPr>
          <w:p w14:paraId="09C9CE0D" w14:textId="417020D3"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=.219</w:t>
            </w:r>
          </w:p>
        </w:tc>
      </w:tr>
      <w:tr w:rsidR="00AB79A1" w:rsidRPr="00E064F7" w14:paraId="07500FD0" w14:textId="77777777" w:rsidTr="00B10E4E">
        <w:tc>
          <w:tcPr>
            <w:tcW w:w="3114" w:type="dxa"/>
          </w:tcPr>
          <w:p w14:paraId="7D5C621F"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5C2D4CCD" w14:textId="09A3AAF4"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-0.116</w:t>
            </w:r>
          </w:p>
        </w:tc>
        <w:tc>
          <w:tcPr>
            <w:tcW w:w="1330" w:type="dxa"/>
          </w:tcPr>
          <w:p w14:paraId="50E832F5" w14:textId="7777777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76F7BCB7" w14:textId="66E2176C"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-2.313</w:t>
            </w:r>
          </w:p>
        </w:tc>
        <w:tc>
          <w:tcPr>
            <w:tcW w:w="1813" w:type="dxa"/>
          </w:tcPr>
          <w:p w14:paraId="190F9EE9" w14:textId="59F52906"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&lt;.05</w:t>
            </w:r>
          </w:p>
        </w:tc>
      </w:tr>
      <w:tr w:rsidR="00AB79A1" w:rsidRPr="00E064F7" w14:paraId="3EBCB75E" w14:textId="77777777" w:rsidTr="00B10E4E">
        <w:tc>
          <w:tcPr>
            <w:tcW w:w="3114" w:type="dxa"/>
            <w:tcBorders>
              <w:bottom w:val="single" w:sz="4" w:space="0" w:color="auto"/>
            </w:tcBorders>
          </w:tcPr>
          <w:p w14:paraId="257B56C3"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07BC3329" w14:textId="2D33B56E"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-0.144</w:t>
            </w:r>
          </w:p>
        </w:tc>
        <w:tc>
          <w:tcPr>
            <w:tcW w:w="1330" w:type="dxa"/>
            <w:tcBorders>
              <w:bottom w:val="single" w:sz="4" w:space="0" w:color="auto"/>
            </w:tcBorders>
          </w:tcPr>
          <w:p w14:paraId="5A0367D6" w14:textId="33C4062B"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AB79A1">
              <w:rPr>
                <w:rFonts w:ascii="Cambria Math" w:hAnsi="Cambria Math"/>
                <w:sz w:val="18"/>
                <w:szCs w:val="18"/>
                <w:lang w:val="en-US"/>
              </w:rPr>
              <w:t>202</w:t>
            </w:r>
          </w:p>
        </w:tc>
        <w:tc>
          <w:tcPr>
            <w:tcW w:w="1813" w:type="dxa"/>
            <w:tcBorders>
              <w:bottom w:val="single" w:sz="4" w:space="0" w:color="auto"/>
            </w:tcBorders>
          </w:tcPr>
          <w:p w14:paraId="4FB36292" w14:textId="022D64DC"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-2.744</w:t>
            </w:r>
          </w:p>
        </w:tc>
        <w:tc>
          <w:tcPr>
            <w:tcW w:w="1813" w:type="dxa"/>
            <w:tcBorders>
              <w:bottom w:val="single" w:sz="4" w:space="0" w:color="auto"/>
            </w:tcBorders>
          </w:tcPr>
          <w:p w14:paraId="2FD94F1C" w14:textId="2282F91B" w:rsidR="004736EA" w:rsidRPr="00E064F7" w:rsidRDefault="00AB79A1" w:rsidP="005F522F">
            <w:pPr>
              <w:spacing w:line="360" w:lineRule="auto"/>
              <w:jc w:val="center"/>
              <w:rPr>
                <w:rFonts w:ascii="Cambria Math" w:hAnsi="Cambria Math"/>
                <w:sz w:val="18"/>
                <w:szCs w:val="18"/>
                <w:lang w:val="en-US"/>
              </w:rPr>
            </w:pPr>
            <w:r>
              <w:rPr>
                <w:rFonts w:ascii="Cambria Math" w:hAnsi="Cambria Math"/>
                <w:sz w:val="18"/>
                <w:szCs w:val="18"/>
                <w:lang w:val="en-US"/>
              </w:rPr>
              <w:t>&lt;.01</w:t>
            </w:r>
          </w:p>
        </w:tc>
      </w:tr>
      <w:tr w:rsidR="00AB79A1" w:rsidRPr="00E064F7" w14:paraId="482859FA" w14:textId="77777777" w:rsidTr="00B10E4E">
        <w:tc>
          <w:tcPr>
            <w:tcW w:w="3114" w:type="dxa"/>
            <w:tcBorders>
              <w:top w:val="single" w:sz="4" w:space="0" w:color="auto"/>
              <w:bottom w:val="single" w:sz="4" w:space="0" w:color="auto"/>
            </w:tcBorders>
          </w:tcPr>
          <w:p w14:paraId="68D374F3" w14:textId="6EA74CB5" w:rsidR="004736EA" w:rsidRPr="00F92EE0" w:rsidRDefault="004736EA" w:rsidP="005F522F">
            <w:pPr>
              <w:spacing w:line="360" w:lineRule="auto"/>
              <w:rPr>
                <w:rFonts w:ascii="Cambria Math" w:hAnsi="Cambria Math"/>
                <w:b/>
                <w:sz w:val="18"/>
                <w:szCs w:val="18"/>
                <w:lang w:val="en-US"/>
              </w:rPr>
            </w:pPr>
            <w:r>
              <w:rPr>
                <w:rFonts w:ascii="Cambria Math" w:hAnsi="Cambria Math"/>
                <w:b/>
                <w:sz w:val="18"/>
                <w:szCs w:val="18"/>
                <w:lang w:val="en-US"/>
              </w:rPr>
              <w:t>Hybrid cultivated</w:t>
            </w:r>
          </w:p>
        </w:tc>
        <w:tc>
          <w:tcPr>
            <w:tcW w:w="5948" w:type="dxa"/>
            <w:gridSpan w:val="4"/>
            <w:tcBorders>
              <w:top w:val="single" w:sz="4" w:space="0" w:color="auto"/>
              <w:bottom w:val="single" w:sz="4" w:space="0" w:color="auto"/>
            </w:tcBorders>
          </w:tcPr>
          <w:p w14:paraId="133A8C62" w14:textId="509A27C9"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 xml:space="preserve">F(7,366) = </w:t>
            </w:r>
            <w:r w:rsidR="00CA0B4C">
              <w:rPr>
                <w:rFonts w:ascii="Cambria Math" w:hAnsi="Cambria Math"/>
                <w:sz w:val="18"/>
                <w:szCs w:val="18"/>
                <w:lang w:val="en-US"/>
              </w:rPr>
              <w:t>12</w:t>
            </w:r>
            <w:r>
              <w:rPr>
                <w:rFonts w:ascii="Cambria Math" w:hAnsi="Cambria Math"/>
                <w:sz w:val="18"/>
                <w:szCs w:val="18"/>
                <w:lang w:val="en-US"/>
              </w:rPr>
              <w:t>.</w:t>
            </w:r>
            <w:r w:rsidR="00CA0B4C">
              <w:rPr>
                <w:rFonts w:ascii="Cambria Math" w:hAnsi="Cambria Math"/>
                <w:sz w:val="18"/>
                <w:szCs w:val="18"/>
                <w:lang w:val="en-US"/>
              </w:rPr>
              <w:t>23</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w:t>
            </w:r>
            <w:r w:rsidR="00CA0B4C">
              <w:rPr>
                <w:rFonts w:ascii="Cambria Math" w:hAnsi="Cambria Math"/>
                <w:sz w:val="18"/>
                <w:szCs w:val="18"/>
                <w:lang w:val="en-US"/>
              </w:rPr>
              <w:t>190</w:t>
            </w:r>
            <w:r>
              <w:rPr>
                <w:rFonts w:ascii="Cambria Math" w:hAnsi="Cambria Math"/>
                <w:sz w:val="18"/>
                <w:szCs w:val="18"/>
                <w:lang w:val="en-US"/>
              </w:rPr>
              <w:t>, adj. R² = 0.</w:t>
            </w:r>
            <w:r w:rsidR="00CA0B4C">
              <w:rPr>
                <w:rFonts w:ascii="Cambria Math" w:hAnsi="Cambria Math"/>
                <w:sz w:val="18"/>
                <w:szCs w:val="18"/>
                <w:lang w:val="en-US"/>
              </w:rPr>
              <w:t>174</w:t>
            </w:r>
          </w:p>
        </w:tc>
      </w:tr>
      <w:tr w:rsidR="00AB79A1" w:rsidRPr="00E064F7" w14:paraId="3A7EE8A6" w14:textId="77777777" w:rsidTr="00B10E4E">
        <w:tc>
          <w:tcPr>
            <w:tcW w:w="3114" w:type="dxa"/>
            <w:tcBorders>
              <w:top w:val="single" w:sz="4" w:space="0" w:color="auto"/>
            </w:tcBorders>
          </w:tcPr>
          <w:p w14:paraId="4F10A582" w14:textId="77777777" w:rsidR="004736EA" w:rsidRPr="004736EA" w:rsidRDefault="004736EA" w:rsidP="005F522F">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4CAA5653" w14:textId="44F52056" w:rsidR="004736EA" w:rsidRPr="00E064F7" w:rsidRDefault="00CA0B4C" w:rsidP="005F522F">
            <w:pPr>
              <w:spacing w:line="360" w:lineRule="auto"/>
              <w:jc w:val="center"/>
              <w:rPr>
                <w:rFonts w:ascii="Cambria Math" w:hAnsi="Cambria Math"/>
                <w:sz w:val="18"/>
                <w:szCs w:val="18"/>
                <w:lang w:val="en-US"/>
              </w:rPr>
            </w:pPr>
            <w:r>
              <w:rPr>
                <w:rFonts w:ascii="Cambria Math" w:hAnsi="Cambria Math"/>
                <w:sz w:val="18"/>
                <w:szCs w:val="18"/>
                <w:lang w:val="en-US"/>
              </w:rPr>
              <w:t>1.340</w:t>
            </w:r>
          </w:p>
        </w:tc>
        <w:tc>
          <w:tcPr>
            <w:tcW w:w="1330" w:type="dxa"/>
            <w:tcBorders>
              <w:top w:val="single" w:sz="4" w:space="0" w:color="auto"/>
            </w:tcBorders>
          </w:tcPr>
          <w:p w14:paraId="3DBE8FC9" w14:textId="0AE666AD"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CA0B4C">
              <w:rPr>
                <w:rFonts w:ascii="Cambria Math" w:hAnsi="Cambria Math"/>
                <w:sz w:val="18"/>
                <w:szCs w:val="18"/>
                <w:lang w:val="en-US"/>
              </w:rPr>
              <w:t>818</w:t>
            </w:r>
          </w:p>
        </w:tc>
        <w:tc>
          <w:tcPr>
            <w:tcW w:w="1813" w:type="dxa"/>
            <w:tcBorders>
              <w:top w:val="single" w:sz="4" w:space="0" w:color="auto"/>
            </w:tcBorders>
          </w:tcPr>
          <w:p w14:paraId="529EDF7F" w14:textId="43FDAFBF"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1.638</w:t>
            </w:r>
          </w:p>
        </w:tc>
        <w:tc>
          <w:tcPr>
            <w:tcW w:w="1813" w:type="dxa"/>
            <w:tcBorders>
              <w:top w:val="single" w:sz="4" w:space="0" w:color="auto"/>
            </w:tcBorders>
          </w:tcPr>
          <w:p w14:paraId="33F0DDEF" w14:textId="764C155D"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=.102</w:t>
            </w:r>
          </w:p>
        </w:tc>
      </w:tr>
      <w:tr w:rsidR="00AB79A1" w:rsidRPr="00E064F7" w14:paraId="6A9A9D24" w14:textId="77777777" w:rsidTr="00B10E4E">
        <w:tc>
          <w:tcPr>
            <w:tcW w:w="3114" w:type="dxa"/>
          </w:tcPr>
          <w:p w14:paraId="31B00571" w14:textId="77777777" w:rsidR="004736EA" w:rsidRPr="00E064F7" w:rsidRDefault="004736EA"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48CD916C" w14:textId="5FDC8EF6" w:rsidR="004736EA" w:rsidRPr="00E064F7" w:rsidRDefault="00CA0B4C" w:rsidP="005F522F">
            <w:pPr>
              <w:spacing w:line="360" w:lineRule="auto"/>
              <w:jc w:val="center"/>
              <w:rPr>
                <w:rFonts w:ascii="Cambria Math" w:hAnsi="Cambria Math"/>
                <w:sz w:val="18"/>
                <w:szCs w:val="18"/>
                <w:lang w:val="en-US"/>
              </w:rPr>
            </w:pPr>
            <w:r>
              <w:rPr>
                <w:rFonts w:ascii="Cambria Math" w:hAnsi="Cambria Math"/>
                <w:sz w:val="18"/>
                <w:szCs w:val="18"/>
                <w:lang w:val="en-US"/>
              </w:rPr>
              <w:t>0.312</w:t>
            </w:r>
          </w:p>
        </w:tc>
        <w:tc>
          <w:tcPr>
            <w:tcW w:w="1330" w:type="dxa"/>
          </w:tcPr>
          <w:p w14:paraId="1150C01E" w14:textId="2B656F13"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0.08</w:t>
            </w:r>
            <w:r w:rsidR="00CA0B4C">
              <w:rPr>
                <w:rFonts w:ascii="Cambria Math" w:hAnsi="Cambria Math"/>
                <w:sz w:val="18"/>
                <w:szCs w:val="18"/>
                <w:lang w:val="en-US"/>
              </w:rPr>
              <w:t>6</w:t>
            </w:r>
          </w:p>
        </w:tc>
        <w:tc>
          <w:tcPr>
            <w:tcW w:w="1813" w:type="dxa"/>
          </w:tcPr>
          <w:p w14:paraId="61E6F73E" w14:textId="0A3C4312"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4.291</w:t>
            </w:r>
          </w:p>
        </w:tc>
        <w:tc>
          <w:tcPr>
            <w:tcW w:w="1813" w:type="dxa"/>
          </w:tcPr>
          <w:p w14:paraId="74A7F623" w14:textId="44E5C15C"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AB79A1" w:rsidRPr="00E064F7" w14:paraId="008D117A" w14:textId="77777777" w:rsidTr="00B10E4E">
        <w:tc>
          <w:tcPr>
            <w:tcW w:w="3114" w:type="dxa"/>
          </w:tcPr>
          <w:p w14:paraId="488B54CE" w14:textId="77777777" w:rsidR="004736EA" w:rsidRPr="00E064F7" w:rsidRDefault="004736EA"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24413DCD" w14:textId="3D37CCA0"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CA0B4C">
              <w:rPr>
                <w:rFonts w:ascii="Cambria Math" w:hAnsi="Cambria Math"/>
                <w:sz w:val="18"/>
                <w:szCs w:val="18"/>
                <w:lang w:val="en-US"/>
              </w:rPr>
              <w:t>75</w:t>
            </w:r>
          </w:p>
        </w:tc>
        <w:tc>
          <w:tcPr>
            <w:tcW w:w="1330" w:type="dxa"/>
          </w:tcPr>
          <w:p w14:paraId="75ECA894" w14:textId="20B1E6AD"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CA0B4C">
              <w:rPr>
                <w:rFonts w:ascii="Cambria Math" w:hAnsi="Cambria Math"/>
                <w:sz w:val="18"/>
                <w:szCs w:val="18"/>
                <w:lang w:val="en-US"/>
              </w:rPr>
              <w:t>108</w:t>
            </w:r>
          </w:p>
        </w:tc>
        <w:tc>
          <w:tcPr>
            <w:tcW w:w="1813" w:type="dxa"/>
          </w:tcPr>
          <w:p w14:paraId="130C1E12" w14:textId="63EB3870"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CF49B5">
              <w:rPr>
                <w:rFonts w:ascii="Cambria Math" w:hAnsi="Cambria Math"/>
                <w:sz w:val="18"/>
                <w:szCs w:val="18"/>
                <w:lang w:val="en-US"/>
              </w:rPr>
              <w:t>834</w:t>
            </w:r>
          </w:p>
        </w:tc>
        <w:tc>
          <w:tcPr>
            <w:tcW w:w="1813" w:type="dxa"/>
          </w:tcPr>
          <w:p w14:paraId="52EA4605" w14:textId="51E1065D"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CF49B5">
              <w:rPr>
                <w:rFonts w:ascii="Cambria Math" w:hAnsi="Cambria Math"/>
                <w:sz w:val="18"/>
                <w:szCs w:val="18"/>
                <w:lang w:val="en-US"/>
              </w:rPr>
              <w:t>405</w:t>
            </w:r>
          </w:p>
        </w:tc>
      </w:tr>
      <w:tr w:rsidR="00AB79A1" w:rsidRPr="00E064F7" w14:paraId="1E538AE9" w14:textId="77777777" w:rsidTr="00B10E4E">
        <w:tc>
          <w:tcPr>
            <w:tcW w:w="3114" w:type="dxa"/>
          </w:tcPr>
          <w:p w14:paraId="3EE418C3" w14:textId="77777777" w:rsidR="004736EA" w:rsidRPr="00E064F7" w:rsidRDefault="004736EA"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4F96C775" w14:textId="40BE0A48"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CA0B4C">
              <w:rPr>
                <w:rFonts w:ascii="Cambria Math" w:hAnsi="Cambria Math"/>
                <w:sz w:val="18"/>
                <w:szCs w:val="18"/>
                <w:lang w:val="en-US"/>
              </w:rPr>
              <w:t>61</w:t>
            </w:r>
          </w:p>
        </w:tc>
        <w:tc>
          <w:tcPr>
            <w:tcW w:w="1330" w:type="dxa"/>
          </w:tcPr>
          <w:p w14:paraId="666EB7E8" w14:textId="559D4698"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CA0B4C">
              <w:rPr>
                <w:rFonts w:ascii="Cambria Math" w:hAnsi="Cambria Math"/>
                <w:sz w:val="18"/>
                <w:szCs w:val="18"/>
                <w:lang w:val="en-US"/>
              </w:rPr>
              <w:t>84</w:t>
            </w:r>
          </w:p>
        </w:tc>
        <w:tc>
          <w:tcPr>
            <w:tcW w:w="1813" w:type="dxa"/>
          </w:tcPr>
          <w:p w14:paraId="40922868" w14:textId="0DAA184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CF49B5">
              <w:rPr>
                <w:rFonts w:ascii="Cambria Math" w:hAnsi="Cambria Math"/>
                <w:sz w:val="18"/>
                <w:szCs w:val="18"/>
                <w:lang w:val="en-US"/>
              </w:rPr>
              <w:t>811</w:t>
            </w:r>
          </w:p>
        </w:tc>
        <w:tc>
          <w:tcPr>
            <w:tcW w:w="1813" w:type="dxa"/>
          </w:tcPr>
          <w:p w14:paraId="4224F18D" w14:textId="5172143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CF49B5">
              <w:rPr>
                <w:rFonts w:ascii="Cambria Math" w:hAnsi="Cambria Math"/>
                <w:sz w:val="18"/>
                <w:szCs w:val="18"/>
                <w:lang w:val="en-US"/>
              </w:rPr>
              <w:t>418</w:t>
            </w:r>
          </w:p>
        </w:tc>
      </w:tr>
      <w:tr w:rsidR="00AB79A1" w:rsidRPr="00E064F7" w14:paraId="395F4FFA" w14:textId="77777777" w:rsidTr="00B10E4E">
        <w:tc>
          <w:tcPr>
            <w:tcW w:w="3114" w:type="dxa"/>
          </w:tcPr>
          <w:p w14:paraId="0604DA93"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0341E949" w14:textId="207E5334"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CA0B4C">
              <w:rPr>
                <w:rFonts w:ascii="Cambria Math" w:hAnsi="Cambria Math"/>
                <w:sz w:val="18"/>
                <w:szCs w:val="18"/>
                <w:lang w:val="en-US"/>
              </w:rPr>
              <w:t>091</w:t>
            </w:r>
          </w:p>
        </w:tc>
        <w:tc>
          <w:tcPr>
            <w:tcW w:w="1330" w:type="dxa"/>
          </w:tcPr>
          <w:p w14:paraId="129F4B9F" w14:textId="294AC7D6"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CA0B4C">
              <w:rPr>
                <w:rFonts w:ascii="Cambria Math" w:hAnsi="Cambria Math"/>
                <w:sz w:val="18"/>
                <w:szCs w:val="18"/>
                <w:lang w:val="en-US"/>
              </w:rPr>
              <w:t>133</w:t>
            </w:r>
          </w:p>
        </w:tc>
        <w:tc>
          <w:tcPr>
            <w:tcW w:w="1813" w:type="dxa"/>
          </w:tcPr>
          <w:p w14:paraId="0424CBCA" w14:textId="34E11D55"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1.876</w:t>
            </w:r>
          </w:p>
        </w:tc>
        <w:tc>
          <w:tcPr>
            <w:tcW w:w="1813" w:type="dxa"/>
          </w:tcPr>
          <w:p w14:paraId="12AAB145" w14:textId="3B2F0F62"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=.061</w:t>
            </w:r>
          </w:p>
        </w:tc>
      </w:tr>
      <w:tr w:rsidR="00AB79A1" w:rsidRPr="00E064F7" w14:paraId="6D4AB54B" w14:textId="77777777" w:rsidTr="00B10E4E">
        <w:tc>
          <w:tcPr>
            <w:tcW w:w="3114" w:type="dxa"/>
          </w:tcPr>
          <w:p w14:paraId="188BEE3C"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4B3F210E" w14:textId="176E03B6" w:rsidR="004736EA" w:rsidRPr="00E064F7" w:rsidRDefault="00CA0B4C" w:rsidP="005F522F">
            <w:pPr>
              <w:spacing w:line="360" w:lineRule="auto"/>
              <w:jc w:val="center"/>
              <w:rPr>
                <w:rFonts w:ascii="Cambria Math" w:hAnsi="Cambria Math"/>
                <w:sz w:val="18"/>
                <w:szCs w:val="18"/>
                <w:lang w:val="en-US"/>
              </w:rPr>
            </w:pPr>
            <w:r>
              <w:rPr>
                <w:rFonts w:ascii="Cambria Math" w:hAnsi="Cambria Math"/>
                <w:sz w:val="18"/>
                <w:szCs w:val="18"/>
                <w:lang w:val="en-US"/>
              </w:rPr>
              <w:t>0.055</w:t>
            </w:r>
          </w:p>
        </w:tc>
        <w:tc>
          <w:tcPr>
            <w:tcW w:w="1330" w:type="dxa"/>
          </w:tcPr>
          <w:p w14:paraId="4FE3E4D6" w14:textId="7291202D"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CA0B4C">
              <w:rPr>
                <w:rFonts w:ascii="Cambria Math" w:hAnsi="Cambria Math"/>
                <w:sz w:val="18"/>
                <w:szCs w:val="18"/>
                <w:lang w:val="en-US"/>
              </w:rPr>
              <w:t>33</w:t>
            </w:r>
          </w:p>
        </w:tc>
        <w:tc>
          <w:tcPr>
            <w:tcW w:w="1813" w:type="dxa"/>
          </w:tcPr>
          <w:p w14:paraId="74CEBBE8" w14:textId="448C4DFE"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1.046</w:t>
            </w:r>
          </w:p>
        </w:tc>
        <w:tc>
          <w:tcPr>
            <w:tcW w:w="1813" w:type="dxa"/>
          </w:tcPr>
          <w:p w14:paraId="3A0BAF23" w14:textId="5598D5A0"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=.296</w:t>
            </w:r>
          </w:p>
        </w:tc>
      </w:tr>
      <w:tr w:rsidR="00AB79A1" w:rsidRPr="00E064F7" w14:paraId="4CD0BD31" w14:textId="77777777" w:rsidTr="00B10E4E">
        <w:tc>
          <w:tcPr>
            <w:tcW w:w="3114" w:type="dxa"/>
          </w:tcPr>
          <w:p w14:paraId="6619E772"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0AD0DB28" w14:textId="6348387C"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CA0B4C">
              <w:rPr>
                <w:rFonts w:ascii="Cambria Math" w:hAnsi="Cambria Math"/>
                <w:sz w:val="18"/>
                <w:szCs w:val="18"/>
                <w:lang w:val="en-US"/>
              </w:rPr>
              <w:t>77</w:t>
            </w:r>
          </w:p>
        </w:tc>
        <w:tc>
          <w:tcPr>
            <w:tcW w:w="1330" w:type="dxa"/>
          </w:tcPr>
          <w:p w14:paraId="09743FBD" w14:textId="77777777"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4BBDDD99" w14:textId="64ABD352"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-1.</w:t>
            </w:r>
            <w:r w:rsidR="00CF49B5">
              <w:rPr>
                <w:rFonts w:ascii="Cambria Math" w:hAnsi="Cambria Math"/>
                <w:sz w:val="18"/>
                <w:szCs w:val="18"/>
                <w:lang w:val="en-US"/>
              </w:rPr>
              <w:t>596</w:t>
            </w:r>
          </w:p>
        </w:tc>
        <w:tc>
          <w:tcPr>
            <w:tcW w:w="1813" w:type="dxa"/>
          </w:tcPr>
          <w:p w14:paraId="4DEB094D" w14:textId="068EF5F5"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CF49B5">
              <w:rPr>
                <w:rFonts w:ascii="Cambria Math" w:hAnsi="Cambria Math"/>
                <w:sz w:val="18"/>
                <w:szCs w:val="18"/>
                <w:lang w:val="en-US"/>
              </w:rPr>
              <w:t>111</w:t>
            </w:r>
          </w:p>
        </w:tc>
      </w:tr>
      <w:tr w:rsidR="00AB79A1" w:rsidRPr="00E064F7" w14:paraId="72C4FEC5" w14:textId="77777777" w:rsidTr="00B10E4E">
        <w:tc>
          <w:tcPr>
            <w:tcW w:w="3114" w:type="dxa"/>
          </w:tcPr>
          <w:p w14:paraId="7EF6E20E" w14:textId="77777777" w:rsidR="004736EA" w:rsidRPr="00E064F7" w:rsidRDefault="004736EA"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Pr>
          <w:p w14:paraId="604B2A72" w14:textId="357E77B2" w:rsidR="004736EA" w:rsidRPr="00E064F7" w:rsidRDefault="00CA0B4C" w:rsidP="005F522F">
            <w:pPr>
              <w:spacing w:line="360" w:lineRule="auto"/>
              <w:jc w:val="center"/>
              <w:rPr>
                <w:rFonts w:ascii="Cambria Math" w:hAnsi="Cambria Math"/>
                <w:sz w:val="18"/>
                <w:szCs w:val="18"/>
                <w:lang w:val="en-US"/>
              </w:rPr>
            </w:pPr>
            <w:r>
              <w:rPr>
                <w:rFonts w:ascii="Cambria Math" w:hAnsi="Cambria Math"/>
                <w:sz w:val="18"/>
                <w:szCs w:val="18"/>
                <w:lang w:val="en-US"/>
              </w:rPr>
              <w:t>-0.184</w:t>
            </w:r>
          </w:p>
        </w:tc>
        <w:tc>
          <w:tcPr>
            <w:tcW w:w="1330" w:type="dxa"/>
          </w:tcPr>
          <w:p w14:paraId="3EA83EE4" w14:textId="4FC2AA46" w:rsidR="004736EA" w:rsidRPr="00E064F7" w:rsidRDefault="004736EA"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CA0B4C">
              <w:rPr>
                <w:rFonts w:ascii="Cambria Math" w:hAnsi="Cambria Math"/>
                <w:sz w:val="18"/>
                <w:szCs w:val="18"/>
                <w:lang w:val="en-US"/>
              </w:rPr>
              <w:t>201</w:t>
            </w:r>
          </w:p>
        </w:tc>
        <w:tc>
          <w:tcPr>
            <w:tcW w:w="1813" w:type="dxa"/>
          </w:tcPr>
          <w:p w14:paraId="578184BF" w14:textId="7A0B2B9F"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-3.669</w:t>
            </w:r>
          </w:p>
        </w:tc>
        <w:tc>
          <w:tcPr>
            <w:tcW w:w="1813" w:type="dxa"/>
          </w:tcPr>
          <w:p w14:paraId="1ECE7E03" w14:textId="19957E0E" w:rsidR="004736EA" w:rsidRPr="00E064F7" w:rsidRDefault="00CF49B5"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bl>
    <w:p w14:paraId="32B5FB6E" w14:textId="4B1846B9" w:rsidR="00987A89" w:rsidRDefault="006A6C27">
      <w:pPr>
        <w:spacing w:line="360" w:lineRule="auto"/>
        <w:jc w:val="both"/>
        <w:rPr>
          <w:rFonts w:ascii="Cambria Math" w:hAnsi="Cambria Math"/>
          <w:lang w:val="en-US"/>
        </w:rPr>
      </w:pPr>
      <w:r w:rsidRPr="006A6C27">
        <w:rPr>
          <w:rFonts w:ascii="Cambria Math" w:hAnsi="Cambria Math"/>
          <w:lang w:val="en-US"/>
        </w:rPr>
        <w:t xml:space="preserve">Note: n = </w:t>
      </w:r>
      <w:r>
        <w:rPr>
          <w:rFonts w:ascii="Cambria Math" w:hAnsi="Cambria Math"/>
          <w:lang w:val="en-US"/>
        </w:rPr>
        <w:t>374</w:t>
      </w:r>
      <w:r w:rsidRPr="006A6C27">
        <w:rPr>
          <w:rFonts w:ascii="Cambria Math" w:hAnsi="Cambria Math"/>
          <w:lang w:val="en-US"/>
        </w:rPr>
        <w:t xml:space="preserve">. Gender: 0 = man, 1 = woman. </w:t>
      </w:r>
    </w:p>
    <w:p w14:paraId="7D5E0D08" w14:textId="1C26E657" w:rsidR="00187D4D" w:rsidRDefault="00187D4D">
      <w:pPr>
        <w:spacing w:line="360" w:lineRule="auto"/>
        <w:jc w:val="both"/>
        <w:rPr>
          <w:rFonts w:ascii="Cambria Math" w:hAnsi="Cambria Math"/>
          <w:sz w:val="24"/>
          <w:szCs w:val="24"/>
          <w:lang w:val="en-US"/>
        </w:rPr>
      </w:pPr>
    </w:p>
    <w:p w14:paraId="1B5F69F4" w14:textId="77777777" w:rsidR="00187D4D" w:rsidRPr="006A6C27" w:rsidRDefault="00187D4D">
      <w:pPr>
        <w:spacing w:line="360" w:lineRule="auto"/>
        <w:jc w:val="both"/>
        <w:rPr>
          <w:rFonts w:ascii="Cambria Math" w:hAnsi="Cambria Math"/>
          <w:sz w:val="24"/>
          <w:szCs w:val="24"/>
          <w:lang w:val="en-US"/>
        </w:rPr>
      </w:pPr>
    </w:p>
    <w:p w14:paraId="662C15E1" w14:textId="559B4945" w:rsidR="00E52719" w:rsidRDefault="00E52719" w:rsidP="00E52719">
      <w:pPr>
        <w:pStyle w:val="ListParagraph"/>
        <w:numPr>
          <w:ilvl w:val="3"/>
          <w:numId w:val="34"/>
        </w:numPr>
        <w:spacing w:line="360" w:lineRule="auto"/>
        <w:jc w:val="both"/>
        <w:rPr>
          <w:rFonts w:ascii="Cambria Math" w:hAnsi="Cambria Math"/>
          <w:b/>
          <w:sz w:val="24"/>
          <w:szCs w:val="24"/>
          <w:lang w:val="en-US"/>
        </w:rPr>
      </w:pPr>
      <w:r>
        <w:rPr>
          <w:rFonts w:ascii="Cambria Math" w:hAnsi="Cambria Math"/>
          <w:b/>
          <w:sz w:val="24"/>
          <w:szCs w:val="24"/>
          <w:lang w:val="en-US"/>
        </w:rPr>
        <w:lastRenderedPageBreak/>
        <w:t>Temperature</w:t>
      </w:r>
    </w:p>
    <w:p w14:paraId="5EBD3B08" w14:textId="5A904A7A" w:rsidR="00987A89" w:rsidRDefault="00E52719">
      <w:pPr>
        <w:spacing w:line="360" w:lineRule="auto"/>
        <w:jc w:val="both"/>
        <w:rPr>
          <w:rFonts w:ascii="Cambria Math" w:hAnsi="Cambria Math"/>
          <w:sz w:val="24"/>
          <w:szCs w:val="24"/>
          <w:lang w:val="en-US"/>
        </w:rPr>
      </w:pPr>
      <w:r w:rsidRPr="00272320">
        <w:rPr>
          <w:rFonts w:ascii="Cambria Math" w:hAnsi="Cambria Math"/>
          <w:sz w:val="24"/>
          <w:szCs w:val="24"/>
          <w:lang w:val="en-US"/>
        </w:rPr>
        <w:t>Results</w:t>
      </w:r>
      <w:r>
        <w:rPr>
          <w:rFonts w:ascii="Cambria Math" w:hAnsi="Cambria Math"/>
          <w:sz w:val="24"/>
          <w:szCs w:val="24"/>
          <w:lang w:val="en-US"/>
        </w:rPr>
        <w:t xml:space="preserve"> (Pillai’s Trace)</w:t>
      </w:r>
      <w:r w:rsidRPr="00272320">
        <w:rPr>
          <w:rFonts w:ascii="Cambria Math" w:hAnsi="Cambria Math"/>
          <w:sz w:val="24"/>
          <w:szCs w:val="24"/>
          <w:lang w:val="en-US"/>
        </w:rPr>
        <w:t xml:space="preserve"> of </w:t>
      </w:r>
      <w:r>
        <w:rPr>
          <w:rFonts w:ascii="Cambria Math" w:hAnsi="Cambria Math"/>
          <w:sz w:val="24"/>
          <w:szCs w:val="24"/>
          <w:lang w:val="en-US"/>
        </w:rPr>
        <w:t>a multivariate R</w:t>
      </w:r>
      <w:r w:rsidRPr="00272320">
        <w:rPr>
          <w:rFonts w:ascii="Cambria Math" w:hAnsi="Cambria Math"/>
          <w:sz w:val="24"/>
          <w:szCs w:val="24"/>
          <w:lang w:val="en-US"/>
        </w:rPr>
        <w:t>epeated</w:t>
      </w:r>
      <w:r>
        <w:rPr>
          <w:rFonts w:ascii="Cambria Math" w:hAnsi="Cambria Math"/>
          <w:sz w:val="24"/>
          <w:szCs w:val="24"/>
          <w:lang w:val="en-US"/>
        </w:rPr>
        <w:t xml:space="preserve"> Measures</w:t>
      </w:r>
      <w:r w:rsidRPr="00272320">
        <w:rPr>
          <w:rFonts w:ascii="Cambria Math" w:hAnsi="Cambria Math"/>
          <w:sz w:val="24"/>
          <w:szCs w:val="24"/>
          <w:lang w:val="en-US"/>
        </w:rPr>
        <w:t xml:space="preserve"> show no effect of </w:t>
      </w:r>
      <w:r>
        <w:rPr>
          <w:rFonts w:ascii="Cambria Math" w:hAnsi="Cambria Math"/>
          <w:sz w:val="24"/>
          <w:szCs w:val="24"/>
          <w:lang w:val="en-US"/>
        </w:rPr>
        <w:t xml:space="preserve">the attribute </w:t>
      </w:r>
      <w:r w:rsidR="002D66C9">
        <w:rPr>
          <w:rFonts w:ascii="Cambria Math" w:hAnsi="Cambria Math"/>
          <w:i/>
          <w:sz w:val="24"/>
          <w:szCs w:val="24"/>
          <w:lang w:val="en-US"/>
        </w:rPr>
        <w:t>temperature</w:t>
      </w:r>
      <w:r w:rsidRPr="00272320">
        <w:rPr>
          <w:rFonts w:ascii="Cambria Math" w:hAnsi="Cambria Math"/>
          <w:sz w:val="24"/>
          <w:szCs w:val="24"/>
          <w:lang w:val="en-US"/>
        </w:rPr>
        <w:t xml:space="preserve"> on the </w:t>
      </w:r>
      <w:r>
        <w:rPr>
          <w:rFonts w:ascii="Cambria Math" w:hAnsi="Cambria Math"/>
          <w:sz w:val="24"/>
          <w:szCs w:val="24"/>
          <w:lang w:val="en-US"/>
        </w:rPr>
        <w:t xml:space="preserve">combined importance of similarity of the different </w:t>
      </w:r>
      <w:r w:rsidRPr="00272320">
        <w:rPr>
          <w:rFonts w:ascii="Cambria Math" w:hAnsi="Cambria Math"/>
          <w:sz w:val="24"/>
          <w:szCs w:val="24"/>
          <w:lang w:val="en-US"/>
        </w:rPr>
        <w:t>sensory characteristics</w:t>
      </w:r>
      <w:r>
        <w:rPr>
          <w:rFonts w:ascii="Cambria Math" w:hAnsi="Cambria Math"/>
          <w:sz w:val="24"/>
          <w:szCs w:val="24"/>
          <w:lang w:val="en-US"/>
        </w:rPr>
        <w:t xml:space="preserve"> appearance, taste and texture</w:t>
      </w:r>
      <w:r w:rsidRPr="00272320">
        <w:rPr>
          <w:rFonts w:ascii="Cambria Math" w:hAnsi="Cambria Math"/>
          <w:sz w:val="24"/>
          <w:szCs w:val="24"/>
          <w:lang w:val="en-US"/>
        </w:rPr>
        <w:t xml:space="preserve"> (</w:t>
      </w:r>
      <w:r w:rsidRPr="00A84657">
        <w:rPr>
          <w:rFonts w:ascii="Cambria Math" w:hAnsi="Cambria Math"/>
          <w:i/>
          <w:sz w:val="24"/>
          <w:szCs w:val="24"/>
          <w:lang w:val="en-US"/>
        </w:rPr>
        <w:t>p</w:t>
      </w:r>
      <w:r w:rsidRPr="00272320">
        <w:rPr>
          <w:rFonts w:ascii="Cambria Math" w:hAnsi="Cambria Math"/>
          <w:sz w:val="24"/>
          <w:szCs w:val="24"/>
          <w:lang w:val="en-US"/>
        </w:rPr>
        <w:t xml:space="preserve"> = 0.</w:t>
      </w:r>
      <w:r w:rsidR="002D66C9">
        <w:rPr>
          <w:rFonts w:ascii="Cambria Math" w:hAnsi="Cambria Math"/>
          <w:sz w:val="24"/>
          <w:szCs w:val="24"/>
          <w:lang w:val="en-US"/>
        </w:rPr>
        <w:t>437</w:t>
      </w:r>
      <w:r w:rsidRPr="00272320">
        <w:rPr>
          <w:rFonts w:ascii="Cambria Math" w:hAnsi="Cambria Math"/>
          <w:sz w:val="24"/>
          <w:szCs w:val="24"/>
          <w:lang w:val="en-US"/>
        </w:rPr>
        <w:t xml:space="preserve">). </w:t>
      </w:r>
      <w:r>
        <w:rPr>
          <w:rFonts w:ascii="Cambria Math" w:hAnsi="Cambria Math"/>
          <w:sz w:val="24"/>
          <w:szCs w:val="24"/>
          <w:lang w:val="en-US"/>
        </w:rPr>
        <w:t xml:space="preserve">For each attribute-level of </w:t>
      </w:r>
      <w:r w:rsidR="00E00624">
        <w:rPr>
          <w:rFonts w:ascii="Cambria Math" w:hAnsi="Cambria Math"/>
          <w:sz w:val="24"/>
          <w:szCs w:val="24"/>
          <w:lang w:val="en-US"/>
        </w:rPr>
        <w:t>temperature</w:t>
      </w:r>
      <w:r>
        <w:rPr>
          <w:rFonts w:ascii="Cambria Math" w:hAnsi="Cambria Math"/>
          <w:sz w:val="24"/>
          <w:szCs w:val="24"/>
          <w:lang w:val="en-US"/>
        </w:rPr>
        <w:t xml:space="preserve"> a Linear Regression is performed to see what explanatory variables have an effect on willingness to eat a meat analogue linked to each attribute-level</w:t>
      </w:r>
      <w:r w:rsidR="00F82B45">
        <w:rPr>
          <w:rFonts w:ascii="Cambria Math" w:hAnsi="Cambria Math"/>
          <w:sz w:val="24"/>
          <w:szCs w:val="24"/>
          <w:lang w:val="en-US"/>
        </w:rPr>
        <w:t xml:space="preserve"> (Table 10)</w:t>
      </w:r>
      <w:r>
        <w:rPr>
          <w:rFonts w:ascii="Cambria Math" w:hAnsi="Cambria Math"/>
          <w:sz w:val="24"/>
          <w:szCs w:val="24"/>
          <w:lang w:val="en-US"/>
        </w:rPr>
        <w:t xml:space="preserve">. </w:t>
      </w:r>
    </w:p>
    <w:p w14:paraId="237D8FE2" w14:textId="07232985" w:rsidR="00054CAE" w:rsidRPr="00054CAE" w:rsidRDefault="00054CAE" w:rsidP="00054CAE">
      <w:pPr>
        <w:pStyle w:val="Caption"/>
        <w:keepNext/>
        <w:rPr>
          <w:i w:val="0"/>
          <w:color w:val="auto"/>
          <w:lang w:val="en-US"/>
        </w:rPr>
      </w:pPr>
      <w:r w:rsidRPr="00054CAE">
        <w:rPr>
          <w:i w:val="0"/>
          <w:color w:val="auto"/>
          <w:lang w:val="en-US"/>
        </w:rPr>
        <w:t xml:space="preserve">Table </w:t>
      </w:r>
      <w:r w:rsidR="005E6595" w:rsidRPr="005E6595">
        <w:rPr>
          <w:i w:val="0"/>
          <w:color w:val="auto"/>
          <w:lang w:val="en-US"/>
        </w:rPr>
        <w:t>10</w:t>
      </w:r>
      <w:r w:rsidRPr="00054CAE">
        <w:rPr>
          <w:i w:val="0"/>
          <w:color w:val="auto"/>
          <w:lang w:val="en-US"/>
        </w:rPr>
        <w:t>: Regression table depicting the coefficients, t-value and p-value for the willingness to eat meat analogues based on temperature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92"/>
        <w:gridCol w:w="1330"/>
        <w:gridCol w:w="1813"/>
        <w:gridCol w:w="1813"/>
      </w:tblGrid>
      <w:tr w:rsidR="00257825" w:rsidRPr="004736EA" w14:paraId="07F3EDF2" w14:textId="77777777" w:rsidTr="005E6595">
        <w:tc>
          <w:tcPr>
            <w:tcW w:w="3114" w:type="dxa"/>
            <w:tcBorders>
              <w:bottom w:val="single" w:sz="4" w:space="0" w:color="auto"/>
            </w:tcBorders>
          </w:tcPr>
          <w:p w14:paraId="21E08A2C" w14:textId="77777777" w:rsidR="00E00624" w:rsidRPr="004736EA" w:rsidRDefault="00E00624" w:rsidP="005F522F">
            <w:pPr>
              <w:spacing w:line="360" w:lineRule="auto"/>
              <w:rPr>
                <w:rFonts w:ascii="Cambria Math" w:hAnsi="Cambria Math"/>
                <w:sz w:val="18"/>
                <w:szCs w:val="18"/>
                <w:lang w:val="en-US"/>
              </w:rPr>
            </w:pPr>
            <w:r w:rsidRPr="004736EA">
              <w:rPr>
                <w:rFonts w:ascii="Cambria Math" w:hAnsi="Cambria Math"/>
                <w:sz w:val="18"/>
                <w:szCs w:val="18"/>
                <w:lang w:val="en-US"/>
              </w:rPr>
              <w:t>Predictor</w:t>
            </w:r>
          </w:p>
        </w:tc>
        <w:tc>
          <w:tcPr>
            <w:tcW w:w="992" w:type="dxa"/>
            <w:tcBorders>
              <w:bottom w:val="single" w:sz="4" w:space="0" w:color="auto"/>
            </w:tcBorders>
          </w:tcPr>
          <w:p w14:paraId="3E217CAC" w14:textId="77777777" w:rsidR="00E00624" w:rsidRPr="004736EA" w:rsidRDefault="00E00624" w:rsidP="005F522F">
            <w:pPr>
              <w:spacing w:line="360" w:lineRule="auto"/>
              <w:jc w:val="center"/>
              <w:rPr>
                <w:rFonts w:ascii="Cambria Math" w:hAnsi="Cambria Math"/>
                <w:sz w:val="18"/>
                <w:szCs w:val="18"/>
                <w:lang w:val="en-US"/>
              </w:rPr>
            </w:pPr>
            <w:r w:rsidRPr="004736EA">
              <w:rPr>
                <w:rFonts w:ascii="Cambria Math" w:hAnsi="Cambria Math"/>
                <w:sz w:val="18"/>
                <w:szCs w:val="18"/>
                <w:lang w:val="en-US"/>
              </w:rPr>
              <w:t>β</w:t>
            </w:r>
          </w:p>
        </w:tc>
        <w:tc>
          <w:tcPr>
            <w:tcW w:w="1330" w:type="dxa"/>
            <w:tcBorders>
              <w:bottom w:val="single" w:sz="4" w:space="0" w:color="auto"/>
            </w:tcBorders>
          </w:tcPr>
          <w:p w14:paraId="25B89F4A" w14:textId="77777777" w:rsidR="00E00624" w:rsidRPr="004736EA" w:rsidRDefault="00E00624" w:rsidP="005F522F">
            <w:pPr>
              <w:spacing w:line="360" w:lineRule="auto"/>
              <w:jc w:val="center"/>
              <w:rPr>
                <w:rFonts w:ascii="Cambria Math" w:hAnsi="Cambria Math"/>
                <w:sz w:val="18"/>
                <w:szCs w:val="18"/>
                <w:lang w:val="en-US"/>
              </w:rPr>
            </w:pPr>
            <w:r w:rsidRPr="004736EA">
              <w:rPr>
                <w:rFonts w:ascii="Cambria Math" w:hAnsi="Cambria Math"/>
                <w:sz w:val="18"/>
                <w:szCs w:val="18"/>
                <w:lang w:val="en-US"/>
              </w:rPr>
              <w:t>Std. error</w:t>
            </w:r>
          </w:p>
        </w:tc>
        <w:tc>
          <w:tcPr>
            <w:tcW w:w="1813" w:type="dxa"/>
            <w:tcBorders>
              <w:bottom w:val="single" w:sz="4" w:space="0" w:color="auto"/>
            </w:tcBorders>
          </w:tcPr>
          <w:p w14:paraId="36C39454" w14:textId="77777777" w:rsidR="00E00624" w:rsidRPr="004736EA" w:rsidRDefault="00E00624" w:rsidP="005F522F">
            <w:pPr>
              <w:spacing w:line="360" w:lineRule="auto"/>
              <w:jc w:val="center"/>
              <w:rPr>
                <w:rFonts w:ascii="Cambria Math" w:hAnsi="Cambria Math"/>
                <w:sz w:val="18"/>
                <w:szCs w:val="18"/>
                <w:lang w:val="en-US"/>
              </w:rPr>
            </w:pPr>
            <w:r w:rsidRPr="004736EA">
              <w:rPr>
                <w:rFonts w:ascii="Cambria Math" w:hAnsi="Cambria Math"/>
                <w:sz w:val="18"/>
                <w:szCs w:val="18"/>
                <w:lang w:val="en-US"/>
              </w:rPr>
              <w:t>t-value</w:t>
            </w:r>
          </w:p>
        </w:tc>
        <w:tc>
          <w:tcPr>
            <w:tcW w:w="1813" w:type="dxa"/>
            <w:tcBorders>
              <w:bottom w:val="single" w:sz="4" w:space="0" w:color="auto"/>
            </w:tcBorders>
          </w:tcPr>
          <w:p w14:paraId="081E2812" w14:textId="77777777" w:rsidR="00E00624" w:rsidRPr="004736EA" w:rsidRDefault="00E00624" w:rsidP="005F522F">
            <w:pPr>
              <w:spacing w:line="360" w:lineRule="auto"/>
              <w:jc w:val="center"/>
              <w:rPr>
                <w:rFonts w:ascii="Cambria Math" w:hAnsi="Cambria Math"/>
                <w:sz w:val="18"/>
                <w:szCs w:val="18"/>
                <w:lang w:val="en-US"/>
              </w:rPr>
            </w:pPr>
            <w:r w:rsidRPr="004736EA">
              <w:rPr>
                <w:rFonts w:ascii="Cambria Math" w:hAnsi="Cambria Math"/>
                <w:i/>
                <w:sz w:val="18"/>
                <w:szCs w:val="18"/>
                <w:lang w:val="en-US"/>
              </w:rPr>
              <w:t>p</w:t>
            </w:r>
          </w:p>
        </w:tc>
      </w:tr>
      <w:tr w:rsidR="00257825" w:rsidRPr="00E064F7" w14:paraId="69E3B179" w14:textId="77777777" w:rsidTr="005E6595">
        <w:tc>
          <w:tcPr>
            <w:tcW w:w="3114" w:type="dxa"/>
            <w:tcBorders>
              <w:top w:val="single" w:sz="4" w:space="0" w:color="auto"/>
              <w:bottom w:val="single" w:sz="4" w:space="0" w:color="auto"/>
            </w:tcBorders>
          </w:tcPr>
          <w:p w14:paraId="33FC0141" w14:textId="32ADE871" w:rsidR="00E00624" w:rsidRPr="00F92EE0" w:rsidRDefault="00BF7EA3" w:rsidP="005F522F">
            <w:pPr>
              <w:spacing w:line="360" w:lineRule="auto"/>
              <w:rPr>
                <w:rFonts w:ascii="Cambria Math" w:hAnsi="Cambria Math"/>
                <w:b/>
                <w:sz w:val="18"/>
                <w:szCs w:val="18"/>
                <w:lang w:val="en-US"/>
              </w:rPr>
            </w:pPr>
            <w:r>
              <w:rPr>
                <w:rFonts w:ascii="Cambria Math" w:hAnsi="Cambria Math"/>
                <w:b/>
                <w:sz w:val="18"/>
                <w:szCs w:val="18"/>
                <w:lang w:val="en-US"/>
              </w:rPr>
              <w:t>Warm</w:t>
            </w:r>
          </w:p>
        </w:tc>
        <w:tc>
          <w:tcPr>
            <w:tcW w:w="5948" w:type="dxa"/>
            <w:gridSpan w:val="4"/>
            <w:tcBorders>
              <w:top w:val="single" w:sz="4" w:space="0" w:color="auto"/>
              <w:bottom w:val="single" w:sz="4" w:space="0" w:color="auto"/>
            </w:tcBorders>
          </w:tcPr>
          <w:p w14:paraId="65C8F81F" w14:textId="364B9EC3"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F(7,36</w:t>
            </w:r>
            <w:r w:rsidR="0035513B">
              <w:rPr>
                <w:rFonts w:ascii="Cambria Math" w:hAnsi="Cambria Math"/>
                <w:sz w:val="18"/>
                <w:szCs w:val="18"/>
                <w:lang w:val="en-US"/>
              </w:rPr>
              <w:t>2</w:t>
            </w:r>
            <w:r>
              <w:rPr>
                <w:rFonts w:ascii="Cambria Math" w:hAnsi="Cambria Math"/>
                <w:sz w:val="18"/>
                <w:szCs w:val="18"/>
                <w:lang w:val="en-US"/>
              </w:rPr>
              <w:t xml:space="preserve">) = </w:t>
            </w:r>
            <w:r w:rsidR="00257825">
              <w:rPr>
                <w:rFonts w:ascii="Cambria Math" w:hAnsi="Cambria Math"/>
                <w:sz w:val="18"/>
                <w:szCs w:val="18"/>
                <w:lang w:val="en-US"/>
              </w:rPr>
              <w:t>13</w:t>
            </w:r>
            <w:r>
              <w:rPr>
                <w:rFonts w:ascii="Cambria Math" w:hAnsi="Cambria Math"/>
                <w:sz w:val="18"/>
                <w:szCs w:val="18"/>
                <w:lang w:val="en-US"/>
              </w:rPr>
              <w:t>.</w:t>
            </w:r>
            <w:r w:rsidR="00257825">
              <w:rPr>
                <w:rFonts w:ascii="Cambria Math" w:hAnsi="Cambria Math"/>
                <w:sz w:val="18"/>
                <w:szCs w:val="18"/>
                <w:lang w:val="en-US"/>
              </w:rPr>
              <w:t>23</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w:t>
            </w:r>
            <w:r w:rsidR="00257825">
              <w:rPr>
                <w:rFonts w:ascii="Cambria Math" w:hAnsi="Cambria Math"/>
                <w:sz w:val="18"/>
                <w:szCs w:val="18"/>
                <w:lang w:val="en-US"/>
              </w:rPr>
              <w:t>204</w:t>
            </w:r>
            <w:r>
              <w:rPr>
                <w:rFonts w:ascii="Cambria Math" w:hAnsi="Cambria Math"/>
                <w:sz w:val="18"/>
                <w:szCs w:val="18"/>
                <w:lang w:val="en-US"/>
              </w:rPr>
              <w:t>, adj. R² = 0.</w:t>
            </w:r>
            <w:r w:rsidR="00257825">
              <w:rPr>
                <w:rFonts w:ascii="Cambria Math" w:hAnsi="Cambria Math"/>
                <w:sz w:val="18"/>
                <w:szCs w:val="18"/>
                <w:lang w:val="en-US"/>
              </w:rPr>
              <w:t>188</w:t>
            </w:r>
          </w:p>
        </w:tc>
      </w:tr>
      <w:tr w:rsidR="00257825" w:rsidRPr="00E064F7" w14:paraId="62DC2BA7" w14:textId="77777777" w:rsidTr="005E6595">
        <w:tc>
          <w:tcPr>
            <w:tcW w:w="3114" w:type="dxa"/>
            <w:tcBorders>
              <w:top w:val="single" w:sz="4" w:space="0" w:color="auto"/>
            </w:tcBorders>
          </w:tcPr>
          <w:p w14:paraId="5F1C6498" w14:textId="77777777" w:rsidR="00E00624" w:rsidRPr="004736EA" w:rsidRDefault="00E00624" w:rsidP="005F522F">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5F4BFBCD" w14:textId="0E166606"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6.651</w:t>
            </w:r>
          </w:p>
        </w:tc>
        <w:tc>
          <w:tcPr>
            <w:tcW w:w="1330" w:type="dxa"/>
            <w:tcBorders>
              <w:top w:val="single" w:sz="4" w:space="0" w:color="auto"/>
            </w:tcBorders>
          </w:tcPr>
          <w:p w14:paraId="0107C67C" w14:textId="0C54BD17"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0.72</w:t>
            </w:r>
            <w:r w:rsidR="00257825">
              <w:rPr>
                <w:rFonts w:ascii="Cambria Math" w:hAnsi="Cambria Math"/>
                <w:sz w:val="18"/>
                <w:szCs w:val="18"/>
                <w:lang w:val="en-US"/>
              </w:rPr>
              <w:t>2</w:t>
            </w:r>
          </w:p>
        </w:tc>
        <w:tc>
          <w:tcPr>
            <w:tcW w:w="1813" w:type="dxa"/>
            <w:tcBorders>
              <w:top w:val="single" w:sz="4" w:space="0" w:color="auto"/>
            </w:tcBorders>
          </w:tcPr>
          <w:p w14:paraId="225642D0" w14:textId="29E6C4B8"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8.619</w:t>
            </w:r>
          </w:p>
        </w:tc>
        <w:tc>
          <w:tcPr>
            <w:tcW w:w="1813" w:type="dxa"/>
            <w:tcBorders>
              <w:top w:val="single" w:sz="4" w:space="0" w:color="auto"/>
            </w:tcBorders>
          </w:tcPr>
          <w:p w14:paraId="624DEF24" w14:textId="77777777"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&lt; .001</w:t>
            </w:r>
          </w:p>
        </w:tc>
      </w:tr>
      <w:tr w:rsidR="00257825" w:rsidRPr="00E064F7" w14:paraId="7F81AEB3" w14:textId="77777777" w:rsidTr="005E6595">
        <w:tc>
          <w:tcPr>
            <w:tcW w:w="3114" w:type="dxa"/>
          </w:tcPr>
          <w:p w14:paraId="338399A8" w14:textId="77777777" w:rsidR="00E00624" w:rsidRPr="00E064F7" w:rsidRDefault="00E00624"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5AAAA2C3" w14:textId="15158483"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0.108</w:t>
            </w:r>
          </w:p>
        </w:tc>
        <w:tc>
          <w:tcPr>
            <w:tcW w:w="1330" w:type="dxa"/>
          </w:tcPr>
          <w:p w14:paraId="5F32FFC9" w14:textId="75895BDF"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257825">
              <w:rPr>
                <w:rFonts w:ascii="Cambria Math" w:hAnsi="Cambria Math"/>
                <w:sz w:val="18"/>
                <w:szCs w:val="18"/>
                <w:lang w:val="en-US"/>
              </w:rPr>
              <w:t>95</w:t>
            </w:r>
          </w:p>
        </w:tc>
        <w:tc>
          <w:tcPr>
            <w:tcW w:w="1813" w:type="dxa"/>
          </w:tcPr>
          <w:p w14:paraId="428B9FE8" w14:textId="71494ADA"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1.291</w:t>
            </w:r>
          </w:p>
        </w:tc>
        <w:tc>
          <w:tcPr>
            <w:tcW w:w="1813" w:type="dxa"/>
          </w:tcPr>
          <w:p w14:paraId="0182519D" w14:textId="23C973B3"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257825">
              <w:rPr>
                <w:rFonts w:ascii="Cambria Math" w:hAnsi="Cambria Math"/>
                <w:sz w:val="18"/>
                <w:szCs w:val="18"/>
                <w:lang w:val="en-US"/>
              </w:rPr>
              <w:t>198</w:t>
            </w:r>
          </w:p>
        </w:tc>
      </w:tr>
      <w:tr w:rsidR="00257825" w:rsidRPr="00E064F7" w14:paraId="072F71B2" w14:textId="77777777" w:rsidTr="005E6595">
        <w:tc>
          <w:tcPr>
            <w:tcW w:w="3114" w:type="dxa"/>
          </w:tcPr>
          <w:p w14:paraId="2D1811D9" w14:textId="77777777" w:rsidR="00E00624" w:rsidRPr="00E064F7" w:rsidRDefault="00E00624"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0F718AC6" w14:textId="02686017"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257825">
              <w:rPr>
                <w:rFonts w:ascii="Cambria Math" w:hAnsi="Cambria Math"/>
                <w:sz w:val="18"/>
                <w:szCs w:val="18"/>
                <w:lang w:val="en-US"/>
              </w:rPr>
              <w:t>147</w:t>
            </w:r>
          </w:p>
        </w:tc>
        <w:tc>
          <w:tcPr>
            <w:tcW w:w="1330" w:type="dxa"/>
          </w:tcPr>
          <w:p w14:paraId="11E598B6" w14:textId="793AFF76"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257825">
              <w:rPr>
                <w:rFonts w:ascii="Cambria Math" w:hAnsi="Cambria Math"/>
                <w:sz w:val="18"/>
                <w:szCs w:val="18"/>
                <w:lang w:val="en-US"/>
              </w:rPr>
              <w:t>106</w:t>
            </w:r>
          </w:p>
        </w:tc>
        <w:tc>
          <w:tcPr>
            <w:tcW w:w="1813" w:type="dxa"/>
          </w:tcPr>
          <w:p w14:paraId="30203C3C" w14:textId="6767390B"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1.524</w:t>
            </w:r>
          </w:p>
        </w:tc>
        <w:tc>
          <w:tcPr>
            <w:tcW w:w="1813" w:type="dxa"/>
          </w:tcPr>
          <w:p w14:paraId="5FB39386" w14:textId="7E045068"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257825">
              <w:rPr>
                <w:rFonts w:ascii="Cambria Math" w:hAnsi="Cambria Math"/>
                <w:sz w:val="18"/>
                <w:szCs w:val="18"/>
                <w:lang w:val="en-US"/>
              </w:rPr>
              <w:t>128</w:t>
            </w:r>
          </w:p>
        </w:tc>
      </w:tr>
      <w:tr w:rsidR="00257825" w:rsidRPr="00E064F7" w14:paraId="0581AC50" w14:textId="77777777" w:rsidTr="005E6595">
        <w:tc>
          <w:tcPr>
            <w:tcW w:w="3114" w:type="dxa"/>
          </w:tcPr>
          <w:p w14:paraId="4229705D" w14:textId="77777777" w:rsidR="00E00624" w:rsidRPr="00E064F7" w:rsidRDefault="00E00624"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4AC86A30" w14:textId="068D97D3"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257825">
              <w:rPr>
                <w:rFonts w:ascii="Cambria Math" w:hAnsi="Cambria Math"/>
                <w:sz w:val="18"/>
                <w:szCs w:val="18"/>
                <w:lang w:val="en-US"/>
              </w:rPr>
              <w:t>45</w:t>
            </w:r>
          </w:p>
        </w:tc>
        <w:tc>
          <w:tcPr>
            <w:tcW w:w="1330" w:type="dxa"/>
          </w:tcPr>
          <w:p w14:paraId="059E9B71" w14:textId="01063ED1"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0.07</w:t>
            </w:r>
            <w:r w:rsidR="00257825">
              <w:rPr>
                <w:rFonts w:ascii="Cambria Math" w:hAnsi="Cambria Math"/>
                <w:sz w:val="18"/>
                <w:szCs w:val="18"/>
                <w:lang w:val="en-US"/>
              </w:rPr>
              <w:t>6</w:t>
            </w:r>
          </w:p>
        </w:tc>
        <w:tc>
          <w:tcPr>
            <w:tcW w:w="1813" w:type="dxa"/>
          </w:tcPr>
          <w:p w14:paraId="30BDF606" w14:textId="67A47E23"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257825">
              <w:rPr>
                <w:rFonts w:ascii="Cambria Math" w:hAnsi="Cambria Math"/>
                <w:sz w:val="18"/>
                <w:szCs w:val="18"/>
                <w:lang w:val="en-US"/>
              </w:rPr>
              <w:t>585</w:t>
            </w:r>
          </w:p>
        </w:tc>
        <w:tc>
          <w:tcPr>
            <w:tcW w:w="1813" w:type="dxa"/>
          </w:tcPr>
          <w:p w14:paraId="029411F6" w14:textId="2C87F6FC"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257825">
              <w:rPr>
                <w:rFonts w:ascii="Cambria Math" w:hAnsi="Cambria Math"/>
                <w:sz w:val="18"/>
                <w:szCs w:val="18"/>
                <w:lang w:val="en-US"/>
              </w:rPr>
              <w:t>559</w:t>
            </w:r>
          </w:p>
        </w:tc>
      </w:tr>
      <w:tr w:rsidR="00257825" w:rsidRPr="00E064F7" w14:paraId="0287C7B3" w14:textId="77777777" w:rsidTr="005E6595">
        <w:tc>
          <w:tcPr>
            <w:tcW w:w="3114" w:type="dxa"/>
          </w:tcPr>
          <w:p w14:paraId="5ABC3767" w14:textId="77777777" w:rsidR="00E00624" w:rsidRPr="00E064F7" w:rsidRDefault="00E00624"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01A6600D" w14:textId="771AE08F"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257825">
              <w:rPr>
                <w:rFonts w:ascii="Cambria Math" w:hAnsi="Cambria Math"/>
                <w:sz w:val="18"/>
                <w:szCs w:val="18"/>
                <w:lang w:val="en-US"/>
              </w:rPr>
              <w:t>063</w:t>
            </w:r>
          </w:p>
        </w:tc>
        <w:tc>
          <w:tcPr>
            <w:tcW w:w="1330" w:type="dxa"/>
          </w:tcPr>
          <w:p w14:paraId="66BF7DA8" w14:textId="5D25C4EF"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257825">
              <w:rPr>
                <w:rFonts w:ascii="Cambria Math" w:hAnsi="Cambria Math"/>
                <w:sz w:val="18"/>
                <w:szCs w:val="18"/>
                <w:lang w:val="en-US"/>
              </w:rPr>
              <w:t>25</w:t>
            </w:r>
          </w:p>
        </w:tc>
        <w:tc>
          <w:tcPr>
            <w:tcW w:w="1813" w:type="dxa"/>
          </w:tcPr>
          <w:p w14:paraId="5B4472F1" w14:textId="0D00EFC0"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1.275</w:t>
            </w:r>
          </w:p>
        </w:tc>
        <w:tc>
          <w:tcPr>
            <w:tcW w:w="1813" w:type="dxa"/>
          </w:tcPr>
          <w:p w14:paraId="6BFA75D8" w14:textId="77FA53F1"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=.203</w:t>
            </w:r>
          </w:p>
        </w:tc>
      </w:tr>
      <w:tr w:rsidR="00257825" w:rsidRPr="00E064F7" w14:paraId="7829DFC5" w14:textId="77777777" w:rsidTr="005E6595">
        <w:tc>
          <w:tcPr>
            <w:tcW w:w="3114" w:type="dxa"/>
          </w:tcPr>
          <w:p w14:paraId="2E04C49E" w14:textId="77777777" w:rsidR="00E00624" w:rsidRPr="00E064F7" w:rsidRDefault="00E00624"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07F7A9C9" w14:textId="5973316C"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257825">
              <w:rPr>
                <w:rFonts w:ascii="Cambria Math" w:hAnsi="Cambria Math"/>
                <w:sz w:val="18"/>
                <w:szCs w:val="18"/>
                <w:lang w:val="en-US"/>
              </w:rPr>
              <w:t>399</w:t>
            </w:r>
          </w:p>
        </w:tc>
        <w:tc>
          <w:tcPr>
            <w:tcW w:w="1330" w:type="dxa"/>
          </w:tcPr>
          <w:p w14:paraId="433939F8" w14:textId="333BD33A"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0.11</w:t>
            </w:r>
            <w:r w:rsidR="00257825">
              <w:rPr>
                <w:rFonts w:ascii="Cambria Math" w:hAnsi="Cambria Math"/>
                <w:sz w:val="18"/>
                <w:szCs w:val="18"/>
                <w:lang w:val="en-US"/>
              </w:rPr>
              <w:t>9</w:t>
            </w:r>
          </w:p>
        </w:tc>
        <w:tc>
          <w:tcPr>
            <w:tcW w:w="1813" w:type="dxa"/>
          </w:tcPr>
          <w:p w14:paraId="0571B08B" w14:textId="19232D7E"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257825">
              <w:rPr>
                <w:rFonts w:ascii="Cambria Math" w:hAnsi="Cambria Math"/>
                <w:sz w:val="18"/>
                <w:szCs w:val="18"/>
                <w:lang w:val="en-US"/>
              </w:rPr>
              <w:t>7.757</w:t>
            </w:r>
          </w:p>
        </w:tc>
        <w:tc>
          <w:tcPr>
            <w:tcW w:w="1813" w:type="dxa"/>
          </w:tcPr>
          <w:p w14:paraId="758E88FA" w14:textId="77777777"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257825" w:rsidRPr="00E064F7" w14:paraId="345F9BDB" w14:textId="77777777" w:rsidTr="005E6595">
        <w:tc>
          <w:tcPr>
            <w:tcW w:w="3114" w:type="dxa"/>
          </w:tcPr>
          <w:p w14:paraId="797A79A1" w14:textId="77777777" w:rsidR="00E00624" w:rsidRPr="00E064F7" w:rsidRDefault="00E00624"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6A99196F" w14:textId="6DEC5A43"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257825">
              <w:rPr>
                <w:rFonts w:ascii="Cambria Math" w:hAnsi="Cambria Math"/>
                <w:sz w:val="18"/>
                <w:szCs w:val="18"/>
                <w:lang w:val="en-US"/>
              </w:rPr>
              <w:t>112</w:t>
            </w:r>
          </w:p>
        </w:tc>
        <w:tc>
          <w:tcPr>
            <w:tcW w:w="1330" w:type="dxa"/>
          </w:tcPr>
          <w:p w14:paraId="0E71B296" w14:textId="77777777"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3ADCD040" w14:textId="1F4FC157"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-2.304</w:t>
            </w:r>
          </w:p>
        </w:tc>
        <w:tc>
          <w:tcPr>
            <w:tcW w:w="1813" w:type="dxa"/>
          </w:tcPr>
          <w:p w14:paraId="442E0416" w14:textId="69F3F92E"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&lt;.05</w:t>
            </w:r>
          </w:p>
        </w:tc>
      </w:tr>
      <w:tr w:rsidR="00257825" w:rsidRPr="00E064F7" w14:paraId="18FF6238" w14:textId="77777777" w:rsidTr="005E6595">
        <w:tc>
          <w:tcPr>
            <w:tcW w:w="3114" w:type="dxa"/>
            <w:tcBorders>
              <w:bottom w:val="single" w:sz="4" w:space="0" w:color="auto"/>
            </w:tcBorders>
          </w:tcPr>
          <w:p w14:paraId="52EAEE8F" w14:textId="77777777" w:rsidR="00E00624" w:rsidRPr="00E064F7" w:rsidRDefault="00E00624"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19CEC12A" w14:textId="4FAB50FF"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-0.111</w:t>
            </w:r>
          </w:p>
        </w:tc>
        <w:tc>
          <w:tcPr>
            <w:tcW w:w="1330" w:type="dxa"/>
            <w:tcBorders>
              <w:bottom w:val="single" w:sz="4" w:space="0" w:color="auto"/>
            </w:tcBorders>
          </w:tcPr>
          <w:p w14:paraId="2BD51A3D" w14:textId="7A4F2711"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0.18</w:t>
            </w:r>
            <w:r w:rsidR="00257825">
              <w:rPr>
                <w:rFonts w:ascii="Cambria Math" w:hAnsi="Cambria Math"/>
                <w:sz w:val="18"/>
                <w:szCs w:val="18"/>
                <w:lang w:val="en-US"/>
              </w:rPr>
              <w:t>1</w:t>
            </w:r>
          </w:p>
        </w:tc>
        <w:tc>
          <w:tcPr>
            <w:tcW w:w="1813" w:type="dxa"/>
            <w:tcBorders>
              <w:bottom w:val="single" w:sz="4" w:space="0" w:color="auto"/>
            </w:tcBorders>
          </w:tcPr>
          <w:p w14:paraId="295C4F8F" w14:textId="499AAE9C"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-2.201</w:t>
            </w:r>
          </w:p>
        </w:tc>
        <w:tc>
          <w:tcPr>
            <w:tcW w:w="1813" w:type="dxa"/>
            <w:tcBorders>
              <w:bottom w:val="single" w:sz="4" w:space="0" w:color="auto"/>
            </w:tcBorders>
          </w:tcPr>
          <w:p w14:paraId="5564D9AB" w14:textId="4E298531" w:rsidR="00E00624" w:rsidRPr="00E064F7" w:rsidRDefault="00257825" w:rsidP="005F522F">
            <w:pPr>
              <w:spacing w:line="360" w:lineRule="auto"/>
              <w:jc w:val="center"/>
              <w:rPr>
                <w:rFonts w:ascii="Cambria Math" w:hAnsi="Cambria Math"/>
                <w:sz w:val="18"/>
                <w:szCs w:val="18"/>
                <w:lang w:val="en-US"/>
              </w:rPr>
            </w:pPr>
            <w:r>
              <w:rPr>
                <w:rFonts w:ascii="Cambria Math" w:hAnsi="Cambria Math"/>
                <w:sz w:val="18"/>
                <w:szCs w:val="18"/>
                <w:lang w:val="en-US"/>
              </w:rPr>
              <w:t>&lt;.05</w:t>
            </w:r>
          </w:p>
        </w:tc>
      </w:tr>
      <w:tr w:rsidR="00257825" w:rsidRPr="00E064F7" w14:paraId="35387A84" w14:textId="77777777" w:rsidTr="005E6595">
        <w:tc>
          <w:tcPr>
            <w:tcW w:w="3114" w:type="dxa"/>
            <w:tcBorders>
              <w:top w:val="single" w:sz="4" w:space="0" w:color="auto"/>
              <w:bottom w:val="single" w:sz="4" w:space="0" w:color="auto"/>
            </w:tcBorders>
          </w:tcPr>
          <w:p w14:paraId="1867C3CE" w14:textId="594A85B0" w:rsidR="00E00624" w:rsidRPr="00F92EE0" w:rsidRDefault="00BF7EA3" w:rsidP="005F522F">
            <w:pPr>
              <w:spacing w:line="360" w:lineRule="auto"/>
              <w:rPr>
                <w:rFonts w:ascii="Cambria Math" w:hAnsi="Cambria Math"/>
                <w:b/>
                <w:sz w:val="18"/>
                <w:szCs w:val="18"/>
                <w:lang w:val="en-US"/>
              </w:rPr>
            </w:pPr>
            <w:r>
              <w:rPr>
                <w:rFonts w:ascii="Cambria Math" w:hAnsi="Cambria Math"/>
                <w:b/>
                <w:sz w:val="18"/>
                <w:szCs w:val="18"/>
                <w:lang w:val="en-US"/>
              </w:rPr>
              <w:t>Cold</w:t>
            </w:r>
          </w:p>
        </w:tc>
        <w:tc>
          <w:tcPr>
            <w:tcW w:w="5948" w:type="dxa"/>
            <w:gridSpan w:val="4"/>
            <w:tcBorders>
              <w:top w:val="single" w:sz="4" w:space="0" w:color="auto"/>
              <w:bottom w:val="single" w:sz="4" w:space="0" w:color="auto"/>
            </w:tcBorders>
          </w:tcPr>
          <w:p w14:paraId="5FCF77EC" w14:textId="7928D88B"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F(7,36</w:t>
            </w:r>
            <w:r w:rsidR="0035513B">
              <w:rPr>
                <w:rFonts w:ascii="Cambria Math" w:hAnsi="Cambria Math"/>
                <w:sz w:val="18"/>
                <w:szCs w:val="18"/>
                <w:lang w:val="en-US"/>
              </w:rPr>
              <w:t>2</w:t>
            </w:r>
            <w:r>
              <w:rPr>
                <w:rFonts w:ascii="Cambria Math" w:hAnsi="Cambria Math"/>
                <w:sz w:val="18"/>
                <w:szCs w:val="18"/>
                <w:lang w:val="en-US"/>
              </w:rPr>
              <w:t>) = 10.</w:t>
            </w:r>
            <w:r w:rsidR="0035513B">
              <w:rPr>
                <w:rFonts w:ascii="Cambria Math" w:hAnsi="Cambria Math"/>
                <w:sz w:val="18"/>
                <w:szCs w:val="18"/>
                <w:lang w:val="en-US"/>
              </w:rPr>
              <w:t>37</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0.16</w:t>
            </w:r>
            <w:r w:rsidR="0035513B">
              <w:rPr>
                <w:rFonts w:ascii="Cambria Math" w:hAnsi="Cambria Math"/>
                <w:sz w:val="18"/>
                <w:szCs w:val="18"/>
                <w:lang w:val="en-US"/>
              </w:rPr>
              <w:t>7</w:t>
            </w:r>
            <w:r>
              <w:rPr>
                <w:rFonts w:ascii="Cambria Math" w:hAnsi="Cambria Math"/>
                <w:sz w:val="18"/>
                <w:szCs w:val="18"/>
                <w:lang w:val="en-US"/>
              </w:rPr>
              <w:t>, adj. R² = 0.15</w:t>
            </w:r>
            <w:r w:rsidR="0035513B">
              <w:rPr>
                <w:rFonts w:ascii="Cambria Math" w:hAnsi="Cambria Math"/>
                <w:sz w:val="18"/>
                <w:szCs w:val="18"/>
                <w:lang w:val="en-US"/>
              </w:rPr>
              <w:t>1</w:t>
            </w:r>
          </w:p>
        </w:tc>
      </w:tr>
      <w:tr w:rsidR="00257825" w:rsidRPr="00E064F7" w14:paraId="5C6438F9" w14:textId="77777777" w:rsidTr="005E6595">
        <w:tc>
          <w:tcPr>
            <w:tcW w:w="3114" w:type="dxa"/>
            <w:tcBorders>
              <w:top w:val="single" w:sz="4" w:space="0" w:color="auto"/>
            </w:tcBorders>
          </w:tcPr>
          <w:p w14:paraId="52C0F55D" w14:textId="77777777" w:rsidR="00E00624" w:rsidRPr="004736EA" w:rsidRDefault="00E00624" w:rsidP="005F522F">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4F91E1B4" w14:textId="2F084FEC"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5.920</w:t>
            </w:r>
          </w:p>
        </w:tc>
        <w:tc>
          <w:tcPr>
            <w:tcW w:w="1330" w:type="dxa"/>
            <w:tcBorders>
              <w:top w:val="single" w:sz="4" w:space="0" w:color="auto"/>
            </w:tcBorders>
          </w:tcPr>
          <w:p w14:paraId="2A8C85F7" w14:textId="6CEEDB49"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80553E">
              <w:rPr>
                <w:rFonts w:ascii="Cambria Math" w:hAnsi="Cambria Math"/>
                <w:sz w:val="18"/>
                <w:szCs w:val="18"/>
                <w:lang w:val="en-US"/>
              </w:rPr>
              <w:t>798</w:t>
            </w:r>
          </w:p>
        </w:tc>
        <w:tc>
          <w:tcPr>
            <w:tcW w:w="1813" w:type="dxa"/>
            <w:tcBorders>
              <w:top w:val="single" w:sz="4" w:space="0" w:color="auto"/>
            </w:tcBorders>
          </w:tcPr>
          <w:p w14:paraId="6BFC2AD2" w14:textId="225F7575"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7.418</w:t>
            </w:r>
          </w:p>
        </w:tc>
        <w:tc>
          <w:tcPr>
            <w:tcW w:w="1813" w:type="dxa"/>
            <w:tcBorders>
              <w:top w:val="single" w:sz="4" w:space="0" w:color="auto"/>
            </w:tcBorders>
          </w:tcPr>
          <w:p w14:paraId="4403AF2D" w14:textId="4329DFBF"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&lt;</w:t>
            </w:r>
            <w:r w:rsidR="00E00624">
              <w:rPr>
                <w:rFonts w:ascii="Cambria Math" w:hAnsi="Cambria Math"/>
                <w:sz w:val="18"/>
                <w:szCs w:val="18"/>
                <w:lang w:val="en-US"/>
              </w:rPr>
              <w:t xml:space="preserve"> .001</w:t>
            </w:r>
          </w:p>
        </w:tc>
      </w:tr>
      <w:tr w:rsidR="00257825" w:rsidRPr="00E064F7" w14:paraId="3B8C5C5B" w14:textId="77777777" w:rsidTr="005E6595">
        <w:tc>
          <w:tcPr>
            <w:tcW w:w="3114" w:type="dxa"/>
          </w:tcPr>
          <w:p w14:paraId="0BEA8A51" w14:textId="77777777" w:rsidR="00E00624" w:rsidRPr="00E064F7" w:rsidRDefault="00E00624"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3FC90172" w14:textId="38797ED9"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80553E">
              <w:rPr>
                <w:rFonts w:ascii="Cambria Math" w:hAnsi="Cambria Math"/>
                <w:sz w:val="18"/>
                <w:szCs w:val="18"/>
                <w:lang w:val="en-US"/>
              </w:rPr>
              <w:t>210</w:t>
            </w:r>
          </w:p>
        </w:tc>
        <w:tc>
          <w:tcPr>
            <w:tcW w:w="1330" w:type="dxa"/>
          </w:tcPr>
          <w:p w14:paraId="1D4938D9" w14:textId="42D46296"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80553E">
              <w:rPr>
                <w:rFonts w:ascii="Cambria Math" w:hAnsi="Cambria Math"/>
                <w:sz w:val="18"/>
                <w:szCs w:val="18"/>
                <w:lang w:val="en-US"/>
              </w:rPr>
              <w:t>92</w:t>
            </w:r>
          </w:p>
        </w:tc>
        <w:tc>
          <w:tcPr>
            <w:tcW w:w="1813" w:type="dxa"/>
          </w:tcPr>
          <w:p w14:paraId="1D16ACC8" w14:textId="68D6EFD4"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2.469</w:t>
            </w:r>
          </w:p>
        </w:tc>
        <w:tc>
          <w:tcPr>
            <w:tcW w:w="1813" w:type="dxa"/>
          </w:tcPr>
          <w:p w14:paraId="09EF473B" w14:textId="18BB81F8"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&lt;.0</w:t>
            </w:r>
            <w:r w:rsidR="0080553E">
              <w:rPr>
                <w:rFonts w:ascii="Cambria Math" w:hAnsi="Cambria Math"/>
                <w:sz w:val="18"/>
                <w:szCs w:val="18"/>
                <w:lang w:val="en-US"/>
              </w:rPr>
              <w:t>05</w:t>
            </w:r>
          </w:p>
        </w:tc>
      </w:tr>
      <w:tr w:rsidR="00257825" w:rsidRPr="00E064F7" w14:paraId="295D293B" w14:textId="77777777" w:rsidTr="005E6595">
        <w:tc>
          <w:tcPr>
            <w:tcW w:w="3114" w:type="dxa"/>
          </w:tcPr>
          <w:p w14:paraId="12BFD233" w14:textId="77777777" w:rsidR="00E00624" w:rsidRPr="00E064F7" w:rsidRDefault="00E00624"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63EF9869" w14:textId="7A978F50"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-0.004</w:t>
            </w:r>
          </w:p>
        </w:tc>
        <w:tc>
          <w:tcPr>
            <w:tcW w:w="1330" w:type="dxa"/>
          </w:tcPr>
          <w:p w14:paraId="79B6E296" w14:textId="7E203FE5"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80553E">
              <w:rPr>
                <w:rFonts w:ascii="Cambria Math" w:hAnsi="Cambria Math"/>
                <w:sz w:val="18"/>
                <w:szCs w:val="18"/>
                <w:lang w:val="en-US"/>
              </w:rPr>
              <w:t>111</w:t>
            </w:r>
          </w:p>
        </w:tc>
        <w:tc>
          <w:tcPr>
            <w:tcW w:w="1813" w:type="dxa"/>
          </w:tcPr>
          <w:p w14:paraId="781F8AA7" w14:textId="5A1DE1E1"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-0.039</w:t>
            </w:r>
          </w:p>
        </w:tc>
        <w:tc>
          <w:tcPr>
            <w:tcW w:w="1813" w:type="dxa"/>
          </w:tcPr>
          <w:p w14:paraId="6D1713BD" w14:textId="476F63C8"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80553E">
              <w:rPr>
                <w:rFonts w:ascii="Cambria Math" w:hAnsi="Cambria Math"/>
                <w:sz w:val="18"/>
                <w:szCs w:val="18"/>
                <w:lang w:val="en-US"/>
              </w:rPr>
              <w:t>969</w:t>
            </w:r>
          </w:p>
        </w:tc>
      </w:tr>
      <w:tr w:rsidR="00257825" w:rsidRPr="00E064F7" w14:paraId="1B704956" w14:textId="77777777" w:rsidTr="005E6595">
        <w:tc>
          <w:tcPr>
            <w:tcW w:w="3114" w:type="dxa"/>
          </w:tcPr>
          <w:p w14:paraId="760381BD" w14:textId="77777777" w:rsidR="00E00624" w:rsidRPr="00E064F7" w:rsidRDefault="00E00624"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7F953089" w14:textId="1753D0D7"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80553E">
              <w:rPr>
                <w:rFonts w:ascii="Cambria Math" w:hAnsi="Cambria Math"/>
                <w:sz w:val="18"/>
                <w:szCs w:val="18"/>
                <w:lang w:val="en-US"/>
              </w:rPr>
              <w:t>85</w:t>
            </w:r>
          </w:p>
        </w:tc>
        <w:tc>
          <w:tcPr>
            <w:tcW w:w="1330" w:type="dxa"/>
          </w:tcPr>
          <w:p w14:paraId="1973E1CC" w14:textId="057F9223"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0.08</w:t>
            </w:r>
            <w:r w:rsidR="0080553E">
              <w:rPr>
                <w:rFonts w:ascii="Cambria Math" w:hAnsi="Cambria Math"/>
                <w:sz w:val="18"/>
                <w:szCs w:val="18"/>
                <w:lang w:val="en-US"/>
              </w:rPr>
              <w:t>0</w:t>
            </w:r>
          </w:p>
        </w:tc>
        <w:tc>
          <w:tcPr>
            <w:tcW w:w="1813" w:type="dxa"/>
          </w:tcPr>
          <w:p w14:paraId="0DAA037D" w14:textId="0B1F16F5"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-1.043</w:t>
            </w:r>
          </w:p>
        </w:tc>
        <w:tc>
          <w:tcPr>
            <w:tcW w:w="1813" w:type="dxa"/>
          </w:tcPr>
          <w:p w14:paraId="4E54849D" w14:textId="42C05A8B"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80553E">
              <w:rPr>
                <w:rFonts w:ascii="Cambria Math" w:hAnsi="Cambria Math"/>
                <w:sz w:val="18"/>
                <w:szCs w:val="18"/>
                <w:lang w:val="en-US"/>
              </w:rPr>
              <w:t>298</w:t>
            </w:r>
          </w:p>
        </w:tc>
      </w:tr>
      <w:tr w:rsidR="00257825" w:rsidRPr="00E064F7" w14:paraId="2CA5BA56" w14:textId="77777777" w:rsidTr="005E6595">
        <w:tc>
          <w:tcPr>
            <w:tcW w:w="3114" w:type="dxa"/>
          </w:tcPr>
          <w:p w14:paraId="3DBA3AF7" w14:textId="77777777" w:rsidR="00E00624" w:rsidRPr="00E064F7" w:rsidRDefault="00E00624"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2C74DD97" w14:textId="07A574CA"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80553E">
              <w:rPr>
                <w:rFonts w:ascii="Cambria Math" w:hAnsi="Cambria Math"/>
                <w:sz w:val="18"/>
                <w:szCs w:val="18"/>
                <w:lang w:val="en-US"/>
              </w:rPr>
              <w:t>073</w:t>
            </w:r>
          </w:p>
        </w:tc>
        <w:tc>
          <w:tcPr>
            <w:tcW w:w="1330" w:type="dxa"/>
          </w:tcPr>
          <w:p w14:paraId="1A65A4C0" w14:textId="717E1849"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0.13</w:t>
            </w:r>
            <w:r w:rsidR="0080553E">
              <w:rPr>
                <w:rFonts w:ascii="Cambria Math" w:hAnsi="Cambria Math"/>
                <w:sz w:val="18"/>
                <w:szCs w:val="18"/>
                <w:lang w:val="en-US"/>
              </w:rPr>
              <w:t>0</w:t>
            </w:r>
          </w:p>
        </w:tc>
        <w:tc>
          <w:tcPr>
            <w:tcW w:w="1813" w:type="dxa"/>
          </w:tcPr>
          <w:p w14:paraId="486E2ABF" w14:textId="0D769D7C"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1.447</w:t>
            </w:r>
          </w:p>
        </w:tc>
        <w:tc>
          <w:tcPr>
            <w:tcW w:w="1813" w:type="dxa"/>
          </w:tcPr>
          <w:p w14:paraId="456AC8CA" w14:textId="64576F66"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=.149</w:t>
            </w:r>
          </w:p>
        </w:tc>
      </w:tr>
      <w:tr w:rsidR="00257825" w:rsidRPr="00E064F7" w14:paraId="66206C56" w14:textId="77777777" w:rsidTr="005E6595">
        <w:tc>
          <w:tcPr>
            <w:tcW w:w="3114" w:type="dxa"/>
          </w:tcPr>
          <w:p w14:paraId="6CEA3D9F" w14:textId="77777777" w:rsidR="00E00624" w:rsidRPr="00E064F7" w:rsidRDefault="00E00624"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714AE86E" w14:textId="09597AB1"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80553E">
              <w:rPr>
                <w:rFonts w:ascii="Cambria Math" w:hAnsi="Cambria Math"/>
                <w:sz w:val="18"/>
                <w:szCs w:val="18"/>
                <w:lang w:val="en-US"/>
              </w:rPr>
              <w:t>389</w:t>
            </w:r>
          </w:p>
        </w:tc>
        <w:tc>
          <w:tcPr>
            <w:tcW w:w="1330" w:type="dxa"/>
          </w:tcPr>
          <w:p w14:paraId="61C3C4E9" w14:textId="48C49B96"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80553E">
              <w:rPr>
                <w:rFonts w:ascii="Cambria Math" w:hAnsi="Cambria Math"/>
                <w:sz w:val="18"/>
                <w:szCs w:val="18"/>
                <w:lang w:val="en-US"/>
              </w:rPr>
              <w:t>25</w:t>
            </w:r>
          </w:p>
        </w:tc>
        <w:tc>
          <w:tcPr>
            <w:tcW w:w="1813" w:type="dxa"/>
          </w:tcPr>
          <w:p w14:paraId="2E660FB6" w14:textId="3991A7AE"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-7.414</w:t>
            </w:r>
          </w:p>
        </w:tc>
        <w:tc>
          <w:tcPr>
            <w:tcW w:w="1813" w:type="dxa"/>
          </w:tcPr>
          <w:p w14:paraId="1C7596A1" w14:textId="10228946"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257825" w:rsidRPr="00E064F7" w14:paraId="0D6EEFBD" w14:textId="77777777" w:rsidTr="005E6595">
        <w:tc>
          <w:tcPr>
            <w:tcW w:w="3114" w:type="dxa"/>
          </w:tcPr>
          <w:p w14:paraId="04E914E2" w14:textId="77777777" w:rsidR="00E00624" w:rsidRPr="00E064F7" w:rsidRDefault="00E00624"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7CD2DC51" w14:textId="1D13BF46"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0.016</w:t>
            </w:r>
          </w:p>
        </w:tc>
        <w:tc>
          <w:tcPr>
            <w:tcW w:w="1330" w:type="dxa"/>
          </w:tcPr>
          <w:p w14:paraId="405B14CC" w14:textId="77777777"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0139BC3E" w14:textId="4D56FBEB" w:rsidR="00E00624" w:rsidRPr="00E064F7" w:rsidRDefault="0080553E" w:rsidP="005F522F">
            <w:pPr>
              <w:spacing w:line="360" w:lineRule="auto"/>
              <w:jc w:val="center"/>
              <w:rPr>
                <w:rFonts w:ascii="Cambria Math" w:hAnsi="Cambria Math"/>
                <w:sz w:val="18"/>
                <w:szCs w:val="18"/>
                <w:lang w:val="en-US"/>
              </w:rPr>
            </w:pPr>
            <w:r>
              <w:rPr>
                <w:rFonts w:ascii="Cambria Math" w:hAnsi="Cambria Math"/>
                <w:sz w:val="18"/>
                <w:szCs w:val="18"/>
                <w:lang w:val="en-US"/>
              </w:rPr>
              <w:t>0.332</w:t>
            </w:r>
          </w:p>
        </w:tc>
        <w:tc>
          <w:tcPr>
            <w:tcW w:w="1813" w:type="dxa"/>
          </w:tcPr>
          <w:p w14:paraId="1EF739BE" w14:textId="1D0B4528"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80553E">
              <w:rPr>
                <w:rFonts w:ascii="Cambria Math" w:hAnsi="Cambria Math"/>
                <w:sz w:val="18"/>
                <w:szCs w:val="18"/>
                <w:lang w:val="en-US"/>
              </w:rPr>
              <w:t>740</w:t>
            </w:r>
          </w:p>
        </w:tc>
      </w:tr>
      <w:tr w:rsidR="00257825" w:rsidRPr="00E064F7" w14:paraId="42094189" w14:textId="77777777" w:rsidTr="005E6595">
        <w:tc>
          <w:tcPr>
            <w:tcW w:w="3114" w:type="dxa"/>
          </w:tcPr>
          <w:p w14:paraId="73EFF019" w14:textId="77777777" w:rsidR="00E00624" w:rsidRPr="00E064F7" w:rsidRDefault="00E00624"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Pr>
          <w:p w14:paraId="56DAEDBF" w14:textId="5468E0C1"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80553E">
              <w:rPr>
                <w:rFonts w:ascii="Cambria Math" w:hAnsi="Cambria Math"/>
                <w:sz w:val="18"/>
                <w:szCs w:val="18"/>
                <w:lang w:val="en-US"/>
              </w:rPr>
              <w:t>26</w:t>
            </w:r>
          </w:p>
        </w:tc>
        <w:tc>
          <w:tcPr>
            <w:tcW w:w="1330" w:type="dxa"/>
          </w:tcPr>
          <w:p w14:paraId="27DFA7F5" w14:textId="5683220E"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80553E">
              <w:rPr>
                <w:rFonts w:ascii="Cambria Math" w:hAnsi="Cambria Math"/>
                <w:sz w:val="18"/>
                <w:szCs w:val="18"/>
                <w:lang w:val="en-US"/>
              </w:rPr>
              <w:t>191</w:t>
            </w:r>
          </w:p>
        </w:tc>
        <w:tc>
          <w:tcPr>
            <w:tcW w:w="1813" w:type="dxa"/>
          </w:tcPr>
          <w:p w14:paraId="4A3B273D" w14:textId="7FBE5A09"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-2.</w:t>
            </w:r>
            <w:r w:rsidR="0080553E">
              <w:rPr>
                <w:rFonts w:ascii="Cambria Math" w:hAnsi="Cambria Math"/>
                <w:sz w:val="18"/>
                <w:szCs w:val="18"/>
                <w:lang w:val="en-US"/>
              </w:rPr>
              <w:t>454</w:t>
            </w:r>
          </w:p>
        </w:tc>
        <w:tc>
          <w:tcPr>
            <w:tcW w:w="1813" w:type="dxa"/>
          </w:tcPr>
          <w:p w14:paraId="5A5D22B4" w14:textId="77777777" w:rsidR="00E00624" w:rsidRPr="00E064F7" w:rsidRDefault="00E00624" w:rsidP="005F522F">
            <w:pPr>
              <w:spacing w:line="360" w:lineRule="auto"/>
              <w:jc w:val="center"/>
              <w:rPr>
                <w:rFonts w:ascii="Cambria Math" w:hAnsi="Cambria Math"/>
                <w:sz w:val="18"/>
                <w:szCs w:val="18"/>
                <w:lang w:val="en-US"/>
              </w:rPr>
            </w:pPr>
            <w:r>
              <w:rPr>
                <w:rFonts w:ascii="Cambria Math" w:hAnsi="Cambria Math"/>
                <w:sz w:val="18"/>
                <w:szCs w:val="18"/>
                <w:lang w:val="en-US"/>
              </w:rPr>
              <w:t>&lt;.05</w:t>
            </w:r>
          </w:p>
        </w:tc>
      </w:tr>
    </w:tbl>
    <w:p w14:paraId="48DA829C" w14:textId="1FCDB453" w:rsidR="00DC33F3" w:rsidRDefault="006A6C27" w:rsidP="00DC33F3">
      <w:pPr>
        <w:spacing w:line="360" w:lineRule="auto"/>
        <w:jc w:val="both"/>
        <w:rPr>
          <w:rFonts w:ascii="Cambria Math" w:hAnsi="Cambria Math"/>
          <w:sz w:val="24"/>
          <w:szCs w:val="24"/>
          <w:lang w:val="en-US"/>
        </w:rPr>
      </w:pPr>
      <w:r w:rsidRPr="006A6C27">
        <w:rPr>
          <w:rFonts w:ascii="Cambria Math" w:hAnsi="Cambria Math"/>
          <w:lang w:val="en-US"/>
        </w:rPr>
        <w:t xml:space="preserve">Note: n = </w:t>
      </w:r>
      <w:r>
        <w:rPr>
          <w:rFonts w:ascii="Cambria Math" w:hAnsi="Cambria Math"/>
          <w:lang w:val="en-US"/>
        </w:rPr>
        <w:t>370</w:t>
      </w:r>
      <w:r w:rsidRPr="006A6C27">
        <w:rPr>
          <w:rFonts w:ascii="Cambria Math" w:hAnsi="Cambria Math"/>
          <w:lang w:val="en-US"/>
        </w:rPr>
        <w:t>. Gender: 0 = man, 1 = woman.</w:t>
      </w:r>
    </w:p>
    <w:p w14:paraId="01D17DCE" w14:textId="1B4876DF" w:rsidR="00DC33F3" w:rsidRDefault="00DC33F3" w:rsidP="00DC33F3">
      <w:pPr>
        <w:pStyle w:val="ListParagraph"/>
        <w:numPr>
          <w:ilvl w:val="3"/>
          <w:numId w:val="34"/>
        </w:numPr>
        <w:spacing w:line="360" w:lineRule="auto"/>
        <w:jc w:val="both"/>
        <w:rPr>
          <w:rFonts w:ascii="Cambria Math" w:hAnsi="Cambria Math"/>
          <w:b/>
          <w:sz w:val="24"/>
          <w:szCs w:val="24"/>
          <w:lang w:val="en-US"/>
        </w:rPr>
      </w:pPr>
      <w:r>
        <w:rPr>
          <w:rFonts w:ascii="Cambria Math" w:hAnsi="Cambria Math"/>
          <w:b/>
          <w:sz w:val="24"/>
          <w:szCs w:val="24"/>
          <w:lang w:val="en-US"/>
        </w:rPr>
        <w:t>Way</w:t>
      </w:r>
      <w:r w:rsidR="00867A56">
        <w:rPr>
          <w:rFonts w:ascii="Cambria Math" w:hAnsi="Cambria Math"/>
          <w:b/>
          <w:sz w:val="24"/>
          <w:szCs w:val="24"/>
          <w:lang w:val="en-US"/>
        </w:rPr>
        <w:t>s</w:t>
      </w:r>
      <w:r>
        <w:rPr>
          <w:rFonts w:ascii="Cambria Math" w:hAnsi="Cambria Math"/>
          <w:b/>
          <w:sz w:val="24"/>
          <w:szCs w:val="24"/>
          <w:lang w:val="en-US"/>
        </w:rPr>
        <w:t xml:space="preserve"> of masking</w:t>
      </w:r>
    </w:p>
    <w:p w14:paraId="0046FCB7" w14:textId="3BA8B3F0" w:rsidR="00987A89" w:rsidRDefault="00DC33F3">
      <w:pPr>
        <w:spacing w:line="360" w:lineRule="auto"/>
        <w:jc w:val="both"/>
        <w:rPr>
          <w:rFonts w:ascii="Cambria Math" w:hAnsi="Cambria Math"/>
          <w:sz w:val="24"/>
          <w:szCs w:val="24"/>
          <w:lang w:val="en-US"/>
        </w:rPr>
      </w:pPr>
      <w:r w:rsidRPr="00272320">
        <w:rPr>
          <w:rFonts w:ascii="Cambria Math" w:hAnsi="Cambria Math"/>
          <w:sz w:val="24"/>
          <w:szCs w:val="24"/>
          <w:lang w:val="en-US"/>
        </w:rPr>
        <w:t>Results</w:t>
      </w:r>
      <w:r>
        <w:rPr>
          <w:rFonts w:ascii="Cambria Math" w:hAnsi="Cambria Math"/>
          <w:sz w:val="24"/>
          <w:szCs w:val="24"/>
          <w:lang w:val="en-US"/>
        </w:rPr>
        <w:t xml:space="preserve"> (Pillai’s Trace)</w:t>
      </w:r>
      <w:r w:rsidRPr="00272320">
        <w:rPr>
          <w:rFonts w:ascii="Cambria Math" w:hAnsi="Cambria Math"/>
          <w:sz w:val="24"/>
          <w:szCs w:val="24"/>
          <w:lang w:val="en-US"/>
        </w:rPr>
        <w:t xml:space="preserve"> of </w:t>
      </w:r>
      <w:r>
        <w:rPr>
          <w:rFonts w:ascii="Cambria Math" w:hAnsi="Cambria Math"/>
          <w:sz w:val="24"/>
          <w:szCs w:val="24"/>
          <w:lang w:val="en-US"/>
        </w:rPr>
        <w:t>a multivariate R</w:t>
      </w:r>
      <w:r w:rsidRPr="00272320">
        <w:rPr>
          <w:rFonts w:ascii="Cambria Math" w:hAnsi="Cambria Math"/>
          <w:sz w:val="24"/>
          <w:szCs w:val="24"/>
          <w:lang w:val="en-US"/>
        </w:rPr>
        <w:t>epeated</w:t>
      </w:r>
      <w:r>
        <w:rPr>
          <w:rFonts w:ascii="Cambria Math" w:hAnsi="Cambria Math"/>
          <w:sz w:val="24"/>
          <w:szCs w:val="24"/>
          <w:lang w:val="en-US"/>
        </w:rPr>
        <w:t xml:space="preserve"> Measures</w:t>
      </w:r>
      <w:r w:rsidRPr="00272320">
        <w:rPr>
          <w:rFonts w:ascii="Cambria Math" w:hAnsi="Cambria Math"/>
          <w:sz w:val="24"/>
          <w:szCs w:val="24"/>
          <w:lang w:val="en-US"/>
        </w:rPr>
        <w:t xml:space="preserve"> show no effect of </w:t>
      </w:r>
      <w:r>
        <w:rPr>
          <w:rFonts w:ascii="Cambria Math" w:hAnsi="Cambria Math"/>
          <w:sz w:val="24"/>
          <w:szCs w:val="24"/>
          <w:lang w:val="en-US"/>
        </w:rPr>
        <w:t xml:space="preserve">the attribute </w:t>
      </w:r>
      <w:r>
        <w:rPr>
          <w:rFonts w:ascii="Cambria Math" w:hAnsi="Cambria Math"/>
          <w:i/>
          <w:sz w:val="24"/>
          <w:szCs w:val="24"/>
          <w:lang w:val="en-US"/>
        </w:rPr>
        <w:t>way</w:t>
      </w:r>
      <w:r w:rsidR="00867A56">
        <w:rPr>
          <w:rFonts w:ascii="Cambria Math" w:hAnsi="Cambria Math"/>
          <w:i/>
          <w:sz w:val="24"/>
          <w:szCs w:val="24"/>
          <w:lang w:val="en-US"/>
        </w:rPr>
        <w:t>s</w:t>
      </w:r>
      <w:r>
        <w:rPr>
          <w:rFonts w:ascii="Cambria Math" w:hAnsi="Cambria Math"/>
          <w:i/>
          <w:sz w:val="24"/>
          <w:szCs w:val="24"/>
          <w:lang w:val="en-US"/>
        </w:rPr>
        <w:t xml:space="preserve"> of masking</w:t>
      </w:r>
      <w:r w:rsidRPr="00272320">
        <w:rPr>
          <w:rFonts w:ascii="Cambria Math" w:hAnsi="Cambria Math"/>
          <w:sz w:val="24"/>
          <w:szCs w:val="24"/>
          <w:lang w:val="en-US"/>
        </w:rPr>
        <w:t xml:space="preserve"> on the </w:t>
      </w:r>
      <w:r>
        <w:rPr>
          <w:rFonts w:ascii="Cambria Math" w:hAnsi="Cambria Math"/>
          <w:sz w:val="24"/>
          <w:szCs w:val="24"/>
          <w:lang w:val="en-US"/>
        </w:rPr>
        <w:t xml:space="preserve">combined importance of similarity of the different </w:t>
      </w:r>
      <w:r w:rsidRPr="00272320">
        <w:rPr>
          <w:rFonts w:ascii="Cambria Math" w:hAnsi="Cambria Math"/>
          <w:sz w:val="24"/>
          <w:szCs w:val="24"/>
          <w:lang w:val="en-US"/>
        </w:rPr>
        <w:t>sensory characteristics</w:t>
      </w:r>
      <w:r>
        <w:rPr>
          <w:rFonts w:ascii="Cambria Math" w:hAnsi="Cambria Math"/>
          <w:sz w:val="24"/>
          <w:szCs w:val="24"/>
          <w:lang w:val="en-US"/>
        </w:rPr>
        <w:t xml:space="preserve"> appearance, taste and texture</w:t>
      </w:r>
      <w:r w:rsidRPr="00272320">
        <w:rPr>
          <w:rFonts w:ascii="Cambria Math" w:hAnsi="Cambria Math"/>
          <w:sz w:val="24"/>
          <w:szCs w:val="24"/>
          <w:lang w:val="en-US"/>
        </w:rPr>
        <w:t xml:space="preserve"> (</w:t>
      </w:r>
      <w:r w:rsidRPr="00A84657">
        <w:rPr>
          <w:rFonts w:ascii="Cambria Math" w:hAnsi="Cambria Math"/>
          <w:i/>
          <w:sz w:val="24"/>
          <w:szCs w:val="24"/>
          <w:lang w:val="en-US"/>
        </w:rPr>
        <w:t>p</w:t>
      </w:r>
      <w:r w:rsidRPr="00272320">
        <w:rPr>
          <w:rFonts w:ascii="Cambria Math" w:hAnsi="Cambria Math"/>
          <w:sz w:val="24"/>
          <w:szCs w:val="24"/>
          <w:lang w:val="en-US"/>
        </w:rPr>
        <w:t xml:space="preserve"> = 0.</w:t>
      </w:r>
      <w:r>
        <w:rPr>
          <w:rFonts w:ascii="Cambria Math" w:hAnsi="Cambria Math"/>
          <w:sz w:val="24"/>
          <w:szCs w:val="24"/>
          <w:lang w:val="en-US"/>
        </w:rPr>
        <w:t>884</w:t>
      </w:r>
      <w:r w:rsidRPr="00272320">
        <w:rPr>
          <w:rFonts w:ascii="Cambria Math" w:hAnsi="Cambria Math"/>
          <w:sz w:val="24"/>
          <w:szCs w:val="24"/>
          <w:lang w:val="en-US"/>
        </w:rPr>
        <w:t xml:space="preserve">). </w:t>
      </w:r>
      <w:r>
        <w:rPr>
          <w:rFonts w:ascii="Cambria Math" w:hAnsi="Cambria Math"/>
          <w:sz w:val="24"/>
          <w:szCs w:val="24"/>
          <w:lang w:val="en-US"/>
        </w:rPr>
        <w:t xml:space="preserve">For each attribute-level of </w:t>
      </w:r>
      <w:r w:rsidR="00CC4E62">
        <w:rPr>
          <w:rFonts w:ascii="Cambria Math" w:hAnsi="Cambria Math"/>
          <w:sz w:val="24"/>
          <w:szCs w:val="24"/>
          <w:lang w:val="en-US"/>
        </w:rPr>
        <w:t xml:space="preserve">ways of masking </w:t>
      </w:r>
      <w:r>
        <w:rPr>
          <w:rFonts w:ascii="Cambria Math" w:hAnsi="Cambria Math"/>
          <w:sz w:val="24"/>
          <w:szCs w:val="24"/>
          <w:lang w:val="en-US"/>
        </w:rPr>
        <w:t>a Linear Regression is performed to see what explanatory variables have an effect on willingness to eat a meat analogue linked to each attribute-level</w:t>
      </w:r>
      <w:r w:rsidR="00395B02">
        <w:rPr>
          <w:rFonts w:ascii="Cambria Math" w:hAnsi="Cambria Math"/>
          <w:sz w:val="24"/>
          <w:szCs w:val="24"/>
          <w:lang w:val="en-US"/>
        </w:rPr>
        <w:t xml:space="preserve"> (Table 11)</w:t>
      </w:r>
      <w:r>
        <w:rPr>
          <w:rFonts w:ascii="Cambria Math" w:hAnsi="Cambria Math"/>
          <w:sz w:val="24"/>
          <w:szCs w:val="24"/>
          <w:lang w:val="en-US"/>
        </w:rPr>
        <w:t xml:space="preserve">. </w:t>
      </w:r>
    </w:p>
    <w:p w14:paraId="520BD255" w14:textId="77777777" w:rsidR="001F2525" w:rsidRDefault="001F2525">
      <w:pPr>
        <w:spacing w:line="360" w:lineRule="auto"/>
        <w:jc w:val="both"/>
        <w:rPr>
          <w:rFonts w:ascii="Cambria Math" w:hAnsi="Cambria Math"/>
          <w:sz w:val="24"/>
          <w:szCs w:val="24"/>
          <w:lang w:val="en-US"/>
        </w:rPr>
      </w:pPr>
    </w:p>
    <w:p w14:paraId="416C6349" w14:textId="49232FE6" w:rsidR="009317F9" w:rsidRPr="009317F9" w:rsidRDefault="009317F9" w:rsidP="009317F9">
      <w:pPr>
        <w:pStyle w:val="Caption"/>
        <w:keepNext/>
        <w:rPr>
          <w:i w:val="0"/>
          <w:color w:val="auto"/>
          <w:lang w:val="en-US"/>
        </w:rPr>
      </w:pPr>
      <w:r w:rsidRPr="009317F9">
        <w:rPr>
          <w:i w:val="0"/>
          <w:color w:val="auto"/>
          <w:lang w:val="en-US"/>
        </w:rPr>
        <w:lastRenderedPageBreak/>
        <w:t xml:space="preserve">Table </w:t>
      </w:r>
      <w:r w:rsidR="005E6595" w:rsidRPr="005E6595">
        <w:rPr>
          <w:i w:val="0"/>
          <w:color w:val="auto"/>
          <w:lang w:val="en-US"/>
        </w:rPr>
        <w:t>11</w:t>
      </w:r>
      <w:r w:rsidRPr="009317F9">
        <w:rPr>
          <w:i w:val="0"/>
          <w:color w:val="auto"/>
          <w:lang w:val="en-US"/>
        </w:rPr>
        <w:t>: Regression table depicting the coefficients, t-value and p-value for the willingness to eat meat analogues based on way</w:t>
      </w:r>
      <w:r w:rsidR="00867A56">
        <w:rPr>
          <w:i w:val="0"/>
          <w:color w:val="auto"/>
          <w:lang w:val="en-US"/>
        </w:rPr>
        <w:t>s</w:t>
      </w:r>
      <w:r w:rsidRPr="009317F9">
        <w:rPr>
          <w:i w:val="0"/>
          <w:color w:val="auto"/>
          <w:lang w:val="en-US"/>
        </w:rPr>
        <w:t xml:space="preserve"> of masking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92"/>
        <w:gridCol w:w="1330"/>
        <w:gridCol w:w="1813"/>
        <w:gridCol w:w="1813"/>
      </w:tblGrid>
      <w:tr w:rsidR="009317F9" w:rsidRPr="004736EA" w14:paraId="7C8BE223" w14:textId="77777777" w:rsidTr="005E6595">
        <w:tc>
          <w:tcPr>
            <w:tcW w:w="3114" w:type="dxa"/>
            <w:tcBorders>
              <w:bottom w:val="single" w:sz="4" w:space="0" w:color="auto"/>
            </w:tcBorders>
          </w:tcPr>
          <w:p w14:paraId="617F872B" w14:textId="77777777" w:rsidR="0062469F" w:rsidRPr="004736EA" w:rsidRDefault="0062469F" w:rsidP="005F522F">
            <w:pPr>
              <w:spacing w:line="360" w:lineRule="auto"/>
              <w:rPr>
                <w:rFonts w:ascii="Cambria Math" w:hAnsi="Cambria Math"/>
                <w:sz w:val="18"/>
                <w:szCs w:val="18"/>
                <w:lang w:val="en-US"/>
              </w:rPr>
            </w:pPr>
            <w:r w:rsidRPr="004736EA">
              <w:rPr>
                <w:rFonts w:ascii="Cambria Math" w:hAnsi="Cambria Math"/>
                <w:sz w:val="18"/>
                <w:szCs w:val="18"/>
                <w:lang w:val="en-US"/>
              </w:rPr>
              <w:t>Predictor</w:t>
            </w:r>
          </w:p>
        </w:tc>
        <w:tc>
          <w:tcPr>
            <w:tcW w:w="992" w:type="dxa"/>
            <w:tcBorders>
              <w:bottom w:val="single" w:sz="4" w:space="0" w:color="auto"/>
            </w:tcBorders>
          </w:tcPr>
          <w:p w14:paraId="74716AFD" w14:textId="77777777" w:rsidR="0062469F" w:rsidRPr="004736EA" w:rsidRDefault="0062469F" w:rsidP="005F522F">
            <w:pPr>
              <w:spacing w:line="360" w:lineRule="auto"/>
              <w:jc w:val="center"/>
              <w:rPr>
                <w:rFonts w:ascii="Cambria Math" w:hAnsi="Cambria Math"/>
                <w:sz w:val="18"/>
                <w:szCs w:val="18"/>
                <w:lang w:val="en-US"/>
              </w:rPr>
            </w:pPr>
            <w:r w:rsidRPr="004736EA">
              <w:rPr>
                <w:rFonts w:ascii="Cambria Math" w:hAnsi="Cambria Math"/>
                <w:sz w:val="18"/>
                <w:szCs w:val="18"/>
                <w:lang w:val="en-US"/>
              </w:rPr>
              <w:t>β</w:t>
            </w:r>
          </w:p>
        </w:tc>
        <w:tc>
          <w:tcPr>
            <w:tcW w:w="1330" w:type="dxa"/>
            <w:tcBorders>
              <w:bottom w:val="single" w:sz="4" w:space="0" w:color="auto"/>
            </w:tcBorders>
          </w:tcPr>
          <w:p w14:paraId="3E225B1B" w14:textId="77777777" w:rsidR="0062469F" w:rsidRPr="004736EA" w:rsidRDefault="0062469F" w:rsidP="005F522F">
            <w:pPr>
              <w:spacing w:line="360" w:lineRule="auto"/>
              <w:jc w:val="center"/>
              <w:rPr>
                <w:rFonts w:ascii="Cambria Math" w:hAnsi="Cambria Math"/>
                <w:sz w:val="18"/>
                <w:szCs w:val="18"/>
                <w:lang w:val="en-US"/>
              </w:rPr>
            </w:pPr>
            <w:r w:rsidRPr="004736EA">
              <w:rPr>
                <w:rFonts w:ascii="Cambria Math" w:hAnsi="Cambria Math"/>
                <w:sz w:val="18"/>
                <w:szCs w:val="18"/>
                <w:lang w:val="en-US"/>
              </w:rPr>
              <w:t>Std. error</w:t>
            </w:r>
          </w:p>
        </w:tc>
        <w:tc>
          <w:tcPr>
            <w:tcW w:w="1813" w:type="dxa"/>
            <w:tcBorders>
              <w:bottom w:val="single" w:sz="4" w:space="0" w:color="auto"/>
            </w:tcBorders>
          </w:tcPr>
          <w:p w14:paraId="470DE390" w14:textId="77777777" w:rsidR="0062469F" w:rsidRPr="004736EA" w:rsidRDefault="0062469F" w:rsidP="005F522F">
            <w:pPr>
              <w:spacing w:line="360" w:lineRule="auto"/>
              <w:jc w:val="center"/>
              <w:rPr>
                <w:rFonts w:ascii="Cambria Math" w:hAnsi="Cambria Math"/>
                <w:sz w:val="18"/>
                <w:szCs w:val="18"/>
                <w:lang w:val="en-US"/>
              </w:rPr>
            </w:pPr>
            <w:r w:rsidRPr="004736EA">
              <w:rPr>
                <w:rFonts w:ascii="Cambria Math" w:hAnsi="Cambria Math"/>
                <w:sz w:val="18"/>
                <w:szCs w:val="18"/>
                <w:lang w:val="en-US"/>
              </w:rPr>
              <w:t>t-value</w:t>
            </w:r>
          </w:p>
        </w:tc>
        <w:tc>
          <w:tcPr>
            <w:tcW w:w="1813" w:type="dxa"/>
            <w:tcBorders>
              <w:bottom w:val="single" w:sz="4" w:space="0" w:color="auto"/>
            </w:tcBorders>
          </w:tcPr>
          <w:p w14:paraId="7ADFF376" w14:textId="77777777" w:rsidR="0062469F" w:rsidRPr="004736EA" w:rsidRDefault="0062469F" w:rsidP="005F522F">
            <w:pPr>
              <w:spacing w:line="360" w:lineRule="auto"/>
              <w:jc w:val="center"/>
              <w:rPr>
                <w:rFonts w:ascii="Cambria Math" w:hAnsi="Cambria Math"/>
                <w:sz w:val="18"/>
                <w:szCs w:val="18"/>
                <w:lang w:val="en-US"/>
              </w:rPr>
            </w:pPr>
            <w:r w:rsidRPr="004736EA">
              <w:rPr>
                <w:rFonts w:ascii="Cambria Math" w:hAnsi="Cambria Math"/>
                <w:i/>
                <w:sz w:val="18"/>
                <w:szCs w:val="18"/>
                <w:lang w:val="en-US"/>
              </w:rPr>
              <w:t>p</w:t>
            </w:r>
          </w:p>
        </w:tc>
      </w:tr>
      <w:tr w:rsidR="009317F9" w14:paraId="46FB0DC7" w14:textId="77777777" w:rsidTr="005E6595">
        <w:tc>
          <w:tcPr>
            <w:tcW w:w="3114" w:type="dxa"/>
            <w:tcBorders>
              <w:top w:val="single" w:sz="4" w:space="0" w:color="auto"/>
              <w:bottom w:val="single" w:sz="4" w:space="0" w:color="auto"/>
            </w:tcBorders>
          </w:tcPr>
          <w:p w14:paraId="1D6F44B0" w14:textId="3C2540FD" w:rsidR="0062469F" w:rsidRPr="00F92EE0" w:rsidRDefault="005F522F" w:rsidP="005F522F">
            <w:pPr>
              <w:spacing w:line="360" w:lineRule="auto"/>
              <w:rPr>
                <w:rFonts w:ascii="Cambria Math" w:hAnsi="Cambria Math"/>
                <w:b/>
                <w:sz w:val="18"/>
                <w:szCs w:val="18"/>
                <w:lang w:val="en-US"/>
              </w:rPr>
            </w:pPr>
            <w:r>
              <w:rPr>
                <w:rFonts w:ascii="Cambria Math" w:hAnsi="Cambria Math"/>
                <w:b/>
                <w:sz w:val="18"/>
                <w:szCs w:val="18"/>
                <w:lang w:val="en-US"/>
              </w:rPr>
              <w:t>No masking</w:t>
            </w:r>
          </w:p>
        </w:tc>
        <w:tc>
          <w:tcPr>
            <w:tcW w:w="5948" w:type="dxa"/>
            <w:gridSpan w:val="4"/>
            <w:tcBorders>
              <w:top w:val="single" w:sz="4" w:space="0" w:color="auto"/>
              <w:bottom w:val="single" w:sz="4" w:space="0" w:color="auto"/>
            </w:tcBorders>
          </w:tcPr>
          <w:p w14:paraId="50AAE409" w14:textId="27E751A5"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F(7,3</w:t>
            </w:r>
            <w:r w:rsidR="00DB11C6">
              <w:rPr>
                <w:rFonts w:ascii="Cambria Math" w:hAnsi="Cambria Math"/>
                <w:sz w:val="18"/>
                <w:szCs w:val="18"/>
                <w:lang w:val="en-US"/>
              </w:rPr>
              <w:t>59</w:t>
            </w:r>
            <w:r>
              <w:rPr>
                <w:rFonts w:ascii="Cambria Math" w:hAnsi="Cambria Math"/>
                <w:sz w:val="18"/>
                <w:szCs w:val="18"/>
                <w:lang w:val="en-US"/>
              </w:rPr>
              <w:t xml:space="preserve">) = </w:t>
            </w:r>
            <w:r w:rsidR="005F522F">
              <w:rPr>
                <w:rFonts w:ascii="Cambria Math" w:hAnsi="Cambria Math"/>
                <w:sz w:val="18"/>
                <w:szCs w:val="18"/>
                <w:lang w:val="en-US"/>
              </w:rPr>
              <w:t>10</w:t>
            </w:r>
            <w:r>
              <w:rPr>
                <w:rFonts w:ascii="Cambria Math" w:hAnsi="Cambria Math"/>
                <w:sz w:val="18"/>
                <w:szCs w:val="18"/>
                <w:lang w:val="en-US"/>
              </w:rPr>
              <w:t>.1</w:t>
            </w:r>
            <w:r w:rsidR="005F522F">
              <w:rPr>
                <w:rFonts w:ascii="Cambria Math" w:hAnsi="Cambria Math"/>
                <w:sz w:val="18"/>
                <w:szCs w:val="18"/>
                <w:lang w:val="en-US"/>
              </w:rPr>
              <w:t>9</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w:t>
            </w:r>
            <w:r w:rsidR="005F522F">
              <w:rPr>
                <w:rFonts w:ascii="Cambria Math" w:hAnsi="Cambria Math"/>
                <w:sz w:val="18"/>
                <w:szCs w:val="18"/>
                <w:lang w:val="en-US"/>
              </w:rPr>
              <w:t>166</w:t>
            </w:r>
            <w:r>
              <w:rPr>
                <w:rFonts w:ascii="Cambria Math" w:hAnsi="Cambria Math"/>
                <w:sz w:val="18"/>
                <w:szCs w:val="18"/>
                <w:lang w:val="en-US"/>
              </w:rPr>
              <w:t>, adj. R² = 0.</w:t>
            </w:r>
            <w:r w:rsidR="005F522F">
              <w:rPr>
                <w:rFonts w:ascii="Cambria Math" w:hAnsi="Cambria Math"/>
                <w:sz w:val="18"/>
                <w:szCs w:val="18"/>
                <w:lang w:val="en-US"/>
              </w:rPr>
              <w:t>149</w:t>
            </w:r>
          </w:p>
        </w:tc>
      </w:tr>
      <w:tr w:rsidR="009317F9" w14:paraId="5BE047CD" w14:textId="77777777" w:rsidTr="005E6595">
        <w:tc>
          <w:tcPr>
            <w:tcW w:w="3114" w:type="dxa"/>
            <w:tcBorders>
              <w:top w:val="single" w:sz="4" w:space="0" w:color="auto"/>
            </w:tcBorders>
          </w:tcPr>
          <w:p w14:paraId="284C6356" w14:textId="77777777" w:rsidR="0062469F" w:rsidRPr="004736EA" w:rsidRDefault="0062469F" w:rsidP="005F522F">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158B9E21" w14:textId="7FD3457B"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4.994</w:t>
            </w:r>
          </w:p>
        </w:tc>
        <w:tc>
          <w:tcPr>
            <w:tcW w:w="1330" w:type="dxa"/>
            <w:tcBorders>
              <w:top w:val="single" w:sz="4" w:space="0" w:color="auto"/>
            </w:tcBorders>
          </w:tcPr>
          <w:p w14:paraId="283E2132" w14:textId="671D8055"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5F522F">
              <w:rPr>
                <w:rFonts w:ascii="Cambria Math" w:hAnsi="Cambria Math"/>
                <w:sz w:val="18"/>
                <w:szCs w:val="18"/>
                <w:lang w:val="en-US"/>
              </w:rPr>
              <w:t>841</w:t>
            </w:r>
          </w:p>
        </w:tc>
        <w:tc>
          <w:tcPr>
            <w:tcW w:w="1813" w:type="dxa"/>
            <w:tcBorders>
              <w:top w:val="single" w:sz="4" w:space="0" w:color="auto"/>
            </w:tcBorders>
          </w:tcPr>
          <w:p w14:paraId="728C4065" w14:textId="71D1386F"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5.935</w:t>
            </w:r>
          </w:p>
        </w:tc>
        <w:tc>
          <w:tcPr>
            <w:tcW w:w="1813" w:type="dxa"/>
            <w:tcBorders>
              <w:top w:val="single" w:sz="4" w:space="0" w:color="auto"/>
            </w:tcBorders>
          </w:tcPr>
          <w:p w14:paraId="098F5C9A"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 .001</w:t>
            </w:r>
          </w:p>
        </w:tc>
      </w:tr>
      <w:tr w:rsidR="009317F9" w14:paraId="5BA7F7CE" w14:textId="77777777" w:rsidTr="005E6595">
        <w:tc>
          <w:tcPr>
            <w:tcW w:w="3114" w:type="dxa"/>
          </w:tcPr>
          <w:p w14:paraId="462F64BB"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23382AEF" w14:textId="026EE853"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0.217</w:t>
            </w:r>
          </w:p>
        </w:tc>
        <w:tc>
          <w:tcPr>
            <w:tcW w:w="1330" w:type="dxa"/>
          </w:tcPr>
          <w:p w14:paraId="3CD3D3DD" w14:textId="73D35E23"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5F522F">
              <w:rPr>
                <w:rFonts w:ascii="Cambria Math" w:hAnsi="Cambria Math"/>
                <w:sz w:val="18"/>
                <w:szCs w:val="18"/>
                <w:lang w:val="en-US"/>
              </w:rPr>
              <w:t>110</w:t>
            </w:r>
          </w:p>
        </w:tc>
        <w:tc>
          <w:tcPr>
            <w:tcW w:w="1813" w:type="dxa"/>
          </w:tcPr>
          <w:p w14:paraId="2573923D" w14:textId="0ECF6872"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2.317</w:t>
            </w:r>
          </w:p>
        </w:tc>
        <w:tc>
          <w:tcPr>
            <w:tcW w:w="1813" w:type="dxa"/>
          </w:tcPr>
          <w:p w14:paraId="5DBDF68A" w14:textId="45E68E0B"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&lt;</w:t>
            </w:r>
            <w:r w:rsidR="009227EF">
              <w:rPr>
                <w:rFonts w:ascii="Cambria Math" w:hAnsi="Cambria Math"/>
                <w:sz w:val="18"/>
                <w:szCs w:val="18"/>
                <w:lang w:val="en-US"/>
              </w:rPr>
              <w:t>.05</w:t>
            </w:r>
          </w:p>
        </w:tc>
      </w:tr>
      <w:tr w:rsidR="009317F9" w14:paraId="5DBA7252" w14:textId="77777777" w:rsidTr="005E6595">
        <w:tc>
          <w:tcPr>
            <w:tcW w:w="3114" w:type="dxa"/>
          </w:tcPr>
          <w:p w14:paraId="55DA7459"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38AE645B" w14:textId="38E4116A"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-0.114</w:t>
            </w:r>
          </w:p>
        </w:tc>
        <w:tc>
          <w:tcPr>
            <w:tcW w:w="1330" w:type="dxa"/>
          </w:tcPr>
          <w:p w14:paraId="154CD1BA" w14:textId="207CEC0C"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5F522F">
              <w:rPr>
                <w:rFonts w:ascii="Cambria Math" w:hAnsi="Cambria Math"/>
                <w:sz w:val="18"/>
                <w:szCs w:val="18"/>
                <w:lang w:val="en-US"/>
              </w:rPr>
              <w:t>113</w:t>
            </w:r>
          </w:p>
        </w:tc>
        <w:tc>
          <w:tcPr>
            <w:tcW w:w="1813" w:type="dxa"/>
          </w:tcPr>
          <w:p w14:paraId="3F1677CE" w14:textId="73784858"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-1.112</w:t>
            </w:r>
          </w:p>
        </w:tc>
        <w:tc>
          <w:tcPr>
            <w:tcW w:w="1813" w:type="dxa"/>
          </w:tcPr>
          <w:p w14:paraId="5BFEEC41" w14:textId="687C5CD1"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9227EF">
              <w:rPr>
                <w:rFonts w:ascii="Cambria Math" w:hAnsi="Cambria Math"/>
                <w:sz w:val="18"/>
                <w:szCs w:val="18"/>
                <w:lang w:val="en-US"/>
              </w:rPr>
              <w:t>267</w:t>
            </w:r>
          </w:p>
        </w:tc>
      </w:tr>
      <w:tr w:rsidR="009317F9" w14:paraId="177CAE36" w14:textId="77777777" w:rsidTr="005E6595">
        <w:tc>
          <w:tcPr>
            <w:tcW w:w="3114" w:type="dxa"/>
          </w:tcPr>
          <w:p w14:paraId="54C0A587"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7D9B21E7" w14:textId="060199B8"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0.052</w:t>
            </w:r>
          </w:p>
        </w:tc>
        <w:tc>
          <w:tcPr>
            <w:tcW w:w="1330" w:type="dxa"/>
          </w:tcPr>
          <w:p w14:paraId="43709068" w14:textId="0672C884"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5F522F">
              <w:rPr>
                <w:rFonts w:ascii="Cambria Math" w:hAnsi="Cambria Math"/>
                <w:sz w:val="18"/>
                <w:szCs w:val="18"/>
                <w:lang w:val="en-US"/>
              </w:rPr>
              <w:t>82</w:t>
            </w:r>
          </w:p>
        </w:tc>
        <w:tc>
          <w:tcPr>
            <w:tcW w:w="1813" w:type="dxa"/>
          </w:tcPr>
          <w:p w14:paraId="5060B86D" w14:textId="7C832AEB"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0.650</w:t>
            </w:r>
          </w:p>
        </w:tc>
        <w:tc>
          <w:tcPr>
            <w:tcW w:w="1813" w:type="dxa"/>
          </w:tcPr>
          <w:p w14:paraId="299014DA" w14:textId="4F1277B3"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9227EF">
              <w:rPr>
                <w:rFonts w:ascii="Cambria Math" w:hAnsi="Cambria Math"/>
                <w:sz w:val="18"/>
                <w:szCs w:val="18"/>
                <w:lang w:val="en-US"/>
              </w:rPr>
              <w:t>516</w:t>
            </w:r>
          </w:p>
        </w:tc>
      </w:tr>
      <w:tr w:rsidR="009317F9" w14:paraId="590242D4" w14:textId="77777777" w:rsidTr="005E6595">
        <w:tc>
          <w:tcPr>
            <w:tcW w:w="3114" w:type="dxa"/>
          </w:tcPr>
          <w:p w14:paraId="25341E3E"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5B78F515" w14:textId="1286F176"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5F522F">
              <w:rPr>
                <w:rFonts w:ascii="Cambria Math" w:hAnsi="Cambria Math"/>
                <w:sz w:val="18"/>
                <w:szCs w:val="18"/>
                <w:lang w:val="en-US"/>
              </w:rPr>
              <w:t>47</w:t>
            </w:r>
          </w:p>
        </w:tc>
        <w:tc>
          <w:tcPr>
            <w:tcW w:w="1330" w:type="dxa"/>
          </w:tcPr>
          <w:p w14:paraId="4A5F082F" w14:textId="5DE9F0C4"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5F522F">
              <w:rPr>
                <w:rFonts w:ascii="Cambria Math" w:hAnsi="Cambria Math"/>
                <w:sz w:val="18"/>
                <w:szCs w:val="18"/>
                <w:lang w:val="en-US"/>
              </w:rPr>
              <w:t>140</w:t>
            </w:r>
          </w:p>
        </w:tc>
        <w:tc>
          <w:tcPr>
            <w:tcW w:w="1813" w:type="dxa"/>
          </w:tcPr>
          <w:p w14:paraId="3AC9DFF2" w14:textId="72C6722E"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2.902</w:t>
            </w:r>
          </w:p>
        </w:tc>
        <w:tc>
          <w:tcPr>
            <w:tcW w:w="1813" w:type="dxa"/>
          </w:tcPr>
          <w:p w14:paraId="6DA11DD4" w14:textId="42174CE4"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&lt;.00</w:t>
            </w:r>
            <w:r w:rsidR="009227EF">
              <w:rPr>
                <w:rFonts w:ascii="Cambria Math" w:hAnsi="Cambria Math"/>
                <w:sz w:val="18"/>
                <w:szCs w:val="18"/>
                <w:lang w:val="en-US"/>
              </w:rPr>
              <w:t>5</w:t>
            </w:r>
          </w:p>
        </w:tc>
      </w:tr>
      <w:tr w:rsidR="009317F9" w14:paraId="33C65738" w14:textId="77777777" w:rsidTr="005E6595">
        <w:tc>
          <w:tcPr>
            <w:tcW w:w="3114" w:type="dxa"/>
          </w:tcPr>
          <w:p w14:paraId="46CA9FBF"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665F4F55" w14:textId="12ED9C2D"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5F522F">
              <w:rPr>
                <w:rFonts w:ascii="Cambria Math" w:hAnsi="Cambria Math"/>
                <w:sz w:val="18"/>
                <w:szCs w:val="18"/>
                <w:lang w:val="en-US"/>
              </w:rPr>
              <w:t>318</w:t>
            </w:r>
          </w:p>
        </w:tc>
        <w:tc>
          <w:tcPr>
            <w:tcW w:w="1330" w:type="dxa"/>
          </w:tcPr>
          <w:p w14:paraId="71734DC3" w14:textId="408D198E"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5F522F">
              <w:rPr>
                <w:rFonts w:ascii="Cambria Math" w:hAnsi="Cambria Math"/>
                <w:sz w:val="18"/>
                <w:szCs w:val="18"/>
                <w:lang w:val="en-US"/>
              </w:rPr>
              <w:t>38</w:t>
            </w:r>
          </w:p>
        </w:tc>
        <w:tc>
          <w:tcPr>
            <w:tcW w:w="1813" w:type="dxa"/>
          </w:tcPr>
          <w:p w14:paraId="6F7B2288" w14:textId="001A20B3"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-5.928</w:t>
            </w:r>
          </w:p>
        </w:tc>
        <w:tc>
          <w:tcPr>
            <w:tcW w:w="1813" w:type="dxa"/>
          </w:tcPr>
          <w:p w14:paraId="61E89C70"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9317F9" w14:paraId="7F88757E" w14:textId="77777777" w:rsidTr="005E6595">
        <w:tc>
          <w:tcPr>
            <w:tcW w:w="3114" w:type="dxa"/>
          </w:tcPr>
          <w:p w14:paraId="5B0CD3B6"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1622DB31" w14:textId="05652AC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5F522F">
              <w:rPr>
                <w:rFonts w:ascii="Cambria Math" w:hAnsi="Cambria Math"/>
                <w:sz w:val="18"/>
                <w:szCs w:val="18"/>
                <w:lang w:val="en-US"/>
              </w:rPr>
              <w:t>93</w:t>
            </w:r>
          </w:p>
        </w:tc>
        <w:tc>
          <w:tcPr>
            <w:tcW w:w="1330" w:type="dxa"/>
          </w:tcPr>
          <w:p w14:paraId="523F93C2"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6C1452B7" w14:textId="0C99A74D"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-1.</w:t>
            </w:r>
            <w:r w:rsidR="005F522F">
              <w:rPr>
                <w:rFonts w:ascii="Cambria Math" w:hAnsi="Cambria Math"/>
                <w:sz w:val="18"/>
                <w:szCs w:val="18"/>
                <w:lang w:val="en-US"/>
              </w:rPr>
              <w:t>856</w:t>
            </w:r>
          </w:p>
        </w:tc>
        <w:tc>
          <w:tcPr>
            <w:tcW w:w="1813" w:type="dxa"/>
          </w:tcPr>
          <w:p w14:paraId="62B61D21" w14:textId="7DB3FCDD"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9227EF">
              <w:rPr>
                <w:rFonts w:ascii="Cambria Math" w:hAnsi="Cambria Math"/>
                <w:sz w:val="18"/>
                <w:szCs w:val="18"/>
                <w:lang w:val="en-US"/>
              </w:rPr>
              <w:t>064</w:t>
            </w:r>
          </w:p>
        </w:tc>
      </w:tr>
      <w:tr w:rsidR="009317F9" w14:paraId="13CC8308" w14:textId="77777777" w:rsidTr="005E6595">
        <w:tc>
          <w:tcPr>
            <w:tcW w:w="3114" w:type="dxa"/>
            <w:tcBorders>
              <w:bottom w:val="single" w:sz="4" w:space="0" w:color="auto"/>
            </w:tcBorders>
          </w:tcPr>
          <w:p w14:paraId="3110624D"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5C9803CE" w14:textId="7CF8A234"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-0.064</w:t>
            </w:r>
          </w:p>
        </w:tc>
        <w:tc>
          <w:tcPr>
            <w:tcW w:w="1330" w:type="dxa"/>
            <w:tcBorders>
              <w:bottom w:val="single" w:sz="4" w:space="0" w:color="auto"/>
            </w:tcBorders>
          </w:tcPr>
          <w:p w14:paraId="4ED6DBE3" w14:textId="6973AD7C"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5F522F">
              <w:rPr>
                <w:rFonts w:ascii="Cambria Math" w:hAnsi="Cambria Math"/>
                <w:sz w:val="18"/>
                <w:szCs w:val="18"/>
                <w:lang w:val="en-US"/>
              </w:rPr>
              <w:t>204</w:t>
            </w:r>
          </w:p>
        </w:tc>
        <w:tc>
          <w:tcPr>
            <w:tcW w:w="1813" w:type="dxa"/>
            <w:tcBorders>
              <w:bottom w:val="single" w:sz="4" w:space="0" w:color="auto"/>
            </w:tcBorders>
          </w:tcPr>
          <w:p w14:paraId="23BE7C71" w14:textId="15D34CFC" w:rsidR="0062469F" w:rsidRPr="00E064F7" w:rsidRDefault="005F522F" w:rsidP="005F522F">
            <w:pPr>
              <w:spacing w:line="360" w:lineRule="auto"/>
              <w:jc w:val="center"/>
              <w:rPr>
                <w:rFonts w:ascii="Cambria Math" w:hAnsi="Cambria Math"/>
                <w:sz w:val="18"/>
                <w:szCs w:val="18"/>
                <w:lang w:val="en-US"/>
              </w:rPr>
            </w:pPr>
            <w:r>
              <w:rPr>
                <w:rFonts w:ascii="Cambria Math" w:hAnsi="Cambria Math"/>
                <w:sz w:val="18"/>
                <w:szCs w:val="18"/>
                <w:lang w:val="en-US"/>
              </w:rPr>
              <w:t>-1.255</w:t>
            </w:r>
          </w:p>
        </w:tc>
        <w:tc>
          <w:tcPr>
            <w:tcW w:w="1813" w:type="dxa"/>
            <w:tcBorders>
              <w:bottom w:val="single" w:sz="4" w:space="0" w:color="auto"/>
            </w:tcBorders>
          </w:tcPr>
          <w:p w14:paraId="5DB8C0E2" w14:textId="663D185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9227EF">
              <w:rPr>
                <w:rFonts w:ascii="Cambria Math" w:hAnsi="Cambria Math"/>
                <w:sz w:val="18"/>
                <w:szCs w:val="18"/>
                <w:lang w:val="en-US"/>
              </w:rPr>
              <w:t>210</w:t>
            </w:r>
          </w:p>
        </w:tc>
      </w:tr>
      <w:tr w:rsidR="009317F9" w:rsidRPr="00E064F7" w14:paraId="06A13952" w14:textId="77777777" w:rsidTr="005E6595">
        <w:tc>
          <w:tcPr>
            <w:tcW w:w="3114" w:type="dxa"/>
            <w:tcBorders>
              <w:top w:val="single" w:sz="4" w:space="0" w:color="auto"/>
              <w:bottom w:val="single" w:sz="4" w:space="0" w:color="auto"/>
            </w:tcBorders>
          </w:tcPr>
          <w:p w14:paraId="27CB9716" w14:textId="4076E682" w:rsidR="0062469F" w:rsidRPr="00F92EE0" w:rsidRDefault="00DB11C6" w:rsidP="005F522F">
            <w:pPr>
              <w:spacing w:line="360" w:lineRule="auto"/>
              <w:rPr>
                <w:rFonts w:ascii="Cambria Math" w:hAnsi="Cambria Math"/>
                <w:b/>
                <w:sz w:val="18"/>
                <w:szCs w:val="18"/>
                <w:lang w:val="en-US"/>
              </w:rPr>
            </w:pPr>
            <w:r>
              <w:rPr>
                <w:rFonts w:ascii="Cambria Math" w:hAnsi="Cambria Math"/>
                <w:b/>
                <w:sz w:val="18"/>
                <w:szCs w:val="18"/>
                <w:lang w:val="en-US"/>
              </w:rPr>
              <w:t>In a sauce</w:t>
            </w:r>
          </w:p>
        </w:tc>
        <w:tc>
          <w:tcPr>
            <w:tcW w:w="5948" w:type="dxa"/>
            <w:gridSpan w:val="4"/>
            <w:tcBorders>
              <w:top w:val="single" w:sz="4" w:space="0" w:color="auto"/>
              <w:bottom w:val="single" w:sz="4" w:space="0" w:color="auto"/>
            </w:tcBorders>
          </w:tcPr>
          <w:p w14:paraId="486FDDEA" w14:textId="03906530"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F(7,3</w:t>
            </w:r>
            <w:r w:rsidR="00DB11C6">
              <w:rPr>
                <w:rFonts w:ascii="Cambria Math" w:hAnsi="Cambria Math"/>
                <w:sz w:val="18"/>
                <w:szCs w:val="18"/>
                <w:lang w:val="en-US"/>
              </w:rPr>
              <w:t>59</w:t>
            </w:r>
            <w:r>
              <w:rPr>
                <w:rFonts w:ascii="Cambria Math" w:hAnsi="Cambria Math"/>
                <w:sz w:val="18"/>
                <w:szCs w:val="18"/>
                <w:lang w:val="en-US"/>
              </w:rPr>
              <w:t>) = 1</w:t>
            </w:r>
            <w:r w:rsidR="00DB11C6">
              <w:rPr>
                <w:rFonts w:ascii="Cambria Math" w:hAnsi="Cambria Math"/>
                <w:sz w:val="18"/>
                <w:szCs w:val="18"/>
                <w:lang w:val="en-US"/>
              </w:rPr>
              <w:t>1</w:t>
            </w:r>
            <w:r>
              <w:rPr>
                <w:rFonts w:ascii="Cambria Math" w:hAnsi="Cambria Math"/>
                <w:sz w:val="18"/>
                <w:szCs w:val="18"/>
                <w:lang w:val="en-US"/>
              </w:rPr>
              <w:t>.</w:t>
            </w:r>
            <w:r w:rsidR="00DB11C6">
              <w:rPr>
                <w:rFonts w:ascii="Cambria Math" w:hAnsi="Cambria Math"/>
                <w:sz w:val="18"/>
                <w:szCs w:val="18"/>
                <w:lang w:val="en-US"/>
              </w:rPr>
              <w:t>33</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0.1</w:t>
            </w:r>
            <w:r w:rsidR="00DB11C6">
              <w:rPr>
                <w:rFonts w:ascii="Cambria Math" w:hAnsi="Cambria Math"/>
                <w:sz w:val="18"/>
                <w:szCs w:val="18"/>
                <w:lang w:val="en-US"/>
              </w:rPr>
              <w:t>81</w:t>
            </w:r>
            <w:r>
              <w:rPr>
                <w:rFonts w:ascii="Cambria Math" w:hAnsi="Cambria Math"/>
                <w:sz w:val="18"/>
                <w:szCs w:val="18"/>
                <w:lang w:val="en-US"/>
              </w:rPr>
              <w:t>, adj. R² = 0.1</w:t>
            </w:r>
            <w:r w:rsidR="00DB11C6">
              <w:rPr>
                <w:rFonts w:ascii="Cambria Math" w:hAnsi="Cambria Math"/>
                <w:sz w:val="18"/>
                <w:szCs w:val="18"/>
                <w:lang w:val="en-US"/>
              </w:rPr>
              <w:t>65</w:t>
            </w:r>
          </w:p>
        </w:tc>
      </w:tr>
      <w:tr w:rsidR="009317F9" w:rsidRPr="00E064F7" w14:paraId="35383E02" w14:textId="77777777" w:rsidTr="005E6595">
        <w:tc>
          <w:tcPr>
            <w:tcW w:w="3114" w:type="dxa"/>
            <w:tcBorders>
              <w:top w:val="single" w:sz="4" w:space="0" w:color="auto"/>
            </w:tcBorders>
          </w:tcPr>
          <w:p w14:paraId="7220B40F" w14:textId="77777777" w:rsidR="0062469F" w:rsidRPr="004736EA" w:rsidRDefault="0062469F" w:rsidP="005F522F">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6BA8A945" w14:textId="558696E3" w:rsidR="0062469F" w:rsidRPr="00E064F7" w:rsidRDefault="00DB11C6" w:rsidP="005F522F">
            <w:pPr>
              <w:spacing w:line="360" w:lineRule="auto"/>
              <w:jc w:val="center"/>
              <w:rPr>
                <w:rFonts w:ascii="Cambria Math" w:hAnsi="Cambria Math"/>
                <w:sz w:val="18"/>
                <w:szCs w:val="18"/>
                <w:lang w:val="en-US"/>
              </w:rPr>
            </w:pPr>
            <w:r>
              <w:rPr>
                <w:rFonts w:ascii="Cambria Math" w:hAnsi="Cambria Math"/>
                <w:sz w:val="18"/>
                <w:szCs w:val="18"/>
                <w:lang w:val="en-US"/>
              </w:rPr>
              <w:t>5.725</w:t>
            </w:r>
          </w:p>
        </w:tc>
        <w:tc>
          <w:tcPr>
            <w:tcW w:w="1330" w:type="dxa"/>
            <w:tcBorders>
              <w:top w:val="single" w:sz="4" w:space="0" w:color="auto"/>
            </w:tcBorders>
          </w:tcPr>
          <w:p w14:paraId="4072A5CA" w14:textId="27576200"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DB11C6">
              <w:rPr>
                <w:rFonts w:ascii="Cambria Math" w:hAnsi="Cambria Math"/>
                <w:sz w:val="18"/>
                <w:szCs w:val="18"/>
                <w:lang w:val="en-US"/>
              </w:rPr>
              <w:t>760</w:t>
            </w:r>
          </w:p>
        </w:tc>
        <w:tc>
          <w:tcPr>
            <w:tcW w:w="1813" w:type="dxa"/>
            <w:tcBorders>
              <w:top w:val="single" w:sz="4" w:space="0" w:color="auto"/>
            </w:tcBorders>
          </w:tcPr>
          <w:p w14:paraId="094F1B9D" w14:textId="5E57642D" w:rsidR="0062469F" w:rsidRPr="00E064F7" w:rsidRDefault="00DB11C6" w:rsidP="005F522F">
            <w:pPr>
              <w:spacing w:line="360" w:lineRule="auto"/>
              <w:jc w:val="center"/>
              <w:rPr>
                <w:rFonts w:ascii="Cambria Math" w:hAnsi="Cambria Math"/>
                <w:sz w:val="18"/>
                <w:szCs w:val="18"/>
                <w:lang w:val="en-US"/>
              </w:rPr>
            </w:pPr>
            <w:r>
              <w:rPr>
                <w:rFonts w:ascii="Cambria Math" w:hAnsi="Cambria Math"/>
                <w:sz w:val="18"/>
                <w:szCs w:val="18"/>
                <w:lang w:val="en-US"/>
              </w:rPr>
              <w:t>7.534</w:t>
            </w:r>
          </w:p>
        </w:tc>
        <w:tc>
          <w:tcPr>
            <w:tcW w:w="1813" w:type="dxa"/>
            <w:tcBorders>
              <w:top w:val="single" w:sz="4" w:space="0" w:color="auto"/>
            </w:tcBorders>
          </w:tcPr>
          <w:p w14:paraId="3AE318B9" w14:textId="59AB0BCE" w:rsidR="0062469F" w:rsidRPr="00E064F7" w:rsidRDefault="00DB11C6" w:rsidP="005F522F">
            <w:pPr>
              <w:spacing w:line="360" w:lineRule="auto"/>
              <w:jc w:val="center"/>
              <w:rPr>
                <w:rFonts w:ascii="Cambria Math" w:hAnsi="Cambria Math"/>
                <w:sz w:val="18"/>
                <w:szCs w:val="18"/>
                <w:lang w:val="en-US"/>
              </w:rPr>
            </w:pPr>
            <w:r>
              <w:rPr>
                <w:rFonts w:ascii="Cambria Math" w:hAnsi="Cambria Math"/>
                <w:sz w:val="18"/>
                <w:szCs w:val="18"/>
                <w:lang w:val="en-US"/>
              </w:rPr>
              <w:t>&lt;</w:t>
            </w:r>
            <w:r w:rsidR="0062469F">
              <w:rPr>
                <w:rFonts w:ascii="Cambria Math" w:hAnsi="Cambria Math"/>
                <w:sz w:val="18"/>
                <w:szCs w:val="18"/>
                <w:lang w:val="en-US"/>
              </w:rPr>
              <w:t xml:space="preserve"> .001</w:t>
            </w:r>
          </w:p>
        </w:tc>
      </w:tr>
      <w:tr w:rsidR="009317F9" w:rsidRPr="00E064F7" w14:paraId="5CFA5552" w14:textId="77777777" w:rsidTr="005E6595">
        <w:tc>
          <w:tcPr>
            <w:tcW w:w="3114" w:type="dxa"/>
          </w:tcPr>
          <w:p w14:paraId="49AFB389"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74875C51" w14:textId="11F0C889"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DB11C6">
              <w:rPr>
                <w:rFonts w:ascii="Cambria Math" w:hAnsi="Cambria Math"/>
                <w:sz w:val="18"/>
                <w:szCs w:val="18"/>
                <w:lang w:val="en-US"/>
              </w:rPr>
              <w:t>173</w:t>
            </w:r>
          </w:p>
        </w:tc>
        <w:tc>
          <w:tcPr>
            <w:tcW w:w="1330" w:type="dxa"/>
          </w:tcPr>
          <w:p w14:paraId="07ED8F8F" w14:textId="5D49FC6B"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0.08</w:t>
            </w:r>
            <w:r w:rsidR="00DB11C6">
              <w:rPr>
                <w:rFonts w:ascii="Cambria Math" w:hAnsi="Cambria Math"/>
                <w:sz w:val="18"/>
                <w:szCs w:val="18"/>
                <w:lang w:val="en-US"/>
              </w:rPr>
              <w:t>3</w:t>
            </w:r>
          </w:p>
        </w:tc>
        <w:tc>
          <w:tcPr>
            <w:tcW w:w="1813" w:type="dxa"/>
          </w:tcPr>
          <w:p w14:paraId="3FA90571" w14:textId="7A658E1A" w:rsidR="0062469F" w:rsidRPr="00E064F7" w:rsidRDefault="00DB11C6" w:rsidP="005F522F">
            <w:pPr>
              <w:spacing w:line="360" w:lineRule="auto"/>
              <w:jc w:val="center"/>
              <w:rPr>
                <w:rFonts w:ascii="Cambria Math" w:hAnsi="Cambria Math"/>
                <w:sz w:val="18"/>
                <w:szCs w:val="18"/>
                <w:lang w:val="en-US"/>
              </w:rPr>
            </w:pPr>
            <w:r>
              <w:rPr>
                <w:rFonts w:ascii="Cambria Math" w:hAnsi="Cambria Math"/>
                <w:sz w:val="18"/>
                <w:szCs w:val="18"/>
                <w:lang w:val="en-US"/>
              </w:rPr>
              <w:t>2.399</w:t>
            </w:r>
          </w:p>
        </w:tc>
        <w:tc>
          <w:tcPr>
            <w:tcW w:w="1813" w:type="dxa"/>
          </w:tcPr>
          <w:p w14:paraId="52428522" w14:textId="2509779A"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w:t>
            </w:r>
            <w:r w:rsidR="00DB11C6">
              <w:rPr>
                <w:rFonts w:ascii="Cambria Math" w:hAnsi="Cambria Math"/>
                <w:sz w:val="18"/>
                <w:szCs w:val="18"/>
                <w:lang w:val="en-US"/>
              </w:rPr>
              <w:t>5</w:t>
            </w:r>
          </w:p>
        </w:tc>
      </w:tr>
      <w:tr w:rsidR="009317F9" w:rsidRPr="00E064F7" w14:paraId="417DC110" w14:textId="77777777" w:rsidTr="005E6595">
        <w:tc>
          <w:tcPr>
            <w:tcW w:w="3114" w:type="dxa"/>
          </w:tcPr>
          <w:p w14:paraId="0AA8212E"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6F0D94E2" w14:textId="773E2808"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DB11C6">
              <w:rPr>
                <w:rFonts w:ascii="Cambria Math" w:hAnsi="Cambria Math"/>
                <w:sz w:val="18"/>
                <w:szCs w:val="18"/>
                <w:lang w:val="en-US"/>
              </w:rPr>
              <w:t>41</w:t>
            </w:r>
          </w:p>
        </w:tc>
        <w:tc>
          <w:tcPr>
            <w:tcW w:w="1330" w:type="dxa"/>
          </w:tcPr>
          <w:p w14:paraId="7715A4A0" w14:textId="2692B9FD"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DB11C6">
              <w:rPr>
                <w:rFonts w:ascii="Cambria Math" w:hAnsi="Cambria Math"/>
                <w:sz w:val="18"/>
                <w:szCs w:val="18"/>
                <w:lang w:val="en-US"/>
              </w:rPr>
              <w:t>83</w:t>
            </w:r>
          </w:p>
        </w:tc>
        <w:tc>
          <w:tcPr>
            <w:tcW w:w="1813" w:type="dxa"/>
          </w:tcPr>
          <w:p w14:paraId="14597827" w14:textId="65F5D4C8"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DB11C6">
              <w:rPr>
                <w:rFonts w:ascii="Cambria Math" w:hAnsi="Cambria Math"/>
                <w:sz w:val="18"/>
                <w:szCs w:val="18"/>
                <w:lang w:val="en-US"/>
              </w:rPr>
              <w:t>538</w:t>
            </w:r>
          </w:p>
        </w:tc>
        <w:tc>
          <w:tcPr>
            <w:tcW w:w="1813" w:type="dxa"/>
          </w:tcPr>
          <w:p w14:paraId="4763248B" w14:textId="22F0ED80"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DB11C6">
              <w:rPr>
                <w:rFonts w:ascii="Cambria Math" w:hAnsi="Cambria Math"/>
                <w:sz w:val="18"/>
                <w:szCs w:val="18"/>
                <w:lang w:val="en-US"/>
              </w:rPr>
              <w:t>591</w:t>
            </w:r>
          </w:p>
        </w:tc>
      </w:tr>
      <w:tr w:rsidR="009317F9" w:rsidRPr="00E064F7" w14:paraId="7F9489E8" w14:textId="77777777" w:rsidTr="005E6595">
        <w:tc>
          <w:tcPr>
            <w:tcW w:w="3114" w:type="dxa"/>
          </w:tcPr>
          <w:p w14:paraId="1064511E"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73889841" w14:textId="0FD4101C"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DB11C6">
              <w:rPr>
                <w:rFonts w:ascii="Cambria Math" w:hAnsi="Cambria Math"/>
                <w:sz w:val="18"/>
                <w:szCs w:val="18"/>
                <w:lang w:val="en-US"/>
              </w:rPr>
              <w:t>71</w:t>
            </w:r>
          </w:p>
        </w:tc>
        <w:tc>
          <w:tcPr>
            <w:tcW w:w="1330" w:type="dxa"/>
          </w:tcPr>
          <w:p w14:paraId="5A45E3D5" w14:textId="557AB605"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DB11C6">
              <w:rPr>
                <w:rFonts w:ascii="Cambria Math" w:hAnsi="Cambria Math"/>
                <w:sz w:val="18"/>
                <w:szCs w:val="18"/>
                <w:lang w:val="en-US"/>
              </w:rPr>
              <w:t>77</w:t>
            </w:r>
          </w:p>
        </w:tc>
        <w:tc>
          <w:tcPr>
            <w:tcW w:w="1813" w:type="dxa"/>
          </w:tcPr>
          <w:p w14:paraId="464243B6" w14:textId="5FA5D254"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DB11C6">
              <w:rPr>
                <w:rFonts w:ascii="Cambria Math" w:hAnsi="Cambria Math"/>
                <w:sz w:val="18"/>
                <w:szCs w:val="18"/>
                <w:lang w:val="en-US"/>
              </w:rPr>
              <w:t>936</w:t>
            </w:r>
          </w:p>
        </w:tc>
        <w:tc>
          <w:tcPr>
            <w:tcW w:w="1813" w:type="dxa"/>
          </w:tcPr>
          <w:p w14:paraId="772C7514" w14:textId="7782CBA9"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DB11C6">
              <w:rPr>
                <w:rFonts w:ascii="Cambria Math" w:hAnsi="Cambria Math"/>
                <w:sz w:val="18"/>
                <w:szCs w:val="18"/>
                <w:lang w:val="en-US"/>
              </w:rPr>
              <w:t>350</w:t>
            </w:r>
          </w:p>
        </w:tc>
      </w:tr>
      <w:tr w:rsidR="009317F9" w:rsidRPr="00E064F7" w14:paraId="2A84AFDB" w14:textId="77777777" w:rsidTr="005E6595">
        <w:tc>
          <w:tcPr>
            <w:tcW w:w="3114" w:type="dxa"/>
          </w:tcPr>
          <w:p w14:paraId="007B7D0D"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1C790144" w14:textId="6FCC08DB"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DB11C6">
              <w:rPr>
                <w:rFonts w:ascii="Cambria Math" w:hAnsi="Cambria Math"/>
                <w:sz w:val="18"/>
                <w:szCs w:val="18"/>
                <w:lang w:val="en-US"/>
              </w:rPr>
              <w:t>61</w:t>
            </w:r>
          </w:p>
        </w:tc>
        <w:tc>
          <w:tcPr>
            <w:tcW w:w="1330" w:type="dxa"/>
          </w:tcPr>
          <w:p w14:paraId="69324141" w14:textId="017C9A25"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DB11C6">
              <w:rPr>
                <w:rFonts w:ascii="Cambria Math" w:hAnsi="Cambria Math"/>
                <w:sz w:val="18"/>
                <w:szCs w:val="18"/>
                <w:lang w:val="en-US"/>
              </w:rPr>
              <w:t>24</w:t>
            </w:r>
          </w:p>
        </w:tc>
        <w:tc>
          <w:tcPr>
            <w:tcW w:w="1813" w:type="dxa"/>
          </w:tcPr>
          <w:p w14:paraId="47FE3EC1" w14:textId="3554AFFE" w:rsidR="0062469F" w:rsidRPr="00E064F7" w:rsidRDefault="00DB11C6" w:rsidP="005F522F">
            <w:pPr>
              <w:spacing w:line="360" w:lineRule="auto"/>
              <w:jc w:val="center"/>
              <w:rPr>
                <w:rFonts w:ascii="Cambria Math" w:hAnsi="Cambria Math"/>
                <w:sz w:val="18"/>
                <w:szCs w:val="18"/>
                <w:lang w:val="en-US"/>
              </w:rPr>
            </w:pPr>
            <w:r>
              <w:rPr>
                <w:rFonts w:ascii="Cambria Math" w:hAnsi="Cambria Math"/>
                <w:sz w:val="18"/>
                <w:szCs w:val="18"/>
                <w:lang w:val="en-US"/>
              </w:rPr>
              <w:t>3.245</w:t>
            </w:r>
          </w:p>
        </w:tc>
        <w:tc>
          <w:tcPr>
            <w:tcW w:w="1813" w:type="dxa"/>
          </w:tcPr>
          <w:p w14:paraId="7FBA5610" w14:textId="7FA7F287" w:rsidR="0062469F" w:rsidRPr="00E064F7" w:rsidRDefault="00DB11C6"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62469F">
              <w:rPr>
                <w:rFonts w:ascii="Cambria Math" w:hAnsi="Cambria Math"/>
                <w:sz w:val="18"/>
                <w:szCs w:val="18"/>
                <w:lang w:val="en-US"/>
              </w:rPr>
              <w:t>.00</w:t>
            </w:r>
            <w:r>
              <w:rPr>
                <w:rFonts w:ascii="Cambria Math" w:hAnsi="Cambria Math"/>
                <w:sz w:val="18"/>
                <w:szCs w:val="18"/>
                <w:lang w:val="en-US"/>
              </w:rPr>
              <w:t>1</w:t>
            </w:r>
          </w:p>
        </w:tc>
      </w:tr>
      <w:tr w:rsidR="009317F9" w:rsidRPr="00E064F7" w14:paraId="3D5327F3" w14:textId="77777777" w:rsidTr="005E6595">
        <w:tc>
          <w:tcPr>
            <w:tcW w:w="3114" w:type="dxa"/>
          </w:tcPr>
          <w:p w14:paraId="3F5B2AC4"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2784829D" w14:textId="69102D99"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DB11C6">
              <w:rPr>
                <w:rFonts w:ascii="Cambria Math" w:hAnsi="Cambria Math"/>
                <w:sz w:val="18"/>
                <w:szCs w:val="18"/>
                <w:lang w:val="en-US"/>
              </w:rPr>
              <w:t>323</w:t>
            </w:r>
          </w:p>
        </w:tc>
        <w:tc>
          <w:tcPr>
            <w:tcW w:w="1330" w:type="dxa"/>
          </w:tcPr>
          <w:p w14:paraId="2193799C" w14:textId="2CB23541"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DB11C6">
              <w:rPr>
                <w:rFonts w:ascii="Cambria Math" w:hAnsi="Cambria Math"/>
                <w:sz w:val="18"/>
                <w:szCs w:val="18"/>
                <w:lang w:val="en-US"/>
              </w:rPr>
              <w:t>22</w:t>
            </w:r>
          </w:p>
        </w:tc>
        <w:tc>
          <w:tcPr>
            <w:tcW w:w="1813" w:type="dxa"/>
          </w:tcPr>
          <w:p w14:paraId="31AD0E78" w14:textId="4BB1BCF4" w:rsidR="0062469F" w:rsidRPr="00E064F7" w:rsidRDefault="00DB11C6" w:rsidP="005F522F">
            <w:pPr>
              <w:spacing w:line="360" w:lineRule="auto"/>
              <w:jc w:val="center"/>
              <w:rPr>
                <w:rFonts w:ascii="Cambria Math" w:hAnsi="Cambria Math"/>
                <w:sz w:val="18"/>
                <w:szCs w:val="18"/>
                <w:lang w:val="en-US"/>
              </w:rPr>
            </w:pPr>
            <w:r>
              <w:rPr>
                <w:rFonts w:ascii="Cambria Math" w:hAnsi="Cambria Math"/>
                <w:sz w:val="18"/>
                <w:szCs w:val="18"/>
                <w:lang w:val="en-US"/>
              </w:rPr>
              <w:t>-6.140</w:t>
            </w:r>
          </w:p>
        </w:tc>
        <w:tc>
          <w:tcPr>
            <w:tcW w:w="1813" w:type="dxa"/>
          </w:tcPr>
          <w:p w14:paraId="5710DF4B" w14:textId="7CAABB46" w:rsidR="0062469F" w:rsidRPr="00E064F7" w:rsidRDefault="00DB11C6" w:rsidP="005F522F">
            <w:pPr>
              <w:spacing w:line="360" w:lineRule="auto"/>
              <w:jc w:val="center"/>
              <w:rPr>
                <w:rFonts w:ascii="Cambria Math" w:hAnsi="Cambria Math"/>
                <w:sz w:val="18"/>
                <w:szCs w:val="18"/>
                <w:lang w:val="en-US"/>
              </w:rPr>
            </w:pPr>
            <w:r>
              <w:rPr>
                <w:rFonts w:ascii="Cambria Math" w:hAnsi="Cambria Math"/>
                <w:sz w:val="18"/>
                <w:szCs w:val="18"/>
                <w:lang w:val="en-US"/>
              </w:rPr>
              <w:t>&lt;</w:t>
            </w:r>
            <w:r w:rsidR="0062469F">
              <w:rPr>
                <w:rFonts w:ascii="Cambria Math" w:hAnsi="Cambria Math"/>
                <w:sz w:val="18"/>
                <w:szCs w:val="18"/>
                <w:lang w:val="en-US"/>
              </w:rPr>
              <w:t>.001</w:t>
            </w:r>
          </w:p>
        </w:tc>
      </w:tr>
      <w:tr w:rsidR="009317F9" w:rsidRPr="00E064F7" w14:paraId="23D5BADC" w14:textId="77777777" w:rsidTr="005E6595">
        <w:tc>
          <w:tcPr>
            <w:tcW w:w="3114" w:type="dxa"/>
          </w:tcPr>
          <w:p w14:paraId="3A3057BD"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6BA2CBEB" w14:textId="3CDF5614"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DB11C6">
              <w:rPr>
                <w:rFonts w:ascii="Cambria Math" w:hAnsi="Cambria Math"/>
                <w:sz w:val="18"/>
                <w:szCs w:val="18"/>
                <w:lang w:val="en-US"/>
              </w:rPr>
              <w:t>118</w:t>
            </w:r>
          </w:p>
        </w:tc>
        <w:tc>
          <w:tcPr>
            <w:tcW w:w="1330" w:type="dxa"/>
          </w:tcPr>
          <w:p w14:paraId="5F75E38A"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48A717FF" w14:textId="5EF61B99"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DB11C6">
              <w:rPr>
                <w:rFonts w:ascii="Cambria Math" w:hAnsi="Cambria Math"/>
                <w:sz w:val="18"/>
                <w:szCs w:val="18"/>
                <w:lang w:val="en-US"/>
              </w:rPr>
              <w:t>2.370</w:t>
            </w:r>
          </w:p>
        </w:tc>
        <w:tc>
          <w:tcPr>
            <w:tcW w:w="1813" w:type="dxa"/>
          </w:tcPr>
          <w:p w14:paraId="4D507CEF" w14:textId="30C17184" w:rsidR="0062469F" w:rsidRPr="00E064F7" w:rsidRDefault="00DB11C6" w:rsidP="005F522F">
            <w:pPr>
              <w:spacing w:line="360" w:lineRule="auto"/>
              <w:jc w:val="center"/>
              <w:rPr>
                <w:rFonts w:ascii="Cambria Math" w:hAnsi="Cambria Math"/>
                <w:sz w:val="18"/>
                <w:szCs w:val="18"/>
                <w:lang w:val="en-US"/>
              </w:rPr>
            </w:pPr>
            <w:r>
              <w:rPr>
                <w:rFonts w:ascii="Cambria Math" w:hAnsi="Cambria Math"/>
                <w:sz w:val="18"/>
                <w:szCs w:val="18"/>
                <w:lang w:val="en-US"/>
              </w:rPr>
              <w:t>&lt;</w:t>
            </w:r>
            <w:r w:rsidR="0062469F">
              <w:rPr>
                <w:rFonts w:ascii="Cambria Math" w:hAnsi="Cambria Math"/>
                <w:sz w:val="18"/>
                <w:szCs w:val="18"/>
                <w:lang w:val="en-US"/>
              </w:rPr>
              <w:t>.0</w:t>
            </w:r>
            <w:r>
              <w:rPr>
                <w:rFonts w:ascii="Cambria Math" w:hAnsi="Cambria Math"/>
                <w:sz w:val="18"/>
                <w:szCs w:val="18"/>
                <w:lang w:val="en-US"/>
              </w:rPr>
              <w:t>5</w:t>
            </w:r>
          </w:p>
        </w:tc>
      </w:tr>
      <w:tr w:rsidR="009317F9" w:rsidRPr="00E064F7" w14:paraId="1AF807A6" w14:textId="77777777" w:rsidTr="005E6595">
        <w:tc>
          <w:tcPr>
            <w:tcW w:w="3114" w:type="dxa"/>
            <w:tcBorders>
              <w:bottom w:val="single" w:sz="4" w:space="0" w:color="auto"/>
            </w:tcBorders>
          </w:tcPr>
          <w:p w14:paraId="596E6230"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7AB9A439" w14:textId="082C934C"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DB11C6">
              <w:rPr>
                <w:rFonts w:ascii="Cambria Math" w:hAnsi="Cambria Math"/>
                <w:sz w:val="18"/>
                <w:szCs w:val="18"/>
                <w:lang w:val="en-US"/>
              </w:rPr>
              <w:t>14</w:t>
            </w:r>
          </w:p>
        </w:tc>
        <w:tc>
          <w:tcPr>
            <w:tcW w:w="1330" w:type="dxa"/>
            <w:tcBorders>
              <w:bottom w:val="single" w:sz="4" w:space="0" w:color="auto"/>
            </w:tcBorders>
          </w:tcPr>
          <w:p w14:paraId="3EDE2847" w14:textId="311B82E2"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DB11C6">
              <w:rPr>
                <w:rFonts w:ascii="Cambria Math" w:hAnsi="Cambria Math"/>
                <w:sz w:val="18"/>
                <w:szCs w:val="18"/>
                <w:lang w:val="en-US"/>
              </w:rPr>
              <w:t>184</w:t>
            </w:r>
          </w:p>
        </w:tc>
        <w:tc>
          <w:tcPr>
            <w:tcW w:w="1813" w:type="dxa"/>
            <w:tcBorders>
              <w:bottom w:val="single" w:sz="4" w:space="0" w:color="auto"/>
            </w:tcBorders>
          </w:tcPr>
          <w:p w14:paraId="6BBBF226" w14:textId="0778DB64"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-2.</w:t>
            </w:r>
            <w:r w:rsidR="00DB11C6">
              <w:rPr>
                <w:rFonts w:ascii="Cambria Math" w:hAnsi="Cambria Math"/>
                <w:sz w:val="18"/>
                <w:szCs w:val="18"/>
                <w:lang w:val="en-US"/>
              </w:rPr>
              <w:t>254</w:t>
            </w:r>
          </w:p>
        </w:tc>
        <w:tc>
          <w:tcPr>
            <w:tcW w:w="1813" w:type="dxa"/>
            <w:tcBorders>
              <w:bottom w:val="single" w:sz="4" w:space="0" w:color="auto"/>
            </w:tcBorders>
          </w:tcPr>
          <w:p w14:paraId="24458B26"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&lt;.05</w:t>
            </w:r>
          </w:p>
        </w:tc>
      </w:tr>
      <w:tr w:rsidR="009317F9" w:rsidRPr="00E064F7" w14:paraId="2368D0B7" w14:textId="77777777" w:rsidTr="005E6595">
        <w:tc>
          <w:tcPr>
            <w:tcW w:w="3114" w:type="dxa"/>
            <w:tcBorders>
              <w:top w:val="single" w:sz="4" w:space="0" w:color="auto"/>
              <w:bottom w:val="single" w:sz="4" w:space="0" w:color="auto"/>
            </w:tcBorders>
          </w:tcPr>
          <w:p w14:paraId="384A32C9" w14:textId="46764E3A" w:rsidR="0062469F" w:rsidRPr="00F92EE0" w:rsidRDefault="009317F9" w:rsidP="005F522F">
            <w:pPr>
              <w:spacing w:line="360" w:lineRule="auto"/>
              <w:rPr>
                <w:rFonts w:ascii="Cambria Math" w:hAnsi="Cambria Math"/>
                <w:b/>
                <w:sz w:val="18"/>
                <w:szCs w:val="18"/>
                <w:lang w:val="en-US"/>
              </w:rPr>
            </w:pPr>
            <w:r>
              <w:rPr>
                <w:rFonts w:ascii="Cambria Math" w:hAnsi="Cambria Math"/>
                <w:b/>
                <w:sz w:val="18"/>
                <w:szCs w:val="18"/>
                <w:lang w:val="en-US"/>
              </w:rPr>
              <w:t>Fried</w:t>
            </w:r>
          </w:p>
        </w:tc>
        <w:tc>
          <w:tcPr>
            <w:tcW w:w="5948" w:type="dxa"/>
            <w:gridSpan w:val="4"/>
            <w:tcBorders>
              <w:top w:val="single" w:sz="4" w:space="0" w:color="auto"/>
              <w:bottom w:val="single" w:sz="4" w:space="0" w:color="auto"/>
            </w:tcBorders>
          </w:tcPr>
          <w:p w14:paraId="118B2DCD" w14:textId="7414BF59"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F(7,3</w:t>
            </w:r>
            <w:r w:rsidR="009317F9">
              <w:rPr>
                <w:rFonts w:ascii="Cambria Math" w:hAnsi="Cambria Math"/>
                <w:sz w:val="18"/>
                <w:szCs w:val="18"/>
                <w:lang w:val="en-US"/>
              </w:rPr>
              <w:t>59</w:t>
            </w:r>
            <w:r>
              <w:rPr>
                <w:rFonts w:ascii="Cambria Math" w:hAnsi="Cambria Math"/>
                <w:sz w:val="18"/>
                <w:szCs w:val="18"/>
                <w:lang w:val="en-US"/>
              </w:rPr>
              <w:t xml:space="preserve">) = </w:t>
            </w:r>
            <w:r w:rsidR="009317F9">
              <w:rPr>
                <w:rFonts w:ascii="Cambria Math" w:hAnsi="Cambria Math"/>
                <w:sz w:val="18"/>
                <w:szCs w:val="18"/>
                <w:lang w:val="en-US"/>
              </w:rPr>
              <w:t>1155</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w:t>
            </w:r>
            <w:r w:rsidR="009317F9">
              <w:rPr>
                <w:rFonts w:ascii="Cambria Math" w:hAnsi="Cambria Math"/>
                <w:sz w:val="18"/>
                <w:szCs w:val="18"/>
                <w:lang w:val="en-US"/>
              </w:rPr>
              <w:t>184</w:t>
            </w:r>
            <w:r>
              <w:rPr>
                <w:rFonts w:ascii="Cambria Math" w:hAnsi="Cambria Math"/>
                <w:sz w:val="18"/>
                <w:szCs w:val="18"/>
                <w:lang w:val="en-US"/>
              </w:rPr>
              <w:t>, adj. R² = 0.</w:t>
            </w:r>
            <w:r w:rsidR="009317F9">
              <w:rPr>
                <w:rFonts w:ascii="Cambria Math" w:hAnsi="Cambria Math"/>
                <w:sz w:val="18"/>
                <w:szCs w:val="18"/>
                <w:lang w:val="en-US"/>
              </w:rPr>
              <w:t>168</w:t>
            </w:r>
          </w:p>
        </w:tc>
      </w:tr>
      <w:tr w:rsidR="009317F9" w:rsidRPr="00E064F7" w14:paraId="330C8C3A" w14:textId="77777777" w:rsidTr="005E6595">
        <w:tc>
          <w:tcPr>
            <w:tcW w:w="3114" w:type="dxa"/>
            <w:tcBorders>
              <w:top w:val="single" w:sz="4" w:space="0" w:color="auto"/>
            </w:tcBorders>
          </w:tcPr>
          <w:p w14:paraId="071BBBA6" w14:textId="77777777" w:rsidR="0062469F" w:rsidRPr="004736EA" w:rsidRDefault="0062469F" w:rsidP="005F522F">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4DFA8780" w14:textId="5AFDB3EA"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5.723</w:t>
            </w:r>
          </w:p>
        </w:tc>
        <w:tc>
          <w:tcPr>
            <w:tcW w:w="1330" w:type="dxa"/>
            <w:tcBorders>
              <w:top w:val="single" w:sz="4" w:space="0" w:color="auto"/>
            </w:tcBorders>
          </w:tcPr>
          <w:p w14:paraId="1F2D1C2F" w14:textId="51EBF824"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755</w:t>
            </w:r>
          </w:p>
        </w:tc>
        <w:tc>
          <w:tcPr>
            <w:tcW w:w="1813" w:type="dxa"/>
            <w:tcBorders>
              <w:top w:val="single" w:sz="4" w:space="0" w:color="auto"/>
            </w:tcBorders>
          </w:tcPr>
          <w:p w14:paraId="209EF305" w14:textId="649B58A3"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7.585</w:t>
            </w:r>
          </w:p>
        </w:tc>
        <w:tc>
          <w:tcPr>
            <w:tcW w:w="1813" w:type="dxa"/>
            <w:tcBorders>
              <w:top w:val="single" w:sz="4" w:space="0" w:color="auto"/>
            </w:tcBorders>
          </w:tcPr>
          <w:p w14:paraId="0CDDC649"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 .001</w:t>
            </w:r>
          </w:p>
        </w:tc>
      </w:tr>
      <w:tr w:rsidR="009317F9" w:rsidRPr="00E064F7" w14:paraId="5532F804" w14:textId="77777777" w:rsidTr="005E6595">
        <w:tc>
          <w:tcPr>
            <w:tcW w:w="3114" w:type="dxa"/>
          </w:tcPr>
          <w:p w14:paraId="036C5F45"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6F8F9781" w14:textId="5B9FCDDF"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321</w:t>
            </w:r>
          </w:p>
        </w:tc>
        <w:tc>
          <w:tcPr>
            <w:tcW w:w="1330" w:type="dxa"/>
          </w:tcPr>
          <w:p w14:paraId="72B42DF7" w14:textId="1CA9BADB"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0.08</w:t>
            </w:r>
            <w:r w:rsidR="009317F9">
              <w:rPr>
                <w:rFonts w:ascii="Cambria Math" w:hAnsi="Cambria Math"/>
                <w:sz w:val="18"/>
                <w:szCs w:val="18"/>
                <w:lang w:val="en-US"/>
              </w:rPr>
              <w:t>5</w:t>
            </w:r>
          </w:p>
        </w:tc>
        <w:tc>
          <w:tcPr>
            <w:tcW w:w="1813" w:type="dxa"/>
          </w:tcPr>
          <w:p w14:paraId="0554518C" w14:textId="36722B0B"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4.103</w:t>
            </w:r>
          </w:p>
        </w:tc>
        <w:tc>
          <w:tcPr>
            <w:tcW w:w="1813" w:type="dxa"/>
          </w:tcPr>
          <w:p w14:paraId="0EC9223B" w14:textId="466C5E9C"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w:t>
            </w:r>
            <w:r w:rsidR="009317F9">
              <w:rPr>
                <w:rFonts w:ascii="Cambria Math" w:hAnsi="Cambria Math"/>
                <w:sz w:val="18"/>
                <w:szCs w:val="18"/>
                <w:lang w:val="en-US"/>
              </w:rPr>
              <w:t>0</w:t>
            </w:r>
            <w:r>
              <w:rPr>
                <w:rFonts w:ascii="Cambria Math" w:hAnsi="Cambria Math"/>
                <w:sz w:val="18"/>
                <w:szCs w:val="18"/>
                <w:lang w:val="en-US"/>
              </w:rPr>
              <w:t>1</w:t>
            </w:r>
          </w:p>
        </w:tc>
      </w:tr>
      <w:tr w:rsidR="009317F9" w:rsidRPr="00E064F7" w14:paraId="78C78446" w14:textId="77777777" w:rsidTr="005E6595">
        <w:tc>
          <w:tcPr>
            <w:tcW w:w="3114" w:type="dxa"/>
          </w:tcPr>
          <w:p w14:paraId="1F618F57"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7CC4C6EE" w14:textId="54EA0369"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-0.072</w:t>
            </w:r>
          </w:p>
        </w:tc>
        <w:tc>
          <w:tcPr>
            <w:tcW w:w="1330" w:type="dxa"/>
          </w:tcPr>
          <w:p w14:paraId="24109FDC" w14:textId="3091B8C0"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089</w:t>
            </w:r>
          </w:p>
        </w:tc>
        <w:tc>
          <w:tcPr>
            <w:tcW w:w="1813" w:type="dxa"/>
          </w:tcPr>
          <w:p w14:paraId="2CD17717" w14:textId="61695CEA"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-0.842</w:t>
            </w:r>
          </w:p>
        </w:tc>
        <w:tc>
          <w:tcPr>
            <w:tcW w:w="1813" w:type="dxa"/>
          </w:tcPr>
          <w:p w14:paraId="7AD281B9" w14:textId="221E5B92"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9317F9">
              <w:rPr>
                <w:rFonts w:ascii="Cambria Math" w:hAnsi="Cambria Math"/>
                <w:sz w:val="18"/>
                <w:szCs w:val="18"/>
                <w:lang w:val="en-US"/>
              </w:rPr>
              <w:t>400</w:t>
            </w:r>
          </w:p>
        </w:tc>
      </w:tr>
      <w:tr w:rsidR="009317F9" w:rsidRPr="00E064F7" w14:paraId="677C7D65" w14:textId="77777777" w:rsidTr="005E6595">
        <w:tc>
          <w:tcPr>
            <w:tcW w:w="3114" w:type="dxa"/>
          </w:tcPr>
          <w:p w14:paraId="192A6B31"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0B5EF0B9" w14:textId="01ABAC5C"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058</w:t>
            </w:r>
          </w:p>
        </w:tc>
        <w:tc>
          <w:tcPr>
            <w:tcW w:w="1330" w:type="dxa"/>
          </w:tcPr>
          <w:p w14:paraId="5445AC58"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0.085</w:t>
            </w:r>
          </w:p>
        </w:tc>
        <w:tc>
          <w:tcPr>
            <w:tcW w:w="1813" w:type="dxa"/>
          </w:tcPr>
          <w:p w14:paraId="0FF17C38" w14:textId="3200015E"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-0.701</w:t>
            </w:r>
          </w:p>
        </w:tc>
        <w:tc>
          <w:tcPr>
            <w:tcW w:w="1813" w:type="dxa"/>
          </w:tcPr>
          <w:p w14:paraId="3E37386D" w14:textId="4541329D"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9317F9">
              <w:rPr>
                <w:rFonts w:ascii="Cambria Math" w:hAnsi="Cambria Math"/>
                <w:sz w:val="18"/>
                <w:szCs w:val="18"/>
                <w:lang w:val="en-US"/>
              </w:rPr>
              <w:t>484</w:t>
            </w:r>
          </w:p>
        </w:tc>
      </w:tr>
      <w:tr w:rsidR="009317F9" w:rsidRPr="00E064F7" w14:paraId="255AAD7D" w14:textId="77777777" w:rsidTr="005E6595">
        <w:tc>
          <w:tcPr>
            <w:tcW w:w="3114" w:type="dxa"/>
          </w:tcPr>
          <w:p w14:paraId="2DE376B1"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0A4D2677" w14:textId="713F9C1B"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9317F9">
              <w:rPr>
                <w:rFonts w:ascii="Cambria Math" w:hAnsi="Cambria Math"/>
                <w:sz w:val="18"/>
                <w:szCs w:val="18"/>
                <w:lang w:val="en-US"/>
              </w:rPr>
              <w:t>10</w:t>
            </w:r>
          </w:p>
        </w:tc>
        <w:tc>
          <w:tcPr>
            <w:tcW w:w="1330" w:type="dxa"/>
          </w:tcPr>
          <w:p w14:paraId="4CC9659E" w14:textId="3054A74E"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9317F9">
              <w:rPr>
                <w:rFonts w:ascii="Cambria Math" w:hAnsi="Cambria Math"/>
                <w:sz w:val="18"/>
                <w:szCs w:val="18"/>
                <w:lang w:val="en-US"/>
              </w:rPr>
              <w:t>24</w:t>
            </w:r>
          </w:p>
        </w:tc>
        <w:tc>
          <w:tcPr>
            <w:tcW w:w="1813" w:type="dxa"/>
          </w:tcPr>
          <w:p w14:paraId="654C35B0" w14:textId="3AA3199A"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2.</w:t>
            </w:r>
            <w:r w:rsidR="009317F9">
              <w:rPr>
                <w:rFonts w:ascii="Cambria Math" w:hAnsi="Cambria Math"/>
                <w:sz w:val="18"/>
                <w:szCs w:val="18"/>
                <w:lang w:val="en-US"/>
              </w:rPr>
              <w:t>217</w:t>
            </w:r>
          </w:p>
        </w:tc>
        <w:tc>
          <w:tcPr>
            <w:tcW w:w="1813" w:type="dxa"/>
          </w:tcPr>
          <w:p w14:paraId="37B4923B"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&lt;.05</w:t>
            </w:r>
          </w:p>
        </w:tc>
      </w:tr>
      <w:tr w:rsidR="009317F9" w:rsidRPr="00E064F7" w14:paraId="264C15D0" w14:textId="77777777" w:rsidTr="005E6595">
        <w:tc>
          <w:tcPr>
            <w:tcW w:w="3114" w:type="dxa"/>
          </w:tcPr>
          <w:p w14:paraId="22BE55E6"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7AF228F3" w14:textId="1E1A009D"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229</w:t>
            </w:r>
          </w:p>
        </w:tc>
        <w:tc>
          <w:tcPr>
            <w:tcW w:w="1330" w:type="dxa"/>
          </w:tcPr>
          <w:p w14:paraId="3719EEA9" w14:textId="66964E71"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9317F9">
              <w:rPr>
                <w:rFonts w:ascii="Cambria Math" w:hAnsi="Cambria Math"/>
                <w:sz w:val="18"/>
                <w:szCs w:val="18"/>
                <w:lang w:val="en-US"/>
              </w:rPr>
              <w:t>21</w:t>
            </w:r>
          </w:p>
        </w:tc>
        <w:tc>
          <w:tcPr>
            <w:tcW w:w="1813" w:type="dxa"/>
          </w:tcPr>
          <w:p w14:paraId="78E590F3" w14:textId="2F4C22DD"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-4.401</w:t>
            </w:r>
          </w:p>
        </w:tc>
        <w:tc>
          <w:tcPr>
            <w:tcW w:w="1813" w:type="dxa"/>
          </w:tcPr>
          <w:p w14:paraId="19F6A607" w14:textId="16E23BA6"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9317F9" w:rsidRPr="00E064F7" w14:paraId="79AB86CB" w14:textId="77777777" w:rsidTr="005E6595">
        <w:tc>
          <w:tcPr>
            <w:tcW w:w="3114" w:type="dxa"/>
          </w:tcPr>
          <w:p w14:paraId="4FED9A0A"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693B446D" w14:textId="00170E19"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223</w:t>
            </w:r>
          </w:p>
        </w:tc>
        <w:tc>
          <w:tcPr>
            <w:tcW w:w="1330" w:type="dxa"/>
          </w:tcPr>
          <w:p w14:paraId="21BCFECA"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6A874227" w14:textId="0F8490CE"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-4.486</w:t>
            </w:r>
          </w:p>
        </w:tc>
        <w:tc>
          <w:tcPr>
            <w:tcW w:w="1813" w:type="dxa"/>
          </w:tcPr>
          <w:p w14:paraId="6201C9E7" w14:textId="6BB3D965"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w:t>
            </w:r>
            <w:r w:rsidR="009317F9">
              <w:rPr>
                <w:rFonts w:ascii="Cambria Math" w:hAnsi="Cambria Math"/>
                <w:sz w:val="18"/>
                <w:szCs w:val="18"/>
                <w:lang w:val="en-US"/>
              </w:rPr>
              <w:t>01</w:t>
            </w:r>
          </w:p>
        </w:tc>
      </w:tr>
      <w:tr w:rsidR="009317F9" w:rsidRPr="00E064F7" w14:paraId="38966BE4" w14:textId="77777777" w:rsidTr="005E6595">
        <w:tc>
          <w:tcPr>
            <w:tcW w:w="3114" w:type="dxa"/>
            <w:tcBorders>
              <w:bottom w:val="single" w:sz="4" w:space="0" w:color="auto"/>
            </w:tcBorders>
          </w:tcPr>
          <w:p w14:paraId="445F1ED2"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102E288C" w14:textId="6DA7E5C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9317F9">
              <w:rPr>
                <w:rFonts w:ascii="Cambria Math" w:hAnsi="Cambria Math"/>
                <w:sz w:val="18"/>
                <w:szCs w:val="18"/>
                <w:lang w:val="en-US"/>
              </w:rPr>
              <w:t>00</w:t>
            </w:r>
          </w:p>
        </w:tc>
        <w:tc>
          <w:tcPr>
            <w:tcW w:w="1330" w:type="dxa"/>
            <w:tcBorders>
              <w:bottom w:val="single" w:sz="4" w:space="0" w:color="auto"/>
            </w:tcBorders>
          </w:tcPr>
          <w:p w14:paraId="55D6368F" w14:textId="5D26F542"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184</w:t>
            </w:r>
          </w:p>
        </w:tc>
        <w:tc>
          <w:tcPr>
            <w:tcW w:w="1813" w:type="dxa"/>
            <w:tcBorders>
              <w:bottom w:val="single" w:sz="4" w:space="0" w:color="auto"/>
            </w:tcBorders>
          </w:tcPr>
          <w:p w14:paraId="15F7F287" w14:textId="058C573D"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-1.978</w:t>
            </w:r>
          </w:p>
        </w:tc>
        <w:tc>
          <w:tcPr>
            <w:tcW w:w="1813" w:type="dxa"/>
            <w:tcBorders>
              <w:bottom w:val="single" w:sz="4" w:space="0" w:color="auto"/>
            </w:tcBorders>
          </w:tcPr>
          <w:p w14:paraId="641FF211" w14:textId="73FB6871"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w:t>
            </w:r>
            <w:r w:rsidR="009317F9">
              <w:rPr>
                <w:rFonts w:ascii="Cambria Math" w:hAnsi="Cambria Math"/>
                <w:sz w:val="18"/>
                <w:szCs w:val="18"/>
                <w:lang w:val="en-US"/>
              </w:rPr>
              <w:t>5</w:t>
            </w:r>
          </w:p>
        </w:tc>
      </w:tr>
      <w:tr w:rsidR="009317F9" w:rsidRPr="00E064F7" w14:paraId="4DD0772F" w14:textId="77777777" w:rsidTr="005E6595">
        <w:tc>
          <w:tcPr>
            <w:tcW w:w="3114" w:type="dxa"/>
            <w:tcBorders>
              <w:top w:val="single" w:sz="4" w:space="0" w:color="auto"/>
              <w:bottom w:val="single" w:sz="4" w:space="0" w:color="auto"/>
            </w:tcBorders>
          </w:tcPr>
          <w:p w14:paraId="7DB5CB03" w14:textId="457A7DF2" w:rsidR="0062469F" w:rsidRPr="00F92EE0" w:rsidRDefault="009317F9" w:rsidP="005F522F">
            <w:pPr>
              <w:spacing w:line="360" w:lineRule="auto"/>
              <w:rPr>
                <w:rFonts w:ascii="Cambria Math" w:hAnsi="Cambria Math"/>
                <w:b/>
                <w:sz w:val="18"/>
                <w:szCs w:val="18"/>
                <w:lang w:val="en-US"/>
              </w:rPr>
            </w:pPr>
            <w:r>
              <w:rPr>
                <w:rFonts w:ascii="Cambria Math" w:hAnsi="Cambria Math"/>
                <w:b/>
                <w:sz w:val="18"/>
                <w:szCs w:val="18"/>
                <w:lang w:val="en-US"/>
              </w:rPr>
              <w:t>Subcomponent</w:t>
            </w:r>
          </w:p>
        </w:tc>
        <w:tc>
          <w:tcPr>
            <w:tcW w:w="5948" w:type="dxa"/>
            <w:gridSpan w:val="4"/>
            <w:tcBorders>
              <w:top w:val="single" w:sz="4" w:space="0" w:color="auto"/>
              <w:bottom w:val="single" w:sz="4" w:space="0" w:color="auto"/>
            </w:tcBorders>
          </w:tcPr>
          <w:p w14:paraId="423A3357" w14:textId="0EE2BA7A"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F(7,3</w:t>
            </w:r>
            <w:r w:rsidR="009317F9">
              <w:rPr>
                <w:rFonts w:ascii="Cambria Math" w:hAnsi="Cambria Math"/>
                <w:sz w:val="18"/>
                <w:szCs w:val="18"/>
                <w:lang w:val="en-US"/>
              </w:rPr>
              <w:t>59</w:t>
            </w:r>
            <w:r>
              <w:rPr>
                <w:rFonts w:ascii="Cambria Math" w:hAnsi="Cambria Math"/>
                <w:sz w:val="18"/>
                <w:szCs w:val="18"/>
                <w:lang w:val="en-US"/>
              </w:rPr>
              <w:t>) = 1</w:t>
            </w:r>
            <w:r w:rsidR="009317F9">
              <w:rPr>
                <w:rFonts w:ascii="Cambria Math" w:hAnsi="Cambria Math"/>
                <w:sz w:val="18"/>
                <w:szCs w:val="18"/>
                <w:lang w:val="en-US"/>
              </w:rPr>
              <w:t>3</w:t>
            </w:r>
            <w:r>
              <w:rPr>
                <w:rFonts w:ascii="Cambria Math" w:hAnsi="Cambria Math"/>
                <w:sz w:val="18"/>
                <w:szCs w:val="18"/>
                <w:lang w:val="en-US"/>
              </w:rPr>
              <w:t>.</w:t>
            </w:r>
            <w:r w:rsidR="009317F9">
              <w:rPr>
                <w:rFonts w:ascii="Cambria Math" w:hAnsi="Cambria Math"/>
                <w:sz w:val="18"/>
                <w:szCs w:val="18"/>
                <w:lang w:val="en-US"/>
              </w:rPr>
              <w:t>79</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w:t>
            </w:r>
            <w:r w:rsidR="009317F9">
              <w:rPr>
                <w:rFonts w:ascii="Cambria Math" w:hAnsi="Cambria Math"/>
                <w:sz w:val="18"/>
                <w:szCs w:val="18"/>
                <w:lang w:val="en-US"/>
              </w:rPr>
              <w:t>212</w:t>
            </w:r>
            <w:r>
              <w:rPr>
                <w:rFonts w:ascii="Cambria Math" w:hAnsi="Cambria Math"/>
                <w:sz w:val="18"/>
                <w:szCs w:val="18"/>
                <w:lang w:val="en-US"/>
              </w:rPr>
              <w:t>, adj. R² = 0.1</w:t>
            </w:r>
            <w:r w:rsidR="009317F9">
              <w:rPr>
                <w:rFonts w:ascii="Cambria Math" w:hAnsi="Cambria Math"/>
                <w:sz w:val="18"/>
                <w:szCs w:val="18"/>
                <w:lang w:val="en-US"/>
              </w:rPr>
              <w:t>97</w:t>
            </w:r>
          </w:p>
        </w:tc>
      </w:tr>
      <w:tr w:rsidR="009317F9" w:rsidRPr="00E064F7" w14:paraId="7CAE8781" w14:textId="77777777" w:rsidTr="005E6595">
        <w:tc>
          <w:tcPr>
            <w:tcW w:w="3114" w:type="dxa"/>
            <w:tcBorders>
              <w:top w:val="single" w:sz="4" w:space="0" w:color="auto"/>
            </w:tcBorders>
          </w:tcPr>
          <w:p w14:paraId="5179131A" w14:textId="77777777" w:rsidR="0062469F" w:rsidRPr="004736EA" w:rsidRDefault="0062469F" w:rsidP="005F522F">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2CDE9BCC" w14:textId="22991782"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6.386</w:t>
            </w:r>
          </w:p>
        </w:tc>
        <w:tc>
          <w:tcPr>
            <w:tcW w:w="1330" w:type="dxa"/>
            <w:tcBorders>
              <w:top w:val="single" w:sz="4" w:space="0" w:color="auto"/>
            </w:tcBorders>
          </w:tcPr>
          <w:p w14:paraId="730BA24B" w14:textId="6627963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752</w:t>
            </w:r>
          </w:p>
        </w:tc>
        <w:tc>
          <w:tcPr>
            <w:tcW w:w="1813" w:type="dxa"/>
            <w:tcBorders>
              <w:top w:val="single" w:sz="4" w:space="0" w:color="auto"/>
            </w:tcBorders>
          </w:tcPr>
          <w:p w14:paraId="205E1880" w14:textId="17BA9A78"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8.497</w:t>
            </w:r>
          </w:p>
        </w:tc>
        <w:tc>
          <w:tcPr>
            <w:tcW w:w="1813" w:type="dxa"/>
            <w:tcBorders>
              <w:top w:val="single" w:sz="4" w:space="0" w:color="auto"/>
            </w:tcBorders>
          </w:tcPr>
          <w:p w14:paraId="54DEA6B6" w14:textId="6CC4A2F1"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9317F9" w:rsidRPr="00E064F7" w14:paraId="67C0A135" w14:textId="77777777" w:rsidTr="005E6595">
        <w:tc>
          <w:tcPr>
            <w:tcW w:w="3114" w:type="dxa"/>
          </w:tcPr>
          <w:p w14:paraId="4E915593"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388CD007" w14:textId="4EABDDFA"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155</w:t>
            </w:r>
          </w:p>
        </w:tc>
        <w:tc>
          <w:tcPr>
            <w:tcW w:w="1330" w:type="dxa"/>
          </w:tcPr>
          <w:p w14:paraId="0D157E67"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0.086</w:t>
            </w:r>
          </w:p>
        </w:tc>
        <w:tc>
          <w:tcPr>
            <w:tcW w:w="1813" w:type="dxa"/>
          </w:tcPr>
          <w:p w14:paraId="0C9EF170" w14:textId="326FA559"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2.097</w:t>
            </w:r>
          </w:p>
        </w:tc>
        <w:tc>
          <w:tcPr>
            <w:tcW w:w="1813" w:type="dxa"/>
          </w:tcPr>
          <w:p w14:paraId="48A11C1F" w14:textId="002725E5"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w:t>
            </w:r>
            <w:r w:rsidR="009317F9">
              <w:rPr>
                <w:rFonts w:ascii="Cambria Math" w:hAnsi="Cambria Math"/>
                <w:sz w:val="18"/>
                <w:szCs w:val="18"/>
                <w:lang w:val="en-US"/>
              </w:rPr>
              <w:t>5</w:t>
            </w:r>
          </w:p>
        </w:tc>
      </w:tr>
      <w:tr w:rsidR="009317F9" w:rsidRPr="00E064F7" w14:paraId="7E7AA943" w14:textId="77777777" w:rsidTr="005E6595">
        <w:tc>
          <w:tcPr>
            <w:tcW w:w="3114" w:type="dxa"/>
          </w:tcPr>
          <w:p w14:paraId="63F56730"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58847CB8" w14:textId="78E57E81"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w:t>
            </w:r>
            <w:r w:rsidR="009317F9">
              <w:rPr>
                <w:rFonts w:ascii="Cambria Math" w:hAnsi="Cambria Math"/>
                <w:sz w:val="18"/>
                <w:szCs w:val="18"/>
                <w:lang w:val="en-US"/>
              </w:rPr>
              <w:t>46</w:t>
            </w:r>
          </w:p>
        </w:tc>
        <w:tc>
          <w:tcPr>
            <w:tcW w:w="1330" w:type="dxa"/>
          </w:tcPr>
          <w:p w14:paraId="6DB18857" w14:textId="17332389"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094</w:t>
            </w:r>
          </w:p>
        </w:tc>
        <w:tc>
          <w:tcPr>
            <w:tcW w:w="1813" w:type="dxa"/>
          </w:tcPr>
          <w:p w14:paraId="4EC86837" w14:textId="1FE70C9F"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538</w:t>
            </w:r>
          </w:p>
        </w:tc>
        <w:tc>
          <w:tcPr>
            <w:tcW w:w="1813" w:type="dxa"/>
          </w:tcPr>
          <w:p w14:paraId="7952F47F" w14:textId="7DDBFF08"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9317F9">
              <w:rPr>
                <w:rFonts w:ascii="Cambria Math" w:hAnsi="Cambria Math"/>
                <w:sz w:val="18"/>
                <w:szCs w:val="18"/>
                <w:lang w:val="en-US"/>
              </w:rPr>
              <w:t>591</w:t>
            </w:r>
          </w:p>
        </w:tc>
      </w:tr>
      <w:tr w:rsidR="009317F9" w:rsidRPr="00E064F7" w14:paraId="70222397" w14:textId="77777777" w:rsidTr="005E6595">
        <w:tc>
          <w:tcPr>
            <w:tcW w:w="3114" w:type="dxa"/>
          </w:tcPr>
          <w:p w14:paraId="42BC7CBB" w14:textId="77777777" w:rsidR="0062469F" w:rsidRPr="00E064F7" w:rsidRDefault="0062469F" w:rsidP="005F522F">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5409E27B" w14:textId="7BD3DCD9"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106</w:t>
            </w:r>
          </w:p>
        </w:tc>
        <w:tc>
          <w:tcPr>
            <w:tcW w:w="1330" w:type="dxa"/>
          </w:tcPr>
          <w:p w14:paraId="1A426CA4" w14:textId="09CC7648"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0.08</w:t>
            </w:r>
            <w:r w:rsidR="009317F9">
              <w:rPr>
                <w:rFonts w:ascii="Cambria Math" w:hAnsi="Cambria Math"/>
                <w:sz w:val="18"/>
                <w:szCs w:val="18"/>
                <w:lang w:val="en-US"/>
              </w:rPr>
              <w:t>0</w:t>
            </w:r>
          </w:p>
        </w:tc>
        <w:tc>
          <w:tcPr>
            <w:tcW w:w="1813" w:type="dxa"/>
          </w:tcPr>
          <w:p w14:paraId="014E8EE6" w14:textId="03E26EF8"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-1.355</w:t>
            </w:r>
          </w:p>
        </w:tc>
        <w:tc>
          <w:tcPr>
            <w:tcW w:w="1813" w:type="dxa"/>
          </w:tcPr>
          <w:p w14:paraId="3DCCAD53" w14:textId="20C7C629"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w:t>
            </w:r>
            <w:r w:rsidR="009317F9">
              <w:rPr>
                <w:rFonts w:ascii="Cambria Math" w:hAnsi="Cambria Math"/>
                <w:sz w:val="18"/>
                <w:szCs w:val="18"/>
                <w:lang w:val="en-US"/>
              </w:rPr>
              <w:t>176</w:t>
            </w:r>
          </w:p>
        </w:tc>
      </w:tr>
      <w:tr w:rsidR="009317F9" w:rsidRPr="00E064F7" w14:paraId="15F48837" w14:textId="77777777" w:rsidTr="005E6595">
        <w:tc>
          <w:tcPr>
            <w:tcW w:w="3114" w:type="dxa"/>
          </w:tcPr>
          <w:p w14:paraId="68BC465F"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19E4A7B8" w14:textId="2B09D0DD"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154</w:t>
            </w:r>
          </w:p>
        </w:tc>
        <w:tc>
          <w:tcPr>
            <w:tcW w:w="1330" w:type="dxa"/>
          </w:tcPr>
          <w:p w14:paraId="74030553" w14:textId="329E6A14"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9317F9">
              <w:rPr>
                <w:rFonts w:ascii="Cambria Math" w:hAnsi="Cambria Math"/>
                <w:sz w:val="18"/>
                <w:szCs w:val="18"/>
                <w:lang w:val="en-US"/>
              </w:rPr>
              <w:t>25</w:t>
            </w:r>
          </w:p>
        </w:tc>
        <w:tc>
          <w:tcPr>
            <w:tcW w:w="1813" w:type="dxa"/>
          </w:tcPr>
          <w:p w14:paraId="32F025EF" w14:textId="02585929"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3.151</w:t>
            </w:r>
          </w:p>
        </w:tc>
        <w:tc>
          <w:tcPr>
            <w:tcW w:w="1813" w:type="dxa"/>
          </w:tcPr>
          <w:p w14:paraId="41EC0124" w14:textId="12612FD9"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&lt;.005</w:t>
            </w:r>
          </w:p>
        </w:tc>
      </w:tr>
      <w:tr w:rsidR="009317F9" w:rsidRPr="00E064F7" w14:paraId="622AD513" w14:textId="77777777" w:rsidTr="005E6595">
        <w:tc>
          <w:tcPr>
            <w:tcW w:w="3114" w:type="dxa"/>
          </w:tcPr>
          <w:p w14:paraId="611A5A0E"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4AFDAE24" w14:textId="357542EB"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-0.339</w:t>
            </w:r>
          </w:p>
        </w:tc>
        <w:tc>
          <w:tcPr>
            <w:tcW w:w="1330" w:type="dxa"/>
          </w:tcPr>
          <w:p w14:paraId="010E79DE" w14:textId="6E950CDB"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9317F9">
              <w:rPr>
                <w:rFonts w:ascii="Cambria Math" w:hAnsi="Cambria Math"/>
                <w:sz w:val="18"/>
                <w:szCs w:val="18"/>
                <w:lang w:val="en-US"/>
              </w:rPr>
              <w:t>22</w:t>
            </w:r>
          </w:p>
        </w:tc>
        <w:tc>
          <w:tcPr>
            <w:tcW w:w="1813" w:type="dxa"/>
          </w:tcPr>
          <w:p w14:paraId="2365E482" w14:textId="671B2571"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-6.554</w:t>
            </w:r>
          </w:p>
        </w:tc>
        <w:tc>
          <w:tcPr>
            <w:tcW w:w="1813" w:type="dxa"/>
          </w:tcPr>
          <w:p w14:paraId="16FC252C" w14:textId="177851DF"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9317F9" w:rsidRPr="00E064F7" w14:paraId="5FDE4E31" w14:textId="77777777" w:rsidTr="005E6595">
        <w:tc>
          <w:tcPr>
            <w:tcW w:w="3114" w:type="dxa"/>
          </w:tcPr>
          <w:p w14:paraId="203D120F"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61EA84A4" w14:textId="7DE9881D"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179</w:t>
            </w:r>
          </w:p>
        </w:tc>
        <w:tc>
          <w:tcPr>
            <w:tcW w:w="1330" w:type="dxa"/>
          </w:tcPr>
          <w:p w14:paraId="7CEF7472" w14:textId="77777777"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095336B3" w14:textId="0317B1E8"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-3.679</w:t>
            </w:r>
          </w:p>
        </w:tc>
        <w:tc>
          <w:tcPr>
            <w:tcW w:w="1813" w:type="dxa"/>
          </w:tcPr>
          <w:p w14:paraId="5866191D" w14:textId="3F10BE04"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9317F9" w:rsidRPr="00E064F7" w14:paraId="77C64EAC" w14:textId="77777777" w:rsidTr="005E6595">
        <w:tc>
          <w:tcPr>
            <w:tcW w:w="3114" w:type="dxa"/>
          </w:tcPr>
          <w:p w14:paraId="6E6A93C7" w14:textId="77777777" w:rsidR="0062469F" w:rsidRPr="00E064F7" w:rsidRDefault="0062469F" w:rsidP="005F522F">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Pr>
          <w:p w14:paraId="09B41B4E" w14:textId="005663CB"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-0.1</w:t>
            </w:r>
            <w:r w:rsidR="009317F9">
              <w:rPr>
                <w:rFonts w:ascii="Cambria Math" w:hAnsi="Cambria Math"/>
                <w:sz w:val="18"/>
                <w:szCs w:val="18"/>
                <w:lang w:val="en-US"/>
              </w:rPr>
              <w:t>08</w:t>
            </w:r>
          </w:p>
        </w:tc>
        <w:tc>
          <w:tcPr>
            <w:tcW w:w="1330" w:type="dxa"/>
          </w:tcPr>
          <w:p w14:paraId="5D8822ED" w14:textId="0D3F200A"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0.</w:t>
            </w:r>
            <w:r w:rsidR="009317F9">
              <w:rPr>
                <w:rFonts w:ascii="Cambria Math" w:hAnsi="Cambria Math"/>
                <w:sz w:val="18"/>
                <w:szCs w:val="18"/>
                <w:lang w:val="en-US"/>
              </w:rPr>
              <w:t>184</w:t>
            </w:r>
          </w:p>
        </w:tc>
        <w:tc>
          <w:tcPr>
            <w:tcW w:w="1813" w:type="dxa"/>
          </w:tcPr>
          <w:p w14:paraId="4AB0C2A7" w14:textId="49BCE970" w:rsidR="0062469F" w:rsidRPr="00E064F7" w:rsidRDefault="009317F9" w:rsidP="005F522F">
            <w:pPr>
              <w:spacing w:line="360" w:lineRule="auto"/>
              <w:jc w:val="center"/>
              <w:rPr>
                <w:rFonts w:ascii="Cambria Math" w:hAnsi="Cambria Math"/>
                <w:sz w:val="18"/>
                <w:szCs w:val="18"/>
                <w:lang w:val="en-US"/>
              </w:rPr>
            </w:pPr>
            <w:r>
              <w:rPr>
                <w:rFonts w:ascii="Cambria Math" w:hAnsi="Cambria Math"/>
                <w:sz w:val="18"/>
                <w:szCs w:val="18"/>
                <w:lang w:val="en-US"/>
              </w:rPr>
              <w:t>-2.171</w:t>
            </w:r>
          </w:p>
        </w:tc>
        <w:tc>
          <w:tcPr>
            <w:tcW w:w="1813" w:type="dxa"/>
          </w:tcPr>
          <w:p w14:paraId="7A28515D" w14:textId="6F5452AE" w:rsidR="0062469F" w:rsidRPr="00E064F7" w:rsidRDefault="0062469F" w:rsidP="005F522F">
            <w:pPr>
              <w:spacing w:line="360" w:lineRule="auto"/>
              <w:jc w:val="center"/>
              <w:rPr>
                <w:rFonts w:ascii="Cambria Math" w:hAnsi="Cambria Math"/>
                <w:sz w:val="18"/>
                <w:szCs w:val="18"/>
                <w:lang w:val="en-US"/>
              </w:rPr>
            </w:pPr>
            <w:r>
              <w:rPr>
                <w:rFonts w:ascii="Cambria Math" w:hAnsi="Cambria Math"/>
                <w:sz w:val="18"/>
                <w:szCs w:val="18"/>
                <w:lang w:val="en-US"/>
              </w:rPr>
              <w:t>&lt;.0</w:t>
            </w:r>
            <w:r w:rsidR="009317F9">
              <w:rPr>
                <w:rFonts w:ascii="Cambria Math" w:hAnsi="Cambria Math"/>
                <w:sz w:val="18"/>
                <w:szCs w:val="18"/>
                <w:lang w:val="en-US"/>
              </w:rPr>
              <w:t>5</w:t>
            </w:r>
          </w:p>
        </w:tc>
      </w:tr>
    </w:tbl>
    <w:p w14:paraId="7BC1CF5A" w14:textId="37CC08F6" w:rsidR="009317F9" w:rsidRDefault="006A6C27" w:rsidP="009317F9">
      <w:pPr>
        <w:spacing w:line="360" w:lineRule="auto"/>
        <w:jc w:val="both"/>
        <w:rPr>
          <w:rFonts w:ascii="Cambria Math" w:hAnsi="Cambria Math"/>
          <w:sz w:val="24"/>
          <w:szCs w:val="24"/>
          <w:lang w:val="en-US"/>
        </w:rPr>
      </w:pPr>
      <w:r w:rsidRPr="006A6C27">
        <w:rPr>
          <w:rFonts w:ascii="Cambria Math" w:hAnsi="Cambria Math"/>
          <w:lang w:val="en-US"/>
        </w:rPr>
        <w:t xml:space="preserve">Note: n = </w:t>
      </w:r>
      <w:r>
        <w:rPr>
          <w:rFonts w:ascii="Cambria Math" w:hAnsi="Cambria Math"/>
          <w:lang w:val="en-US"/>
        </w:rPr>
        <w:t>367</w:t>
      </w:r>
      <w:r w:rsidRPr="006A6C27">
        <w:rPr>
          <w:rFonts w:ascii="Cambria Math" w:hAnsi="Cambria Math"/>
          <w:lang w:val="en-US"/>
        </w:rPr>
        <w:t>. Gender: 0 = man, 1 = woman.</w:t>
      </w:r>
    </w:p>
    <w:p w14:paraId="6D989E9D" w14:textId="77777777" w:rsidR="008F3FC4" w:rsidRDefault="008F3FC4" w:rsidP="008F3FC4">
      <w:pPr>
        <w:spacing w:line="360" w:lineRule="auto"/>
        <w:jc w:val="both"/>
        <w:rPr>
          <w:rFonts w:ascii="Cambria Math" w:hAnsi="Cambria Math"/>
          <w:b/>
          <w:sz w:val="24"/>
          <w:szCs w:val="24"/>
          <w:lang w:val="en-US"/>
        </w:rPr>
      </w:pPr>
    </w:p>
    <w:p w14:paraId="6A29DA8E" w14:textId="77777777" w:rsidR="008F3FC4" w:rsidRDefault="008F3FC4" w:rsidP="008F3FC4">
      <w:pPr>
        <w:spacing w:line="360" w:lineRule="auto"/>
        <w:jc w:val="both"/>
        <w:rPr>
          <w:rFonts w:ascii="Cambria Math" w:hAnsi="Cambria Math"/>
          <w:b/>
          <w:sz w:val="24"/>
          <w:szCs w:val="24"/>
          <w:lang w:val="en-US"/>
        </w:rPr>
      </w:pPr>
    </w:p>
    <w:p w14:paraId="553CB7C4" w14:textId="570AFE5F" w:rsidR="009317F9" w:rsidRPr="008F3FC4" w:rsidRDefault="008F3FC4" w:rsidP="008F3FC4">
      <w:pPr>
        <w:spacing w:line="360" w:lineRule="auto"/>
        <w:ind w:firstLine="708"/>
        <w:jc w:val="both"/>
        <w:rPr>
          <w:rFonts w:ascii="Cambria Math" w:hAnsi="Cambria Math"/>
          <w:b/>
          <w:sz w:val="24"/>
          <w:szCs w:val="24"/>
          <w:lang w:val="en-US"/>
        </w:rPr>
      </w:pPr>
      <w:r>
        <w:rPr>
          <w:rFonts w:ascii="Cambria Math" w:hAnsi="Cambria Math"/>
          <w:b/>
          <w:sz w:val="24"/>
          <w:szCs w:val="24"/>
          <w:lang w:val="en-US"/>
        </w:rPr>
        <w:lastRenderedPageBreak/>
        <w:t xml:space="preserve">2.2.3.4         </w:t>
      </w:r>
      <w:r w:rsidR="009317F9" w:rsidRPr="008F3FC4">
        <w:rPr>
          <w:rFonts w:ascii="Cambria Math" w:hAnsi="Cambria Math"/>
          <w:b/>
          <w:sz w:val="24"/>
          <w:szCs w:val="24"/>
          <w:lang w:val="en-US"/>
        </w:rPr>
        <w:t>Consumption moment</w:t>
      </w:r>
    </w:p>
    <w:p w14:paraId="4FE1BD1F" w14:textId="74C3506A" w:rsidR="00884B45" w:rsidRDefault="009317F9" w:rsidP="009317F9">
      <w:pPr>
        <w:spacing w:line="360" w:lineRule="auto"/>
        <w:jc w:val="both"/>
        <w:rPr>
          <w:rFonts w:ascii="Cambria Math" w:hAnsi="Cambria Math"/>
          <w:sz w:val="24"/>
          <w:szCs w:val="24"/>
          <w:lang w:val="en-US"/>
        </w:rPr>
      </w:pPr>
      <w:r w:rsidRPr="00272320">
        <w:rPr>
          <w:rFonts w:ascii="Cambria Math" w:hAnsi="Cambria Math"/>
          <w:sz w:val="24"/>
          <w:szCs w:val="24"/>
          <w:lang w:val="en-US"/>
        </w:rPr>
        <w:t>Results</w:t>
      </w:r>
      <w:r>
        <w:rPr>
          <w:rFonts w:ascii="Cambria Math" w:hAnsi="Cambria Math"/>
          <w:sz w:val="24"/>
          <w:szCs w:val="24"/>
          <w:lang w:val="en-US"/>
        </w:rPr>
        <w:t xml:space="preserve"> (Pillai’s Trace)</w:t>
      </w:r>
      <w:r w:rsidRPr="00272320">
        <w:rPr>
          <w:rFonts w:ascii="Cambria Math" w:hAnsi="Cambria Math"/>
          <w:sz w:val="24"/>
          <w:szCs w:val="24"/>
          <w:lang w:val="en-US"/>
        </w:rPr>
        <w:t xml:space="preserve"> of </w:t>
      </w:r>
      <w:r>
        <w:rPr>
          <w:rFonts w:ascii="Cambria Math" w:hAnsi="Cambria Math"/>
          <w:sz w:val="24"/>
          <w:szCs w:val="24"/>
          <w:lang w:val="en-US"/>
        </w:rPr>
        <w:t>a multivariate R</w:t>
      </w:r>
      <w:r w:rsidRPr="00272320">
        <w:rPr>
          <w:rFonts w:ascii="Cambria Math" w:hAnsi="Cambria Math"/>
          <w:sz w:val="24"/>
          <w:szCs w:val="24"/>
          <w:lang w:val="en-US"/>
        </w:rPr>
        <w:t>epeated</w:t>
      </w:r>
      <w:r>
        <w:rPr>
          <w:rFonts w:ascii="Cambria Math" w:hAnsi="Cambria Math"/>
          <w:sz w:val="24"/>
          <w:szCs w:val="24"/>
          <w:lang w:val="en-US"/>
        </w:rPr>
        <w:t xml:space="preserve"> Measures</w:t>
      </w:r>
      <w:r w:rsidRPr="00272320">
        <w:rPr>
          <w:rFonts w:ascii="Cambria Math" w:hAnsi="Cambria Math"/>
          <w:sz w:val="24"/>
          <w:szCs w:val="24"/>
          <w:lang w:val="en-US"/>
        </w:rPr>
        <w:t xml:space="preserve"> show </w:t>
      </w:r>
      <w:r w:rsidR="00884B45">
        <w:rPr>
          <w:rFonts w:ascii="Cambria Math" w:hAnsi="Cambria Math"/>
          <w:sz w:val="24"/>
          <w:szCs w:val="24"/>
          <w:lang w:val="en-US"/>
        </w:rPr>
        <w:t>a significant</w:t>
      </w:r>
      <w:r w:rsidR="00884B45" w:rsidRPr="00272320">
        <w:rPr>
          <w:rFonts w:ascii="Cambria Math" w:hAnsi="Cambria Math"/>
          <w:sz w:val="24"/>
          <w:szCs w:val="24"/>
          <w:lang w:val="en-US"/>
        </w:rPr>
        <w:t xml:space="preserve"> </w:t>
      </w:r>
      <w:r w:rsidRPr="00272320">
        <w:rPr>
          <w:rFonts w:ascii="Cambria Math" w:hAnsi="Cambria Math"/>
          <w:sz w:val="24"/>
          <w:szCs w:val="24"/>
          <w:lang w:val="en-US"/>
        </w:rPr>
        <w:t xml:space="preserve">effect of </w:t>
      </w:r>
      <w:r>
        <w:rPr>
          <w:rFonts w:ascii="Cambria Math" w:hAnsi="Cambria Math"/>
          <w:sz w:val="24"/>
          <w:szCs w:val="24"/>
          <w:lang w:val="en-US"/>
        </w:rPr>
        <w:t xml:space="preserve">the attribute </w:t>
      </w:r>
      <w:r>
        <w:rPr>
          <w:rFonts w:ascii="Cambria Math" w:hAnsi="Cambria Math"/>
          <w:i/>
          <w:sz w:val="24"/>
          <w:szCs w:val="24"/>
          <w:lang w:val="en-US"/>
        </w:rPr>
        <w:t>consumption moment</w:t>
      </w:r>
      <w:r w:rsidRPr="00272320">
        <w:rPr>
          <w:rFonts w:ascii="Cambria Math" w:hAnsi="Cambria Math"/>
          <w:sz w:val="24"/>
          <w:szCs w:val="24"/>
          <w:lang w:val="en-US"/>
        </w:rPr>
        <w:t xml:space="preserve"> on the </w:t>
      </w:r>
      <w:r>
        <w:rPr>
          <w:rFonts w:ascii="Cambria Math" w:hAnsi="Cambria Math"/>
          <w:sz w:val="24"/>
          <w:szCs w:val="24"/>
          <w:lang w:val="en-US"/>
        </w:rPr>
        <w:t xml:space="preserve">combined importance of </w:t>
      </w:r>
      <w:r w:rsidRPr="008F3FC4">
        <w:rPr>
          <w:rFonts w:ascii="Cambria Math" w:hAnsi="Cambria Math"/>
          <w:sz w:val="24"/>
          <w:szCs w:val="24"/>
          <w:lang w:val="en-US"/>
        </w:rPr>
        <w:t>similarity of the different sensory characteristics appearance, taste and texture (</w:t>
      </w:r>
      <w:r w:rsidRPr="008F3FC4">
        <w:rPr>
          <w:rFonts w:ascii="Cambria Math" w:hAnsi="Cambria Math"/>
          <w:i/>
          <w:sz w:val="24"/>
          <w:szCs w:val="24"/>
          <w:lang w:val="en-US"/>
        </w:rPr>
        <w:t>p</w:t>
      </w:r>
      <w:r w:rsidRPr="008F3FC4">
        <w:rPr>
          <w:rFonts w:ascii="Cambria Math" w:hAnsi="Cambria Math"/>
          <w:sz w:val="24"/>
          <w:szCs w:val="24"/>
          <w:lang w:val="en-US"/>
        </w:rPr>
        <w:t xml:space="preserve"> </w:t>
      </w:r>
      <w:r w:rsidR="00884B45" w:rsidRPr="008F3FC4">
        <w:rPr>
          <w:rFonts w:ascii="Cambria Math" w:hAnsi="Cambria Math"/>
          <w:sz w:val="24"/>
          <w:szCs w:val="24"/>
          <w:lang w:val="en-US"/>
        </w:rPr>
        <w:t>&lt;</w:t>
      </w:r>
      <w:r w:rsidRPr="008F3FC4">
        <w:rPr>
          <w:rFonts w:ascii="Cambria Math" w:hAnsi="Cambria Math"/>
          <w:sz w:val="24"/>
          <w:szCs w:val="24"/>
          <w:lang w:val="en-US"/>
        </w:rPr>
        <w:t xml:space="preserve"> 0.</w:t>
      </w:r>
      <w:r w:rsidR="00884B45" w:rsidRPr="008F3FC4">
        <w:rPr>
          <w:rFonts w:ascii="Cambria Math" w:hAnsi="Cambria Math"/>
          <w:sz w:val="24"/>
          <w:szCs w:val="24"/>
          <w:lang w:val="en-US"/>
        </w:rPr>
        <w:t>05</w:t>
      </w:r>
      <w:r w:rsidRPr="008F3FC4">
        <w:rPr>
          <w:rFonts w:ascii="Cambria Math" w:hAnsi="Cambria Math"/>
          <w:sz w:val="24"/>
          <w:szCs w:val="24"/>
          <w:lang w:val="en-US"/>
        </w:rPr>
        <w:t>). Univariate test</w:t>
      </w:r>
      <w:r w:rsidR="00CC4E62" w:rsidRPr="008F3FC4">
        <w:rPr>
          <w:rFonts w:ascii="Cambria Math" w:hAnsi="Cambria Math"/>
          <w:sz w:val="24"/>
          <w:szCs w:val="24"/>
          <w:lang w:val="en-US"/>
        </w:rPr>
        <w:t>s</w:t>
      </w:r>
      <w:r w:rsidRPr="008F3FC4">
        <w:rPr>
          <w:rFonts w:ascii="Cambria Math" w:hAnsi="Cambria Math"/>
          <w:sz w:val="24"/>
          <w:szCs w:val="24"/>
          <w:lang w:val="en-US"/>
        </w:rPr>
        <w:t xml:space="preserve"> for each sensory characteristic separately (Greenhouse-Geisser) show </w:t>
      </w:r>
      <w:r w:rsidR="00884B45" w:rsidRPr="008F3FC4">
        <w:rPr>
          <w:rFonts w:ascii="Cambria Math" w:hAnsi="Cambria Math"/>
          <w:sz w:val="24"/>
          <w:szCs w:val="24"/>
          <w:lang w:val="en-US"/>
        </w:rPr>
        <w:t>that there is a significant effect of consumption moment on the importance of taste similarity (</w:t>
      </w:r>
      <w:r w:rsidR="00884B45" w:rsidRPr="008F3FC4">
        <w:rPr>
          <w:rFonts w:ascii="Cambria Math" w:hAnsi="Cambria Math"/>
          <w:i/>
          <w:sz w:val="24"/>
          <w:szCs w:val="24"/>
          <w:lang w:val="en-US"/>
        </w:rPr>
        <w:t>p</w:t>
      </w:r>
      <w:r w:rsidR="00884B45" w:rsidRPr="008F3FC4">
        <w:rPr>
          <w:rFonts w:ascii="Cambria Math" w:hAnsi="Cambria Math"/>
          <w:sz w:val="24"/>
          <w:szCs w:val="24"/>
          <w:lang w:val="en-US"/>
        </w:rPr>
        <w:t xml:space="preserve"> &lt;.05). </w:t>
      </w:r>
      <w:r w:rsidR="00C127BA" w:rsidRPr="008F3FC4">
        <w:rPr>
          <w:rFonts w:ascii="Cambria Math" w:hAnsi="Cambria Math"/>
          <w:sz w:val="24"/>
          <w:szCs w:val="24"/>
          <w:lang w:val="en-US"/>
        </w:rPr>
        <w:t xml:space="preserve">A Bonferroni pairwise comparison (Table </w:t>
      </w:r>
      <w:r w:rsidR="002F2834" w:rsidRPr="008F3FC4">
        <w:rPr>
          <w:rFonts w:ascii="Cambria Math" w:hAnsi="Cambria Math"/>
          <w:sz w:val="24"/>
          <w:szCs w:val="24"/>
          <w:lang w:val="en-US"/>
        </w:rPr>
        <w:t>12</w:t>
      </w:r>
      <w:r w:rsidR="00C127BA" w:rsidRPr="008F3FC4">
        <w:rPr>
          <w:rFonts w:ascii="Cambria Math" w:hAnsi="Cambria Math"/>
          <w:sz w:val="24"/>
          <w:szCs w:val="24"/>
          <w:lang w:val="en-US"/>
        </w:rPr>
        <w:t>) shows that similarity of taste is most</w:t>
      </w:r>
      <w:r w:rsidR="00C127BA">
        <w:rPr>
          <w:rFonts w:ascii="Cambria Math" w:hAnsi="Cambria Math"/>
          <w:sz w:val="24"/>
          <w:szCs w:val="24"/>
          <w:lang w:val="en-US"/>
        </w:rPr>
        <w:t xml:space="preserve"> important when a meat analogue is consumed during an extensive full lunch or dinner. Similarity of taste is least important during a snack or appetizer moment. </w:t>
      </w:r>
    </w:p>
    <w:p w14:paraId="6A2D1DC4" w14:textId="4A500CFA" w:rsidR="00C127BA" w:rsidRPr="00C127BA" w:rsidRDefault="00C127BA" w:rsidP="00C127BA">
      <w:pPr>
        <w:pStyle w:val="Caption"/>
        <w:keepNext/>
        <w:rPr>
          <w:i w:val="0"/>
          <w:color w:val="auto"/>
          <w:lang w:val="en-US"/>
        </w:rPr>
      </w:pPr>
      <w:r w:rsidRPr="00C127BA">
        <w:rPr>
          <w:i w:val="0"/>
          <w:color w:val="auto"/>
          <w:lang w:val="en-US"/>
        </w:rPr>
        <w:t>Table</w:t>
      </w:r>
      <w:r w:rsidR="005E6595">
        <w:rPr>
          <w:i w:val="0"/>
          <w:color w:val="auto"/>
          <w:lang w:val="en-US"/>
        </w:rPr>
        <w:t xml:space="preserve"> 12</w:t>
      </w:r>
      <w:r w:rsidRPr="00C127BA">
        <w:rPr>
          <w:i w:val="0"/>
          <w:color w:val="auto"/>
          <w:lang w:val="en-US"/>
        </w:rPr>
        <w:t>: Bonferroni pairwise comparisons of consumption moment</w:t>
      </w:r>
    </w:p>
    <w:tbl>
      <w:tblPr>
        <w:tblStyle w:val="PlainTable2"/>
        <w:tblW w:w="9904" w:type="dxa"/>
        <w:tblBorders>
          <w:top w:val="none" w:sz="0" w:space="0" w:color="auto"/>
          <w:bottom w:val="none" w:sz="0" w:space="0" w:color="auto"/>
        </w:tblBorders>
        <w:tblLook w:val="04A0" w:firstRow="1" w:lastRow="0" w:firstColumn="1" w:lastColumn="0" w:noHBand="0" w:noVBand="1"/>
      </w:tblPr>
      <w:tblGrid>
        <w:gridCol w:w="4253"/>
        <w:gridCol w:w="3827"/>
        <w:gridCol w:w="1824"/>
      </w:tblGrid>
      <w:tr w:rsidR="00310104" w14:paraId="49A4CB5F" w14:textId="77777777" w:rsidTr="005E6595">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8080" w:type="dxa"/>
            <w:gridSpan w:val="2"/>
          </w:tcPr>
          <w:p w14:paraId="4C6F4EB5" w14:textId="2757E167" w:rsidR="00310104" w:rsidRPr="00884D52" w:rsidRDefault="00310104" w:rsidP="006A6C27">
            <w:pPr>
              <w:spacing w:line="360" w:lineRule="auto"/>
              <w:jc w:val="center"/>
              <w:rPr>
                <w:rFonts w:ascii="Cambria Math" w:hAnsi="Cambria Math"/>
                <w:sz w:val="18"/>
                <w:szCs w:val="18"/>
                <w:lang w:val="en-US"/>
              </w:rPr>
            </w:pPr>
            <w:r>
              <w:rPr>
                <w:rFonts w:ascii="Cambria Math" w:hAnsi="Cambria Math"/>
                <w:sz w:val="18"/>
                <w:szCs w:val="18"/>
                <w:lang w:val="en-US"/>
              </w:rPr>
              <w:t>Importance of taste similarity</w:t>
            </w:r>
          </w:p>
        </w:tc>
        <w:tc>
          <w:tcPr>
            <w:tcW w:w="1824" w:type="dxa"/>
          </w:tcPr>
          <w:p w14:paraId="652B4FE4" w14:textId="77777777" w:rsidR="00310104" w:rsidRPr="00884D52" w:rsidRDefault="00310104" w:rsidP="006A6C27">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884D52">
              <w:rPr>
                <w:rFonts w:ascii="Cambria Math" w:hAnsi="Cambria Math"/>
                <w:sz w:val="18"/>
                <w:szCs w:val="18"/>
                <w:lang w:val="en-US"/>
              </w:rPr>
              <w:t>Significance</w:t>
            </w:r>
          </w:p>
        </w:tc>
      </w:tr>
      <w:tr w:rsidR="00310104" w:rsidRPr="00C127BA" w14:paraId="27D1506D" w14:textId="77777777" w:rsidTr="005E6595">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253" w:type="dxa"/>
          </w:tcPr>
          <w:p w14:paraId="521AEAC8" w14:textId="4AEA659D" w:rsidR="00310104" w:rsidRPr="005E6595" w:rsidRDefault="00310104" w:rsidP="006A6C27">
            <w:pPr>
              <w:spacing w:line="360" w:lineRule="auto"/>
              <w:jc w:val="center"/>
              <w:rPr>
                <w:rFonts w:ascii="Cambria Math" w:hAnsi="Cambria Math"/>
                <w:b w:val="0"/>
                <w:sz w:val="18"/>
                <w:szCs w:val="18"/>
                <w:lang w:val="en-US"/>
              </w:rPr>
            </w:pPr>
            <w:r w:rsidRPr="005E6595">
              <w:rPr>
                <w:rFonts w:ascii="Cambria Math" w:hAnsi="Cambria Math"/>
                <w:b w:val="0"/>
                <w:sz w:val="18"/>
                <w:szCs w:val="18"/>
                <w:lang w:val="en-US"/>
              </w:rPr>
              <w:t>Full extensive lunch or dinner</w:t>
            </w:r>
            <w:r w:rsidR="005879D3" w:rsidRPr="005E6595">
              <w:rPr>
                <w:rFonts w:ascii="Cambria Math" w:hAnsi="Cambria Math"/>
                <w:b w:val="0"/>
                <w:sz w:val="18"/>
                <w:szCs w:val="18"/>
                <w:lang w:val="en-US"/>
              </w:rPr>
              <w:t xml:space="preserve"> (M = 5.46; SD = 1.66)</w:t>
            </w:r>
          </w:p>
        </w:tc>
        <w:tc>
          <w:tcPr>
            <w:tcW w:w="3827" w:type="dxa"/>
          </w:tcPr>
          <w:p w14:paraId="6DADCA61" w14:textId="6884F943" w:rsidR="00310104" w:rsidRPr="005E6595" w:rsidRDefault="00310104" w:rsidP="006A6C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5E6595">
              <w:rPr>
                <w:rFonts w:ascii="Cambria Math" w:hAnsi="Cambria Math"/>
                <w:sz w:val="18"/>
                <w:szCs w:val="18"/>
                <w:lang w:val="en-US"/>
              </w:rPr>
              <w:t>Quick lunch or dinner</w:t>
            </w:r>
            <w:r w:rsidR="005879D3" w:rsidRPr="005E6595">
              <w:rPr>
                <w:rFonts w:ascii="Cambria Math" w:hAnsi="Cambria Math"/>
                <w:sz w:val="18"/>
                <w:szCs w:val="18"/>
                <w:lang w:val="en-US"/>
              </w:rPr>
              <w:t xml:space="preserve"> (M = 5.10; SD = 1.63)</w:t>
            </w:r>
          </w:p>
        </w:tc>
        <w:tc>
          <w:tcPr>
            <w:tcW w:w="1824" w:type="dxa"/>
          </w:tcPr>
          <w:p w14:paraId="3F39CF45" w14:textId="7F792363" w:rsidR="00310104" w:rsidRPr="005E6595" w:rsidRDefault="00310104" w:rsidP="006A6C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5E6595">
              <w:rPr>
                <w:rFonts w:ascii="Cambria Math" w:hAnsi="Cambria Math"/>
                <w:i/>
                <w:sz w:val="18"/>
                <w:szCs w:val="18"/>
                <w:lang w:val="en-US"/>
              </w:rPr>
              <w:t>p</w:t>
            </w:r>
            <w:r w:rsidRPr="005E6595">
              <w:rPr>
                <w:rFonts w:ascii="Cambria Math" w:hAnsi="Cambria Math"/>
                <w:sz w:val="18"/>
                <w:szCs w:val="18"/>
                <w:lang w:val="en-US"/>
              </w:rPr>
              <w:t xml:space="preserve"> &lt; .0</w:t>
            </w:r>
            <w:r w:rsidR="005879D3" w:rsidRPr="005E6595">
              <w:rPr>
                <w:rFonts w:ascii="Cambria Math" w:hAnsi="Cambria Math"/>
                <w:sz w:val="18"/>
                <w:szCs w:val="18"/>
                <w:lang w:val="en-US"/>
              </w:rPr>
              <w:t>0</w:t>
            </w:r>
            <w:r w:rsidRPr="005E6595">
              <w:rPr>
                <w:rFonts w:ascii="Cambria Math" w:hAnsi="Cambria Math"/>
                <w:sz w:val="18"/>
                <w:szCs w:val="18"/>
                <w:lang w:val="en-US"/>
              </w:rPr>
              <w:t>1</w:t>
            </w:r>
          </w:p>
        </w:tc>
      </w:tr>
      <w:tr w:rsidR="00310104" w:rsidRPr="00C127BA" w14:paraId="571E7B2A" w14:textId="77777777" w:rsidTr="005E6595">
        <w:trPr>
          <w:trHeight w:val="471"/>
        </w:trPr>
        <w:tc>
          <w:tcPr>
            <w:cnfStyle w:val="001000000000" w:firstRow="0" w:lastRow="0" w:firstColumn="1" w:lastColumn="0" w:oddVBand="0" w:evenVBand="0" w:oddHBand="0" w:evenHBand="0" w:firstRowFirstColumn="0" w:firstRowLastColumn="0" w:lastRowFirstColumn="0" w:lastRowLastColumn="0"/>
            <w:tcW w:w="4253" w:type="dxa"/>
          </w:tcPr>
          <w:p w14:paraId="24072E94" w14:textId="0D45A1F5" w:rsidR="00310104" w:rsidRPr="005E6595" w:rsidRDefault="00310104" w:rsidP="006A6C27">
            <w:pPr>
              <w:spacing w:line="360" w:lineRule="auto"/>
              <w:jc w:val="center"/>
              <w:rPr>
                <w:rFonts w:ascii="Cambria Math" w:hAnsi="Cambria Math"/>
                <w:b w:val="0"/>
                <w:sz w:val="18"/>
                <w:szCs w:val="18"/>
                <w:lang w:val="en-US"/>
              </w:rPr>
            </w:pPr>
            <w:r w:rsidRPr="005E6595">
              <w:rPr>
                <w:rFonts w:ascii="Cambria Math" w:hAnsi="Cambria Math"/>
                <w:b w:val="0"/>
                <w:sz w:val="18"/>
                <w:szCs w:val="18"/>
                <w:lang w:val="en-US"/>
              </w:rPr>
              <w:t>Full extensive lunch or dinner</w:t>
            </w:r>
            <w:r w:rsidR="005879D3" w:rsidRPr="005E6595">
              <w:rPr>
                <w:rFonts w:ascii="Cambria Math" w:hAnsi="Cambria Math"/>
                <w:b w:val="0"/>
                <w:sz w:val="18"/>
                <w:szCs w:val="18"/>
                <w:lang w:val="en-US"/>
              </w:rPr>
              <w:t xml:space="preserve"> (M = 5.46; SD = 1.66)</w:t>
            </w:r>
          </w:p>
        </w:tc>
        <w:tc>
          <w:tcPr>
            <w:tcW w:w="3827" w:type="dxa"/>
          </w:tcPr>
          <w:p w14:paraId="4292BA75" w14:textId="4C59CCBB" w:rsidR="00310104" w:rsidRPr="005E6595" w:rsidRDefault="00310104" w:rsidP="006A6C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5E6595">
              <w:rPr>
                <w:rFonts w:ascii="Cambria Math" w:hAnsi="Cambria Math"/>
                <w:sz w:val="18"/>
                <w:szCs w:val="18"/>
                <w:lang w:val="en-US"/>
              </w:rPr>
              <w:t>Appetizer</w:t>
            </w:r>
            <w:r w:rsidR="005879D3" w:rsidRPr="005E6595">
              <w:rPr>
                <w:rFonts w:ascii="Cambria Math" w:hAnsi="Cambria Math"/>
                <w:sz w:val="18"/>
                <w:szCs w:val="18"/>
                <w:lang w:val="en-US"/>
              </w:rPr>
              <w:t xml:space="preserve"> (M = 4.73; SD = 1.72)</w:t>
            </w:r>
          </w:p>
        </w:tc>
        <w:tc>
          <w:tcPr>
            <w:tcW w:w="1824" w:type="dxa"/>
          </w:tcPr>
          <w:p w14:paraId="1207FA6A" w14:textId="77777777" w:rsidR="00310104" w:rsidRPr="005E6595" w:rsidRDefault="00310104" w:rsidP="006A6C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5E6595">
              <w:rPr>
                <w:rFonts w:ascii="Cambria Math" w:hAnsi="Cambria Math"/>
                <w:i/>
                <w:sz w:val="18"/>
                <w:szCs w:val="18"/>
                <w:lang w:val="en-US"/>
              </w:rPr>
              <w:t>p</w:t>
            </w:r>
            <w:r w:rsidRPr="005E6595">
              <w:rPr>
                <w:rFonts w:ascii="Cambria Math" w:hAnsi="Cambria Math"/>
                <w:sz w:val="18"/>
                <w:szCs w:val="18"/>
                <w:lang w:val="en-US"/>
              </w:rPr>
              <w:t xml:space="preserve"> &lt; .001</w:t>
            </w:r>
          </w:p>
        </w:tc>
      </w:tr>
      <w:tr w:rsidR="00310104" w:rsidRPr="00C127BA" w14:paraId="3A54F5E5" w14:textId="77777777" w:rsidTr="005E6595">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253" w:type="dxa"/>
          </w:tcPr>
          <w:p w14:paraId="4767DF1C" w14:textId="42F2BB64" w:rsidR="00310104" w:rsidRPr="005E6595" w:rsidRDefault="00310104" w:rsidP="006A6C27">
            <w:pPr>
              <w:spacing w:line="360" w:lineRule="auto"/>
              <w:jc w:val="center"/>
              <w:rPr>
                <w:rFonts w:ascii="Cambria Math" w:hAnsi="Cambria Math"/>
                <w:b w:val="0"/>
                <w:sz w:val="18"/>
                <w:szCs w:val="18"/>
                <w:lang w:val="en-US"/>
              </w:rPr>
            </w:pPr>
            <w:r w:rsidRPr="005E6595">
              <w:rPr>
                <w:rFonts w:ascii="Cambria Math" w:hAnsi="Cambria Math"/>
                <w:b w:val="0"/>
                <w:sz w:val="18"/>
                <w:szCs w:val="18"/>
                <w:lang w:val="en-US"/>
              </w:rPr>
              <w:t>Full extensive lunch or dinner</w:t>
            </w:r>
            <w:r w:rsidR="005879D3" w:rsidRPr="005E6595">
              <w:rPr>
                <w:rFonts w:ascii="Cambria Math" w:hAnsi="Cambria Math"/>
                <w:b w:val="0"/>
                <w:sz w:val="18"/>
                <w:szCs w:val="18"/>
                <w:lang w:val="en-US"/>
              </w:rPr>
              <w:t xml:space="preserve"> (M = 5.46; SD = 1.66)</w:t>
            </w:r>
          </w:p>
        </w:tc>
        <w:tc>
          <w:tcPr>
            <w:tcW w:w="3827" w:type="dxa"/>
          </w:tcPr>
          <w:p w14:paraId="76E721BD" w14:textId="4A2927D8" w:rsidR="00310104" w:rsidRPr="005E6595" w:rsidRDefault="00310104" w:rsidP="006A6C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5E6595">
              <w:rPr>
                <w:rFonts w:ascii="Cambria Math" w:hAnsi="Cambria Math"/>
                <w:sz w:val="18"/>
                <w:szCs w:val="18"/>
                <w:lang w:val="en-US"/>
              </w:rPr>
              <w:t>Snack</w:t>
            </w:r>
            <w:r w:rsidR="005879D3" w:rsidRPr="005E6595">
              <w:rPr>
                <w:rFonts w:ascii="Cambria Math" w:hAnsi="Cambria Math"/>
                <w:sz w:val="18"/>
                <w:szCs w:val="18"/>
                <w:lang w:val="en-US"/>
              </w:rPr>
              <w:t xml:space="preserve"> (M = 4.63; SD = 1.76)</w:t>
            </w:r>
          </w:p>
        </w:tc>
        <w:tc>
          <w:tcPr>
            <w:tcW w:w="1824" w:type="dxa"/>
          </w:tcPr>
          <w:p w14:paraId="1C06576F" w14:textId="77777777" w:rsidR="00310104" w:rsidRPr="005E6595" w:rsidRDefault="00310104" w:rsidP="006A6C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5E6595">
              <w:rPr>
                <w:rFonts w:ascii="Cambria Math" w:hAnsi="Cambria Math"/>
                <w:i/>
                <w:sz w:val="18"/>
                <w:szCs w:val="18"/>
                <w:lang w:val="en-US"/>
              </w:rPr>
              <w:t>p</w:t>
            </w:r>
            <w:r w:rsidRPr="005E6595">
              <w:rPr>
                <w:rFonts w:ascii="Cambria Math" w:hAnsi="Cambria Math"/>
                <w:sz w:val="18"/>
                <w:szCs w:val="18"/>
                <w:lang w:val="en-US"/>
              </w:rPr>
              <w:t xml:space="preserve"> &lt; .001</w:t>
            </w:r>
          </w:p>
        </w:tc>
      </w:tr>
      <w:tr w:rsidR="00310104" w:rsidRPr="00C127BA" w14:paraId="67689627" w14:textId="77777777" w:rsidTr="005E6595">
        <w:trPr>
          <w:trHeight w:val="471"/>
        </w:trPr>
        <w:tc>
          <w:tcPr>
            <w:cnfStyle w:val="001000000000" w:firstRow="0" w:lastRow="0" w:firstColumn="1" w:lastColumn="0" w:oddVBand="0" w:evenVBand="0" w:oddHBand="0" w:evenHBand="0" w:firstRowFirstColumn="0" w:firstRowLastColumn="0" w:lastRowFirstColumn="0" w:lastRowLastColumn="0"/>
            <w:tcW w:w="4253" w:type="dxa"/>
          </w:tcPr>
          <w:p w14:paraId="686A3159" w14:textId="34E3B4E9" w:rsidR="00310104" w:rsidRPr="005E6595" w:rsidRDefault="00310104" w:rsidP="006A6C27">
            <w:pPr>
              <w:spacing w:line="360" w:lineRule="auto"/>
              <w:jc w:val="center"/>
              <w:rPr>
                <w:rFonts w:ascii="Cambria Math" w:hAnsi="Cambria Math"/>
                <w:b w:val="0"/>
                <w:sz w:val="18"/>
                <w:szCs w:val="18"/>
                <w:lang w:val="en-US"/>
              </w:rPr>
            </w:pPr>
            <w:r w:rsidRPr="005E6595">
              <w:rPr>
                <w:rFonts w:ascii="Cambria Math" w:hAnsi="Cambria Math"/>
                <w:b w:val="0"/>
                <w:sz w:val="18"/>
                <w:szCs w:val="18"/>
                <w:lang w:val="en-US"/>
              </w:rPr>
              <w:t>Quick lunch or dinner</w:t>
            </w:r>
            <w:r w:rsidR="005879D3" w:rsidRPr="005E6595">
              <w:rPr>
                <w:rFonts w:ascii="Cambria Math" w:hAnsi="Cambria Math"/>
                <w:b w:val="0"/>
                <w:sz w:val="18"/>
                <w:szCs w:val="18"/>
                <w:lang w:val="en-US"/>
              </w:rPr>
              <w:t xml:space="preserve"> (M = 5.10; SD = 1.63)</w:t>
            </w:r>
          </w:p>
        </w:tc>
        <w:tc>
          <w:tcPr>
            <w:tcW w:w="3827" w:type="dxa"/>
          </w:tcPr>
          <w:p w14:paraId="4CF41765" w14:textId="1E700D87" w:rsidR="00310104" w:rsidRPr="005E6595" w:rsidRDefault="00310104" w:rsidP="006A6C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5E6595">
              <w:rPr>
                <w:rFonts w:ascii="Cambria Math" w:hAnsi="Cambria Math"/>
                <w:sz w:val="18"/>
                <w:szCs w:val="18"/>
                <w:lang w:val="en-US"/>
              </w:rPr>
              <w:t>Appetizer</w:t>
            </w:r>
            <w:r w:rsidR="005879D3" w:rsidRPr="005E6595">
              <w:rPr>
                <w:rFonts w:ascii="Cambria Math" w:hAnsi="Cambria Math"/>
                <w:sz w:val="18"/>
                <w:szCs w:val="18"/>
                <w:lang w:val="en-US"/>
              </w:rPr>
              <w:t xml:space="preserve"> (M = 4.73; SD = 1.72)</w:t>
            </w:r>
          </w:p>
        </w:tc>
        <w:tc>
          <w:tcPr>
            <w:tcW w:w="1824" w:type="dxa"/>
          </w:tcPr>
          <w:p w14:paraId="4B326564" w14:textId="44E9BFC4" w:rsidR="00310104" w:rsidRPr="005E6595" w:rsidRDefault="005879D3" w:rsidP="006A6C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5E6595">
              <w:rPr>
                <w:rFonts w:ascii="Cambria Math" w:hAnsi="Cambria Math"/>
                <w:i/>
                <w:sz w:val="18"/>
                <w:szCs w:val="18"/>
                <w:lang w:val="en-US"/>
              </w:rPr>
              <w:t>p</w:t>
            </w:r>
            <w:r w:rsidRPr="005E6595">
              <w:rPr>
                <w:rFonts w:ascii="Cambria Math" w:hAnsi="Cambria Math"/>
                <w:sz w:val="18"/>
                <w:szCs w:val="18"/>
                <w:lang w:val="en-US"/>
              </w:rPr>
              <w:t xml:space="preserve"> &lt; .001</w:t>
            </w:r>
          </w:p>
        </w:tc>
      </w:tr>
      <w:tr w:rsidR="00310104" w:rsidRPr="00C127BA" w14:paraId="4B95379A" w14:textId="77777777" w:rsidTr="005E6595">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253" w:type="dxa"/>
          </w:tcPr>
          <w:p w14:paraId="3255346E" w14:textId="4174C7A7" w:rsidR="00310104" w:rsidRPr="005E6595" w:rsidRDefault="00310104" w:rsidP="006A6C27">
            <w:pPr>
              <w:spacing w:line="360" w:lineRule="auto"/>
              <w:jc w:val="center"/>
              <w:rPr>
                <w:rFonts w:ascii="Cambria Math" w:hAnsi="Cambria Math"/>
                <w:b w:val="0"/>
                <w:sz w:val="18"/>
                <w:szCs w:val="18"/>
                <w:lang w:val="en-US"/>
              </w:rPr>
            </w:pPr>
            <w:r w:rsidRPr="005E6595">
              <w:rPr>
                <w:rFonts w:ascii="Cambria Math" w:hAnsi="Cambria Math"/>
                <w:b w:val="0"/>
                <w:sz w:val="18"/>
                <w:szCs w:val="18"/>
                <w:lang w:val="en-US"/>
              </w:rPr>
              <w:t>Quick lunch or dinner</w:t>
            </w:r>
            <w:r w:rsidR="005879D3" w:rsidRPr="005E6595">
              <w:rPr>
                <w:rFonts w:ascii="Cambria Math" w:hAnsi="Cambria Math"/>
                <w:b w:val="0"/>
                <w:sz w:val="18"/>
                <w:szCs w:val="18"/>
                <w:lang w:val="en-US"/>
              </w:rPr>
              <w:t xml:space="preserve"> (M = 5.10; SD = 1.63)</w:t>
            </w:r>
          </w:p>
        </w:tc>
        <w:tc>
          <w:tcPr>
            <w:tcW w:w="3827" w:type="dxa"/>
          </w:tcPr>
          <w:p w14:paraId="09C926C6" w14:textId="27D88A36" w:rsidR="00310104" w:rsidRPr="005E6595" w:rsidRDefault="00310104" w:rsidP="006A6C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5E6595">
              <w:rPr>
                <w:rFonts w:ascii="Cambria Math" w:hAnsi="Cambria Math"/>
                <w:sz w:val="18"/>
                <w:szCs w:val="18"/>
                <w:lang w:val="en-US"/>
              </w:rPr>
              <w:t>Snack</w:t>
            </w:r>
            <w:r w:rsidR="005879D3" w:rsidRPr="005E6595">
              <w:rPr>
                <w:rFonts w:ascii="Cambria Math" w:hAnsi="Cambria Math"/>
                <w:sz w:val="18"/>
                <w:szCs w:val="18"/>
                <w:lang w:val="en-US"/>
              </w:rPr>
              <w:t xml:space="preserve"> (M = 4.63; SD = 1.76)</w:t>
            </w:r>
          </w:p>
        </w:tc>
        <w:tc>
          <w:tcPr>
            <w:tcW w:w="1824" w:type="dxa"/>
          </w:tcPr>
          <w:p w14:paraId="04E11FFF" w14:textId="69F55FBB" w:rsidR="00310104" w:rsidRPr="005E6595" w:rsidRDefault="005879D3" w:rsidP="006A6C27">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Math" w:hAnsi="Cambria Math"/>
                <w:sz w:val="18"/>
                <w:szCs w:val="18"/>
                <w:lang w:val="en-US"/>
              </w:rPr>
            </w:pPr>
            <w:r w:rsidRPr="005E6595">
              <w:rPr>
                <w:rFonts w:ascii="Cambria Math" w:hAnsi="Cambria Math"/>
                <w:i/>
                <w:sz w:val="18"/>
                <w:szCs w:val="18"/>
                <w:lang w:val="en-US"/>
              </w:rPr>
              <w:t>p</w:t>
            </w:r>
            <w:r w:rsidRPr="005E6595">
              <w:rPr>
                <w:rFonts w:ascii="Cambria Math" w:hAnsi="Cambria Math"/>
                <w:sz w:val="18"/>
                <w:szCs w:val="18"/>
                <w:lang w:val="en-US"/>
              </w:rPr>
              <w:t xml:space="preserve"> &lt; .001</w:t>
            </w:r>
          </w:p>
        </w:tc>
      </w:tr>
      <w:tr w:rsidR="00310104" w:rsidRPr="00C127BA" w14:paraId="645A9608" w14:textId="77777777" w:rsidTr="005E6595">
        <w:trPr>
          <w:trHeight w:val="240"/>
        </w:trPr>
        <w:tc>
          <w:tcPr>
            <w:cnfStyle w:val="001000000000" w:firstRow="0" w:lastRow="0" w:firstColumn="1" w:lastColumn="0" w:oddVBand="0" w:evenVBand="0" w:oddHBand="0" w:evenHBand="0" w:firstRowFirstColumn="0" w:firstRowLastColumn="0" w:lastRowFirstColumn="0" w:lastRowLastColumn="0"/>
            <w:tcW w:w="4253" w:type="dxa"/>
          </w:tcPr>
          <w:p w14:paraId="3682F11A" w14:textId="5081C3D5" w:rsidR="00310104" w:rsidRPr="005E6595" w:rsidRDefault="00310104" w:rsidP="006A6C27">
            <w:pPr>
              <w:spacing w:line="360" w:lineRule="auto"/>
              <w:jc w:val="center"/>
              <w:rPr>
                <w:rFonts w:ascii="Cambria Math" w:hAnsi="Cambria Math"/>
                <w:b w:val="0"/>
                <w:sz w:val="18"/>
                <w:szCs w:val="18"/>
                <w:lang w:val="en-US"/>
              </w:rPr>
            </w:pPr>
            <w:r w:rsidRPr="005E6595">
              <w:rPr>
                <w:rFonts w:ascii="Cambria Math" w:hAnsi="Cambria Math"/>
                <w:b w:val="0"/>
                <w:sz w:val="18"/>
                <w:szCs w:val="18"/>
                <w:lang w:val="en-US"/>
              </w:rPr>
              <w:t>Appetizer</w:t>
            </w:r>
            <w:r w:rsidR="005879D3" w:rsidRPr="005E6595">
              <w:rPr>
                <w:rFonts w:ascii="Cambria Math" w:hAnsi="Cambria Math"/>
                <w:b w:val="0"/>
                <w:sz w:val="18"/>
                <w:szCs w:val="18"/>
                <w:lang w:val="en-US"/>
              </w:rPr>
              <w:t xml:space="preserve"> (M = 4.73; SD = 1.72)</w:t>
            </w:r>
          </w:p>
        </w:tc>
        <w:tc>
          <w:tcPr>
            <w:tcW w:w="3827" w:type="dxa"/>
          </w:tcPr>
          <w:p w14:paraId="58684A56" w14:textId="25671ABA" w:rsidR="00310104" w:rsidRPr="005E6595" w:rsidRDefault="00310104" w:rsidP="006A6C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5E6595">
              <w:rPr>
                <w:rFonts w:ascii="Cambria Math" w:hAnsi="Cambria Math"/>
                <w:sz w:val="18"/>
                <w:szCs w:val="18"/>
                <w:lang w:val="en-US"/>
              </w:rPr>
              <w:t>Snack</w:t>
            </w:r>
            <w:r w:rsidR="005879D3" w:rsidRPr="005E6595">
              <w:rPr>
                <w:rFonts w:ascii="Cambria Math" w:hAnsi="Cambria Math"/>
                <w:sz w:val="18"/>
                <w:szCs w:val="18"/>
                <w:lang w:val="en-US"/>
              </w:rPr>
              <w:t xml:space="preserve"> (M = 4.63; SD = 1.76)</w:t>
            </w:r>
          </w:p>
        </w:tc>
        <w:tc>
          <w:tcPr>
            <w:tcW w:w="1824" w:type="dxa"/>
          </w:tcPr>
          <w:p w14:paraId="33F8A18E" w14:textId="05666E3E" w:rsidR="00310104" w:rsidRPr="005E6595" w:rsidRDefault="00310104" w:rsidP="006A6C27">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Math" w:hAnsi="Cambria Math"/>
                <w:sz w:val="18"/>
                <w:szCs w:val="18"/>
                <w:lang w:val="en-US"/>
              </w:rPr>
            </w:pPr>
            <w:r w:rsidRPr="005E6595">
              <w:rPr>
                <w:rFonts w:ascii="Cambria Math" w:hAnsi="Cambria Math"/>
                <w:i/>
                <w:sz w:val="18"/>
                <w:szCs w:val="18"/>
                <w:lang w:val="en-US"/>
              </w:rPr>
              <w:t>p</w:t>
            </w:r>
            <w:r w:rsidRPr="005E6595">
              <w:rPr>
                <w:rFonts w:ascii="Cambria Math" w:hAnsi="Cambria Math"/>
                <w:sz w:val="18"/>
                <w:szCs w:val="18"/>
                <w:lang w:val="en-US"/>
              </w:rPr>
              <w:t xml:space="preserve"> </w:t>
            </w:r>
            <w:r w:rsidR="005879D3" w:rsidRPr="005E6595">
              <w:rPr>
                <w:rFonts w:ascii="Cambria Math" w:hAnsi="Cambria Math"/>
                <w:sz w:val="18"/>
                <w:szCs w:val="18"/>
                <w:lang w:val="en-US"/>
              </w:rPr>
              <w:t>=.</w:t>
            </w:r>
            <w:r w:rsidR="00C127BA" w:rsidRPr="005E6595">
              <w:rPr>
                <w:rFonts w:ascii="Cambria Math" w:hAnsi="Cambria Math"/>
                <w:sz w:val="18"/>
                <w:szCs w:val="18"/>
                <w:lang w:val="en-US"/>
              </w:rPr>
              <w:t>346</w:t>
            </w:r>
          </w:p>
        </w:tc>
      </w:tr>
    </w:tbl>
    <w:p w14:paraId="53AA80DF" w14:textId="77777777" w:rsidR="005E6595" w:rsidRDefault="005E6595" w:rsidP="009317F9">
      <w:pPr>
        <w:spacing w:line="360" w:lineRule="auto"/>
        <w:jc w:val="both"/>
        <w:rPr>
          <w:rFonts w:ascii="Cambria Math" w:hAnsi="Cambria Math"/>
          <w:sz w:val="24"/>
          <w:szCs w:val="24"/>
          <w:lang w:val="en-US"/>
        </w:rPr>
      </w:pPr>
    </w:p>
    <w:p w14:paraId="1562AEA6" w14:textId="15DB7EA7" w:rsidR="009317F9" w:rsidRDefault="009317F9" w:rsidP="009317F9">
      <w:pPr>
        <w:spacing w:line="360" w:lineRule="auto"/>
        <w:jc w:val="both"/>
        <w:rPr>
          <w:rFonts w:ascii="Cambria Math" w:hAnsi="Cambria Math"/>
          <w:sz w:val="24"/>
          <w:szCs w:val="24"/>
          <w:lang w:val="en-US"/>
        </w:rPr>
      </w:pPr>
      <w:r>
        <w:rPr>
          <w:rFonts w:ascii="Cambria Math" w:hAnsi="Cambria Math"/>
          <w:sz w:val="24"/>
          <w:szCs w:val="24"/>
          <w:lang w:val="en-US"/>
        </w:rPr>
        <w:t>For each attribute-level of temperature a Linear Regression is performed to see what explanatory variables have an effect on willingness to eat a meat analogue linked to each attribute-level</w:t>
      </w:r>
      <w:r w:rsidR="00AD5213">
        <w:rPr>
          <w:rFonts w:ascii="Cambria Math" w:hAnsi="Cambria Math"/>
          <w:sz w:val="24"/>
          <w:szCs w:val="24"/>
          <w:lang w:val="en-US"/>
        </w:rPr>
        <w:t xml:space="preserve"> (Table 13)</w:t>
      </w:r>
      <w:r>
        <w:rPr>
          <w:rFonts w:ascii="Cambria Math" w:hAnsi="Cambria Math"/>
          <w:sz w:val="24"/>
          <w:szCs w:val="24"/>
          <w:lang w:val="en-US"/>
        </w:rPr>
        <w:t xml:space="preserve">. </w:t>
      </w:r>
    </w:p>
    <w:p w14:paraId="27AED1CD" w14:textId="054FBD1E" w:rsidR="006A6C27" w:rsidRPr="006A6C27" w:rsidRDefault="006A6C27" w:rsidP="006A6C27">
      <w:pPr>
        <w:pStyle w:val="Caption"/>
        <w:keepNext/>
        <w:rPr>
          <w:i w:val="0"/>
          <w:color w:val="auto"/>
          <w:lang w:val="en-US"/>
        </w:rPr>
      </w:pPr>
      <w:r w:rsidRPr="006A6C27">
        <w:rPr>
          <w:i w:val="0"/>
          <w:color w:val="auto"/>
          <w:lang w:val="en-US"/>
        </w:rPr>
        <w:t xml:space="preserve">Table </w:t>
      </w:r>
      <w:r w:rsidR="005E6595">
        <w:rPr>
          <w:i w:val="0"/>
          <w:color w:val="auto"/>
          <w:lang w:val="en-US"/>
        </w:rPr>
        <w:t>13</w:t>
      </w:r>
      <w:r w:rsidRPr="006A6C27">
        <w:rPr>
          <w:i w:val="0"/>
          <w:color w:val="auto"/>
          <w:lang w:val="en-US"/>
        </w:rPr>
        <w:t>: Regression table depicting the coefficients, t-value and p-value for the willingness to eat meat analogues based on consumption moment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92"/>
        <w:gridCol w:w="1330"/>
        <w:gridCol w:w="1813"/>
        <w:gridCol w:w="1813"/>
      </w:tblGrid>
      <w:tr w:rsidR="00CB262F" w:rsidRPr="004736EA" w14:paraId="70433167" w14:textId="77777777" w:rsidTr="005E6595">
        <w:tc>
          <w:tcPr>
            <w:tcW w:w="3114" w:type="dxa"/>
            <w:tcBorders>
              <w:bottom w:val="single" w:sz="4" w:space="0" w:color="auto"/>
            </w:tcBorders>
          </w:tcPr>
          <w:p w14:paraId="66D84B6C" w14:textId="77777777" w:rsidR="009317F9" w:rsidRPr="004736EA" w:rsidRDefault="009317F9" w:rsidP="006A6C27">
            <w:pPr>
              <w:spacing w:line="360" w:lineRule="auto"/>
              <w:rPr>
                <w:rFonts w:ascii="Cambria Math" w:hAnsi="Cambria Math"/>
                <w:sz w:val="18"/>
                <w:szCs w:val="18"/>
                <w:lang w:val="en-US"/>
              </w:rPr>
            </w:pPr>
            <w:r w:rsidRPr="004736EA">
              <w:rPr>
                <w:rFonts w:ascii="Cambria Math" w:hAnsi="Cambria Math"/>
                <w:sz w:val="18"/>
                <w:szCs w:val="18"/>
                <w:lang w:val="en-US"/>
              </w:rPr>
              <w:t>Predictor</w:t>
            </w:r>
          </w:p>
        </w:tc>
        <w:tc>
          <w:tcPr>
            <w:tcW w:w="992" w:type="dxa"/>
            <w:tcBorders>
              <w:bottom w:val="single" w:sz="4" w:space="0" w:color="auto"/>
            </w:tcBorders>
          </w:tcPr>
          <w:p w14:paraId="12D253B1" w14:textId="77777777" w:rsidR="009317F9" w:rsidRPr="004736EA" w:rsidRDefault="009317F9" w:rsidP="006A6C27">
            <w:pPr>
              <w:spacing w:line="360" w:lineRule="auto"/>
              <w:jc w:val="center"/>
              <w:rPr>
                <w:rFonts w:ascii="Cambria Math" w:hAnsi="Cambria Math"/>
                <w:sz w:val="18"/>
                <w:szCs w:val="18"/>
                <w:lang w:val="en-US"/>
              </w:rPr>
            </w:pPr>
            <w:r w:rsidRPr="004736EA">
              <w:rPr>
                <w:rFonts w:ascii="Cambria Math" w:hAnsi="Cambria Math"/>
                <w:sz w:val="18"/>
                <w:szCs w:val="18"/>
                <w:lang w:val="en-US"/>
              </w:rPr>
              <w:t>β</w:t>
            </w:r>
          </w:p>
        </w:tc>
        <w:tc>
          <w:tcPr>
            <w:tcW w:w="1330" w:type="dxa"/>
            <w:tcBorders>
              <w:bottom w:val="single" w:sz="4" w:space="0" w:color="auto"/>
            </w:tcBorders>
          </w:tcPr>
          <w:p w14:paraId="29E15E88" w14:textId="77777777" w:rsidR="009317F9" w:rsidRPr="004736EA" w:rsidRDefault="009317F9" w:rsidP="006A6C27">
            <w:pPr>
              <w:spacing w:line="360" w:lineRule="auto"/>
              <w:jc w:val="center"/>
              <w:rPr>
                <w:rFonts w:ascii="Cambria Math" w:hAnsi="Cambria Math"/>
                <w:sz w:val="18"/>
                <w:szCs w:val="18"/>
                <w:lang w:val="en-US"/>
              </w:rPr>
            </w:pPr>
            <w:r w:rsidRPr="004736EA">
              <w:rPr>
                <w:rFonts w:ascii="Cambria Math" w:hAnsi="Cambria Math"/>
                <w:sz w:val="18"/>
                <w:szCs w:val="18"/>
                <w:lang w:val="en-US"/>
              </w:rPr>
              <w:t>Std. error</w:t>
            </w:r>
          </w:p>
        </w:tc>
        <w:tc>
          <w:tcPr>
            <w:tcW w:w="1813" w:type="dxa"/>
            <w:tcBorders>
              <w:bottom w:val="single" w:sz="4" w:space="0" w:color="auto"/>
            </w:tcBorders>
          </w:tcPr>
          <w:p w14:paraId="45F447D8" w14:textId="77777777" w:rsidR="009317F9" w:rsidRPr="004736EA" w:rsidRDefault="009317F9" w:rsidP="006A6C27">
            <w:pPr>
              <w:spacing w:line="360" w:lineRule="auto"/>
              <w:jc w:val="center"/>
              <w:rPr>
                <w:rFonts w:ascii="Cambria Math" w:hAnsi="Cambria Math"/>
                <w:sz w:val="18"/>
                <w:szCs w:val="18"/>
                <w:lang w:val="en-US"/>
              </w:rPr>
            </w:pPr>
            <w:r w:rsidRPr="004736EA">
              <w:rPr>
                <w:rFonts w:ascii="Cambria Math" w:hAnsi="Cambria Math"/>
                <w:sz w:val="18"/>
                <w:szCs w:val="18"/>
                <w:lang w:val="en-US"/>
              </w:rPr>
              <w:t>t-value</w:t>
            </w:r>
          </w:p>
        </w:tc>
        <w:tc>
          <w:tcPr>
            <w:tcW w:w="1813" w:type="dxa"/>
            <w:tcBorders>
              <w:bottom w:val="single" w:sz="4" w:space="0" w:color="auto"/>
            </w:tcBorders>
          </w:tcPr>
          <w:p w14:paraId="47750B66" w14:textId="77777777" w:rsidR="009317F9" w:rsidRPr="004736EA" w:rsidRDefault="009317F9" w:rsidP="006A6C27">
            <w:pPr>
              <w:spacing w:line="360" w:lineRule="auto"/>
              <w:jc w:val="center"/>
              <w:rPr>
                <w:rFonts w:ascii="Cambria Math" w:hAnsi="Cambria Math"/>
                <w:sz w:val="18"/>
                <w:szCs w:val="18"/>
                <w:lang w:val="en-US"/>
              </w:rPr>
            </w:pPr>
            <w:r w:rsidRPr="004736EA">
              <w:rPr>
                <w:rFonts w:ascii="Cambria Math" w:hAnsi="Cambria Math"/>
                <w:i/>
                <w:sz w:val="18"/>
                <w:szCs w:val="18"/>
                <w:lang w:val="en-US"/>
              </w:rPr>
              <w:t>p</w:t>
            </w:r>
          </w:p>
        </w:tc>
      </w:tr>
      <w:tr w:rsidR="008A2C31" w14:paraId="506E86EA" w14:textId="77777777" w:rsidTr="005E6595">
        <w:tc>
          <w:tcPr>
            <w:tcW w:w="3114" w:type="dxa"/>
            <w:tcBorders>
              <w:top w:val="single" w:sz="4" w:space="0" w:color="auto"/>
              <w:bottom w:val="single" w:sz="4" w:space="0" w:color="auto"/>
            </w:tcBorders>
          </w:tcPr>
          <w:p w14:paraId="5CCB2517" w14:textId="30460971" w:rsidR="009317F9" w:rsidRPr="00F92EE0" w:rsidRDefault="00A14E99" w:rsidP="006A6C27">
            <w:pPr>
              <w:spacing w:line="360" w:lineRule="auto"/>
              <w:rPr>
                <w:rFonts w:ascii="Cambria Math" w:hAnsi="Cambria Math"/>
                <w:b/>
                <w:sz w:val="18"/>
                <w:szCs w:val="18"/>
                <w:lang w:val="en-US"/>
              </w:rPr>
            </w:pPr>
            <w:r>
              <w:rPr>
                <w:rFonts w:ascii="Cambria Math" w:hAnsi="Cambria Math"/>
                <w:b/>
                <w:sz w:val="18"/>
                <w:szCs w:val="18"/>
                <w:lang w:val="en-US"/>
              </w:rPr>
              <w:t>Extensive full lunch or dinner</w:t>
            </w:r>
          </w:p>
        </w:tc>
        <w:tc>
          <w:tcPr>
            <w:tcW w:w="5948" w:type="dxa"/>
            <w:gridSpan w:val="4"/>
            <w:tcBorders>
              <w:top w:val="single" w:sz="4" w:space="0" w:color="auto"/>
              <w:bottom w:val="single" w:sz="4" w:space="0" w:color="auto"/>
            </w:tcBorders>
          </w:tcPr>
          <w:p w14:paraId="785ADA1D" w14:textId="0EED7911"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F(7,36</w:t>
            </w:r>
            <w:r w:rsidR="005936F3">
              <w:rPr>
                <w:rFonts w:ascii="Cambria Math" w:hAnsi="Cambria Math"/>
                <w:sz w:val="18"/>
                <w:szCs w:val="18"/>
                <w:lang w:val="en-US"/>
              </w:rPr>
              <w:t>2</w:t>
            </w:r>
            <w:r>
              <w:rPr>
                <w:rFonts w:ascii="Cambria Math" w:hAnsi="Cambria Math"/>
                <w:sz w:val="18"/>
                <w:szCs w:val="18"/>
                <w:lang w:val="en-US"/>
              </w:rPr>
              <w:t xml:space="preserve">) = </w:t>
            </w:r>
            <w:r w:rsidR="005936F3">
              <w:rPr>
                <w:rFonts w:ascii="Cambria Math" w:hAnsi="Cambria Math"/>
                <w:sz w:val="18"/>
                <w:szCs w:val="18"/>
                <w:lang w:val="en-US"/>
              </w:rPr>
              <w:t>13</w:t>
            </w:r>
            <w:r>
              <w:rPr>
                <w:rFonts w:ascii="Cambria Math" w:hAnsi="Cambria Math"/>
                <w:sz w:val="18"/>
                <w:szCs w:val="18"/>
                <w:lang w:val="en-US"/>
              </w:rPr>
              <w:t>.</w:t>
            </w:r>
            <w:r w:rsidR="005936F3">
              <w:rPr>
                <w:rFonts w:ascii="Cambria Math" w:hAnsi="Cambria Math"/>
                <w:sz w:val="18"/>
                <w:szCs w:val="18"/>
                <w:lang w:val="en-US"/>
              </w:rPr>
              <w:t>67</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w:t>
            </w:r>
            <w:r w:rsidR="005936F3">
              <w:rPr>
                <w:rFonts w:ascii="Cambria Math" w:hAnsi="Cambria Math"/>
                <w:sz w:val="18"/>
                <w:szCs w:val="18"/>
                <w:lang w:val="en-US"/>
              </w:rPr>
              <w:t>209</w:t>
            </w:r>
            <w:r>
              <w:rPr>
                <w:rFonts w:ascii="Cambria Math" w:hAnsi="Cambria Math"/>
                <w:sz w:val="18"/>
                <w:szCs w:val="18"/>
                <w:lang w:val="en-US"/>
              </w:rPr>
              <w:t>, adj. R² = 0.</w:t>
            </w:r>
            <w:r w:rsidR="005936F3">
              <w:rPr>
                <w:rFonts w:ascii="Cambria Math" w:hAnsi="Cambria Math"/>
                <w:sz w:val="18"/>
                <w:szCs w:val="18"/>
                <w:lang w:val="en-US"/>
              </w:rPr>
              <w:t>194</w:t>
            </w:r>
          </w:p>
        </w:tc>
      </w:tr>
      <w:tr w:rsidR="00CB262F" w14:paraId="0266DCD4" w14:textId="77777777" w:rsidTr="005E6595">
        <w:tc>
          <w:tcPr>
            <w:tcW w:w="3114" w:type="dxa"/>
            <w:tcBorders>
              <w:top w:val="single" w:sz="4" w:space="0" w:color="auto"/>
            </w:tcBorders>
          </w:tcPr>
          <w:p w14:paraId="3B3AACEE" w14:textId="77777777" w:rsidR="009317F9" w:rsidRPr="004736EA" w:rsidRDefault="009317F9" w:rsidP="006A6C27">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5508EBD8" w14:textId="474A3A46" w:rsidR="009317F9" w:rsidRPr="00E064F7" w:rsidRDefault="005936F3" w:rsidP="006A6C27">
            <w:pPr>
              <w:spacing w:line="360" w:lineRule="auto"/>
              <w:jc w:val="center"/>
              <w:rPr>
                <w:rFonts w:ascii="Cambria Math" w:hAnsi="Cambria Math"/>
                <w:sz w:val="18"/>
                <w:szCs w:val="18"/>
                <w:lang w:val="en-US"/>
              </w:rPr>
            </w:pPr>
            <w:r>
              <w:rPr>
                <w:rFonts w:ascii="Cambria Math" w:hAnsi="Cambria Math"/>
                <w:sz w:val="18"/>
                <w:szCs w:val="18"/>
                <w:lang w:val="en-US"/>
              </w:rPr>
              <w:t>5.904</w:t>
            </w:r>
          </w:p>
        </w:tc>
        <w:tc>
          <w:tcPr>
            <w:tcW w:w="1330" w:type="dxa"/>
            <w:tcBorders>
              <w:top w:val="single" w:sz="4" w:space="0" w:color="auto"/>
            </w:tcBorders>
          </w:tcPr>
          <w:p w14:paraId="524C9EF3" w14:textId="05AA69A6"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5936F3">
              <w:rPr>
                <w:rFonts w:ascii="Cambria Math" w:hAnsi="Cambria Math"/>
                <w:sz w:val="18"/>
                <w:szCs w:val="18"/>
                <w:lang w:val="en-US"/>
              </w:rPr>
              <w:t>805</w:t>
            </w:r>
          </w:p>
        </w:tc>
        <w:tc>
          <w:tcPr>
            <w:tcW w:w="1813" w:type="dxa"/>
            <w:tcBorders>
              <w:top w:val="single" w:sz="4" w:space="0" w:color="auto"/>
            </w:tcBorders>
          </w:tcPr>
          <w:p w14:paraId="607AB62E" w14:textId="75A3AD17" w:rsidR="009317F9" w:rsidRPr="00E064F7" w:rsidRDefault="005936F3" w:rsidP="006A6C27">
            <w:pPr>
              <w:spacing w:line="360" w:lineRule="auto"/>
              <w:jc w:val="center"/>
              <w:rPr>
                <w:rFonts w:ascii="Cambria Math" w:hAnsi="Cambria Math"/>
                <w:sz w:val="18"/>
                <w:szCs w:val="18"/>
                <w:lang w:val="en-US"/>
              </w:rPr>
            </w:pPr>
            <w:r>
              <w:rPr>
                <w:rFonts w:ascii="Cambria Math" w:hAnsi="Cambria Math"/>
                <w:sz w:val="18"/>
                <w:szCs w:val="18"/>
                <w:lang w:val="en-US"/>
              </w:rPr>
              <w:t>7.336</w:t>
            </w:r>
          </w:p>
        </w:tc>
        <w:tc>
          <w:tcPr>
            <w:tcW w:w="1813" w:type="dxa"/>
            <w:tcBorders>
              <w:top w:val="single" w:sz="4" w:space="0" w:color="auto"/>
            </w:tcBorders>
          </w:tcPr>
          <w:p w14:paraId="5EABDDBF" w14:textId="7777777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&lt; .001</w:t>
            </w:r>
          </w:p>
        </w:tc>
      </w:tr>
      <w:tr w:rsidR="00CB262F" w14:paraId="2817C4FE" w14:textId="77777777" w:rsidTr="005E6595">
        <w:tc>
          <w:tcPr>
            <w:tcW w:w="3114" w:type="dxa"/>
          </w:tcPr>
          <w:p w14:paraId="3F326ED5"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0CD2B59B" w14:textId="23343681" w:rsidR="009317F9" w:rsidRPr="00E064F7" w:rsidRDefault="005936F3" w:rsidP="006A6C27">
            <w:pPr>
              <w:spacing w:line="360" w:lineRule="auto"/>
              <w:jc w:val="center"/>
              <w:rPr>
                <w:rFonts w:ascii="Cambria Math" w:hAnsi="Cambria Math"/>
                <w:sz w:val="18"/>
                <w:szCs w:val="18"/>
                <w:lang w:val="en-US"/>
              </w:rPr>
            </w:pPr>
            <w:r>
              <w:rPr>
                <w:rFonts w:ascii="Cambria Math" w:hAnsi="Cambria Math"/>
                <w:sz w:val="18"/>
                <w:szCs w:val="18"/>
                <w:lang w:val="en-US"/>
              </w:rPr>
              <w:t>0.023</w:t>
            </w:r>
          </w:p>
        </w:tc>
        <w:tc>
          <w:tcPr>
            <w:tcW w:w="1330" w:type="dxa"/>
          </w:tcPr>
          <w:p w14:paraId="0A8DA5B9" w14:textId="251BC31D"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5936F3">
              <w:rPr>
                <w:rFonts w:ascii="Cambria Math" w:hAnsi="Cambria Math"/>
                <w:sz w:val="18"/>
                <w:szCs w:val="18"/>
                <w:lang w:val="en-US"/>
              </w:rPr>
              <w:t>96</w:t>
            </w:r>
          </w:p>
        </w:tc>
        <w:tc>
          <w:tcPr>
            <w:tcW w:w="1813" w:type="dxa"/>
          </w:tcPr>
          <w:p w14:paraId="771B5656" w14:textId="3518F79E" w:rsidR="009317F9" w:rsidRPr="00E064F7" w:rsidRDefault="005936F3" w:rsidP="006A6C27">
            <w:pPr>
              <w:spacing w:line="360" w:lineRule="auto"/>
              <w:jc w:val="center"/>
              <w:rPr>
                <w:rFonts w:ascii="Cambria Math" w:hAnsi="Cambria Math"/>
                <w:sz w:val="18"/>
                <w:szCs w:val="18"/>
                <w:lang w:val="en-US"/>
              </w:rPr>
            </w:pPr>
            <w:r>
              <w:rPr>
                <w:rFonts w:ascii="Cambria Math" w:hAnsi="Cambria Math"/>
                <w:sz w:val="18"/>
                <w:szCs w:val="18"/>
                <w:lang w:val="en-US"/>
              </w:rPr>
              <w:t>0.270</w:t>
            </w:r>
          </w:p>
        </w:tc>
        <w:tc>
          <w:tcPr>
            <w:tcW w:w="1813" w:type="dxa"/>
          </w:tcPr>
          <w:p w14:paraId="6ECC20EB" w14:textId="19E03833"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5936F3">
              <w:rPr>
                <w:rFonts w:ascii="Cambria Math" w:hAnsi="Cambria Math"/>
                <w:sz w:val="18"/>
                <w:szCs w:val="18"/>
                <w:lang w:val="en-US"/>
              </w:rPr>
              <w:t>787</w:t>
            </w:r>
          </w:p>
        </w:tc>
      </w:tr>
      <w:tr w:rsidR="00CB262F" w14:paraId="24F9A234" w14:textId="77777777" w:rsidTr="005E6595">
        <w:tc>
          <w:tcPr>
            <w:tcW w:w="3114" w:type="dxa"/>
          </w:tcPr>
          <w:p w14:paraId="32ED1439"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4C2DA147" w14:textId="49D8C129"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5936F3">
              <w:rPr>
                <w:rFonts w:ascii="Cambria Math" w:hAnsi="Cambria Math"/>
                <w:sz w:val="18"/>
                <w:szCs w:val="18"/>
                <w:lang w:val="en-US"/>
              </w:rPr>
              <w:t>187</w:t>
            </w:r>
          </w:p>
        </w:tc>
        <w:tc>
          <w:tcPr>
            <w:tcW w:w="1330" w:type="dxa"/>
          </w:tcPr>
          <w:p w14:paraId="0D910114" w14:textId="1B772A6C"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5936F3">
              <w:rPr>
                <w:rFonts w:ascii="Cambria Math" w:hAnsi="Cambria Math"/>
                <w:sz w:val="18"/>
                <w:szCs w:val="18"/>
                <w:lang w:val="en-US"/>
              </w:rPr>
              <w:t>105</w:t>
            </w:r>
          </w:p>
        </w:tc>
        <w:tc>
          <w:tcPr>
            <w:tcW w:w="1813" w:type="dxa"/>
          </w:tcPr>
          <w:p w14:paraId="0EE31F68" w14:textId="45A3339F" w:rsidR="009317F9" w:rsidRPr="00E064F7" w:rsidRDefault="005936F3" w:rsidP="006A6C27">
            <w:pPr>
              <w:spacing w:line="360" w:lineRule="auto"/>
              <w:jc w:val="center"/>
              <w:rPr>
                <w:rFonts w:ascii="Cambria Math" w:hAnsi="Cambria Math"/>
                <w:sz w:val="18"/>
                <w:szCs w:val="18"/>
                <w:lang w:val="en-US"/>
              </w:rPr>
            </w:pPr>
            <w:r>
              <w:rPr>
                <w:rFonts w:ascii="Cambria Math" w:hAnsi="Cambria Math"/>
                <w:sz w:val="18"/>
                <w:szCs w:val="18"/>
                <w:lang w:val="en-US"/>
              </w:rPr>
              <w:t>1.961</w:t>
            </w:r>
          </w:p>
        </w:tc>
        <w:tc>
          <w:tcPr>
            <w:tcW w:w="1813" w:type="dxa"/>
          </w:tcPr>
          <w:p w14:paraId="3A3882AB" w14:textId="2100320E"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663F61">
              <w:rPr>
                <w:rFonts w:ascii="Cambria Math" w:hAnsi="Cambria Math"/>
                <w:sz w:val="18"/>
                <w:szCs w:val="18"/>
                <w:lang w:val="en-US"/>
              </w:rPr>
              <w:t>051</w:t>
            </w:r>
          </w:p>
        </w:tc>
      </w:tr>
      <w:tr w:rsidR="00CB262F" w14:paraId="3F0B5668" w14:textId="77777777" w:rsidTr="005E6595">
        <w:tc>
          <w:tcPr>
            <w:tcW w:w="3114" w:type="dxa"/>
          </w:tcPr>
          <w:p w14:paraId="17D074B1"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33196EF0" w14:textId="1F8D0E04"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5936F3">
              <w:rPr>
                <w:rFonts w:ascii="Cambria Math" w:hAnsi="Cambria Math"/>
                <w:sz w:val="18"/>
                <w:szCs w:val="18"/>
                <w:lang w:val="en-US"/>
              </w:rPr>
              <w:t>66</w:t>
            </w:r>
          </w:p>
        </w:tc>
        <w:tc>
          <w:tcPr>
            <w:tcW w:w="1330" w:type="dxa"/>
          </w:tcPr>
          <w:p w14:paraId="71C1AF59" w14:textId="015F7B8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5936F3">
              <w:rPr>
                <w:rFonts w:ascii="Cambria Math" w:hAnsi="Cambria Math"/>
                <w:sz w:val="18"/>
                <w:szCs w:val="18"/>
                <w:lang w:val="en-US"/>
              </w:rPr>
              <w:t>81</w:t>
            </w:r>
          </w:p>
        </w:tc>
        <w:tc>
          <w:tcPr>
            <w:tcW w:w="1813" w:type="dxa"/>
          </w:tcPr>
          <w:p w14:paraId="2E70D215" w14:textId="4711EBB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5936F3">
              <w:rPr>
                <w:rFonts w:ascii="Cambria Math" w:hAnsi="Cambria Math"/>
                <w:sz w:val="18"/>
                <w:szCs w:val="18"/>
                <w:lang w:val="en-US"/>
              </w:rPr>
              <w:t>-0.830</w:t>
            </w:r>
          </w:p>
        </w:tc>
        <w:tc>
          <w:tcPr>
            <w:tcW w:w="1813" w:type="dxa"/>
          </w:tcPr>
          <w:p w14:paraId="39384712" w14:textId="158C9BE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663F61">
              <w:rPr>
                <w:rFonts w:ascii="Cambria Math" w:hAnsi="Cambria Math"/>
                <w:sz w:val="18"/>
                <w:szCs w:val="18"/>
                <w:lang w:val="en-US"/>
              </w:rPr>
              <w:t>407</w:t>
            </w:r>
          </w:p>
        </w:tc>
      </w:tr>
      <w:tr w:rsidR="00CB262F" w14:paraId="7C449EB5" w14:textId="77777777" w:rsidTr="005E6595">
        <w:tc>
          <w:tcPr>
            <w:tcW w:w="3114" w:type="dxa"/>
          </w:tcPr>
          <w:p w14:paraId="30FE9798"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320A6475" w14:textId="4E44E838"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5936F3">
              <w:rPr>
                <w:rFonts w:ascii="Cambria Math" w:hAnsi="Cambria Math"/>
                <w:sz w:val="18"/>
                <w:szCs w:val="18"/>
                <w:lang w:val="en-US"/>
              </w:rPr>
              <w:t>56</w:t>
            </w:r>
          </w:p>
        </w:tc>
        <w:tc>
          <w:tcPr>
            <w:tcW w:w="1330" w:type="dxa"/>
          </w:tcPr>
          <w:p w14:paraId="53BCA5DC" w14:textId="448D923F"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5936F3">
              <w:rPr>
                <w:rFonts w:ascii="Cambria Math" w:hAnsi="Cambria Math"/>
                <w:sz w:val="18"/>
                <w:szCs w:val="18"/>
                <w:lang w:val="en-US"/>
              </w:rPr>
              <w:t>33</w:t>
            </w:r>
          </w:p>
        </w:tc>
        <w:tc>
          <w:tcPr>
            <w:tcW w:w="1813" w:type="dxa"/>
          </w:tcPr>
          <w:p w14:paraId="0733BC19" w14:textId="063055EE"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3.</w:t>
            </w:r>
            <w:r w:rsidR="005936F3">
              <w:rPr>
                <w:rFonts w:ascii="Cambria Math" w:hAnsi="Cambria Math"/>
                <w:sz w:val="18"/>
                <w:szCs w:val="18"/>
                <w:lang w:val="en-US"/>
              </w:rPr>
              <w:t>203</w:t>
            </w:r>
          </w:p>
        </w:tc>
        <w:tc>
          <w:tcPr>
            <w:tcW w:w="1813" w:type="dxa"/>
          </w:tcPr>
          <w:p w14:paraId="66C3B005" w14:textId="075D332D" w:rsidR="009317F9" w:rsidRPr="00E064F7" w:rsidRDefault="00663F61"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9317F9">
              <w:rPr>
                <w:rFonts w:ascii="Cambria Math" w:hAnsi="Cambria Math"/>
                <w:sz w:val="18"/>
                <w:szCs w:val="18"/>
                <w:lang w:val="en-US"/>
              </w:rPr>
              <w:t>.001</w:t>
            </w:r>
          </w:p>
        </w:tc>
      </w:tr>
      <w:tr w:rsidR="00CB262F" w14:paraId="06590CA1" w14:textId="77777777" w:rsidTr="005E6595">
        <w:tc>
          <w:tcPr>
            <w:tcW w:w="3114" w:type="dxa"/>
          </w:tcPr>
          <w:p w14:paraId="6F897F5C"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08E7E523" w14:textId="1D81032A"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5936F3">
              <w:rPr>
                <w:rFonts w:ascii="Cambria Math" w:hAnsi="Cambria Math"/>
                <w:sz w:val="18"/>
                <w:szCs w:val="18"/>
                <w:lang w:val="en-US"/>
              </w:rPr>
              <w:t>399</w:t>
            </w:r>
          </w:p>
        </w:tc>
        <w:tc>
          <w:tcPr>
            <w:tcW w:w="1330" w:type="dxa"/>
          </w:tcPr>
          <w:p w14:paraId="434E14CE" w14:textId="79633679"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5936F3">
              <w:rPr>
                <w:rFonts w:ascii="Cambria Math" w:hAnsi="Cambria Math"/>
                <w:sz w:val="18"/>
                <w:szCs w:val="18"/>
                <w:lang w:val="en-US"/>
              </w:rPr>
              <w:t>34</w:t>
            </w:r>
          </w:p>
        </w:tc>
        <w:tc>
          <w:tcPr>
            <w:tcW w:w="1813" w:type="dxa"/>
          </w:tcPr>
          <w:p w14:paraId="2580F94E" w14:textId="6E2DC673" w:rsidR="009317F9" w:rsidRPr="00E064F7" w:rsidRDefault="005936F3" w:rsidP="006A6C27">
            <w:pPr>
              <w:spacing w:line="360" w:lineRule="auto"/>
              <w:jc w:val="center"/>
              <w:rPr>
                <w:rFonts w:ascii="Cambria Math" w:hAnsi="Cambria Math"/>
                <w:sz w:val="18"/>
                <w:szCs w:val="18"/>
                <w:lang w:val="en-US"/>
              </w:rPr>
            </w:pPr>
            <w:r>
              <w:rPr>
                <w:rFonts w:ascii="Cambria Math" w:hAnsi="Cambria Math"/>
                <w:sz w:val="18"/>
                <w:szCs w:val="18"/>
                <w:lang w:val="en-US"/>
              </w:rPr>
              <w:t>-7.580</w:t>
            </w:r>
          </w:p>
        </w:tc>
        <w:tc>
          <w:tcPr>
            <w:tcW w:w="1813" w:type="dxa"/>
          </w:tcPr>
          <w:p w14:paraId="5FE8F056" w14:textId="7777777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CB262F" w14:paraId="5C2C4052" w14:textId="77777777" w:rsidTr="005E6595">
        <w:tc>
          <w:tcPr>
            <w:tcW w:w="3114" w:type="dxa"/>
          </w:tcPr>
          <w:p w14:paraId="214639DB"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1E265755" w14:textId="6D232BC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5936F3">
              <w:rPr>
                <w:rFonts w:ascii="Cambria Math" w:hAnsi="Cambria Math"/>
                <w:sz w:val="18"/>
                <w:szCs w:val="18"/>
                <w:lang w:val="en-US"/>
              </w:rPr>
              <w:t>91</w:t>
            </w:r>
          </w:p>
        </w:tc>
        <w:tc>
          <w:tcPr>
            <w:tcW w:w="1330" w:type="dxa"/>
          </w:tcPr>
          <w:p w14:paraId="3FF12A60" w14:textId="7777777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21F37E31" w14:textId="795350D3" w:rsidR="009317F9" w:rsidRPr="00E064F7" w:rsidRDefault="005936F3" w:rsidP="006A6C27">
            <w:pPr>
              <w:spacing w:line="360" w:lineRule="auto"/>
              <w:jc w:val="center"/>
              <w:rPr>
                <w:rFonts w:ascii="Cambria Math" w:hAnsi="Cambria Math"/>
                <w:sz w:val="18"/>
                <w:szCs w:val="18"/>
                <w:lang w:val="en-US"/>
              </w:rPr>
            </w:pPr>
            <w:r>
              <w:rPr>
                <w:rFonts w:ascii="Cambria Math" w:hAnsi="Cambria Math"/>
                <w:sz w:val="18"/>
                <w:szCs w:val="18"/>
                <w:lang w:val="en-US"/>
              </w:rPr>
              <w:t>-1.829</w:t>
            </w:r>
          </w:p>
        </w:tc>
        <w:tc>
          <w:tcPr>
            <w:tcW w:w="1813" w:type="dxa"/>
          </w:tcPr>
          <w:p w14:paraId="153CE50F" w14:textId="0C509F46"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663F61">
              <w:rPr>
                <w:rFonts w:ascii="Cambria Math" w:hAnsi="Cambria Math"/>
                <w:sz w:val="18"/>
                <w:szCs w:val="18"/>
                <w:lang w:val="en-US"/>
              </w:rPr>
              <w:t>068</w:t>
            </w:r>
          </w:p>
        </w:tc>
      </w:tr>
      <w:tr w:rsidR="00CB262F" w14:paraId="3572FED2" w14:textId="77777777" w:rsidTr="005E6595">
        <w:tc>
          <w:tcPr>
            <w:tcW w:w="3114" w:type="dxa"/>
            <w:tcBorders>
              <w:bottom w:val="single" w:sz="4" w:space="0" w:color="auto"/>
            </w:tcBorders>
          </w:tcPr>
          <w:p w14:paraId="28AC7BC2"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7C147F84" w14:textId="0BFAF435" w:rsidR="009317F9" w:rsidRPr="00E064F7" w:rsidRDefault="005936F3" w:rsidP="006A6C27">
            <w:pPr>
              <w:spacing w:line="360" w:lineRule="auto"/>
              <w:jc w:val="center"/>
              <w:rPr>
                <w:rFonts w:ascii="Cambria Math" w:hAnsi="Cambria Math"/>
                <w:sz w:val="18"/>
                <w:szCs w:val="18"/>
                <w:lang w:val="en-US"/>
              </w:rPr>
            </w:pPr>
            <w:r>
              <w:rPr>
                <w:rFonts w:ascii="Cambria Math" w:hAnsi="Cambria Math"/>
                <w:sz w:val="18"/>
                <w:szCs w:val="18"/>
                <w:lang w:val="en-US"/>
              </w:rPr>
              <w:t>-0.050</w:t>
            </w:r>
          </w:p>
        </w:tc>
        <w:tc>
          <w:tcPr>
            <w:tcW w:w="1330" w:type="dxa"/>
            <w:tcBorders>
              <w:bottom w:val="single" w:sz="4" w:space="0" w:color="auto"/>
            </w:tcBorders>
          </w:tcPr>
          <w:p w14:paraId="396CD414" w14:textId="35775C70"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5936F3">
              <w:rPr>
                <w:rFonts w:ascii="Cambria Math" w:hAnsi="Cambria Math"/>
                <w:sz w:val="18"/>
                <w:szCs w:val="18"/>
                <w:lang w:val="en-US"/>
              </w:rPr>
              <w:t>93</w:t>
            </w:r>
          </w:p>
        </w:tc>
        <w:tc>
          <w:tcPr>
            <w:tcW w:w="1813" w:type="dxa"/>
            <w:tcBorders>
              <w:bottom w:val="single" w:sz="4" w:space="0" w:color="auto"/>
            </w:tcBorders>
          </w:tcPr>
          <w:p w14:paraId="1F10D71D" w14:textId="3F21FD98" w:rsidR="009317F9" w:rsidRPr="00E064F7" w:rsidRDefault="005936F3" w:rsidP="006A6C27">
            <w:pPr>
              <w:spacing w:line="360" w:lineRule="auto"/>
              <w:jc w:val="center"/>
              <w:rPr>
                <w:rFonts w:ascii="Cambria Math" w:hAnsi="Cambria Math"/>
                <w:sz w:val="18"/>
                <w:szCs w:val="18"/>
                <w:lang w:val="en-US"/>
              </w:rPr>
            </w:pPr>
            <w:r>
              <w:rPr>
                <w:rFonts w:ascii="Cambria Math" w:hAnsi="Cambria Math"/>
                <w:sz w:val="18"/>
                <w:szCs w:val="18"/>
                <w:lang w:val="en-US"/>
              </w:rPr>
              <w:t>-1.003</w:t>
            </w:r>
          </w:p>
        </w:tc>
        <w:tc>
          <w:tcPr>
            <w:tcW w:w="1813" w:type="dxa"/>
            <w:tcBorders>
              <w:bottom w:val="single" w:sz="4" w:space="0" w:color="auto"/>
            </w:tcBorders>
          </w:tcPr>
          <w:p w14:paraId="641930D3" w14:textId="160A7FF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663F61">
              <w:rPr>
                <w:rFonts w:ascii="Cambria Math" w:hAnsi="Cambria Math"/>
                <w:sz w:val="18"/>
                <w:szCs w:val="18"/>
                <w:lang w:val="en-US"/>
              </w:rPr>
              <w:t>317</w:t>
            </w:r>
          </w:p>
        </w:tc>
      </w:tr>
      <w:tr w:rsidR="008A2C31" w:rsidRPr="00E064F7" w14:paraId="05BD927D" w14:textId="77777777" w:rsidTr="005E6595">
        <w:tc>
          <w:tcPr>
            <w:tcW w:w="3114" w:type="dxa"/>
            <w:tcBorders>
              <w:top w:val="single" w:sz="4" w:space="0" w:color="auto"/>
              <w:bottom w:val="single" w:sz="4" w:space="0" w:color="auto"/>
            </w:tcBorders>
          </w:tcPr>
          <w:p w14:paraId="17A694E9" w14:textId="2AB56777" w:rsidR="009317F9" w:rsidRPr="00F92EE0" w:rsidRDefault="00A14E99" w:rsidP="006A6C27">
            <w:pPr>
              <w:spacing w:line="360" w:lineRule="auto"/>
              <w:rPr>
                <w:rFonts w:ascii="Cambria Math" w:hAnsi="Cambria Math"/>
                <w:b/>
                <w:sz w:val="18"/>
                <w:szCs w:val="18"/>
                <w:lang w:val="en-US"/>
              </w:rPr>
            </w:pPr>
            <w:r>
              <w:rPr>
                <w:rFonts w:ascii="Cambria Math" w:hAnsi="Cambria Math"/>
                <w:b/>
                <w:sz w:val="18"/>
                <w:szCs w:val="18"/>
                <w:lang w:val="en-US"/>
              </w:rPr>
              <w:t>Quick lunch or dinner</w:t>
            </w:r>
          </w:p>
        </w:tc>
        <w:tc>
          <w:tcPr>
            <w:tcW w:w="5948" w:type="dxa"/>
            <w:gridSpan w:val="4"/>
            <w:tcBorders>
              <w:top w:val="single" w:sz="4" w:space="0" w:color="auto"/>
              <w:bottom w:val="single" w:sz="4" w:space="0" w:color="auto"/>
            </w:tcBorders>
          </w:tcPr>
          <w:p w14:paraId="6CAB6138" w14:textId="521D9B9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F(7,36</w:t>
            </w:r>
            <w:r w:rsidR="005936F3">
              <w:rPr>
                <w:rFonts w:ascii="Cambria Math" w:hAnsi="Cambria Math"/>
                <w:sz w:val="18"/>
                <w:szCs w:val="18"/>
                <w:lang w:val="en-US"/>
              </w:rPr>
              <w:t>2</w:t>
            </w:r>
            <w:r>
              <w:rPr>
                <w:rFonts w:ascii="Cambria Math" w:hAnsi="Cambria Math"/>
                <w:sz w:val="18"/>
                <w:szCs w:val="18"/>
                <w:lang w:val="en-US"/>
              </w:rPr>
              <w:t>) = 1</w:t>
            </w:r>
            <w:r w:rsidR="008A2C31">
              <w:rPr>
                <w:rFonts w:ascii="Cambria Math" w:hAnsi="Cambria Math"/>
                <w:sz w:val="18"/>
                <w:szCs w:val="18"/>
                <w:lang w:val="en-US"/>
              </w:rPr>
              <w:t>3</w:t>
            </w:r>
            <w:r>
              <w:rPr>
                <w:rFonts w:ascii="Cambria Math" w:hAnsi="Cambria Math"/>
                <w:sz w:val="18"/>
                <w:szCs w:val="18"/>
                <w:lang w:val="en-US"/>
              </w:rPr>
              <w:t>.</w:t>
            </w:r>
            <w:r w:rsidR="008A2C31">
              <w:rPr>
                <w:rFonts w:ascii="Cambria Math" w:hAnsi="Cambria Math"/>
                <w:sz w:val="18"/>
                <w:szCs w:val="18"/>
                <w:lang w:val="en-US"/>
              </w:rPr>
              <w:t>71</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w:t>
            </w:r>
            <w:r w:rsidR="008A2C31">
              <w:rPr>
                <w:rFonts w:ascii="Cambria Math" w:hAnsi="Cambria Math"/>
                <w:sz w:val="18"/>
                <w:szCs w:val="18"/>
                <w:lang w:val="en-US"/>
              </w:rPr>
              <w:t>210</w:t>
            </w:r>
            <w:r>
              <w:rPr>
                <w:rFonts w:ascii="Cambria Math" w:hAnsi="Cambria Math"/>
                <w:sz w:val="18"/>
                <w:szCs w:val="18"/>
                <w:lang w:val="en-US"/>
              </w:rPr>
              <w:t>, adj. R² = 0.1</w:t>
            </w:r>
            <w:r w:rsidR="008A2C31">
              <w:rPr>
                <w:rFonts w:ascii="Cambria Math" w:hAnsi="Cambria Math"/>
                <w:sz w:val="18"/>
                <w:szCs w:val="18"/>
                <w:lang w:val="en-US"/>
              </w:rPr>
              <w:t>94</w:t>
            </w:r>
          </w:p>
        </w:tc>
      </w:tr>
      <w:tr w:rsidR="00CB262F" w:rsidRPr="00E064F7" w14:paraId="39D735AF" w14:textId="77777777" w:rsidTr="005E6595">
        <w:tc>
          <w:tcPr>
            <w:tcW w:w="3114" w:type="dxa"/>
            <w:tcBorders>
              <w:top w:val="single" w:sz="4" w:space="0" w:color="auto"/>
            </w:tcBorders>
          </w:tcPr>
          <w:p w14:paraId="54A983AD" w14:textId="77777777" w:rsidR="009317F9" w:rsidRPr="004736EA" w:rsidRDefault="009317F9" w:rsidP="006A6C27">
            <w:pPr>
              <w:spacing w:line="360" w:lineRule="auto"/>
              <w:rPr>
                <w:rFonts w:ascii="Cambria Math" w:hAnsi="Cambria Math"/>
                <w:sz w:val="18"/>
                <w:szCs w:val="18"/>
                <w:lang w:val="en-US"/>
              </w:rPr>
            </w:pPr>
            <w:r w:rsidRPr="004736EA">
              <w:rPr>
                <w:rFonts w:ascii="Cambria Math" w:hAnsi="Cambria Math"/>
                <w:sz w:val="18"/>
                <w:szCs w:val="18"/>
                <w:lang w:val="en-US"/>
              </w:rPr>
              <w:lastRenderedPageBreak/>
              <w:t>(Intercept)</w:t>
            </w:r>
          </w:p>
        </w:tc>
        <w:tc>
          <w:tcPr>
            <w:tcW w:w="992" w:type="dxa"/>
            <w:tcBorders>
              <w:top w:val="single" w:sz="4" w:space="0" w:color="auto"/>
            </w:tcBorders>
          </w:tcPr>
          <w:p w14:paraId="062D5B85" w14:textId="54E61BEF"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5.935</w:t>
            </w:r>
          </w:p>
        </w:tc>
        <w:tc>
          <w:tcPr>
            <w:tcW w:w="1330" w:type="dxa"/>
            <w:tcBorders>
              <w:top w:val="single" w:sz="4" w:space="0" w:color="auto"/>
            </w:tcBorders>
          </w:tcPr>
          <w:p w14:paraId="151C9E5D" w14:textId="1ACA8F3F"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778</w:t>
            </w:r>
          </w:p>
        </w:tc>
        <w:tc>
          <w:tcPr>
            <w:tcW w:w="1813" w:type="dxa"/>
            <w:tcBorders>
              <w:top w:val="single" w:sz="4" w:space="0" w:color="auto"/>
            </w:tcBorders>
          </w:tcPr>
          <w:p w14:paraId="05F40D3C" w14:textId="67E61B2F"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7.631</w:t>
            </w:r>
          </w:p>
        </w:tc>
        <w:tc>
          <w:tcPr>
            <w:tcW w:w="1813" w:type="dxa"/>
            <w:tcBorders>
              <w:top w:val="single" w:sz="4" w:space="0" w:color="auto"/>
            </w:tcBorders>
          </w:tcPr>
          <w:p w14:paraId="7EAC7A27" w14:textId="01ADB5DE"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&lt;</w:t>
            </w:r>
            <w:r w:rsidR="009317F9">
              <w:rPr>
                <w:rFonts w:ascii="Cambria Math" w:hAnsi="Cambria Math"/>
                <w:sz w:val="18"/>
                <w:szCs w:val="18"/>
                <w:lang w:val="en-US"/>
              </w:rPr>
              <w:t xml:space="preserve"> .001</w:t>
            </w:r>
          </w:p>
        </w:tc>
      </w:tr>
      <w:tr w:rsidR="00CB262F" w:rsidRPr="00E064F7" w14:paraId="05A838AA" w14:textId="77777777" w:rsidTr="005E6595">
        <w:tc>
          <w:tcPr>
            <w:tcW w:w="3114" w:type="dxa"/>
          </w:tcPr>
          <w:p w14:paraId="10335CCF"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1D7C29B3" w14:textId="0026A65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110</w:t>
            </w:r>
          </w:p>
        </w:tc>
        <w:tc>
          <w:tcPr>
            <w:tcW w:w="1330" w:type="dxa"/>
          </w:tcPr>
          <w:p w14:paraId="3F5869DB" w14:textId="2ABECB71"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8A2C31">
              <w:rPr>
                <w:rFonts w:ascii="Cambria Math" w:hAnsi="Cambria Math"/>
                <w:sz w:val="18"/>
                <w:szCs w:val="18"/>
                <w:lang w:val="en-US"/>
              </w:rPr>
              <w:t>93</w:t>
            </w:r>
          </w:p>
        </w:tc>
        <w:tc>
          <w:tcPr>
            <w:tcW w:w="1813" w:type="dxa"/>
          </w:tcPr>
          <w:p w14:paraId="3DE1C861" w14:textId="748F7801"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1.285</w:t>
            </w:r>
          </w:p>
        </w:tc>
        <w:tc>
          <w:tcPr>
            <w:tcW w:w="1813" w:type="dxa"/>
          </w:tcPr>
          <w:p w14:paraId="19D11891" w14:textId="3EFBA2EB"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=.199</w:t>
            </w:r>
          </w:p>
        </w:tc>
      </w:tr>
      <w:tr w:rsidR="00CB262F" w:rsidRPr="00E064F7" w14:paraId="7F86D834" w14:textId="77777777" w:rsidTr="005E6595">
        <w:tc>
          <w:tcPr>
            <w:tcW w:w="3114" w:type="dxa"/>
          </w:tcPr>
          <w:p w14:paraId="219277E6"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0B0E777E" w14:textId="34E457CF"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154</w:t>
            </w:r>
          </w:p>
        </w:tc>
        <w:tc>
          <w:tcPr>
            <w:tcW w:w="1330" w:type="dxa"/>
          </w:tcPr>
          <w:p w14:paraId="450AD472" w14:textId="37097565"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0.09</w:t>
            </w:r>
            <w:r w:rsidR="008A2C31">
              <w:rPr>
                <w:rFonts w:ascii="Cambria Math" w:hAnsi="Cambria Math"/>
                <w:sz w:val="18"/>
                <w:szCs w:val="18"/>
                <w:lang w:val="en-US"/>
              </w:rPr>
              <w:t>8</w:t>
            </w:r>
          </w:p>
        </w:tc>
        <w:tc>
          <w:tcPr>
            <w:tcW w:w="1813" w:type="dxa"/>
          </w:tcPr>
          <w:p w14:paraId="4B84F1AE" w14:textId="15C71B82"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1.687</w:t>
            </w:r>
          </w:p>
        </w:tc>
        <w:tc>
          <w:tcPr>
            <w:tcW w:w="1813" w:type="dxa"/>
          </w:tcPr>
          <w:p w14:paraId="46387900" w14:textId="1277013A"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8A2C31">
              <w:rPr>
                <w:rFonts w:ascii="Cambria Math" w:hAnsi="Cambria Math"/>
                <w:sz w:val="18"/>
                <w:szCs w:val="18"/>
                <w:lang w:val="en-US"/>
              </w:rPr>
              <w:t>092</w:t>
            </w:r>
          </w:p>
        </w:tc>
      </w:tr>
      <w:tr w:rsidR="00CB262F" w:rsidRPr="00E064F7" w14:paraId="14CDE620" w14:textId="77777777" w:rsidTr="005E6595">
        <w:tc>
          <w:tcPr>
            <w:tcW w:w="3114" w:type="dxa"/>
          </w:tcPr>
          <w:p w14:paraId="73212F9C"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5B2C6317" w14:textId="3C825036"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113</w:t>
            </w:r>
          </w:p>
        </w:tc>
        <w:tc>
          <w:tcPr>
            <w:tcW w:w="1330" w:type="dxa"/>
          </w:tcPr>
          <w:p w14:paraId="50E24717" w14:textId="6E4C07E6"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0.08</w:t>
            </w:r>
            <w:r w:rsidR="008A2C31">
              <w:rPr>
                <w:rFonts w:ascii="Cambria Math" w:hAnsi="Cambria Math"/>
                <w:sz w:val="18"/>
                <w:szCs w:val="18"/>
                <w:lang w:val="en-US"/>
              </w:rPr>
              <w:t>0</w:t>
            </w:r>
          </w:p>
        </w:tc>
        <w:tc>
          <w:tcPr>
            <w:tcW w:w="1813" w:type="dxa"/>
          </w:tcPr>
          <w:p w14:paraId="13CE201D" w14:textId="7787A555"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-1.416</w:t>
            </w:r>
          </w:p>
        </w:tc>
        <w:tc>
          <w:tcPr>
            <w:tcW w:w="1813" w:type="dxa"/>
          </w:tcPr>
          <w:p w14:paraId="65B2BB72" w14:textId="29DE9C66"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8A2C31">
              <w:rPr>
                <w:rFonts w:ascii="Cambria Math" w:hAnsi="Cambria Math"/>
                <w:sz w:val="18"/>
                <w:szCs w:val="18"/>
                <w:lang w:val="en-US"/>
              </w:rPr>
              <w:t>158</w:t>
            </w:r>
          </w:p>
        </w:tc>
      </w:tr>
      <w:tr w:rsidR="00CB262F" w:rsidRPr="00E064F7" w14:paraId="2610C6B4" w14:textId="77777777" w:rsidTr="005E6595">
        <w:tc>
          <w:tcPr>
            <w:tcW w:w="3114" w:type="dxa"/>
          </w:tcPr>
          <w:p w14:paraId="3A0207B5"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7AEE796D" w14:textId="5C22CBE5"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8A2C31">
              <w:rPr>
                <w:rFonts w:ascii="Cambria Math" w:hAnsi="Cambria Math"/>
                <w:sz w:val="18"/>
                <w:szCs w:val="18"/>
                <w:lang w:val="en-US"/>
              </w:rPr>
              <w:t>59</w:t>
            </w:r>
          </w:p>
        </w:tc>
        <w:tc>
          <w:tcPr>
            <w:tcW w:w="1330" w:type="dxa"/>
          </w:tcPr>
          <w:p w14:paraId="29B54029" w14:textId="3DF4FE09"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8A2C31">
              <w:rPr>
                <w:rFonts w:ascii="Cambria Math" w:hAnsi="Cambria Math"/>
                <w:sz w:val="18"/>
                <w:szCs w:val="18"/>
                <w:lang w:val="en-US"/>
              </w:rPr>
              <w:t>27</w:t>
            </w:r>
          </w:p>
        </w:tc>
        <w:tc>
          <w:tcPr>
            <w:tcW w:w="1813" w:type="dxa"/>
          </w:tcPr>
          <w:p w14:paraId="296B3E96" w14:textId="7AC2840B"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3.288</w:t>
            </w:r>
          </w:p>
        </w:tc>
        <w:tc>
          <w:tcPr>
            <w:tcW w:w="1813" w:type="dxa"/>
          </w:tcPr>
          <w:p w14:paraId="124CC43B" w14:textId="17FBB3E6"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9317F9">
              <w:rPr>
                <w:rFonts w:ascii="Cambria Math" w:hAnsi="Cambria Math"/>
                <w:sz w:val="18"/>
                <w:szCs w:val="18"/>
                <w:lang w:val="en-US"/>
              </w:rPr>
              <w:t>.00</w:t>
            </w:r>
            <w:r>
              <w:rPr>
                <w:rFonts w:ascii="Cambria Math" w:hAnsi="Cambria Math"/>
                <w:sz w:val="18"/>
                <w:szCs w:val="18"/>
                <w:lang w:val="en-US"/>
              </w:rPr>
              <w:t>1</w:t>
            </w:r>
          </w:p>
        </w:tc>
      </w:tr>
      <w:tr w:rsidR="00CB262F" w:rsidRPr="00E064F7" w14:paraId="5D5A5D44" w14:textId="77777777" w:rsidTr="005E6595">
        <w:tc>
          <w:tcPr>
            <w:tcW w:w="3114" w:type="dxa"/>
          </w:tcPr>
          <w:p w14:paraId="6CA3B4DD"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5F5E7B71" w14:textId="2E3136C1"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392</w:t>
            </w:r>
          </w:p>
        </w:tc>
        <w:tc>
          <w:tcPr>
            <w:tcW w:w="1330" w:type="dxa"/>
          </w:tcPr>
          <w:p w14:paraId="46B29350" w14:textId="310E466F"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0.13</w:t>
            </w:r>
            <w:r w:rsidR="008A2C31">
              <w:rPr>
                <w:rFonts w:ascii="Cambria Math" w:hAnsi="Cambria Math"/>
                <w:sz w:val="18"/>
                <w:szCs w:val="18"/>
                <w:lang w:val="en-US"/>
              </w:rPr>
              <w:t>0</w:t>
            </w:r>
          </w:p>
        </w:tc>
        <w:tc>
          <w:tcPr>
            <w:tcW w:w="1813" w:type="dxa"/>
          </w:tcPr>
          <w:p w14:paraId="4BCA482B" w14:textId="0BB0CC45"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-7.420</w:t>
            </w:r>
          </w:p>
        </w:tc>
        <w:tc>
          <w:tcPr>
            <w:tcW w:w="1813" w:type="dxa"/>
          </w:tcPr>
          <w:p w14:paraId="2A3F66E0" w14:textId="18993289"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&lt;</w:t>
            </w:r>
            <w:r w:rsidR="009317F9">
              <w:rPr>
                <w:rFonts w:ascii="Cambria Math" w:hAnsi="Cambria Math"/>
                <w:sz w:val="18"/>
                <w:szCs w:val="18"/>
                <w:lang w:val="en-US"/>
              </w:rPr>
              <w:t>.001</w:t>
            </w:r>
          </w:p>
        </w:tc>
      </w:tr>
      <w:tr w:rsidR="00CB262F" w:rsidRPr="00E064F7" w14:paraId="447C9514" w14:textId="77777777" w:rsidTr="005E6595">
        <w:tc>
          <w:tcPr>
            <w:tcW w:w="3114" w:type="dxa"/>
          </w:tcPr>
          <w:p w14:paraId="6EB8D4E3"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43CC0AD7" w14:textId="1C3F9D85"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105</w:t>
            </w:r>
          </w:p>
        </w:tc>
        <w:tc>
          <w:tcPr>
            <w:tcW w:w="1330" w:type="dxa"/>
          </w:tcPr>
          <w:p w14:paraId="05C8B60C" w14:textId="7777777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7FFC98F6" w14:textId="17454E38"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-2.138</w:t>
            </w:r>
          </w:p>
        </w:tc>
        <w:tc>
          <w:tcPr>
            <w:tcW w:w="1813" w:type="dxa"/>
          </w:tcPr>
          <w:p w14:paraId="188514D3" w14:textId="3947D489"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&lt;.05</w:t>
            </w:r>
          </w:p>
        </w:tc>
      </w:tr>
      <w:tr w:rsidR="00CB262F" w:rsidRPr="00E064F7" w14:paraId="29474F83" w14:textId="77777777" w:rsidTr="005E6595">
        <w:tc>
          <w:tcPr>
            <w:tcW w:w="3114" w:type="dxa"/>
            <w:tcBorders>
              <w:bottom w:val="single" w:sz="4" w:space="0" w:color="auto"/>
            </w:tcBorders>
          </w:tcPr>
          <w:p w14:paraId="7A700378"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3641FF51" w14:textId="13B14F8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077</w:t>
            </w:r>
          </w:p>
        </w:tc>
        <w:tc>
          <w:tcPr>
            <w:tcW w:w="1330" w:type="dxa"/>
            <w:tcBorders>
              <w:bottom w:val="single" w:sz="4" w:space="0" w:color="auto"/>
            </w:tcBorders>
          </w:tcPr>
          <w:p w14:paraId="1CEC8F7C" w14:textId="1443E97F"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187</w:t>
            </w:r>
          </w:p>
        </w:tc>
        <w:tc>
          <w:tcPr>
            <w:tcW w:w="1813" w:type="dxa"/>
            <w:tcBorders>
              <w:bottom w:val="single" w:sz="4" w:space="0" w:color="auto"/>
            </w:tcBorders>
          </w:tcPr>
          <w:p w14:paraId="3A493F58" w14:textId="0C617A9E"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-1.540</w:t>
            </w:r>
          </w:p>
        </w:tc>
        <w:tc>
          <w:tcPr>
            <w:tcW w:w="1813" w:type="dxa"/>
            <w:tcBorders>
              <w:bottom w:val="single" w:sz="4" w:space="0" w:color="auto"/>
            </w:tcBorders>
          </w:tcPr>
          <w:p w14:paraId="270FEEC2" w14:textId="1D667D07"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=.124</w:t>
            </w:r>
          </w:p>
        </w:tc>
      </w:tr>
      <w:tr w:rsidR="008A2C31" w:rsidRPr="00E064F7" w14:paraId="0251CC4B" w14:textId="77777777" w:rsidTr="005E6595">
        <w:tc>
          <w:tcPr>
            <w:tcW w:w="3114" w:type="dxa"/>
            <w:tcBorders>
              <w:top w:val="single" w:sz="4" w:space="0" w:color="auto"/>
              <w:bottom w:val="single" w:sz="4" w:space="0" w:color="auto"/>
            </w:tcBorders>
          </w:tcPr>
          <w:p w14:paraId="2FC20F8F" w14:textId="121F802F" w:rsidR="009317F9" w:rsidRPr="00F92EE0" w:rsidRDefault="00A14E99" w:rsidP="006A6C27">
            <w:pPr>
              <w:spacing w:line="360" w:lineRule="auto"/>
              <w:rPr>
                <w:rFonts w:ascii="Cambria Math" w:hAnsi="Cambria Math"/>
                <w:b/>
                <w:sz w:val="18"/>
                <w:szCs w:val="18"/>
                <w:lang w:val="en-US"/>
              </w:rPr>
            </w:pPr>
            <w:r>
              <w:rPr>
                <w:rFonts w:ascii="Cambria Math" w:hAnsi="Cambria Math"/>
                <w:b/>
                <w:sz w:val="18"/>
                <w:szCs w:val="18"/>
                <w:lang w:val="en-US"/>
              </w:rPr>
              <w:t>Snack</w:t>
            </w:r>
          </w:p>
        </w:tc>
        <w:tc>
          <w:tcPr>
            <w:tcW w:w="5948" w:type="dxa"/>
            <w:gridSpan w:val="4"/>
            <w:tcBorders>
              <w:top w:val="single" w:sz="4" w:space="0" w:color="auto"/>
              <w:bottom w:val="single" w:sz="4" w:space="0" w:color="auto"/>
            </w:tcBorders>
          </w:tcPr>
          <w:p w14:paraId="42DBB8EA" w14:textId="2D3BFF45"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F(7,36</w:t>
            </w:r>
            <w:r w:rsidR="005936F3">
              <w:rPr>
                <w:rFonts w:ascii="Cambria Math" w:hAnsi="Cambria Math"/>
                <w:sz w:val="18"/>
                <w:szCs w:val="18"/>
                <w:lang w:val="en-US"/>
              </w:rPr>
              <w:t>2</w:t>
            </w:r>
            <w:r>
              <w:rPr>
                <w:rFonts w:ascii="Cambria Math" w:hAnsi="Cambria Math"/>
                <w:sz w:val="18"/>
                <w:szCs w:val="18"/>
                <w:lang w:val="en-US"/>
              </w:rPr>
              <w:t>) = 6.</w:t>
            </w:r>
            <w:r w:rsidR="008A2C31">
              <w:rPr>
                <w:rFonts w:ascii="Cambria Math" w:hAnsi="Cambria Math"/>
                <w:sz w:val="18"/>
                <w:szCs w:val="18"/>
                <w:lang w:val="en-US"/>
              </w:rPr>
              <w:t>79</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0.11</w:t>
            </w:r>
            <w:r w:rsidR="008A2C31">
              <w:rPr>
                <w:rFonts w:ascii="Cambria Math" w:hAnsi="Cambria Math"/>
                <w:sz w:val="18"/>
                <w:szCs w:val="18"/>
                <w:lang w:val="en-US"/>
              </w:rPr>
              <w:t>6</w:t>
            </w:r>
            <w:r>
              <w:rPr>
                <w:rFonts w:ascii="Cambria Math" w:hAnsi="Cambria Math"/>
                <w:sz w:val="18"/>
                <w:szCs w:val="18"/>
                <w:lang w:val="en-US"/>
              </w:rPr>
              <w:t>, adj. R² = 0.09</w:t>
            </w:r>
            <w:r w:rsidR="008A2C31">
              <w:rPr>
                <w:rFonts w:ascii="Cambria Math" w:hAnsi="Cambria Math"/>
                <w:sz w:val="18"/>
                <w:szCs w:val="18"/>
                <w:lang w:val="en-US"/>
              </w:rPr>
              <w:t>9</w:t>
            </w:r>
          </w:p>
        </w:tc>
      </w:tr>
      <w:tr w:rsidR="00CB262F" w:rsidRPr="00E064F7" w14:paraId="03972127" w14:textId="77777777" w:rsidTr="005E6595">
        <w:tc>
          <w:tcPr>
            <w:tcW w:w="3114" w:type="dxa"/>
            <w:tcBorders>
              <w:top w:val="single" w:sz="4" w:space="0" w:color="auto"/>
            </w:tcBorders>
          </w:tcPr>
          <w:p w14:paraId="17170036" w14:textId="77777777" w:rsidR="009317F9" w:rsidRPr="004736EA" w:rsidRDefault="009317F9" w:rsidP="006A6C27">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686FDC7A" w14:textId="71BCBA94"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5.929</w:t>
            </w:r>
          </w:p>
        </w:tc>
        <w:tc>
          <w:tcPr>
            <w:tcW w:w="1330" w:type="dxa"/>
            <w:tcBorders>
              <w:top w:val="single" w:sz="4" w:space="0" w:color="auto"/>
            </w:tcBorders>
          </w:tcPr>
          <w:p w14:paraId="266A2264" w14:textId="704EA8AA"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0.8</w:t>
            </w:r>
            <w:r w:rsidR="008A2C31">
              <w:rPr>
                <w:rFonts w:ascii="Cambria Math" w:hAnsi="Cambria Math"/>
                <w:sz w:val="18"/>
                <w:szCs w:val="18"/>
                <w:lang w:val="en-US"/>
              </w:rPr>
              <w:t>51</w:t>
            </w:r>
          </w:p>
        </w:tc>
        <w:tc>
          <w:tcPr>
            <w:tcW w:w="1813" w:type="dxa"/>
            <w:tcBorders>
              <w:top w:val="single" w:sz="4" w:space="0" w:color="auto"/>
            </w:tcBorders>
          </w:tcPr>
          <w:p w14:paraId="50B629A6" w14:textId="14A966FD"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6.968</w:t>
            </w:r>
          </w:p>
        </w:tc>
        <w:tc>
          <w:tcPr>
            <w:tcW w:w="1813" w:type="dxa"/>
            <w:tcBorders>
              <w:top w:val="single" w:sz="4" w:space="0" w:color="auto"/>
            </w:tcBorders>
          </w:tcPr>
          <w:p w14:paraId="77689E8B" w14:textId="7777777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&lt; .001</w:t>
            </w:r>
          </w:p>
        </w:tc>
      </w:tr>
      <w:tr w:rsidR="00CB262F" w:rsidRPr="00E064F7" w14:paraId="2670C4DF" w14:textId="77777777" w:rsidTr="005E6595">
        <w:tc>
          <w:tcPr>
            <w:tcW w:w="3114" w:type="dxa"/>
          </w:tcPr>
          <w:p w14:paraId="57DF82F3"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34AF7D71" w14:textId="41E0BAAC"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151</w:t>
            </w:r>
          </w:p>
        </w:tc>
        <w:tc>
          <w:tcPr>
            <w:tcW w:w="1330" w:type="dxa"/>
          </w:tcPr>
          <w:p w14:paraId="4B6C37BC" w14:textId="1BBC964D"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8A2C31">
              <w:rPr>
                <w:rFonts w:ascii="Cambria Math" w:hAnsi="Cambria Math"/>
                <w:sz w:val="18"/>
                <w:szCs w:val="18"/>
                <w:lang w:val="en-US"/>
              </w:rPr>
              <w:t>95</w:t>
            </w:r>
          </w:p>
        </w:tc>
        <w:tc>
          <w:tcPr>
            <w:tcW w:w="1813" w:type="dxa"/>
          </w:tcPr>
          <w:p w14:paraId="11A2FF6A" w14:textId="2CDED5E6"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1.684</w:t>
            </w:r>
          </w:p>
        </w:tc>
        <w:tc>
          <w:tcPr>
            <w:tcW w:w="1813" w:type="dxa"/>
          </w:tcPr>
          <w:p w14:paraId="352D505D" w14:textId="7BC0AECB"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=.093</w:t>
            </w:r>
          </w:p>
        </w:tc>
      </w:tr>
      <w:tr w:rsidR="00CB262F" w:rsidRPr="00E064F7" w14:paraId="020F9A47" w14:textId="77777777" w:rsidTr="005E6595">
        <w:tc>
          <w:tcPr>
            <w:tcW w:w="3114" w:type="dxa"/>
          </w:tcPr>
          <w:p w14:paraId="4F3D649F"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0149F7CA" w14:textId="29FEA493"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038</w:t>
            </w:r>
          </w:p>
        </w:tc>
        <w:tc>
          <w:tcPr>
            <w:tcW w:w="1330" w:type="dxa"/>
          </w:tcPr>
          <w:p w14:paraId="0DB3B390" w14:textId="28FC5493"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0.10</w:t>
            </w:r>
            <w:r w:rsidR="008A2C31">
              <w:rPr>
                <w:rFonts w:ascii="Cambria Math" w:hAnsi="Cambria Math"/>
                <w:sz w:val="18"/>
                <w:szCs w:val="18"/>
                <w:lang w:val="en-US"/>
              </w:rPr>
              <w:t>5</w:t>
            </w:r>
          </w:p>
        </w:tc>
        <w:tc>
          <w:tcPr>
            <w:tcW w:w="1813" w:type="dxa"/>
          </w:tcPr>
          <w:p w14:paraId="41FC511D" w14:textId="45F10839"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0.392</w:t>
            </w:r>
          </w:p>
        </w:tc>
        <w:tc>
          <w:tcPr>
            <w:tcW w:w="1813" w:type="dxa"/>
          </w:tcPr>
          <w:p w14:paraId="07C0948D" w14:textId="76700B4D"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8A2C31">
              <w:rPr>
                <w:rFonts w:ascii="Cambria Math" w:hAnsi="Cambria Math"/>
                <w:sz w:val="18"/>
                <w:szCs w:val="18"/>
                <w:lang w:val="en-US"/>
              </w:rPr>
              <w:t>.695</w:t>
            </w:r>
          </w:p>
        </w:tc>
      </w:tr>
      <w:tr w:rsidR="00CB262F" w:rsidRPr="00E064F7" w14:paraId="11A15339" w14:textId="77777777" w:rsidTr="005E6595">
        <w:tc>
          <w:tcPr>
            <w:tcW w:w="3114" w:type="dxa"/>
          </w:tcPr>
          <w:p w14:paraId="2B9E39FC"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7023481F" w14:textId="436E7E16"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029</w:t>
            </w:r>
          </w:p>
        </w:tc>
        <w:tc>
          <w:tcPr>
            <w:tcW w:w="1330" w:type="dxa"/>
          </w:tcPr>
          <w:p w14:paraId="1492BA5C" w14:textId="00E7E83D"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8A2C31">
              <w:rPr>
                <w:rFonts w:ascii="Cambria Math" w:hAnsi="Cambria Math"/>
                <w:sz w:val="18"/>
                <w:szCs w:val="18"/>
                <w:lang w:val="en-US"/>
              </w:rPr>
              <w:t>92</w:t>
            </w:r>
          </w:p>
        </w:tc>
        <w:tc>
          <w:tcPr>
            <w:tcW w:w="1813" w:type="dxa"/>
          </w:tcPr>
          <w:p w14:paraId="5C0420E1" w14:textId="5BC52242"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-0.331</w:t>
            </w:r>
          </w:p>
        </w:tc>
        <w:tc>
          <w:tcPr>
            <w:tcW w:w="1813" w:type="dxa"/>
          </w:tcPr>
          <w:p w14:paraId="256E4031" w14:textId="34C01D5D"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8A2C31">
              <w:rPr>
                <w:rFonts w:ascii="Cambria Math" w:hAnsi="Cambria Math"/>
                <w:sz w:val="18"/>
                <w:szCs w:val="18"/>
                <w:lang w:val="en-US"/>
              </w:rPr>
              <w:t>741</w:t>
            </w:r>
          </w:p>
        </w:tc>
      </w:tr>
      <w:tr w:rsidR="00CB262F" w:rsidRPr="00E064F7" w14:paraId="09CD3C85" w14:textId="77777777" w:rsidTr="005E6595">
        <w:tc>
          <w:tcPr>
            <w:tcW w:w="3114" w:type="dxa"/>
          </w:tcPr>
          <w:p w14:paraId="750266C1"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782CEB07" w14:textId="4E3DF518"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090</w:t>
            </w:r>
          </w:p>
        </w:tc>
        <w:tc>
          <w:tcPr>
            <w:tcW w:w="1330" w:type="dxa"/>
          </w:tcPr>
          <w:p w14:paraId="6E41618D" w14:textId="587707A8"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8A2C31">
              <w:rPr>
                <w:rFonts w:ascii="Cambria Math" w:hAnsi="Cambria Math"/>
                <w:sz w:val="18"/>
                <w:szCs w:val="18"/>
                <w:lang w:val="en-US"/>
              </w:rPr>
              <w:t>42</w:t>
            </w:r>
          </w:p>
        </w:tc>
        <w:tc>
          <w:tcPr>
            <w:tcW w:w="1813" w:type="dxa"/>
          </w:tcPr>
          <w:p w14:paraId="5D4861B8" w14:textId="696D8C06"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1.734</w:t>
            </w:r>
          </w:p>
        </w:tc>
        <w:tc>
          <w:tcPr>
            <w:tcW w:w="1813" w:type="dxa"/>
          </w:tcPr>
          <w:p w14:paraId="3CD9C7A8" w14:textId="187A747F"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=.084</w:t>
            </w:r>
          </w:p>
        </w:tc>
      </w:tr>
      <w:tr w:rsidR="00CB262F" w:rsidRPr="00E064F7" w14:paraId="2A264B14" w14:textId="77777777" w:rsidTr="005E6595">
        <w:tc>
          <w:tcPr>
            <w:tcW w:w="3114" w:type="dxa"/>
          </w:tcPr>
          <w:p w14:paraId="21976E8B"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49789520" w14:textId="2CD3DD24"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306</w:t>
            </w:r>
          </w:p>
        </w:tc>
        <w:tc>
          <w:tcPr>
            <w:tcW w:w="1330" w:type="dxa"/>
          </w:tcPr>
          <w:p w14:paraId="31FDC32B" w14:textId="56D77FF9"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8A2C31">
              <w:rPr>
                <w:rFonts w:ascii="Cambria Math" w:hAnsi="Cambria Math"/>
                <w:sz w:val="18"/>
                <w:szCs w:val="18"/>
                <w:lang w:val="en-US"/>
              </w:rPr>
              <w:t>42</w:t>
            </w:r>
          </w:p>
        </w:tc>
        <w:tc>
          <w:tcPr>
            <w:tcW w:w="1813" w:type="dxa"/>
          </w:tcPr>
          <w:p w14:paraId="6F351A97" w14:textId="245561C1"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-5.550</w:t>
            </w:r>
          </w:p>
        </w:tc>
        <w:tc>
          <w:tcPr>
            <w:tcW w:w="1813" w:type="dxa"/>
          </w:tcPr>
          <w:p w14:paraId="634A081E" w14:textId="7A93EAF9"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CB262F" w:rsidRPr="00E064F7" w14:paraId="75898004" w14:textId="77777777" w:rsidTr="005E6595">
        <w:tc>
          <w:tcPr>
            <w:tcW w:w="3114" w:type="dxa"/>
          </w:tcPr>
          <w:p w14:paraId="1A1B127D"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1BA0FF2F" w14:textId="17AA45B3"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8A2C31">
              <w:rPr>
                <w:rFonts w:ascii="Cambria Math" w:hAnsi="Cambria Math"/>
                <w:sz w:val="18"/>
                <w:szCs w:val="18"/>
                <w:lang w:val="en-US"/>
              </w:rPr>
              <w:t>070</w:t>
            </w:r>
          </w:p>
        </w:tc>
        <w:tc>
          <w:tcPr>
            <w:tcW w:w="1330" w:type="dxa"/>
          </w:tcPr>
          <w:p w14:paraId="0A6A6347" w14:textId="7777777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2E6F4CEC" w14:textId="7A40A596"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-1.375</w:t>
            </w:r>
          </w:p>
        </w:tc>
        <w:tc>
          <w:tcPr>
            <w:tcW w:w="1813" w:type="dxa"/>
          </w:tcPr>
          <w:p w14:paraId="7EE6C110" w14:textId="1D1D6939"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=.170</w:t>
            </w:r>
          </w:p>
        </w:tc>
      </w:tr>
      <w:tr w:rsidR="00CB262F" w:rsidRPr="00E064F7" w14:paraId="359127BC" w14:textId="77777777" w:rsidTr="005E6595">
        <w:tc>
          <w:tcPr>
            <w:tcW w:w="3114" w:type="dxa"/>
            <w:tcBorders>
              <w:bottom w:val="single" w:sz="4" w:space="0" w:color="auto"/>
            </w:tcBorders>
          </w:tcPr>
          <w:p w14:paraId="37010760"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Borders>
              <w:bottom w:val="single" w:sz="4" w:space="0" w:color="auto"/>
            </w:tcBorders>
          </w:tcPr>
          <w:p w14:paraId="3D84B356" w14:textId="0C5A81C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8A2C31">
              <w:rPr>
                <w:rFonts w:ascii="Cambria Math" w:hAnsi="Cambria Math"/>
                <w:sz w:val="18"/>
                <w:szCs w:val="18"/>
                <w:lang w:val="en-US"/>
              </w:rPr>
              <w:t>60</w:t>
            </w:r>
          </w:p>
        </w:tc>
        <w:tc>
          <w:tcPr>
            <w:tcW w:w="1330" w:type="dxa"/>
            <w:tcBorders>
              <w:bottom w:val="single" w:sz="4" w:space="0" w:color="auto"/>
            </w:tcBorders>
          </w:tcPr>
          <w:p w14:paraId="26E0AC55" w14:textId="07309EFC"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0.20</w:t>
            </w:r>
            <w:r w:rsidR="008A2C31">
              <w:rPr>
                <w:rFonts w:ascii="Cambria Math" w:hAnsi="Cambria Math"/>
                <w:sz w:val="18"/>
                <w:szCs w:val="18"/>
                <w:lang w:val="en-US"/>
              </w:rPr>
              <w:t>6</w:t>
            </w:r>
          </w:p>
        </w:tc>
        <w:tc>
          <w:tcPr>
            <w:tcW w:w="1813" w:type="dxa"/>
            <w:tcBorders>
              <w:bottom w:val="single" w:sz="4" w:space="0" w:color="auto"/>
            </w:tcBorders>
          </w:tcPr>
          <w:p w14:paraId="143FF44D" w14:textId="6F4FE32A"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-3.020</w:t>
            </w:r>
          </w:p>
        </w:tc>
        <w:tc>
          <w:tcPr>
            <w:tcW w:w="1813" w:type="dxa"/>
            <w:tcBorders>
              <w:bottom w:val="single" w:sz="4" w:space="0" w:color="auto"/>
            </w:tcBorders>
          </w:tcPr>
          <w:p w14:paraId="748BE305" w14:textId="66CAB63F"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&lt;.0</w:t>
            </w:r>
            <w:r w:rsidR="008A2C31">
              <w:rPr>
                <w:rFonts w:ascii="Cambria Math" w:hAnsi="Cambria Math"/>
                <w:sz w:val="18"/>
                <w:szCs w:val="18"/>
                <w:lang w:val="en-US"/>
              </w:rPr>
              <w:t>05</w:t>
            </w:r>
          </w:p>
        </w:tc>
      </w:tr>
      <w:tr w:rsidR="008A2C31" w:rsidRPr="00E064F7" w14:paraId="3794B73A" w14:textId="77777777" w:rsidTr="005E6595">
        <w:tc>
          <w:tcPr>
            <w:tcW w:w="3114" w:type="dxa"/>
            <w:tcBorders>
              <w:top w:val="single" w:sz="4" w:space="0" w:color="auto"/>
              <w:bottom w:val="single" w:sz="4" w:space="0" w:color="auto"/>
            </w:tcBorders>
          </w:tcPr>
          <w:p w14:paraId="1CAE26F3" w14:textId="0FDCDAA8" w:rsidR="009317F9" w:rsidRPr="00F92EE0" w:rsidRDefault="00A14E99" w:rsidP="006A6C27">
            <w:pPr>
              <w:spacing w:line="360" w:lineRule="auto"/>
              <w:rPr>
                <w:rFonts w:ascii="Cambria Math" w:hAnsi="Cambria Math"/>
                <w:b/>
                <w:sz w:val="18"/>
                <w:szCs w:val="18"/>
                <w:lang w:val="en-US"/>
              </w:rPr>
            </w:pPr>
            <w:r>
              <w:rPr>
                <w:rFonts w:ascii="Cambria Math" w:hAnsi="Cambria Math"/>
                <w:b/>
                <w:sz w:val="18"/>
                <w:szCs w:val="18"/>
                <w:lang w:val="en-US"/>
              </w:rPr>
              <w:t>Appetizer</w:t>
            </w:r>
          </w:p>
        </w:tc>
        <w:tc>
          <w:tcPr>
            <w:tcW w:w="5948" w:type="dxa"/>
            <w:gridSpan w:val="4"/>
            <w:tcBorders>
              <w:top w:val="single" w:sz="4" w:space="0" w:color="auto"/>
              <w:bottom w:val="single" w:sz="4" w:space="0" w:color="auto"/>
            </w:tcBorders>
          </w:tcPr>
          <w:p w14:paraId="6018EEF9" w14:textId="721016CC"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F(7,36</w:t>
            </w:r>
            <w:r w:rsidR="005936F3">
              <w:rPr>
                <w:rFonts w:ascii="Cambria Math" w:hAnsi="Cambria Math"/>
                <w:sz w:val="18"/>
                <w:szCs w:val="18"/>
                <w:lang w:val="en-US"/>
              </w:rPr>
              <w:t>2</w:t>
            </w:r>
            <w:r>
              <w:rPr>
                <w:rFonts w:ascii="Cambria Math" w:hAnsi="Cambria Math"/>
                <w:sz w:val="18"/>
                <w:szCs w:val="18"/>
                <w:lang w:val="en-US"/>
              </w:rPr>
              <w:t xml:space="preserve">) = </w:t>
            </w:r>
            <w:r w:rsidR="008A2C31">
              <w:rPr>
                <w:rFonts w:ascii="Cambria Math" w:hAnsi="Cambria Math"/>
                <w:sz w:val="18"/>
                <w:szCs w:val="18"/>
                <w:lang w:val="en-US"/>
              </w:rPr>
              <w:t>5</w:t>
            </w:r>
            <w:r>
              <w:rPr>
                <w:rFonts w:ascii="Cambria Math" w:hAnsi="Cambria Math"/>
                <w:sz w:val="18"/>
                <w:szCs w:val="18"/>
                <w:lang w:val="en-US"/>
              </w:rPr>
              <w:t>.</w:t>
            </w:r>
            <w:r w:rsidR="008A2C31">
              <w:rPr>
                <w:rFonts w:ascii="Cambria Math" w:hAnsi="Cambria Math"/>
                <w:sz w:val="18"/>
                <w:szCs w:val="18"/>
                <w:lang w:val="en-US"/>
              </w:rPr>
              <w:t>95</w:t>
            </w:r>
            <w:r>
              <w:rPr>
                <w:rFonts w:ascii="Cambria Math" w:hAnsi="Cambria Math"/>
                <w:sz w:val="18"/>
                <w:szCs w:val="18"/>
                <w:lang w:val="en-US"/>
              </w:rPr>
              <w:t>,</w:t>
            </w:r>
            <w:r w:rsidRPr="004736EA">
              <w:rPr>
                <w:rFonts w:ascii="Cambria Math" w:hAnsi="Cambria Math"/>
                <w:i/>
                <w:sz w:val="18"/>
                <w:szCs w:val="18"/>
                <w:lang w:val="en-US"/>
              </w:rPr>
              <w:t xml:space="preserve"> p </w:t>
            </w:r>
            <w:r>
              <w:rPr>
                <w:rFonts w:ascii="Cambria Math" w:hAnsi="Cambria Math"/>
                <w:sz w:val="18"/>
                <w:szCs w:val="18"/>
                <w:lang w:val="en-US"/>
              </w:rPr>
              <w:t>&lt; .001. R² = 0.1</w:t>
            </w:r>
            <w:r w:rsidR="008A2C31">
              <w:rPr>
                <w:rFonts w:ascii="Cambria Math" w:hAnsi="Cambria Math"/>
                <w:sz w:val="18"/>
                <w:szCs w:val="18"/>
                <w:lang w:val="en-US"/>
              </w:rPr>
              <w:t>03</w:t>
            </w:r>
            <w:r>
              <w:rPr>
                <w:rFonts w:ascii="Cambria Math" w:hAnsi="Cambria Math"/>
                <w:sz w:val="18"/>
                <w:szCs w:val="18"/>
                <w:lang w:val="en-US"/>
              </w:rPr>
              <w:t>, adj. R² = 0.</w:t>
            </w:r>
            <w:r w:rsidR="008A2C31">
              <w:rPr>
                <w:rFonts w:ascii="Cambria Math" w:hAnsi="Cambria Math"/>
                <w:sz w:val="18"/>
                <w:szCs w:val="18"/>
                <w:lang w:val="en-US"/>
              </w:rPr>
              <w:t>086</w:t>
            </w:r>
          </w:p>
        </w:tc>
      </w:tr>
      <w:tr w:rsidR="00CB262F" w:rsidRPr="00E064F7" w14:paraId="51DE1EEE" w14:textId="77777777" w:rsidTr="005E6595">
        <w:tc>
          <w:tcPr>
            <w:tcW w:w="3114" w:type="dxa"/>
            <w:tcBorders>
              <w:top w:val="single" w:sz="4" w:space="0" w:color="auto"/>
            </w:tcBorders>
          </w:tcPr>
          <w:p w14:paraId="5F45EDB5" w14:textId="77777777" w:rsidR="009317F9" w:rsidRPr="004736EA" w:rsidRDefault="009317F9" w:rsidP="006A6C27">
            <w:pPr>
              <w:spacing w:line="360" w:lineRule="auto"/>
              <w:rPr>
                <w:rFonts w:ascii="Cambria Math" w:hAnsi="Cambria Math"/>
                <w:sz w:val="18"/>
                <w:szCs w:val="18"/>
                <w:lang w:val="en-US"/>
              </w:rPr>
            </w:pPr>
            <w:r w:rsidRPr="004736EA">
              <w:rPr>
                <w:rFonts w:ascii="Cambria Math" w:hAnsi="Cambria Math"/>
                <w:sz w:val="18"/>
                <w:szCs w:val="18"/>
                <w:lang w:val="en-US"/>
              </w:rPr>
              <w:t>(Intercept)</w:t>
            </w:r>
          </w:p>
        </w:tc>
        <w:tc>
          <w:tcPr>
            <w:tcW w:w="992" w:type="dxa"/>
            <w:tcBorders>
              <w:top w:val="single" w:sz="4" w:space="0" w:color="auto"/>
            </w:tcBorders>
          </w:tcPr>
          <w:p w14:paraId="18BD1717" w14:textId="6E478931" w:rsidR="009317F9" w:rsidRPr="00E064F7" w:rsidRDefault="008A2C31" w:rsidP="006A6C27">
            <w:pPr>
              <w:spacing w:line="360" w:lineRule="auto"/>
              <w:jc w:val="center"/>
              <w:rPr>
                <w:rFonts w:ascii="Cambria Math" w:hAnsi="Cambria Math"/>
                <w:sz w:val="18"/>
                <w:szCs w:val="18"/>
                <w:lang w:val="en-US"/>
              </w:rPr>
            </w:pPr>
            <w:r>
              <w:rPr>
                <w:rFonts w:ascii="Cambria Math" w:hAnsi="Cambria Math"/>
                <w:sz w:val="18"/>
                <w:szCs w:val="18"/>
                <w:lang w:val="en-US"/>
              </w:rPr>
              <w:t>6.360</w:t>
            </w:r>
          </w:p>
        </w:tc>
        <w:tc>
          <w:tcPr>
            <w:tcW w:w="1330" w:type="dxa"/>
            <w:tcBorders>
              <w:top w:val="single" w:sz="4" w:space="0" w:color="auto"/>
            </w:tcBorders>
          </w:tcPr>
          <w:p w14:paraId="292B9B22" w14:textId="49670B05"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CB262F">
              <w:rPr>
                <w:rFonts w:ascii="Cambria Math" w:hAnsi="Cambria Math"/>
                <w:sz w:val="18"/>
                <w:szCs w:val="18"/>
                <w:lang w:val="en-US"/>
              </w:rPr>
              <w:t>787</w:t>
            </w:r>
          </w:p>
        </w:tc>
        <w:tc>
          <w:tcPr>
            <w:tcW w:w="1813" w:type="dxa"/>
            <w:tcBorders>
              <w:top w:val="single" w:sz="4" w:space="0" w:color="auto"/>
            </w:tcBorders>
          </w:tcPr>
          <w:p w14:paraId="08EB2FA9" w14:textId="111EA027"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8.086</w:t>
            </w:r>
          </w:p>
        </w:tc>
        <w:tc>
          <w:tcPr>
            <w:tcW w:w="1813" w:type="dxa"/>
            <w:tcBorders>
              <w:top w:val="single" w:sz="4" w:space="0" w:color="auto"/>
            </w:tcBorders>
          </w:tcPr>
          <w:p w14:paraId="419024BC" w14:textId="5EF2A9C5"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CB262F" w:rsidRPr="00E064F7" w14:paraId="5D21EF6B" w14:textId="77777777" w:rsidTr="005E6595">
        <w:tc>
          <w:tcPr>
            <w:tcW w:w="3114" w:type="dxa"/>
          </w:tcPr>
          <w:p w14:paraId="51557A1C"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taste</w:t>
            </w:r>
          </w:p>
        </w:tc>
        <w:tc>
          <w:tcPr>
            <w:tcW w:w="992" w:type="dxa"/>
          </w:tcPr>
          <w:p w14:paraId="573A625B" w14:textId="1E67CDD9"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CB262F">
              <w:rPr>
                <w:rFonts w:ascii="Cambria Math" w:hAnsi="Cambria Math"/>
                <w:sz w:val="18"/>
                <w:szCs w:val="18"/>
                <w:lang w:val="en-US"/>
              </w:rPr>
              <w:t>211</w:t>
            </w:r>
          </w:p>
        </w:tc>
        <w:tc>
          <w:tcPr>
            <w:tcW w:w="1330" w:type="dxa"/>
          </w:tcPr>
          <w:p w14:paraId="75DC2342" w14:textId="298EA8C1"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CB262F">
              <w:rPr>
                <w:rFonts w:ascii="Cambria Math" w:hAnsi="Cambria Math"/>
                <w:sz w:val="18"/>
                <w:szCs w:val="18"/>
                <w:lang w:val="en-US"/>
              </w:rPr>
              <w:t>92</w:t>
            </w:r>
          </w:p>
        </w:tc>
        <w:tc>
          <w:tcPr>
            <w:tcW w:w="1813" w:type="dxa"/>
          </w:tcPr>
          <w:p w14:paraId="194191E4" w14:textId="60ECCB2E"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2.297</w:t>
            </w:r>
          </w:p>
        </w:tc>
        <w:tc>
          <w:tcPr>
            <w:tcW w:w="1813" w:type="dxa"/>
          </w:tcPr>
          <w:p w14:paraId="03869580" w14:textId="773B8018"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&lt;.0</w:t>
            </w:r>
            <w:r w:rsidR="00CB262F">
              <w:rPr>
                <w:rFonts w:ascii="Cambria Math" w:hAnsi="Cambria Math"/>
                <w:sz w:val="18"/>
                <w:szCs w:val="18"/>
                <w:lang w:val="en-US"/>
              </w:rPr>
              <w:t>5</w:t>
            </w:r>
          </w:p>
        </w:tc>
      </w:tr>
      <w:tr w:rsidR="00CB262F" w:rsidRPr="00E064F7" w14:paraId="2E4A8A59" w14:textId="77777777" w:rsidTr="005E6595">
        <w:tc>
          <w:tcPr>
            <w:tcW w:w="3114" w:type="dxa"/>
          </w:tcPr>
          <w:p w14:paraId="79EAC43E"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texture</w:t>
            </w:r>
          </w:p>
        </w:tc>
        <w:tc>
          <w:tcPr>
            <w:tcW w:w="992" w:type="dxa"/>
          </w:tcPr>
          <w:p w14:paraId="3E777FB3" w14:textId="71C849DC"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-0.115</w:t>
            </w:r>
          </w:p>
        </w:tc>
        <w:tc>
          <w:tcPr>
            <w:tcW w:w="1330" w:type="dxa"/>
          </w:tcPr>
          <w:p w14:paraId="096AD591" w14:textId="2BC67E40"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CB262F">
              <w:rPr>
                <w:rFonts w:ascii="Cambria Math" w:hAnsi="Cambria Math"/>
                <w:sz w:val="18"/>
                <w:szCs w:val="18"/>
                <w:lang w:val="en-US"/>
              </w:rPr>
              <w:t>097</w:t>
            </w:r>
          </w:p>
        </w:tc>
        <w:tc>
          <w:tcPr>
            <w:tcW w:w="1813" w:type="dxa"/>
          </w:tcPr>
          <w:p w14:paraId="628FBF7D" w14:textId="30135F1A"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-1.137</w:t>
            </w:r>
          </w:p>
        </w:tc>
        <w:tc>
          <w:tcPr>
            <w:tcW w:w="1813" w:type="dxa"/>
          </w:tcPr>
          <w:p w14:paraId="3FB217DF" w14:textId="7234343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CB262F">
              <w:rPr>
                <w:rFonts w:ascii="Cambria Math" w:hAnsi="Cambria Math"/>
                <w:sz w:val="18"/>
                <w:szCs w:val="18"/>
                <w:lang w:val="en-US"/>
              </w:rPr>
              <w:t>256</w:t>
            </w:r>
          </w:p>
        </w:tc>
      </w:tr>
      <w:tr w:rsidR="00CB262F" w:rsidRPr="00E064F7" w14:paraId="2194F89D" w14:textId="77777777" w:rsidTr="005E6595">
        <w:tc>
          <w:tcPr>
            <w:tcW w:w="3114" w:type="dxa"/>
          </w:tcPr>
          <w:p w14:paraId="7CAA44FB" w14:textId="77777777" w:rsidR="009317F9" w:rsidRPr="00E064F7" w:rsidRDefault="009317F9" w:rsidP="006A6C27">
            <w:pPr>
              <w:spacing w:line="360" w:lineRule="auto"/>
              <w:rPr>
                <w:rFonts w:ascii="Cambria Math" w:hAnsi="Cambria Math"/>
                <w:sz w:val="18"/>
                <w:szCs w:val="18"/>
                <w:lang w:val="en-US"/>
              </w:rPr>
            </w:pPr>
            <w:r w:rsidRPr="00E064F7">
              <w:rPr>
                <w:rFonts w:ascii="Cambria Math" w:hAnsi="Cambria Math"/>
                <w:sz w:val="18"/>
                <w:szCs w:val="18"/>
                <w:lang w:val="en-US"/>
              </w:rPr>
              <w:t>Similarity in appearance</w:t>
            </w:r>
          </w:p>
        </w:tc>
        <w:tc>
          <w:tcPr>
            <w:tcW w:w="992" w:type="dxa"/>
          </w:tcPr>
          <w:p w14:paraId="2B254A6B" w14:textId="7B8DB9E4"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330" w:type="dxa"/>
          </w:tcPr>
          <w:p w14:paraId="50A4C0D0" w14:textId="072168A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0.08</w:t>
            </w:r>
            <w:r w:rsidR="00CB262F">
              <w:rPr>
                <w:rFonts w:ascii="Cambria Math" w:hAnsi="Cambria Math"/>
                <w:sz w:val="18"/>
                <w:szCs w:val="18"/>
                <w:lang w:val="en-US"/>
              </w:rPr>
              <w:t>2</w:t>
            </w:r>
          </w:p>
        </w:tc>
        <w:tc>
          <w:tcPr>
            <w:tcW w:w="1813" w:type="dxa"/>
          </w:tcPr>
          <w:p w14:paraId="5B85D283" w14:textId="6A8E2C52"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0.059</w:t>
            </w:r>
          </w:p>
        </w:tc>
        <w:tc>
          <w:tcPr>
            <w:tcW w:w="1813" w:type="dxa"/>
          </w:tcPr>
          <w:p w14:paraId="37E9DB75" w14:textId="6B4736DB"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CB262F">
              <w:rPr>
                <w:rFonts w:ascii="Cambria Math" w:hAnsi="Cambria Math"/>
                <w:sz w:val="18"/>
                <w:szCs w:val="18"/>
                <w:lang w:val="en-US"/>
              </w:rPr>
              <w:t>953</w:t>
            </w:r>
          </w:p>
        </w:tc>
      </w:tr>
      <w:tr w:rsidR="00CB262F" w:rsidRPr="00E064F7" w14:paraId="23A3893B" w14:textId="77777777" w:rsidTr="005E6595">
        <w:tc>
          <w:tcPr>
            <w:tcW w:w="3114" w:type="dxa"/>
          </w:tcPr>
          <w:p w14:paraId="6B126218"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Food neophobia</w:t>
            </w:r>
          </w:p>
        </w:tc>
        <w:tc>
          <w:tcPr>
            <w:tcW w:w="992" w:type="dxa"/>
          </w:tcPr>
          <w:p w14:paraId="3B4A225D" w14:textId="26104D1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CB262F">
              <w:rPr>
                <w:rFonts w:ascii="Cambria Math" w:hAnsi="Cambria Math"/>
                <w:sz w:val="18"/>
                <w:szCs w:val="18"/>
                <w:lang w:val="en-US"/>
              </w:rPr>
              <w:t>80</w:t>
            </w:r>
          </w:p>
        </w:tc>
        <w:tc>
          <w:tcPr>
            <w:tcW w:w="1330" w:type="dxa"/>
          </w:tcPr>
          <w:p w14:paraId="26151624" w14:textId="5A697963"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0.13</w:t>
            </w:r>
            <w:r w:rsidR="00CB262F">
              <w:rPr>
                <w:rFonts w:ascii="Cambria Math" w:hAnsi="Cambria Math"/>
                <w:sz w:val="18"/>
                <w:szCs w:val="18"/>
                <w:lang w:val="en-US"/>
              </w:rPr>
              <w:t>1</w:t>
            </w:r>
          </w:p>
        </w:tc>
        <w:tc>
          <w:tcPr>
            <w:tcW w:w="1813" w:type="dxa"/>
          </w:tcPr>
          <w:p w14:paraId="11FF1A14" w14:textId="1B62C09B"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1.537</w:t>
            </w:r>
          </w:p>
        </w:tc>
        <w:tc>
          <w:tcPr>
            <w:tcW w:w="1813" w:type="dxa"/>
          </w:tcPr>
          <w:p w14:paraId="0298312F" w14:textId="3683B48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CB262F">
              <w:rPr>
                <w:rFonts w:ascii="Cambria Math" w:hAnsi="Cambria Math"/>
                <w:sz w:val="18"/>
                <w:szCs w:val="18"/>
                <w:lang w:val="en-US"/>
              </w:rPr>
              <w:t>125</w:t>
            </w:r>
          </w:p>
        </w:tc>
      </w:tr>
      <w:tr w:rsidR="00CB262F" w:rsidRPr="00E064F7" w14:paraId="6FCE3A82" w14:textId="77777777" w:rsidTr="005E6595">
        <w:tc>
          <w:tcPr>
            <w:tcW w:w="3114" w:type="dxa"/>
          </w:tcPr>
          <w:p w14:paraId="53D455E8"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Meat attachment</w:t>
            </w:r>
          </w:p>
        </w:tc>
        <w:tc>
          <w:tcPr>
            <w:tcW w:w="992" w:type="dxa"/>
          </w:tcPr>
          <w:p w14:paraId="13F07BFA" w14:textId="75B17E0D"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-0.276</w:t>
            </w:r>
          </w:p>
        </w:tc>
        <w:tc>
          <w:tcPr>
            <w:tcW w:w="1330" w:type="dxa"/>
          </w:tcPr>
          <w:p w14:paraId="0BD0DF5E" w14:textId="353D9EDA"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0.1</w:t>
            </w:r>
            <w:r w:rsidR="00CB262F">
              <w:rPr>
                <w:rFonts w:ascii="Cambria Math" w:hAnsi="Cambria Math"/>
                <w:sz w:val="18"/>
                <w:szCs w:val="18"/>
                <w:lang w:val="en-US"/>
              </w:rPr>
              <w:t>29</w:t>
            </w:r>
          </w:p>
        </w:tc>
        <w:tc>
          <w:tcPr>
            <w:tcW w:w="1813" w:type="dxa"/>
          </w:tcPr>
          <w:p w14:paraId="6715DFCE" w14:textId="1803DADA"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-5.039</w:t>
            </w:r>
          </w:p>
        </w:tc>
        <w:tc>
          <w:tcPr>
            <w:tcW w:w="1813" w:type="dxa"/>
          </w:tcPr>
          <w:p w14:paraId="4D37C6B0" w14:textId="66EFA5E0"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&lt;.001</w:t>
            </w:r>
          </w:p>
        </w:tc>
      </w:tr>
      <w:tr w:rsidR="00CB262F" w:rsidRPr="00E064F7" w14:paraId="07ED414C" w14:textId="77777777" w:rsidTr="005E6595">
        <w:tc>
          <w:tcPr>
            <w:tcW w:w="3114" w:type="dxa"/>
          </w:tcPr>
          <w:p w14:paraId="55A76EA2"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Age</w:t>
            </w:r>
          </w:p>
        </w:tc>
        <w:tc>
          <w:tcPr>
            <w:tcW w:w="992" w:type="dxa"/>
          </w:tcPr>
          <w:p w14:paraId="134C1BCA" w14:textId="39E72EFB"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w:t>
            </w:r>
            <w:r w:rsidR="00CB262F">
              <w:rPr>
                <w:rFonts w:ascii="Cambria Math" w:hAnsi="Cambria Math"/>
                <w:sz w:val="18"/>
                <w:szCs w:val="18"/>
                <w:lang w:val="en-US"/>
              </w:rPr>
              <w:t>89</w:t>
            </w:r>
          </w:p>
        </w:tc>
        <w:tc>
          <w:tcPr>
            <w:tcW w:w="1330" w:type="dxa"/>
          </w:tcPr>
          <w:p w14:paraId="69D2CD2D" w14:textId="7777777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0.005</w:t>
            </w:r>
          </w:p>
        </w:tc>
        <w:tc>
          <w:tcPr>
            <w:tcW w:w="1813" w:type="dxa"/>
          </w:tcPr>
          <w:p w14:paraId="57162B69" w14:textId="75021857"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-1.</w:t>
            </w:r>
            <w:r w:rsidR="00CB262F">
              <w:rPr>
                <w:rFonts w:ascii="Cambria Math" w:hAnsi="Cambria Math"/>
                <w:sz w:val="18"/>
                <w:szCs w:val="18"/>
                <w:lang w:val="en-US"/>
              </w:rPr>
              <w:t>733</w:t>
            </w:r>
          </w:p>
        </w:tc>
        <w:tc>
          <w:tcPr>
            <w:tcW w:w="1813" w:type="dxa"/>
          </w:tcPr>
          <w:p w14:paraId="088C42D9" w14:textId="6C6CB48B"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w:t>
            </w:r>
            <w:r w:rsidR="00CB262F">
              <w:rPr>
                <w:rFonts w:ascii="Cambria Math" w:hAnsi="Cambria Math"/>
                <w:sz w:val="18"/>
                <w:szCs w:val="18"/>
                <w:lang w:val="en-US"/>
              </w:rPr>
              <w:t>084</w:t>
            </w:r>
          </w:p>
        </w:tc>
      </w:tr>
      <w:tr w:rsidR="00CB262F" w:rsidRPr="00E064F7" w14:paraId="6A1E40D9" w14:textId="77777777" w:rsidTr="005E6595">
        <w:tc>
          <w:tcPr>
            <w:tcW w:w="3114" w:type="dxa"/>
          </w:tcPr>
          <w:p w14:paraId="33EEB882" w14:textId="77777777" w:rsidR="009317F9" w:rsidRPr="00E064F7" w:rsidRDefault="009317F9" w:rsidP="006A6C27">
            <w:pPr>
              <w:spacing w:line="360" w:lineRule="auto"/>
              <w:jc w:val="both"/>
              <w:rPr>
                <w:rFonts w:ascii="Cambria Math" w:hAnsi="Cambria Math"/>
                <w:sz w:val="18"/>
                <w:szCs w:val="18"/>
                <w:lang w:val="en-US"/>
              </w:rPr>
            </w:pPr>
            <w:r w:rsidRPr="00E064F7">
              <w:rPr>
                <w:rFonts w:ascii="Cambria Math" w:hAnsi="Cambria Math"/>
                <w:sz w:val="18"/>
                <w:szCs w:val="18"/>
                <w:lang w:val="en-US"/>
              </w:rPr>
              <w:t>Gender</w:t>
            </w:r>
          </w:p>
        </w:tc>
        <w:tc>
          <w:tcPr>
            <w:tcW w:w="992" w:type="dxa"/>
          </w:tcPr>
          <w:p w14:paraId="68291A08" w14:textId="21572AEA"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CB262F">
              <w:rPr>
                <w:rFonts w:ascii="Cambria Math" w:hAnsi="Cambria Math"/>
                <w:sz w:val="18"/>
                <w:szCs w:val="18"/>
                <w:lang w:val="en-US"/>
              </w:rPr>
              <w:t>124</w:t>
            </w:r>
          </w:p>
        </w:tc>
        <w:tc>
          <w:tcPr>
            <w:tcW w:w="1330" w:type="dxa"/>
          </w:tcPr>
          <w:p w14:paraId="0BD897B3" w14:textId="28161492"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0.</w:t>
            </w:r>
            <w:r w:rsidR="00CB262F">
              <w:rPr>
                <w:rFonts w:ascii="Cambria Math" w:hAnsi="Cambria Math"/>
                <w:sz w:val="18"/>
                <w:szCs w:val="18"/>
                <w:lang w:val="en-US"/>
              </w:rPr>
              <w:t>190</w:t>
            </w:r>
          </w:p>
        </w:tc>
        <w:tc>
          <w:tcPr>
            <w:tcW w:w="1813" w:type="dxa"/>
          </w:tcPr>
          <w:p w14:paraId="0F406BFF" w14:textId="721FFC67" w:rsidR="009317F9" w:rsidRPr="00E064F7" w:rsidRDefault="00CB262F" w:rsidP="006A6C27">
            <w:pPr>
              <w:spacing w:line="360" w:lineRule="auto"/>
              <w:jc w:val="center"/>
              <w:rPr>
                <w:rFonts w:ascii="Cambria Math" w:hAnsi="Cambria Math"/>
                <w:sz w:val="18"/>
                <w:szCs w:val="18"/>
                <w:lang w:val="en-US"/>
              </w:rPr>
            </w:pPr>
            <w:r>
              <w:rPr>
                <w:rFonts w:ascii="Cambria Math" w:hAnsi="Cambria Math"/>
                <w:sz w:val="18"/>
                <w:szCs w:val="18"/>
                <w:lang w:val="en-US"/>
              </w:rPr>
              <w:t>-2.334</w:t>
            </w:r>
          </w:p>
        </w:tc>
        <w:tc>
          <w:tcPr>
            <w:tcW w:w="1813" w:type="dxa"/>
          </w:tcPr>
          <w:p w14:paraId="357BD16E" w14:textId="5022F3AD" w:rsidR="009317F9" w:rsidRPr="00E064F7" w:rsidRDefault="009317F9" w:rsidP="006A6C27">
            <w:pPr>
              <w:spacing w:line="360" w:lineRule="auto"/>
              <w:jc w:val="center"/>
              <w:rPr>
                <w:rFonts w:ascii="Cambria Math" w:hAnsi="Cambria Math"/>
                <w:sz w:val="18"/>
                <w:szCs w:val="18"/>
                <w:lang w:val="en-US"/>
              </w:rPr>
            </w:pPr>
            <w:r>
              <w:rPr>
                <w:rFonts w:ascii="Cambria Math" w:hAnsi="Cambria Math"/>
                <w:sz w:val="18"/>
                <w:szCs w:val="18"/>
                <w:lang w:val="en-US"/>
              </w:rPr>
              <w:t>&lt;.0</w:t>
            </w:r>
            <w:r w:rsidR="00CB262F">
              <w:rPr>
                <w:rFonts w:ascii="Cambria Math" w:hAnsi="Cambria Math"/>
                <w:sz w:val="18"/>
                <w:szCs w:val="18"/>
                <w:lang w:val="en-US"/>
              </w:rPr>
              <w:t>05</w:t>
            </w:r>
          </w:p>
        </w:tc>
      </w:tr>
    </w:tbl>
    <w:p w14:paraId="45B3763E" w14:textId="0EF8F36B" w:rsidR="006A6C27" w:rsidRDefault="006A6C27" w:rsidP="006A6C27">
      <w:pPr>
        <w:spacing w:line="360" w:lineRule="auto"/>
        <w:jc w:val="both"/>
        <w:rPr>
          <w:rFonts w:ascii="Cambria Math" w:hAnsi="Cambria Math"/>
          <w:sz w:val="24"/>
          <w:szCs w:val="24"/>
          <w:lang w:val="en-US"/>
        </w:rPr>
      </w:pPr>
      <w:r w:rsidRPr="006A6C27">
        <w:rPr>
          <w:rFonts w:ascii="Cambria Math" w:hAnsi="Cambria Math"/>
          <w:lang w:val="en-US"/>
        </w:rPr>
        <w:t xml:space="preserve">Note: n = </w:t>
      </w:r>
      <w:r>
        <w:rPr>
          <w:rFonts w:ascii="Cambria Math" w:hAnsi="Cambria Math"/>
          <w:lang w:val="en-US"/>
        </w:rPr>
        <w:t>370</w:t>
      </w:r>
      <w:r w:rsidRPr="006A6C27">
        <w:rPr>
          <w:rFonts w:ascii="Cambria Math" w:hAnsi="Cambria Math"/>
          <w:lang w:val="en-US"/>
        </w:rPr>
        <w:t>. Gender: 0 = man, 1 = woman.</w:t>
      </w:r>
    </w:p>
    <w:p w14:paraId="5358FC2C" w14:textId="3047A31D" w:rsidR="00926008" w:rsidRDefault="00926008">
      <w:pPr>
        <w:spacing w:line="360" w:lineRule="auto"/>
        <w:jc w:val="both"/>
        <w:rPr>
          <w:rFonts w:ascii="Cambria Math" w:hAnsi="Cambria Math"/>
          <w:sz w:val="24"/>
          <w:szCs w:val="24"/>
          <w:lang w:val="en-US"/>
        </w:rPr>
      </w:pPr>
    </w:p>
    <w:p w14:paraId="474955F8" w14:textId="1A347A3C" w:rsidR="00926008" w:rsidRDefault="00926008">
      <w:pPr>
        <w:spacing w:line="360" w:lineRule="auto"/>
        <w:jc w:val="both"/>
        <w:rPr>
          <w:rFonts w:ascii="Cambria Math" w:hAnsi="Cambria Math"/>
          <w:sz w:val="24"/>
          <w:szCs w:val="24"/>
          <w:lang w:val="en-US"/>
        </w:rPr>
      </w:pPr>
    </w:p>
    <w:p w14:paraId="6A42115B" w14:textId="26F5DC8D" w:rsidR="00926008" w:rsidRDefault="00926008">
      <w:pPr>
        <w:spacing w:line="360" w:lineRule="auto"/>
        <w:jc w:val="both"/>
        <w:rPr>
          <w:rFonts w:ascii="Cambria Math" w:hAnsi="Cambria Math"/>
          <w:sz w:val="24"/>
          <w:szCs w:val="24"/>
          <w:lang w:val="en-US"/>
        </w:rPr>
      </w:pPr>
    </w:p>
    <w:p w14:paraId="411AC651" w14:textId="3C1B34DC" w:rsidR="00926008" w:rsidRDefault="00926008">
      <w:pPr>
        <w:spacing w:line="360" w:lineRule="auto"/>
        <w:jc w:val="both"/>
        <w:rPr>
          <w:rFonts w:ascii="Cambria Math" w:hAnsi="Cambria Math"/>
          <w:sz w:val="24"/>
          <w:szCs w:val="24"/>
          <w:lang w:val="en-US"/>
        </w:rPr>
      </w:pPr>
    </w:p>
    <w:p w14:paraId="7AC7B2E9" w14:textId="5A27906D" w:rsidR="00926008" w:rsidRDefault="00926008">
      <w:pPr>
        <w:spacing w:line="360" w:lineRule="auto"/>
        <w:jc w:val="both"/>
        <w:rPr>
          <w:rFonts w:ascii="Cambria Math" w:hAnsi="Cambria Math"/>
          <w:sz w:val="24"/>
          <w:szCs w:val="24"/>
          <w:lang w:val="en-US"/>
        </w:rPr>
      </w:pPr>
    </w:p>
    <w:p w14:paraId="3ADC8222" w14:textId="387938B4" w:rsidR="00926008" w:rsidRDefault="00926008">
      <w:pPr>
        <w:spacing w:line="360" w:lineRule="auto"/>
        <w:jc w:val="both"/>
        <w:rPr>
          <w:rFonts w:ascii="Cambria Math" w:hAnsi="Cambria Math"/>
          <w:sz w:val="24"/>
          <w:szCs w:val="24"/>
          <w:lang w:val="en-US"/>
        </w:rPr>
      </w:pPr>
    </w:p>
    <w:p w14:paraId="1D812FE1" w14:textId="00168017" w:rsidR="00926008" w:rsidRDefault="00926008">
      <w:pPr>
        <w:spacing w:line="360" w:lineRule="auto"/>
        <w:jc w:val="both"/>
        <w:rPr>
          <w:rFonts w:ascii="Cambria Math" w:hAnsi="Cambria Math"/>
          <w:sz w:val="24"/>
          <w:szCs w:val="24"/>
          <w:lang w:val="en-US"/>
        </w:rPr>
      </w:pPr>
    </w:p>
    <w:p w14:paraId="7A3CB26A" w14:textId="05959854" w:rsidR="00926008" w:rsidRDefault="00926008">
      <w:pPr>
        <w:spacing w:line="360" w:lineRule="auto"/>
        <w:jc w:val="both"/>
        <w:rPr>
          <w:rFonts w:ascii="Cambria Math" w:hAnsi="Cambria Math"/>
          <w:sz w:val="24"/>
          <w:szCs w:val="24"/>
          <w:lang w:val="en-US"/>
        </w:rPr>
      </w:pPr>
    </w:p>
    <w:p w14:paraId="41A01C3D" w14:textId="77777777" w:rsidR="00926008" w:rsidRDefault="00926008">
      <w:pPr>
        <w:spacing w:line="360" w:lineRule="auto"/>
        <w:jc w:val="both"/>
        <w:rPr>
          <w:rFonts w:ascii="Cambria Math" w:hAnsi="Cambria Math"/>
          <w:sz w:val="24"/>
          <w:szCs w:val="24"/>
          <w:lang w:val="en-US"/>
        </w:rPr>
      </w:pPr>
    </w:p>
    <w:p w14:paraId="1C797680" w14:textId="6DA92449" w:rsidR="00390395" w:rsidRPr="00242755" w:rsidRDefault="00C56FBB" w:rsidP="7F40A931">
      <w:pPr>
        <w:pStyle w:val="ListParagraph"/>
        <w:numPr>
          <w:ilvl w:val="0"/>
          <w:numId w:val="55"/>
        </w:numPr>
        <w:jc w:val="both"/>
        <w:rPr>
          <w:rFonts w:ascii="Cambria Math" w:hAnsi="Cambria Math"/>
          <w:b/>
          <w:bCs/>
          <w:sz w:val="24"/>
          <w:szCs w:val="24"/>
        </w:rPr>
      </w:pPr>
      <w:proofErr w:type="spellStart"/>
      <w:r w:rsidRPr="00242755">
        <w:rPr>
          <w:rFonts w:ascii="Cambria Math" w:hAnsi="Cambria Math"/>
          <w:b/>
          <w:bCs/>
          <w:sz w:val="24"/>
          <w:szCs w:val="24"/>
        </w:rPr>
        <w:lastRenderedPageBreak/>
        <w:t>Discussion</w:t>
      </w:r>
      <w:proofErr w:type="spellEnd"/>
    </w:p>
    <w:p w14:paraId="5123E2D1" w14:textId="41D78E21" w:rsidR="00CC166C" w:rsidRPr="00242755" w:rsidRDefault="00C22B06" w:rsidP="00686B92">
      <w:pPr>
        <w:spacing w:line="360" w:lineRule="auto"/>
        <w:jc w:val="both"/>
        <w:rPr>
          <w:rFonts w:ascii="Cambria Math" w:hAnsi="Cambria Math"/>
          <w:sz w:val="24"/>
          <w:szCs w:val="24"/>
          <w:lang w:val="en-US"/>
        </w:rPr>
      </w:pPr>
      <w:r w:rsidRPr="00242755">
        <w:rPr>
          <w:rFonts w:ascii="Cambria Math" w:hAnsi="Cambria Math"/>
          <w:sz w:val="24"/>
          <w:szCs w:val="24"/>
          <w:lang w:val="en-US"/>
        </w:rPr>
        <w:t xml:space="preserve">Results of </w:t>
      </w:r>
      <w:r w:rsidR="008C1C44" w:rsidRPr="00242755">
        <w:rPr>
          <w:rFonts w:ascii="Cambria Math" w:hAnsi="Cambria Math"/>
          <w:sz w:val="24"/>
          <w:szCs w:val="24"/>
          <w:lang w:val="en-US"/>
        </w:rPr>
        <w:t xml:space="preserve">Study 1 </w:t>
      </w:r>
      <w:r w:rsidR="009B64B5" w:rsidRPr="00242755">
        <w:rPr>
          <w:rFonts w:ascii="Cambria Math" w:hAnsi="Cambria Math"/>
          <w:sz w:val="24"/>
          <w:szCs w:val="24"/>
          <w:lang w:val="en-US"/>
        </w:rPr>
        <w:t>suggest</w:t>
      </w:r>
      <w:r w:rsidRPr="00242755">
        <w:rPr>
          <w:rFonts w:ascii="Cambria Math" w:hAnsi="Cambria Math"/>
          <w:sz w:val="24"/>
          <w:szCs w:val="24"/>
          <w:lang w:val="en-US"/>
        </w:rPr>
        <w:t xml:space="preserve"> </w:t>
      </w:r>
      <w:r w:rsidR="00074D92" w:rsidRPr="00242755">
        <w:rPr>
          <w:rFonts w:ascii="Cambria Math" w:hAnsi="Cambria Math"/>
          <w:sz w:val="24"/>
          <w:szCs w:val="24"/>
          <w:lang w:val="en-US"/>
        </w:rPr>
        <w:t>that consumers prefer plant-based meat analogues over cultivated meat analogues</w:t>
      </w:r>
      <w:r w:rsidR="00E65C8A" w:rsidRPr="00242755">
        <w:rPr>
          <w:rFonts w:ascii="Cambria Math" w:hAnsi="Cambria Math"/>
          <w:sz w:val="24"/>
          <w:szCs w:val="24"/>
          <w:lang w:val="en-US"/>
        </w:rPr>
        <w:t>, which</w:t>
      </w:r>
      <w:r w:rsidR="00074D92" w:rsidRPr="00242755">
        <w:rPr>
          <w:rFonts w:ascii="Cambria Math" w:hAnsi="Cambria Math"/>
          <w:sz w:val="24"/>
          <w:szCs w:val="24"/>
          <w:lang w:val="en-US"/>
        </w:rPr>
        <w:t xml:space="preserve"> is </w:t>
      </w:r>
      <w:r w:rsidR="0054313D" w:rsidRPr="00242755">
        <w:rPr>
          <w:rFonts w:ascii="Cambria Math" w:hAnsi="Cambria Math"/>
          <w:sz w:val="24"/>
          <w:szCs w:val="24"/>
          <w:lang w:val="en-US"/>
        </w:rPr>
        <w:t xml:space="preserve">consistent </w:t>
      </w:r>
      <w:r w:rsidR="00074D92" w:rsidRPr="00242755">
        <w:rPr>
          <w:rFonts w:ascii="Cambria Math" w:hAnsi="Cambria Math"/>
          <w:sz w:val="24"/>
          <w:szCs w:val="24"/>
          <w:lang w:val="en-US"/>
        </w:rPr>
        <w:t>w</w:t>
      </w:r>
      <w:r w:rsidR="001B1D96" w:rsidRPr="00242755">
        <w:rPr>
          <w:rFonts w:ascii="Cambria Math" w:hAnsi="Cambria Math"/>
          <w:sz w:val="24"/>
          <w:szCs w:val="24"/>
          <w:lang w:val="en-US"/>
        </w:rPr>
        <w:t>ith</w:t>
      </w:r>
      <w:r w:rsidR="00074D92" w:rsidRPr="00242755">
        <w:rPr>
          <w:rFonts w:ascii="Cambria Math" w:hAnsi="Cambria Math"/>
          <w:sz w:val="24"/>
          <w:szCs w:val="24"/>
          <w:lang w:val="en-US"/>
        </w:rPr>
        <w:t xml:space="preserve"> previous research</w:t>
      </w:r>
      <w:r w:rsidR="009F6029" w:rsidRPr="00242755">
        <w:rPr>
          <w:rFonts w:ascii="Cambria Math" w:hAnsi="Cambria Math"/>
          <w:sz w:val="24"/>
          <w:szCs w:val="24"/>
          <w:lang w:val="en-US"/>
        </w:rPr>
        <w:t xml:space="preserve"> (Mancini &amp; Antonioli, 2021, Michel et al., 2021). </w:t>
      </w:r>
      <w:r w:rsidR="001B1D96" w:rsidRPr="00242755">
        <w:rPr>
          <w:rFonts w:ascii="Cambria Math" w:hAnsi="Cambria Math"/>
          <w:sz w:val="24"/>
          <w:szCs w:val="24"/>
          <w:lang w:val="en-US"/>
        </w:rPr>
        <w:t xml:space="preserve">Whereas, most previous research only looked at differences between plant-based and cultivated meat analogues, this research also took hybrid </w:t>
      </w:r>
      <w:r w:rsidR="00F7263F" w:rsidRPr="00242755">
        <w:rPr>
          <w:rFonts w:ascii="Cambria Math" w:hAnsi="Cambria Math"/>
          <w:sz w:val="24"/>
          <w:szCs w:val="24"/>
          <w:lang w:val="en-US"/>
        </w:rPr>
        <w:t>meat analogues</w:t>
      </w:r>
      <w:r w:rsidR="001B1D96" w:rsidRPr="00242755">
        <w:rPr>
          <w:rFonts w:ascii="Cambria Math" w:hAnsi="Cambria Math"/>
          <w:sz w:val="24"/>
          <w:szCs w:val="24"/>
          <w:lang w:val="en-US"/>
        </w:rPr>
        <w:t xml:space="preserve"> into consideration</w:t>
      </w:r>
      <w:r w:rsidR="00D9636C" w:rsidRPr="00242755">
        <w:rPr>
          <w:rFonts w:ascii="Cambria Math" w:hAnsi="Cambria Math"/>
          <w:sz w:val="24"/>
          <w:szCs w:val="24"/>
          <w:lang w:val="en-US"/>
        </w:rPr>
        <w:t xml:space="preserve">. </w:t>
      </w:r>
      <w:r w:rsidR="009204AB" w:rsidRPr="00242755">
        <w:rPr>
          <w:rFonts w:ascii="Cambria Math" w:hAnsi="Cambria Math"/>
          <w:sz w:val="24"/>
          <w:szCs w:val="24"/>
          <w:lang w:val="en-US"/>
        </w:rPr>
        <w:t>Th</w:t>
      </w:r>
      <w:r w:rsidR="00E04CA9" w:rsidRPr="00242755">
        <w:rPr>
          <w:rFonts w:ascii="Cambria Math" w:hAnsi="Cambria Math"/>
          <w:sz w:val="24"/>
          <w:szCs w:val="24"/>
          <w:lang w:val="en-US"/>
        </w:rPr>
        <w:t>is research suggest that</w:t>
      </w:r>
      <w:r w:rsidR="001B1D96" w:rsidRPr="00242755">
        <w:rPr>
          <w:rFonts w:ascii="Cambria Math" w:hAnsi="Cambria Math"/>
          <w:sz w:val="24"/>
          <w:szCs w:val="24"/>
          <w:lang w:val="en-US"/>
        </w:rPr>
        <w:t xml:space="preserve"> </w:t>
      </w:r>
      <w:r w:rsidR="00E04CA9" w:rsidRPr="00242755">
        <w:rPr>
          <w:rFonts w:ascii="Cambria Math" w:hAnsi="Cambria Math"/>
          <w:sz w:val="24"/>
          <w:szCs w:val="24"/>
          <w:lang w:val="en-US"/>
        </w:rPr>
        <w:t>h</w:t>
      </w:r>
      <w:r w:rsidR="004E74B3" w:rsidRPr="00242755">
        <w:rPr>
          <w:rFonts w:ascii="Cambria Math" w:hAnsi="Cambria Math"/>
          <w:sz w:val="24"/>
          <w:szCs w:val="24"/>
          <w:lang w:val="en-US"/>
        </w:rPr>
        <w:t>ybrid plant-based meat analogues are less preferred compared to 100% plant-based meat analogue</w:t>
      </w:r>
      <w:r w:rsidR="0054313D" w:rsidRPr="00242755">
        <w:rPr>
          <w:rFonts w:ascii="Cambria Math" w:hAnsi="Cambria Math"/>
          <w:sz w:val="24"/>
          <w:szCs w:val="24"/>
          <w:lang w:val="en-US"/>
        </w:rPr>
        <w:t>s</w:t>
      </w:r>
      <w:r w:rsidR="004E74B3" w:rsidRPr="00242755">
        <w:rPr>
          <w:rFonts w:ascii="Cambria Math" w:hAnsi="Cambria Math"/>
          <w:sz w:val="24"/>
          <w:szCs w:val="24"/>
          <w:lang w:val="en-US"/>
        </w:rPr>
        <w:t xml:space="preserve">, </w:t>
      </w:r>
      <w:r w:rsidR="001B1D96" w:rsidRPr="00242755">
        <w:rPr>
          <w:rFonts w:ascii="Cambria Math" w:hAnsi="Cambria Math"/>
          <w:sz w:val="24"/>
          <w:szCs w:val="24"/>
          <w:lang w:val="en-US"/>
        </w:rPr>
        <w:t>whereas</w:t>
      </w:r>
      <w:r w:rsidR="004E74B3" w:rsidRPr="00242755">
        <w:rPr>
          <w:rFonts w:ascii="Cambria Math" w:hAnsi="Cambria Math"/>
          <w:sz w:val="24"/>
          <w:szCs w:val="24"/>
          <w:lang w:val="en-US"/>
        </w:rPr>
        <w:t xml:space="preserve"> hybrid </w:t>
      </w:r>
      <w:r w:rsidR="001B1D96" w:rsidRPr="00242755">
        <w:rPr>
          <w:rFonts w:ascii="Cambria Math" w:hAnsi="Cambria Math"/>
          <w:sz w:val="24"/>
          <w:szCs w:val="24"/>
          <w:lang w:val="en-US"/>
        </w:rPr>
        <w:t xml:space="preserve">cultivated meat </w:t>
      </w:r>
      <w:r w:rsidR="004E74B3" w:rsidRPr="00242755">
        <w:rPr>
          <w:rFonts w:ascii="Cambria Math" w:hAnsi="Cambria Math"/>
          <w:sz w:val="24"/>
          <w:szCs w:val="24"/>
          <w:lang w:val="en-US"/>
        </w:rPr>
        <w:t xml:space="preserve">analogues are preferred over 100% cultivated meat analogues. </w:t>
      </w:r>
      <w:r w:rsidR="00562108" w:rsidRPr="00242755">
        <w:rPr>
          <w:rFonts w:ascii="Cambria Math" w:hAnsi="Cambria Math"/>
          <w:sz w:val="24"/>
          <w:szCs w:val="24"/>
          <w:lang w:val="en-US"/>
        </w:rPr>
        <w:t xml:space="preserve">The lower preference </w:t>
      </w:r>
      <w:r w:rsidR="0091763B" w:rsidRPr="00242755">
        <w:rPr>
          <w:rFonts w:ascii="Cambria Math" w:hAnsi="Cambria Math"/>
          <w:sz w:val="24"/>
          <w:szCs w:val="24"/>
          <w:lang w:val="en-US"/>
        </w:rPr>
        <w:t xml:space="preserve">for </w:t>
      </w:r>
      <w:r w:rsidR="00562108" w:rsidRPr="00242755">
        <w:rPr>
          <w:rFonts w:ascii="Cambria Math" w:hAnsi="Cambria Math"/>
          <w:sz w:val="24"/>
          <w:szCs w:val="24"/>
          <w:lang w:val="en-US"/>
        </w:rPr>
        <w:t xml:space="preserve">hybrid plant-based meat analogues </w:t>
      </w:r>
      <w:r w:rsidR="00F956BB" w:rsidRPr="00242755">
        <w:rPr>
          <w:rFonts w:ascii="Cambria Math" w:hAnsi="Cambria Math"/>
          <w:sz w:val="24"/>
          <w:szCs w:val="24"/>
          <w:lang w:val="en-US"/>
        </w:rPr>
        <w:t xml:space="preserve">compared to 100% plant-based meat analogues </w:t>
      </w:r>
      <w:r w:rsidR="00F31F05" w:rsidRPr="00242755">
        <w:rPr>
          <w:rFonts w:ascii="Cambria Math" w:hAnsi="Cambria Math"/>
          <w:sz w:val="24"/>
          <w:szCs w:val="24"/>
          <w:lang w:val="en-US"/>
        </w:rPr>
        <w:t>confirms</w:t>
      </w:r>
      <w:r w:rsidR="009204AB" w:rsidRPr="00242755">
        <w:rPr>
          <w:rFonts w:ascii="Cambria Math" w:hAnsi="Cambria Math"/>
          <w:sz w:val="24"/>
          <w:szCs w:val="24"/>
          <w:lang w:val="en-US"/>
        </w:rPr>
        <w:t xml:space="preserve"> previous research (van Dijk et al., 2023). </w:t>
      </w:r>
      <w:r w:rsidR="00016A4C" w:rsidRPr="00242755">
        <w:rPr>
          <w:rFonts w:ascii="Cambria Math" w:hAnsi="Cambria Math"/>
          <w:sz w:val="24"/>
          <w:szCs w:val="24"/>
          <w:lang w:val="en-US"/>
        </w:rPr>
        <w:t>Yet, r</w:t>
      </w:r>
      <w:r w:rsidR="00F31F05" w:rsidRPr="00242755">
        <w:rPr>
          <w:rFonts w:ascii="Cambria Math" w:hAnsi="Cambria Math"/>
          <w:sz w:val="24"/>
          <w:szCs w:val="24"/>
          <w:lang w:val="en-US"/>
        </w:rPr>
        <w:t xml:space="preserve">ather than a true lower preference for hybrid versus 100% plant-based meat analogues, our research </w:t>
      </w:r>
      <w:r w:rsidR="00016A4C" w:rsidRPr="00242755">
        <w:rPr>
          <w:rFonts w:ascii="Cambria Math" w:hAnsi="Cambria Math"/>
          <w:sz w:val="24"/>
          <w:szCs w:val="24"/>
          <w:lang w:val="en-US"/>
        </w:rPr>
        <w:t xml:space="preserve">approach </w:t>
      </w:r>
      <w:r w:rsidR="00F31F05" w:rsidRPr="00242755">
        <w:rPr>
          <w:rFonts w:ascii="Cambria Math" w:hAnsi="Cambria Math"/>
          <w:sz w:val="24"/>
          <w:szCs w:val="24"/>
          <w:lang w:val="en-US"/>
        </w:rPr>
        <w:t xml:space="preserve">may also partially explain this finding. That is, </w:t>
      </w:r>
      <w:r w:rsidR="00F956BB" w:rsidRPr="00242755">
        <w:rPr>
          <w:rFonts w:ascii="Cambria Math" w:hAnsi="Cambria Math"/>
          <w:sz w:val="24"/>
          <w:szCs w:val="24"/>
          <w:lang w:val="en-US"/>
        </w:rPr>
        <w:t xml:space="preserve">the fact that participants in our research </w:t>
      </w:r>
      <w:r w:rsidR="001F2525" w:rsidRPr="00242755">
        <w:rPr>
          <w:rFonts w:ascii="Cambria Math" w:hAnsi="Cambria Math"/>
          <w:sz w:val="24"/>
          <w:szCs w:val="24"/>
          <w:lang w:val="en-US"/>
        </w:rPr>
        <w:t xml:space="preserve">merely </w:t>
      </w:r>
      <w:r w:rsidR="00F956BB" w:rsidRPr="00242755">
        <w:rPr>
          <w:rFonts w:ascii="Cambria Math" w:hAnsi="Cambria Math"/>
          <w:sz w:val="24"/>
          <w:szCs w:val="24"/>
          <w:lang w:val="en-US"/>
        </w:rPr>
        <w:t>received</w:t>
      </w:r>
      <w:r w:rsidR="001F2525" w:rsidRPr="00242755">
        <w:rPr>
          <w:rFonts w:ascii="Cambria Math" w:hAnsi="Cambria Math"/>
          <w:sz w:val="24"/>
          <w:szCs w:val="24"/>
          <w:lang w:val="en-US"/>
        </w:rPr>
        <w:t xml:space="preserve"> an</w:t>
      </w:r>
      <w:r w:rsidR="00F956BB" w:rsidRPr="00242755">
        <w:rPr>
          <w:rFonts w:ascii="Cambria Math" w:hAnsi="Cambria Math"/>
          <w:sz w:val="24"/>
          <w:szCs w:val="24"/>
          <w:lang w:val="en-US"/>
        </w:rPr>
        <w:t xml:space="preserve"> explanation of what hybrid plant-based meat analogues are</w:t>
      </w:r>
      <w:r w:rsidR="00F31F05" w:rsidRPr="00242755">
        <w:rPr>
          <w:rFonts w:ascii="Cambria Math" w:hAnsi="Cambria Math"/>
          <w:sz w:val="24"/>
          <w:szCs w:val="24"/>
          <w:lang w:val="en-US"/>
        </w:rPr>
        <w:t xml:space="preserve"> </w:t>
      </w:r>
      <w:r w:rsidR="001F2525" w:rsidRPr="00242755">
        <w:rPr>
          <w:rFonts w:ascii="Cambria Math" w:hAnsi="Cambria Math"/>
          <w:sz w:val="24"/>
          <w:szCs w:val="24"/>
          <w:lang w:val="en-US"/>
        </w:rPr>
        <w:t xml:space="preserve">which </w:t>
      </w:r>
      <w:r w:rsidR="00F31F05" w:rsidRPr="00242755">
        <w:rPr>
          <w:rFonts w:ascii="Cambria Math" w:hAnsi="Cambria Math"/>
          <w:sz w:val="24"/>
          <w:szCs w:val="24"/>
          <w:lang w:val="en-US"/>
        </w:rPr>
        <w:t>may have impacted consumer evaluations</w:t>
      </w:r>
      <w:r w:rsidR="009204AB" w:rsidRPr="00242755">
        <w:rPr>
          <w:rFonts w:ascii="Cambria Math" w:hAnsi="Cambria Math"/>
          <w:sz w:val="24"/>
          <w:szCs w:val="24"/>
          <w:lang w:val="en-US"/>
        </w:rPr>
        <w:t xml:space="preserve">. </w:t>
      </w:r>
      <w:r w:rsidR="009103B8" w:rsidRPr="00242755">
        <w:rPr>
          <w:rFonts w:ascii="Cambria Math" w:hAnsi="Cambria Math"/>
          <w:sz w:val="24"/>
          <w:szCs w:val="24"/>
          <w:lang w:val="en-US"/>
        </w:rPr>
        <w:t>Indeed, p</w:t>
      </w:r>
      <w:r w:rsidR="00562108" w:rsidRPr="00242755">
        <w:rPr>
          <w:rFonts w:ascii="Cambria Math" w:hAnsi="Cambria Math"/>
          <w:sz w:val="24"/>
          <w:szCs w:val="24"/>
          <w:lang w:val="en-US"/>
        </w:rPr>
        <w:t xml:space="preserve">revious research (Caputo et al., 2022) already </w:t>
      </w:r>
      <w:r w:rsidR="0091763B" w:rsidRPr="00242755">
        <w:rPr>
          <w:rFonts w:ascii="Cambria Math" w:hAnsi="Cambria Math"/>
          <w:sz w:val="24"/>
          <w:szCs w:val="24"/>
          <w:lang w:val="en-US"/>
        </w:rPr>
        <w:t xml:space="preserve">mentioned </w:t>
      </w:r>
      <w:r w:rsidR="00D950F3" w:rsidRPr="00242755">
        <w:rPr>
          <w:rFonts w:ascii="Cambria Math" w:hAnsi="Cambria Math"/>
          <w:sz w:val="24"/>
          <w:szCs w:val="24"/>
          <w:lang w:val="en-US"/>
        </w:rPr>
        <w:t xml:space="preserve">that providing information on what a hybrid plant-based meat analogue is made of, could decrease consumer liking. </w:t>
      </w:r>
      <w:r w:rsidR="0091763B" w:rsidRPr="00242755">
        <w:rPr>
          <w:rFonts w:ascii="Cambria Math" w:hAnsi="Cambria Math"/>
          <w:sz w:val="24"/>
          <w:szCs w:val="24"/>
          <w:lang w:val="en-US"/>
        </w:rPr>
        <w:t>Next to this, a</w:t>
      </w:r>
      <w:r w:rsidR="00416A5B" w:rsidRPr="00242755">
        <w:rPr>
          <w:rFonts w:ascii="Cambria Math" w:hAnsi="Cambria Math"/>
          <w:sz w:val="24"/>
          <w:szCs w:val="24"/>
          <w:lang w:val="en-US"/>
        </w:rPr>
        <w:t xml:space="preserve"> lower perceived naturalness of hybrid plant-based analogues compared to 100%</w:t>
      </w:r>
      <w:r w:rsidR="2807ADD5" w:rsidRPr="00242755">
        <w:rPr>
          <w:rFonts w:ascii="Cambria Math" w:hAnsi="Cambria Math"/>
          <w:sz w:val="24"/>
          <w:szCs w:val="24"/>
          <w:lang w:val="en-US"/>
        </w:rPr>
        <w:t xml:space="preserve"> </w:t>
      </w:r>
      <w:r w:rsidR="00416A5B" w:rsidRPr="00242755">
        <w:rPr>
          <w:rFonts w:ascii="Cambria Math" w:hAnsi="Cambria Math"/>
          <w:sz w:val="24"/>
          <w:szCs w:val="24"/>
          <w:lang w:val="en-US"/>
        </w:rPr>
        <w:t xml:space="preserve">plant-based analogues, could be a reason for the lower preference (Onwezen et al., 2021). </w:t>
      </w:r>
    </w:p>
    <w:p w14:paraId="449118E1" w14:textId="4701C8CE" w:rsidR="002947E4" w:rsidRPr="00242755" w:rsidRDefault="004C3D77" w:rsidP="00686B92">
      <w:pPr>
        <w:spacing w:line="360" w:lineRule="auto"/>
        <w:jc w:val="both"/>
        <w:rPr>
          <w:rFonts w:ascii="Cambria Math" w:hAnsi="Cambria Math"/>
          <w:sz w:val="24"/>
          <w:szCs w:val="24"/>
          <w:lang w:val="en-US"/>
        </w:rPr>
      </w:pPr>
      <w:r w:rsidRPr="00242755">
        <w:rPr>
          <w:rFonts w:ascii="Cambria Math" w:hAnsi="Cambria Math"/>
          <w:sz w:val="24"/>
          <w:szCs w:val="24"/>
          <w:lang w:val="en-US"/>
        </w:rPr>
        <w:t>Hybrid cultivated meat analogues on the other hand, are more preferred compared to regular</w:t>
      </w:r>
      <w:r w:rsidR="00F31F05" w:rsidRPr="00242755">
        <w:rPr>
          <w:rFonts w:ascii="Cambria Math" w:hAnsi="Cambria Math"/>
          <w:sz w:val="24"/>
          <w:szCs w:val="24"/>
          <w:lang w:val="en-US"/>
        </w:rPr>
        <w:t>, 100%</w:t>
      </w:r>
      <w:r w:rsidRPr="00242755">
        <w:rPr>
          <w:rFonts w:ascii="Cambria Math" w:hAnsi="Cambria Math"/>
          <w:sz w:val="24"/>
          <w:szCs w:val="24"/>
          <w:lang w:val="en-US"/>
        </w:rPr>
        <w:t xml:space="preserve"> cultivated meat analogues. </w:t>
      </w:r>
      <w:r w:rsidR="00FE5884" w:rsidRPr="00242755">
        <w:rPr>
          <w:rFonts w:ascii="Cambria Math" w:hAnsi="Cambria Math"/>
          <w:sz w:val="24"/>
          <w:szCs w:val="24"/>
          <w:lang w:val="en-US"/>
        </w:rPr>
        <w:t>No previous research has looked a</w:t>
      </w:r>
      <w:r w:rsidR="001A17FB" w:rsidRPr="00242755">
        <w:rPr>
          <w:rFonts w:ascii="Cambria Math" w:hAnsi="Cambria Math"/>
          <w:sz w:val="24"/>
          <w:szCs w:val="24"/>
          <w:lang w:val="en-US"/>
        </w:rPr>
        <w:t>t consumer preferences towards</w:t>
      </w:r>
      <w:r w:rsidR="00FE5884" w:rsidRPr="00242755">
        <w:rPr>
          <w:rFonts w:ascii="Cambria Math" w:hAnsi="Cambria Math"/>
          <w:sz w:val="24"/>
          <w:szCs w:val="24"/>
          <w:lang w:val="en-US"/>
        </w:rPr>
        <w:t xml:space="preserve"> hybrid cultivated meat analogues, but p</w:t>
      </w:r>
      <w:r w:rsidRPr="00242755">
        <w:rPr>
          <w:rFonts w:ascii="Cambria Math" w:hAnsi="Cambria Math"/>
          <w:sz w:val="24"/>
          <w:szCs w:val="24"/>
          <w:lang w:val="en-US"/>
        </w:rPr>
        <w:t xml:space="preserve">revious research </w:t>
      </w:r>
      <w:r w:rsidR="00A67E5F" w:rsidRPr="00242755">
        <w:rPr>
          <w:rFonts w:ascii="Cambria Math" w:hAnsi="Cambria Math"/>
          <w:sz w:val="24"/>
          <w:szCs w:val="24"/>
          <w:lang w:val="en-US"/>
        </w:rPr>
        <w:t>indicate</w:t>
      </w:r>
      <w:r w:rsidR="00FE5884" w:rsidRPr="00242755">
        <w:rPr>
          <w:rFonts w:ascii="Cambria Math" w:hAnsi="Cambria Math"/>
          <w:sz w:val="24"/>
          <w:szCs w:val="24"/>
          <w:lang w:val="en-US"/>
        </w:rPr>
        <w:t>s</w:t>
      </w:r>
      <w:r w:rsidRPr="00242755">
        <w:rPr>
          <w:rFonts w:ascii="Cambria Math" w:hAnsi="Cambria Math"/>
          <w:sz w:val="24"/>
          <w:szCs w:val="24"/>
          <w:lang w:val="en-US"/>
        </w:rPr>
        <w:t xml:space="preserve"> that consumer acceptance of cultivated meat is still </w:t>
      </w:r>
      <w:r w:rsidR="006B332E" w:rsidRPr="00242755">
        <w:rPr>
          <w:rFonts w:ascii="Cambria Math" w:hAnsi="Cambria Math"/>
          <w:sz w:val="24"/>
          <w:szCs w:val="24"/>
          <w:lang w:val="en-US"/>
        </w:rPr>
        <w:t xml:space="preserve">rather </w:t>
      </w:r>
      <w:r w:rsidRPr="00242755">
        <w:rPr>
          <w:rFonts w:ascii="Cambria Math" w:hAnsi="Cambria Math"/>
          <w:sz w:val="24"/>
          <w:szCs w:val="24"/>
          <w:lang w:val="en-US"/>
        </w:rPr>
        <w:t xml:space="preserve">low and </w:t>
      </w:r>
      <w:r w:rsidR="00A67E5F" w:rsidRPr="00242755">
        <w:rPr>
          <w:rFonts w:ascii="Cambria Math" w:hAnsi="Cambria Math"/>
          <w:sz w:val="24"/>
          <w:szCs w:val="24"/>
          <w:lang w:val="en-US"/>
        </w:rPr>
        <w:t xml:space="preserve">that </w:t>
      </w:r>
      <w:r w:rsidRPr="00242755">
        <w:rPr>
          <w:rFonts w:ascii="Cambria Math" w:hAnsi="Cambria Math"/>
          <w:sz w:val="24"/>
          <w:szCs w:val="24"/>
          <w:lang w:val="en-US"/>
        </w:rPr>
        <w:t>perceived risk</w:t>
      </w:r>
      <w:r w:rsidR="006B332E" w:rsidRPr="00242755">
        <w:rPr>
          <w:rFonts w:ascii="Cambria Math" w:hAnsi="Cambria Math"/>
          <w:sz w:val="24"/>
          <w:szCs w:val="24"/>
          <w:lang w:val="en-US"/>
        </w:rPr>
        <w:t xml:space="preserve">, </w:t>
      </w:r>
      <w:r w:rsidRPr="00242755">
        <w:rPr>
          <w:rFonts w:ascii="Cambria Math" w:hAnsi="Cambria Math"/>
          <w:sz w:val="24"/>
          <w:szCs w:val="24"/>
          <w:lang w:val="en-US"/>
        </w:rPr>
        <w:t>unnaturalness</w:t>
      </w:r>
      <w:r w:rsidR="006B332E" w:rsidRPr="00242755">
        <w:rPr>
          <w:rFonts w:ascii="Cambria Math" w:hAnsi="Cambria Math"/>
          <w:sz w:val="24"/>
          <w:szCs w:val="24"/>
          <w:lang w:val="en-US"/>
        </w:rPr>
        <w:t>, food neophobia</w:t>
      </w:r>
      <w:r w:rsidRPr="00242755">
        <w:rPr>
          <w:rFonts w:ascii="Cambria Math" w:hAnsi="Cambria Math"/>
          <w:sz w:val="24"/>
          <w:szCs w:val="24"/>
          <w:lang w:val="en-US"/>
        </w:rPr>
        <w:t xml:space="preserve"> </w:t>
      </w:r>
      <w:r w:rsidR="006B332E" w:rsidRPr="00242755">
        <w:rPr>
          <w:rFonts w:ascii="Cambria Math" w:hAnsi="Cambria Math"/>
          <w:sz w:val="24"/>
          <w:szCs w:val="24"/>
          <w:lang w:val="en-US"/>
        </w:rPr>
        <w:t xml:space="preserve">and concerns about the sensory quality </w:t>
      </w:r>
      <w:r w:rsidRPr="00242755">
        <w:rPr>
          <w:rFonts w:ascii="Cambria Math" w:hAnsi="Cambria Math"/>
          <w:sz w:val="24"/>
          <w:szCs w:val="24"/>
          <w:lang w:val="en-US"/>
        </w:rPr>
        <w:t>are main barriers to overcome</w:t>
      </w:r>
      <w:r w:rsidR="001A17FB" w:rsidRPr="00242755">
        <w:rPr>
          <w:rFonts w:ascii="Cambria Math" w:hAnsi="Cambria Math"/>
          <w:sz w:val="24"/>
          <w:szCs w:val="24"/>
          <w:lang w:val="en-US"/>
        </w:rPr>
        <w:t xml:space="preserve"> </w:t>
      </w:r>
      <w:r w:rsidR="00016A4C" w:rsidRPr="00242755">
        <w:rPr>
          <w:rFonts w:ascii="Cambria Math" w:hAnsi="Cambria Math"/>
          <w:sz w:val="24"/>
          <w:szCs w:val="24"/>
          <w:lang w:val="en-US"/>
        </w:rPr>
        <w:t>in order to increase consumer acceptance of</w:t>
      </w:r>
      <w:r w:rsidR="001A17FB" w:rsidRPr="00242755">
        <w:rPr>
          <w:rFonts w:ascii="Cambria Math" w:hAnsi="Cambria Math"/>
          <w:sz w:val="24"/>
          <w:szCs w:val="24"/>
          <w:lang w:val="en-US"/>
        </w:rPr>
        <w:t xml:space="preserve"> cultivated meat</w:t>
      </w:r>
      <w:r w:rsidR="00416A5B" w:rsidRPr="00242755">
        <w:rPr>
          <w:rFonts w:ascii="Cambria Math" w:hAnsi="Cambria Math"/>
          <w:sz w:val="24"/>
          <w:szCs w:val="24"/>
          <w:lang w:val="en-US"/>
        </w:rPr>
        <w:t xml:space="preserve"> (Pakseresht et al., 2022</w:t>
      </w:r>
      <w:r w:rsidR="006B332E" w:rsidRPr="00242755">
        <w:rPr>
          <w:rFonts w:ascii="Cambria Math" w:hAnsi="Cambria Math"/>
          <w:sz w:val="24"/>
          <w:szCs w:val="24"/>
          <w:lang w:val="en-US"/>
        </w:rPr>
        <w:t>; Siddiqui et al., 2022</w:t>
      </w:r>
      <w:r w:rsidR="00416A5B" w:rsidRPr="00242755">
        <w:rPr>
          <w:rFonts w:ascii="Cambria Math" w:hAnsi="Cambria Math"/>
          <w:sz w:val="24"/>
          <w:szCs w:val="24"/>
          <w:lang w:val="en-US"/>
        </w:rPr>
        <w:t>)</w:t>
      </w:r>
      <w:r w:rsidRPr="00242755">
        <w:rPr>
          <w:rFonts w:ascii="Cambria Math" w:hAnsi="Cambria Math"/>
          <w:sz w:val="24"/>
          <w:szCs w:val="24"/>
          <w:lang w:val="en-US"/>
        </w:rPr>
        <w:t xml:space="preserve">. By adding a </w:t>
      </w:r>
      <w:r w:rsidR="00CF31D3" w:rsidRPr="00242755">
        <w:rPr>
          <w:rFonts w:ascii="Cambria Math" w:hAnsi="Cambria Math"/>
          <w:sz w:val="24"/>
          <w:szCs w:val="24"/>
          <w:lang w:val="en-US"/>
        </w:rPr>
        <w:t>certain amount</w:t>
      </w:r>
      <w:r w:rsidRPr="00242755">
        <w:rPr>
          <w:rFonts w:ascii="Cambria Math" w:hAnsi="Cambria Math"/>
          <w:sz w:val="24"/>
          <w:szCs w:val="24"/>
          <w:lang w:val="en-US"/>
        </w:rPr>
        <w:t xml:space="preserve"> of regular meat </w:t>
      </w:r>
      <w:r w:rsidR="00602DBD" w:rsidRPr="00242755">
        <w:rPr>
          <w:rFonts w:ascii="Cambria Math" w:hAnsi="Cambria Math"/>
          <w:sz w:val="24"/>
          <w:szCs w:val="24"/>
          <w:lang w:val="en-US"/>
        </w:rPr>
        <w:t xml:space="preserve">to a cultivated meat product, </w:t>
      </w:r>
      <w:r w:rsidR="00F31F05" w:rsidRPr="00242755">
        <w:rPr>
          <w:rFonts w:ascii="Cambria Math" w:hAnsi="Cambria Math"/>
          <w:sz w:val="24"/>
          <w:szCs w:val="24"/>
          <w:lang w:val="en-US"/>
        </w:rPr>
        <w:t xml:space="preserve">its naturalness perception may possibly improve. Moreover, mixing cultivated with regular meat may also improve the cultivated meat sensorial resemblance with </w:t>
      </w:r>
      <w:r w:rsidR="006B332E" w:rsidRPr="00242755">
        <w:rPr>
          <w:rFonts w:ascii="Cambria Math" w:hAnsi="Cambria Math"/>
          <w:sz w:val="24"/>
          <w:szCs w:val="24"/>
          <w:lang w:val="en-US"/>
        </w:rPr>
        <w:t>regular meat</w:t>
      </w:r>
      <w:r w:rsidR="00F31F05" w:rsidRPr="00242755">
        <w:rPr>
          <w:rFonts w:ascii="Cambria Math" w:hAnsi="Cambria Math"/>
          <w:sz w:val="24"/>
          <w:szCs w:val="24"/>
          <w:lang w:val="en-US"/>
        </w:rPr>
        <w:t>. S</w:t>
      </w:r>
      <w:r w:rsidR="006B332E" w:rsidRPr="00242755">
        <w:rPr>
          <w:rFonts w:ascii="Cambria Math" w:hAnsi="Cambria Math"/>
          <w:sz w:val="24"/>
          <w:szCs w:val="24"/>
          <w:lang w:val="en-US"/>
        </w:rPr>
        <w:t>imilar to hybrid plant-based meat analogue</w:t>
      </w:r>
      <w:r w:rsidR="00F31F05" w:rsidRPr="00242755">
        <w:rPr>
          <w:rFonts w:ascii="Cambria Math" w:hAnsi="Cambria Math"/>
          <w:sz w:val="24"/>
          <w:szCs w:val="24"/>
          <w:lang w:val="en-US"/>
        </w:rPr>
        <w:t>s that can better mimic regular meat (Smart &amp; Pontes, 2023)</w:t>
      </w:r>
      <w:r w:rsidR="001F2525" w:rsidRPr="00242755">
        <w:rPr>
          <w:rFonts w:ascii="Cambria Math" w:hAnsi="Cambria Math"/>
          <w:sz w:val="24"/>
          <w:szCs w:val="24"/>
          <w:lang w:val="en-US"/>
        </w:rPr>
        <w:t>,</w:t>
      </w:r>
      <w:r w:rsidR="00F31F05" w:rsidRPr="00242755">
        <w:rPr>
          <w:rFonts w:ascii="Cambria Math" w:hAnsi="Cambria Math"/>
          <w:sz w:val="24"/>
          <w:szCs w:val="24"/>
          <w:lang w:val="en-US"/>
        </w:rPr>
        <w:t xml:space="preserve"> the improved </w:t>
      </w:r>
      <w:r w:rsidR="00993376" w:rsidRPr="00242755">
        <w:rPr>
          <w:rFonts w:ascii="Cambria Math" w:hAnsi="Cambria Math"/>
          <w:sz w:val="24"/>
          <w:szCs w:val="24"/>
          <w:lang w:val="en-US"/>
        </w:rPr>
        <w:t>naturalness</w:t>
      </w:r>
      <w:r w:rsidR="00F31F05" w:rsidRPr="00242755">
        <w:rPr>
          <w:rFonts w:ascii="Cambria Math" w:hAnsi="Cambria Math"/>
          <w:sz w:val="24"/>
          <w:szCs w:val="24"/>
          <w:lang w:val="en-US"/>
        </w:rPr>
        <w:t xml:space="preserve"> perceptions and sensorial characteristics </w:t>
      </w:r>
      <w:r w:rsidR="00993376" w:rsidRPr="00242755">
        <w:rPr>
          <w:rFonts w:ascii="Cambria Math" w:hAnsi="Cambria Math"/>
          <w:sz w:val="24"/>
          <w:szCs w:val="24"/>
          <w:lang w:val="en-US"/>
        </w:rPr>
        <w:t xml:space="preserve">of hybrid cultivated meat may thus account for the better evaluation of hybrid versus 100% cultivated meat products. </w:t>
      </w:r>
      <w:r w:rsidR="00B666AD" w:rsidRPr="00242755">
        <w:rPr>
          <w:rFonts w:ascii="Cambria Math" w:hAnsi="Cambria Math"/>
          <w:sz w:val="24"/>
          <w:szCs w:val="24"/>
          <w:lang w:val="en-US"/>
        </w:rPr>
        <w:t xml:space="preserve">It could be interesting to investigate in future research if traits like food neophobia and perceived unnaturalness are positively </w:t>
      </w:r>
      <w:r w:rsidR="001A17FB" w:rsidRPr="00242755">
        <w:rPr>
          <w:rFonts w:ascii="Cambria Math" w:hAnsi="Cambria Math"/>
          <w:sz w:val="24"/>
          <w:szCs w:val="24"/>
          <w:lang w:val="en-US"/>
        </w:rPr>
        <w:t xml:space="preserve">impacted </w:t>
      </w:r>
      <w:r w:rsidR="00B666AD" w:rsidRPr="00242755">
        <w:rPr>
          <w:rFonts w:ascii="Cambria Math" w:hAnsi="Cambria Math"/>
          <w:sz w:val="24"/>
          <w:szCs w:val="24"/>
          <w:lang w:val="en-US"/>
        </w:rPr>
        <w:t xml:space="preserve">when a hybrid cultivated meat product is offered compared to a </w:t>
      </w:r>
      <w:r w:rsidR="00B666AD" w:rsidRPr="00242755">
        <w:rPr>
          <w:rFonts w:ascii="Cambria Math" w:hAnsi="Cambria Math"/>
          <w:sz w:val="24"/>
          <w:szCs w:val="24"/>
          <w:lang w:val="en-US"/>
        </w:rPr>
        <w:lastRenderedPageBreak/>
        <w:t xml:space="preserve">100% cultivated meat analogue. </w:t>
      </w:r>
      <w:r w:rsidR="6467D8EB" w:rsidRPr="00242755">
        <w:rPr>
          <w:rFonts w:ascii="Cambria Math" w:hAnsi="Cambria Math"/>
          <w:sz w:val="24"/>
          <w:szCs w:val="24"/>
          <w:lang w:val="en-US"/>
        </w:rPr>
        <w:t>Th</w:t>
      </w:r>
      <w:r w:rsidR="001A17FB" w:rsidRPr="00242755">
        <w:rPr>
          <w:rFonts w:ascii="Cambria Math" w:hAnsi="Cambria Math"/>
          <w:sz w:val="24"/>
          <w:szCs w:val="24"/>
          <w:lang w:val="en-US"/>
        </w:rPr>
        <w:t>ese results</w:t>
      </w:r>
      <w:r w:rsidR="6467D8EB" w:rsidRPr="00242755">
        <w:rPr>
          <w:rFonts w:ascii="Cambria Math" w:hAnsi="Cambria Math"/>
          <w:sz w:val="24"/>
          <w:szCs w:val="24"/>
          <w:lang w:val="en-US"/>
        </w:rPr>
        <w:t xml:space="preserve"> could </w:t>
      </w:r>
      <w:r w:rsidR="001A17FB" w:rsidRPr="00242755">
        <w:rPr>
          <w:rFonts w:ascii="Cambria Math" w:hAnsi="Cambria Math"/>
          <w:sz w:val="24"/>
          <w:szCs w:val="24"/>
          <w:lang w:val="en-US"/>
        </w:rPr>
        <w:t xml:space="preserve">mean that offering hybrid cultivated meat could be a better starting point to launch cultivated meat instead of offering 100% cultivated meat. </w:t>
      </w:r>
      <w:r w:rsidR="00652B6C" w:rsidRPr="00242755">
        <w:rPr>
          <w:rFonts w:ascii="Cambria Math" w:hAnsi="Cambria Math"/>
          <w:sz w:val="24"/>
          <w:szCs w:val="24"/>
          <w:lang w:val="en-US"/>
        </w:rPr>
        <w:t xml:space="preserve">We performed some additional analyses </w:t>
      </w:r>
      <w:r w:rsidR="0008602A" w:rsidRPr="00242755">
        <w:rPr>
          <w:rFonts w:ascii="Cambria Math" w:hAnsi="Cambria Math"/>
          <w:sz w:val="24"/>
          <w:szCs w:val="24"/>
          <w:lang w:val="en-US"/>
        </w:rPr>
        <w:t xml:space="preserve">on the impact of gender on meat analogue preference because previous research indicates </w:t>
      </w:r>
      <w:r w:rsidR="00E0002C" w:rsidRPr="00242755">
        <w:rPr>
          <w:rFonts w:ascii="Cambria Math" w:hAnsi="Cambria Math"/>
          <w:sz w:val="24"/>
          <w:szCs w:val="24"/>
          <w:lang w:val="en-US"/>
        </w:rPr>
        <w:t>differences in meat analogue preference</w:t>
      </w:r>
      <w:r w:rsidR="009103B8" w:rsidRPr="00242755">
        <w:rPr>
          <w:rFonts w:ascii="Cambria Math" w:hAnsi="Cambria Math"/>
          <w:sz w:val="24"/>
          <w:szCs w:val="24"/>
          <w:lang w:val="en-US"/>
        </w:rPr>
        <w:t xml:space="preserve"> based on gender</w:t>
      </w:r>
      <w:r w:rsidR="00E0002C" w:rsidRPr="00242755">
        <w:rPr>
          <w:rFonts w:ascii="Cambria Math" w:hAnsi="Cambria Math"/>
          <w:sz w:val="24"/>
          <w:szCs w:val="24"/>
          <w:lang w:val="en-US"/>
        </w:rPr>
        <w:t xml:space="preserve"> (van Dijk et al., 2023). We see that plant-based meat analogues are preferred by women over men and that cultivated meat analogues are preferred by men over women. Yet, for both women and men plant-based meat analogues are preferred over hybrid products which are again preferred over cultivated meat analogues (van Dijk et al., 2023). </w:t>
      </w:r>
    </w:p>
    <w:p w14:paraId="08E6BAC2" w14:textId="12351719" w:rsidR="008907E7" w:rsidRPr="00242755" w:rsidRDefault="00E0002C" w:rsidP="00686B92">
      <w:pPr>
        <w:spacing w:line="360" w:lineRule="auto"/>
        <w:jc w:val="both"/>
        <w:rPr>
          <w:rFonts w:ascii="Cambria Math" w:hAnsi="Cambria Math"/>
          <w:sz w:val="24"/>
          <w:szCs w:val="24"/>
          <w:lang w:val="en-US"/>
        </w:rPr>
      </w:pPr>
      <w:r w:rsidRPr="00242755">
        <w:rPr>
          <w:rFonts w:ascii="Cambria Math" w:hAnsi="Cambria Math"/>
          <w:sz w:val="24"/>
          <w:szCs w:val="24"/>
          <w:lang w:val="en-US"/>
        </w:rPr>
        <w:t>Th</w:t>
      </w:r>
      <w:r w:rsidR="003872E6" w:rsidRPr="00242755">
        <w:rPr>
          <w:rFonts w:ascii="Cambria Math" w:hAnsi="Cambria Math"/>
          <w:sz w:val="24"/>
          <w:szCs w:val="24"/>
          <w:lang w:val="en-US"/>
        </w:rPr>
        <w:t>e relative importance scores suggest that main material is the most important attribute in predicting meat analogue preference</w:t>
      </w:r>
      <w:r w:rsidR="00CC166C" w:rsidRPr="00242755">
        <w:rPr>
          <w:rFonts w:ascii="Cambria Math" w:hAnsi="Cambria Math"/>
          <w:sz w:val="24"/>
          <w:szCs w:val="24"/>
          <w:lang w:val="en-US"/>
        </w:rPr>
        <w:t xml:space="preserve"> in our CBC experiment. Yet,</w:t>
      </w:r>
      <w:r w:rsidR="33BE83F0" w:rsidRPr="00242755">
        <w:rPr>
          <w:rFonts w:ascii="Cambria Math" w:hAnsi="Cambria Math"/>
          <w:sz w:val="24"/>
          <w:szCs w:val="24"/>
          <w:lang w:val="en-US"/>
        </w:rPr>
        <w:t xml:space="preserve"> </w:t>
      </w:r>
      <w:r w:rsidR="003872E6" w:rsidRPr="00242755">
        <w:rPr>
          <w:rFonts w:ascii="Cambria Math" w:hAnsi="Cambria Math"/>
          <w:sz w:val="24"/>
          <w:szCs w:val="24"/>
          <w:lang w:val="en-US"/>
        </w:rPr>
        <w:t xml:space="preserve">there still was 63% </w:t>
      </w:r>
      <w:r w:rsidR="00CC166C" w:rsidRPr="00242755">
        <w:rPr>
          <w:rFonts w:ascii="Cambria Math" w:hAnsi="Cambria Math"/>
          <w:sz w:val="24"/>
          <w:szCs w:val="24"/>
          <w:lang w:val="en-US"/>
        </w:rPr>
        <w:t xml:space="preserve">of the preference explained by </w:t>
      </w:r>
      <w:r w:rsidR="00E6431D" w:rsidRPr="00242755">
        <w:rPr>
          <w:rFonts w:ascii="Cambria Math" w:hAnsi="Cambria Math"/>
          <w:sz w:val="24"/>
          <w:szCs w:val="24"/>
          <w:lang w:val="en-US"/>
        </w:rPr>
        <w:t xml:space="preserve">contextual </w:t>
      </w:r>
      <w:r w:rsidR="00CC166C" w:rsidRPr="00242755">
        <w:rPr>
          <w:rFonts w:ascii="Cambria Math" w:hAnsi="Cambria Math"/>
          <w:sz w:val="24"/>
          <w:szCs w:val="24"/>
          <w:lang w:val="en-US"/>
        </w:rPr>
        <w:t xml:space="preserve">factors (e.g. meal context and consumption context). </w:t>
      </w:r>
      <w:r w:rsidR="00E6431D" w:rsidRPr="00242755">
        <w:rPr>
          <w:rFonts w:ascii="Cambria Math" w:hAnsi="Cambria Math"/>
          <w:sz w:val="24"/>
          <w:szCs w:val="24"/>
          <w:lang w:val="en-US"/>
        </w:rPr>
        <w:t xml:space="preserve">Taking contextual factors into account </w:t>
      </w:r>
      <w:r w:rsidR="00BE54BB" w:rsidRPr="00242755">
        <w:rPr>
          <w:rFonts w:ascii="Cambria Math" w:hAnsi="Cambria Math"/>
          <w:sz w:val="24"/>
          <w:szCs w:val="24"/>
          <w:lang w:val="en-US"/>
        </w:rPr>
        <w:t>could be very useful as previous research discusses that for novel</w:t>
      </w:r>
      <w:r w:rsidR="00640945" w:rsidRPr="00242755">
        <w:rPr>
          <w:rFonts w:ascii="Cambria Math" w:hAnsi="Cambria Math"/>
          <w:sz w:val="24"/>
          <w:szCs w:val="24"/>
          <w:lang w:val="en-US"/>
        </w:rPr>
        <w:t xml:space="preserve"> and unknown</w:t>
      </w:r>
      <w:r w:rsidR="00BE54BB" w:rsidRPr="00242755">
        <w:rPr>
          <w:rFonts w:ascii="Cambria Math" w:hAnsi="Cambria Math"/>
          <w:sz w:val="24"/>
          <w:szCs w:val="24"/>
          <w:lang w:val="en-US"/>
        </w:rPr>
        <w:t xml:space="preserve"> products, such as meat analogues, contextual factors could be more important than when eating familiar foods (Elzerman et al., 2021; Pliner &amp; </w:t>
      </w:r>
      <w:proofErr w:type="spellStart"/>
      <w:r w:rsidR="00BE54BB" w:rsidRPr="00242755">
        <w:rPr>
          <w:rFonts w:ascii="Cambria Math" w:hAnsi="Cambria Math"/>
          <w:sz w:val="24"/>
          <w:szCs w:val="24"/>
          <w:lang w:val="en-US"/>
        </w:rPr>
        <w:t>Stallberg</w:t>
      </w:r>
      <w:proofErr w:type="spellEnd"/>
      <w:r w:rsidR="00BE54BB" w:rsidRPr="00242755">
        <w:rPr>
          <w:rFonts w:ascii="Cambria Math" w:hAnsi="Cambria Math"/>
          <w:sz w:val="24"/>
          <w:szCs w:val="24"/>
          <w:lang w:val="en-US"/>
        </w:rPr>
        <w:t>-White, 2000).</w:t>
      </w:r>
      <w:r w:rsidR="00B75A66" w:rsidRPr="00242755">
        <w:rPr>
          <w:rFonts w:ascii="Cambria Math" w:hAnsi="Cambria Math"/>
          <w:sz w:val="24"/>
          <w:szCs w:val="24"/>
          <w:lang w:val="en-US"/>
        </w:rPr>
        <w:t>Conclusive with previous research (Elzerman et al., 2011</w:t>
      </w:r>
      <w:r w:rsidR="002A588E" w:rsidRPr="00242755">
        <w:rPr>
          <w:rFonts w:ascii="Cambria Math" w:hAnsi="Cambria Math"/>
          <w:sz w:val="24"/>
          <w:szCs w:val="24"/>
          <w:lang w:val="en-US"/>
        </w:rPr>
        <w:t>; Elzerman et al., 2021</w:t>
      </w:r>
      <w:r w:rsidR="00B75A66" w:rsidRPr="00242755">
        <w:rPr>
          <w:rFonts w:ascii="Cambria Math" w:hAnsi="Cambria Math"/>
          <w:sz w:val="24"/>
          <w:szCs w:val="24"/>
          <w:lang w:val="en-US"/>
        </w:rPr>
        <w:t>), masking a meat analogue is a good approach to increase consumer preference</w:t>
      </w:r>
      <w:r w:rsidR="002A588E" w:rsidRPr="00242755">
        <w:rPr>
          <w:rFonts w:ascii="Cambria Math" w:hAnsi="Cambria Math"/>
          <w:sz w:val="24"/>
          <w:szCs w:val="24"/>
          <w:lang w:val="en-US"/>
        </w:rPr>
        <w:t xml:space="preserve"> towards meat analogues</w:t>
      </w:r>
      <w:r w:rsidR="005168EB" w:rsidRPr="00242755">
        <w:rPr>
          <w:rFonts w:ascii="Cambria Math" w:hAnsi="Cambria Math"/>
          <w:sz w:val="24"/>
          <w:szCs w:val="24"/>
          <w:lang w:val="en-US"/>
        </w:rPr>
        <w:t xml:space="preserve">, because </w:t>
      </w:r>
      <w:r w:rsidR="00640945" w:rsidRPr="00242755">
        <w:rPr>
          <w:rFonts w:ascii="Cambria Math" w:hAnsi="Cambria Math"/>
          <w:sz w:val="24"/>
          <w:szCs w:val="24"/>
          <w:lang w:val="en-US"/>
        </w:rPr>
        <w:t xml:space="preserve">a lack </w:t>
      </w:r>
      <w:r w:rsidR="005168EB" w:rsidRPr="00242755">
        <w:rPr>
          <w:rFonts w:ascii="Cambria Math" w:hAnsi="Cambria Math"/>
          <w:sz w:val="24"/>
          <w:szCs w:val="24"/>
          <w:lang w:val="en-US"/>
        </w:rPr>
        <w:t>in flavor or texture similarity can be masked. Yet, this only is applicable to a certain extent. Appropriateness of meat analogues in certain meal contexts needs to be taken into account (Elzerman et al., 2011)</w:t>
      </w:r>
      <w:r w:rsidR="00742E6E" w:rsidRPr="00242755">
        <w:rPr>
          <w:rFonts w:ascii="Cambria Math" w:hAnsi="Cambria Math"/>
          <w:sz w:val="24"/>
          <w:szCs w:val="24"/>
          <w:lang w:val="en-US"/>
        </w:rPr>
        <w:t>.</w:t>
      </w:r>
      <w:r w:rsidR="005168EB" w:rsidRPr="00242755">
        <w:rPr>
          <w:rFonts w:ascii="Cambria Math" w:hAnsi="Cambria Math"/>
          <w:sz w:val="24"/>
          <w:szCs w:val="24"/>
          <w:lang w:val="en-US"/>
        </w:rPr>
        <w:t xml:space="preserve"> </w:t>
      </w:r>
      <w:r w:rsidR="00B75A66" w:rsidRPr="00242755">
        <w:rPr>
          <w:rFonts w:ascii="Cambria Math" w:hAnsi="Cambria Math"/>
          <w:sz w:val="24"/>
          <w:szCs w:val="24"/>
          <w:lang w:val="en-US"/>
        </w:rPr>
        <w:t>Our research provides more in</w:t>
      </w:r>
      <w:r w:rsidR="5AFC85B8" w:rsidRPr="00242755">
        <w:rPr>
          <w:rFonts w:ascii="Cambria Math" w:hAnsi="Cambria Math"/>
          <w:sz w:val="24"/>
          <w:szCs w:val="24"/>
          <w:lang w:val="en-US"/>
        </w:rPr>
        <w:t>-</w:t>
      </w:r>
      <w:r w:rsidR="00B75A66" w:rsidRPr="00242755">
        <w:rPr>
          <w:rFonts w:ascii="Cambria Math" w:hAnsi="Cambria Math"/>
          <w:sz w:val="24"/>
          <w:szCs w:val="24"/>
          <w:lang w:val="en-US"/>
        </w:rPr>
        <w:t>depth insights</w:t>
      </w:r>
      <w:r w:rsidR="005168EB" w:rsidRPr="00242755">
        <w:rPr>
          <w:rFonts w:ascii="Cambria Math" w:hAnsi="Cambria Math"/>
          <w:sz w:val="24"/>
          <w:szCs w:val="24"/>
          <w:lang w:val="en-US"/>
        </w:rPr>
        <w:t xml:space="preserve"> in the impact of masking on the acceptance of meat analogues</w:t>
      </w:r>
      <w:r w:rsidR="00B75A66" w:rsidRPr="00242755">
        <w:rPr>
          <w:rFonts w:ascii="Cambria Math" w:hAnsi="Cambria Math"/>
          <w:sz w:val="24"/>
          <w:szCs w:val="24"/>
          <w:lang w:val="en-US"/>
        </w:rPr>
        <w:t xml:space="preserve"> by exploring different ways of masking a meat analogue. Results suggest that using a meat analogue as a subcomponent of a larger dish, is the best way of</w:t>
      </w:r>
      <w:r w:rsidR="00CA2F49" w:rsidRPr="00242755">
        <w:rPr>
          <w:rFonts w:ascii="Cambria Math" w:hAnsi="Cambria Math"/>
          <w:sz w:val="24"/>
          <w:szCs w:val="24"/>
          <w:lang w:val="en-US"/>
        </w:rPr>
        <w:t xml:space="preserve"> masking a meat analogue to</w:t>
      </w:r>
      <w:r w:rsidR="00B75A66" w:rsidRPr="00242755">
        <w:rPr>
          <w:rFonts w:ascii="Cambria Math" w:hAnsi="Cambria Math"/>
          <w:sz w:val="24"/>
          <w:szCs w:val="24"/>
          <w:lang w:val="en-US"/>
        </w:rPr>
        <w:t xml:space="preserve"> increa</w:t>
      </w:r>
      <w:r w:rsidR="00CA2F49" w:rsidRPr="00242755">
        <w:rPr>
          <w:rFonts w:ascii="Cambria Math" w:hAnsi="Cambria Math"/>
          <w:sz w:val="24"/>
          <w:szCs w:val="24"/>
          <w:lang w:val="en-US"/>
        </w:rPr>
        <w:t>se</w:t>
      </w:r>
      <w:r w:rsidR="00B75A66" w:rsidRPr="00242755">
        <w:rPr>
          <w:rFonts w:ascii="Cambria Math" w:hAnsi="Cambria Math"/>
          <w:sz w:val="24"/>
          <w:szCs w:val="24"/>
          <w:lang w:val="en-US"/>
        </w:rPr>
        <w:t xml:space="preserve"> consumer preference</w:t>
      </w:r>
      <w:r w:rsidR="00A151A0" w:rsidRPr="00242755">
        <w:rPr>
          <w:rFonts w:ascii="Cambria Math" w:hAnsi="Cambria Math"/>
          <w:sz w:val="24"/>
          <w:szCs w:val="24"/>
          <w:lang w:val="en-US"/>
        </w:rPr>
        <w:t>. This is in</w:t>
      </w:r>
      <w:r w:rsidR="00640945" w:rsidRPr="00242755">
        <w:rPr>
          <w:rFonts w:ascii="Cambria Math" w:hAnsi="Cambria Math"/>
          <w:sz w:val="24"/>
          <w:szCs w:val="24"/>
          <w:lang w:val="en-US"/>
        </w:rPr>
        <w:t xml:space="preserve"> </w:t>
      </w:r>
      <w:r w:rsidR="005168EB" w:rsidRPr="00242755">
        <w:rPr>
          <w:rFonts w:ascii="Cambria Math" w:hAnsi="Cambria Math"/>
          <w:sz w:val="24"/>
          <w:szCs w:val="24"/>
          <w:lang w:val="en-US"/>
        </w:rPr>
        <w:t>line with previous research of Elzerman at al., 201</w:t>
      </w:r>
      <w:r w:rsidR="00956ACB" w:rsidRPr="00242755">
        <w:rPr>
          <w:rFonts w:ascii="Cambria Math" w:hAnsi="Cambria Math"/>
          <w:sz w:val="24"/>
          <w:szCs w:val="24"/>
          <w:lang w:val="en-US"/>
        </w:rPr>
        <w:t>1</w:t>
      </w:r>
      <w:r w:rsidR="005168EB" w:rsidRPr="00242755">
        <w:rPr>
          <w:rFonts w:ascii="Cambria Math" w:hAnsi="Cambria Math"/>
          <w:sz w:val="24"/>
          <w:szCs w:val="24"/>
          <w:lang w:val="en-US"/>
        </w:rPr>
        <w:t xml:space="preserve"> that demonstrates that meat analogue liking can be affected by the </w:t>
      </w:r>
      <w:r w:rsidR="00640945" w:rsidRPr="00242755">
        <w:rPr>
          <w:rFonts w:ascii="Cambria Math" w:hAnsi="Cambria Math"/>
          <w:sz w:val="24"/>
          <w:szCs w:val="24"/>
          <w:lang w:val="en-US"/>
        </w:rPr>
        <w:t xml:space="preserve">degree by which </w:t>
      </w:r>
      <w:r w:rsidR="005168EB" w:rsidRPr="00242755">
        <w:rPr>
          <w:rFonts w:ascii="Cambria Math" w:hAnsi="Cambria Math"/>
          <w:sz w:val="24"/>
          <w:szCs w:val="24"/>
          <w:lang w:val="en-US"/>
        </w:rPr>
        <w:t xml:space="preserve">other food elements in the meal </w:t>
      </w:r>
      <w:r w:rsidR="00640945" w:rsidRPr="00242755">
        <w:rPr>
          <w:rFonts w:ascii="Cambria Math" w:hAnsi="Cambria Math"/>
          <w:sz w:val="24"/>
          <w:szCs w:val="24"/>
          <w:lang w:val="en-US"/>
        </w:rPr>
        <w:t>are liked</w:t>
      </w:r>
      <w:r w:rsidR="00FE4A10" w:rsidRPr="00242755">
        <w:rPr>
          <w:rFonts w:ascii="Cambria Math" w:hAnsi="Cambria Math"/>
          <w:sz w:val="24"/>
          <w:szCs w:val="24"/>
          <w:lang w:val="en-US"/>
        </w:rPr>
        <w:t xml:space="preserve">. </w:t>
      </w:r>
      <w:r w:rsidR="00993376" w:rsidRPr="00242755">
        <w:rPr>
          <w:rFonts w:ascii="Cambria Math" w:hAnsi="Cambria Math"/>
          <w:sz w:val="24"/>
          <w:szCs w:val="24"/>
          <w:lang w:val="en-US"/>
        </w:rPr>
        <w:t xml:space="preserve">Although masking works for all types of meat analogues, our results show that </w:t>
      </w:r>
      <w:r w:rsidR="00E337EF" w:rsidRPr="00242755">
        <w:rPr>
          <w:rFonts w:ascii="Cambria Math" w:hAnsi="Cambria Math"/>
          <w:sz w:val="24"/>
          <w:szCs w:val="24"/>
          <w:lang w:val="en-US"/>
        </w:rPr>
        <w:t xml:space="preserve">this </w:t>
      </w:r>
      <w:r w:rsidR="00993376" w:rsidRPr="00242755">
        <w:rPr>
          <w:rFonts w:ascii="Cambria Math" w:hAnsi="Cambria Math"/>
          <w:sz w:val="24"/>
          <w:szCs w:val="24"/>
          <w:lang w:val="en-US"/>
        </w:rPr>
        <w:t>is even more the case for cultivated meat analogues. Apparently,</w:t>
      </w:r>
      <w:r w:rsidR="00993376" w:rsidRPr="00242755">
        <w:rPr>
          <w:lang w:val="en-US"/>
        </w:rPr>
        <w:t xml:space="preserve"> </w:t>
      </w:r>
      <w:r w:rsidR="00993376" w:rsidRPr="00242755">
        <w:rPr>
          <w:rFonts w:ascii="Cambria Math" w:hAnsi="Cambria Math"/>
          <w:sz w:val="24"/>
          <w:szCs w:val="24"/>
          <w:lang w:val="en-US"/>
        </w:rPr>
        <w:t xml:space="preserve">people </w:t>
      </w:r>
      <w:r w:rsidR="00BB33AF" w:rsidRPr="00242755">
        <w:rPr>
          <w:rFonts w:ascii="Cambria Math" w:hAnsi="Cambria Math"/>
          <w:sz w:val="24"/>
          <w:szCs w:val="24"/>
          <w:lang w:val="en-US"/>
        </w:rPr>
        <w:t>feel</w:t>
      </w:r>
      <w:r w:rsidR="00993376" w:rsidRPr="00242755">
        <w:rPr>
          <w:rFonts w:ascii="Cambria Math" w:hAnsi="Cambria Math"/>
          <w:sz w:val="24"/>
          <w:szCs w:val="24"/>
          <w:lang w:val="en-US"/>
        </w:rPr>
        <w:t xml:space="preserve"> very uncomfortable with </w:t>
      </w:r>
      <w:r w:rsidR="00BB33AF" w:rsidRPr="00242755">
        <w:rPr>
          <w:rFonts w:ascii="Cambria Math" w:hAnsi="Cambria Math"/>
          <w:sz w:val="24"/>
          <w:szCs w:val="24"/>
          <w:lang w:val="en-US"/>
        </w:rPr>
        <w:t>cultivated</w:t>
      </w:r>
      <w:r w:rsidR="00993376" w:rsidRPr="00242755">
        <w:rPr>
          <w:rFonts w:ascii="Cambria Math" w:hAnsi="Cambria Math"/>
          <w:sz w:val="24"/>
          <w:szCs w:val="24"/>
          <w:lang w:val="en-US"/>
        </w:rPr>
        <w:t xml:space="preserve"> meat that is not masked.</w:t>
      </w:r>
      <w:r w:rsidR="00E337EF" w:rsidRPr="00242755">
        <w:rPr>
          <w:rFonts w:ascii="Cambria Math" w:hAnsi="Cambria Math"/>
          <w:sz w:val="24"/>
          <w:szCs w:val="24"/>
          <w:lang w:val="en-US"/>
        </w:rPr>
        <w:t xml:space="preserve"> </w:t>
      </w:r>
    </w:p>
    <w:p w14:paraId="072F2559" w14:textId="77777777" w:rsidR="00302AA3" w:rsidRPr="00242755" w:rsidRDefault="00546DC6" w:rsidP="00686B92">
      <w:pPr>
        <w:spacing w:line="360" w:lineRule="auto"/>
        <w:jc w:val="both"/>
        <w:rPr>
          <w:rFonts w:ascii="Cambria Math" w:hAnsi="Cambria Math"/>
          <w:sz w:val="24"/>
          <w:szCs w:val="24"/>
          <w:lang w:val="en-US"/>
        </w:rPr>
      </w:pPr>
      <w:r w:rsidRPr="00242755">
        <w:rPr>
          <w:rFonts w:ascii="Cambria Math" w:hAnsi="Cambria Math"/>
          <w:sz w:val="24"/>
          <w:szCs w:val="24"/>
          <w:lang w:val="en-US"/>
        </w:rPr>
        <w:t xml:space="preserve">Our research </w:t>
      </w:r>
      <w:r w:rsidR="00A151A0" w:rsidRPr="00242755">
        <w:rPr>
          <w:rFonts w:ascii="Cambria Math" w:hAnsi="Cambria Math"/>
          <w:sz w:val="24"/>
          <w:szCs w:val="24"/>
          <w:lang w:val="en-US"/>
        </w:rPr>
        <w:t xml:space="preserve">further </w:t>
      </w:r>
      <w:r w:rsidRPr="00242755">
        <w:rPr>
          <w:rFonts w:ascii="Cambria Math" w:hAnsi="Cambria Math"/>
          <w:sz w:val="24"/>
          <w:szCs w:val="24"/>
          <w:lang w:val="en-US"/>
        </w:rPr>
        <w:t>suggest</w:t>
      </w:r>
      <w:r w:rsidR="00A151A0" w:rsidRPr="00242755">
        <w:rPr>
          <w:rFonts w:ascii="Cambria Math" w:hAnsi="Cambria Math"/>
          <w:sz w:val="24"/>
          <w:szCs w:val="24"/>
          <w:lang w:val="en-US"/>
        </w:rPr>
        <w:t>s</w:t>
      </w:r>
      <w:r w:rsidRPr="00242755">
        <w:rPr>
          <w:rFonts w:ascii="Cambria Math" w:hAnsi="Cambria Math"/>
          <w:sz w:val="24"/>
          <w:szCs w:val="24"/>
          <w:lang w:val="en-US"/>
        </w:rPr>
        <w:t xml:space="preserve"> that masking meat analogues in a sauce could increase acceptance compared to a meat analogues that is not masked. Previous research confirms this, but adds that only sauces with familiar flavors have to potential to increase liking and </w:t>
      </w:r>
      <w:r w:rsidRPr="00242755">
        <w:rPr>
          <w:rFonts w:ascii="Cambria Math" w:hAnsi="Cambria Math"/>
          <w:sz w:val="24"/>
          <w:szCs w:val="24"/>
          <w:lang w:val="en-US"/>
        </w:rPr>
        <w:lastRenderedPageBreak/>
        <w:t>willingness</w:t>
      </w:r>
      <w:r w:rsidR="00A151A0" w:rsidRPr="00242755">
        <w:rPr>
          <w:rFonts w:ascii="Cambria Math" w:hAnsi="Cambria Math"/>
          <w:sz w:val="24"/>
          <w:szCs w:val="24"/>
          <w:lang w:val="en-US"/>
        </w:rPr>
        <w:t xml:space="preserve"> to eat meat analogues</w:t>
      </w:r>
      <w:r w:rsidR="001B5CA2" w:rsidRPr="00242755">
        <w:rPr>
          <w:rFonts w:ascii="Cambria Math" w:hAnsi="Cambria Math"/>
          <w:sz w:val="24"/>
          <w:szCs w:val="24"/>
          <w:lang w:val="en-US"/>
        </w:rPr>
        <w:t xml:space="preserve"> (Elzerman et al., 2011). </w:t>
      </w:r>
      <w:r w:rsidR="00683DA1" w:rsidRPr="00242755">
        <w:rPr>
          <w:rFonts w:ascii="Cambria Math" w:hAnsi="Cambria Math"/>
          <w:sz w:val="24"/>
          <w:szCs w:val="24"/>
          <w:lang w:val="en-US"/>
        </w:rPr>
        <w:t xml:space="preserve">Further, we see </w:t>
      </w:r>
      <w:r w:rsidR="00A151A0" w:rsidRPr="00242755">
        <w:rPr>
          <w:rFonts w:ascii="Cambria Math" w:hAnsi="Cambria Math"/>
          <w:sz w:val="24"/>
          <w:szCs w:val="24"/>
          <w:lang w:val="en-US"/>
        </w:rPr>
        <w:t>in our results that</w:t>
      </w:r>
      <w:r w:rsidR="00640945" w:rsidRPr="00242755">
        <w:rPr>
          <w:rFonts w:ascii="Cambria Math" w:hAnsi="Cambria Math"/>
          <w:sz w:val="24"/>
          <w:szCs w:val="24"/>
          <w:lang w:val="en-US"/>
        </w:rPr>
        <w:t xml:space="preserve"> </w:t>
      </w:r>
      <w:r w:rsidR="00683DA1" w:rsidRPr="00242755">
        <w:rPr>
          <w:rFonts w:ascii="Cambria Math" w:hAnsi="Cambria Math"/>
          <w:sz w:val="24"/>
          <w:szCs w:val="24"/>
          <w:lang w:val="en-US"/>
        </w:rPr>
        <w:t xml:space="preserve">warm meat analogues are much more preferred over cold meat analogues. </w:t>
      </w:r>
      <w:r w:rsidR="00105D80" w:rsidRPr="00242755">
        <w:rPr>
          <w:rFonts w:ascii="Cambria Math" w:hAnsi="Cambria Math"/>
          <w:sz w:val="24"/>
          <w:szCs w:val="24"/>
          <w:lang w:val="en-US"/>
        </w:rPr>
        <w:t xml:space="preserve">This </w:t>
      </w:r>
      <w:r w:rsidR="00640945" w:rsidRPr="00242755">
        <w:rPr>
          <w:rFonts w:ascii="Cambria Math" w:hAnsi="Cambria Math"/>
          <w:sz w:val="24"/>
          <w:szCs w:val="24"/>
          <w:lang w:val="en-US"/>
        </w:rPr>
        <w:t>confirms</w:t>
      </w:r>
      <w:r w:rsidR="00FE4A10" w:rsidRPr="00242755">
        <w:rPr>
          <w:rFonts w:ascii="Cambria Math" w:hAnsi="Cambria Math"/>
          <w:sz w:val="24"/>
          <w:szCs w:val="24"/>
          <w:lang w:val="en-US"/>
        </w:rPr>
        <w:t xml:space="preserve"> </w:t>
      </w:r>
      <w:r w:rsidR="00105D80" w:rsidRPr="00242755">
        <w:rPr>
          <w:rFonts w:ascii="Cambria Math" w:hAnsi="Cambria Math"/>
          <w:sz w:val="24"/>
          <w:szCs w:val="24"/>
          <w:lang w:val="en-US"/>
        </w:rPr>
        <w:t xml:space="preserve">previous research </w:t>
      </w:r>
      <w:r w:rsidR="00A151A0" w:rsidRPr="00242755">
        <w:rPr>
          <w:rFonts w:ascii="Cambria Math" w:hAnsi="Cambria Math"/>
          <w:sz w:val="24"/>
          <w:szCs w:val="24"/>
          <w:lang w:val="en-US"/>
        </w:rPr>
        <w:t>indicating</w:t>
      </w:r>
      <w:r w:rsidR="00105D80" w:rsidRPr="00242755">
        <w:rPr>
          <w:rFonts w:ascii="Cambria Math" w:hAnsi="Cambria Math"/>
          <w:sz w:val="24"/>
          <w:szCs w:val="24"/>
          <w:lang w:val="en-US"/>
        </w:rPr>
        <w:t xml:space="preserve"> that consumers think that cold meat analogues (e.g. </w:t>
      </w:r>
      <w:r w:rsidR="00A151A0" w:rsidRPr="00242755">
        <w:rPr>
          <w:rFonts w:ascii="Cambria Math" w:hAnsi="Cambria Math"/>
          <w:sz w:val="24"/>
          <w:szCs w:val="24"/>
          <w:lang w:val="en-US"/>
        </w:rPr>
        <w:t xml:space="preserve">meat analogues used </w:t>
      </w:r>
      <w:r w:rsidR="00105D80" w:rsidRPr="00242755">
        <w:rPr>
          <w:rFonts w:ascii="Cambria Math" w:hAnsi="Cambria Math"/>
          <w:sz w:val="24"/>
          <w:szCs w:val="24"/>
          <w:lang w:val="en-US"/>
        </w:rPr>
        <w:t>in a salad) should not be eaten cold</w:t>
      </w:r>
      <w:r w:rsidR="00FE4A10" w:rsidRPr="00242755">
        <w:rPr>
          <w:rFonts w:ascii="Cambria Math" w:hAnsi="Cambria Math"/>
          <w:sz w:val="24"/>
          <w:szCs w:val="24"/>
          <w:lang w:val="en-US"/>
        </w:rPr>
        <w:t xml:space="preserve">. One of the main reasons for this, is that consumers have concerns about the texture of </w:t>
      </w:r>
      <w:r w:rsidR="00105D80" w:rsidRPr="00242755">
        <w:rPr>
          <w:rFonts w:ascii="Cambria Math" w:hAnsi="Cambria Math"/>
          <w:sz w:val="24"/>
          <w:szCs w:val="24"/>
          <w:lang w:val="en-US"/>
        </w:rPr>
        <w:t xml:space="preserve"> cold meat analogues (</w:t>
      </w:r>
      <w:proofErr w:type="spellStart"/>
      <w:r w:rsidR="00105D80" w:rsidRPr="00242755">
        <w:rPr>
          <w:rFonts w:ascii="Cambria Math" w:hAnsi="Cambria Math"/>
          <w:sz w:val="24"/>
          <w:szCs w:val="24"/>
          <w:lang w:val="en-US"/>
        </w:rPr>
        <w:t>Elerzman</w:t>
      </w:r>
      <w:proofErr w:type="spellEnd"/>
      <w:r w:rsidR="00105D80" w:rsidRPr="00242755">
        <w:rPr>
          <w:rFonts w:ascii="Cambria Math" w:hAnsi="Cambria Math"/>
          <w:sz w:val="24"/>
          <w:szCs w:val="24"/>
          <w:lang w:val="en-US"/>
        </w:rPr>
        <w:t xml:space="preserve"> et al., 2013). </w:t>
      </w:r>
    </w:p>
    <w:p w14:paraId="2ED4CEBE" w14:textId="3C97584C" w:rsidR="00302AA3" w:rsidRPr="00242755" w:rsidRDefault="00FB2AD1" w:rsidP="00686B92">
      <w:pPr>
        <w:spacing w:line="360" w:lineRule="auto"/>
        <w:jc w:val="both"/>
        <w:rPr>
          <w:rFonts w:ascii="Cambria Math" w:hAnsi="Cambria Math"/>
          <w:sz w:val="24"/>
          <w:szCs w:val="24"/>
          <w:lang w:val="en-US"/>
        </w:rPr>
      </w:pPr>
      <w:r w:rsidRPr="00242755">
        <w:rPr>
          <w:rFonts w:ascii="Cambria Math" w:hAnsi="Cambria Math"/>
          <w:iCs/>
          <w:sz w:val="24"/>
          <w:szCs w:val="24"/>
          <w:lang w:val="en-US"/>
        </w:rPr>
        <w:t xml:space="preserve">Our research </w:t>
      </w:r>
      <w:r w:rsidR="008714EE" w:rsidRPr="00242755">
        <w:rPr>
          <w:rFonts w:ascii="Cambria Math" w:hAnsi="Cambria Math"/>
          <w:iCs/>
          <w:sz w:val="24"/>
          <w:szCs w:val="24"/>
          <w:lang w:val="en-US"/>
        </w:rPr>
        <w:t xml:space="preserve">also </w:t>
      </w:r>
      <w:r w:rsidRPr="00242755">
        <w:rPr>
          <w:rFonts w:ascii="Cambria Math" w:hAnsi="Cambria Math"/>
          <w:iCs/>
          <w:sz w:val="24"/>
          <w:szCs w:val="24"/>
          <w:lang w:val="en-US"/>
        </w:rPr>
        <w:t>indicates that c</w:t>
      </w:r>
      <w:r w:rsidR="00B75A66" w:rsidRPr="00242755">
        <w:rPr>
          <w:rFonts w:ascii="Cambria Math" w:hAnsi="Cambria Math"/>
          <w:iCs/>
          <w:sz w:val="24"/>
          <w:szCs w:val="24"/>
          <w:lang w:val="en-US"/>
        </w:rPr>
        <w:t xml:space="preserve">onsumption moment </w:t>
      </w:r>
      <w:r w:rsidR="00B75A66" w:rsidRPr="00242755">
        <w:rPr>
          <w:rFonts w:ascii="Cambria Math" w:hAnsi="Cambria Math"/>
          <w:sz w:val="24"/>
          <w:szCs w:val="24"/>
          <w:lang w:val="en-US"/>
        </w:rPr>
        <w:t>has little impact</w:t>
      </w:r>
      <w:r w:rsidR="008714EE" w:rsidRPr="00242755">
        <w:rPr>
          <w:rFonts w:ascii="Cambria Math" w:hAnsi="Cambria Math"/>
          <w:sz w:val="24"/>
          <w:szCs w:val="24"/>
          <w:lang w:val="en-US"/>
        </w:rPr>
        <w:t xml:space="preserve"> on meat analogues preference</w:t>
      </w:r>
      <w:r w:rsidR="00B75A66" w:rsidRPr="00242755">
        <w:rPr>
          <w:rFonts w:ascii="Cambria Math" w:hAnsi="Cambria Math"/>
          <w:sz w:val="24"/>
          <w:szCs w:val="24"/>
          <w:lang w:val="en-US"/>
        </w:rPr>
        <w:t xml:space="preserve">. </w:t>
      </w:r>
      <w:r w:rsidR="008714EE" w:rsidRPr="00242755">
        <w:rPr>
          <w:rFonts w:ascii="Cambria Math" w:hAnsi="Cambria Math"/>
          <w:sz w:val="24"/>
          <w:szCs w:val="24"/>
          <w:lang w:val="en-US"/>
        </w:rPr>
        <w:t>T</w:t>
      </w:r>
      <w:r w:rsidR="00CD6655" w:rsidRPr="00242755">
        <w:rPr>
          <w:rFonts w:ascii="Cambria Math" w:hAnsi="Cambria Math"/>
          <w:sz w:val="24"/>
          <w:szCs w:val="24"/>
          <w:lang w:val="en-US"/>
        </w:rPr>
        <w:t xml:space="preserve">here is only limited research on the impact </w:t>
      </w:r>
      <w:r w:rsidR="00302AA3" w:rsidRPr="00242755">
        <w:rPr>
          <w:rFonts w:ascii="Cambria Math" w:hAnsi="Cambria Math"/>
          <w:sz w:val="24"/>
          <w:szCs w:val="24"/>
          <w:lang w:val="en-US"/>
        </w:rPr>
        <w:t xml:space="preserve">the </w:t>
      </w:r>
      <w:r w:rsidR="00CD6655" w:rsidRPr="00242755">
        <w:rPr>
          <w:rFonts w:ascii="Cambria Math" w:hAnsi="Cambria Math"/>
          <w:sz w:val="24"/>
          <w:szCs w:val="24"/>
          <w:lang w:val="en-US"/>
        </w:rPr>
        <w:t>consumption moment</w:t>
      </w:r>
      <w:r w:rsidR="008714EE" w:rsidRPr="00242755">
        <w:rPr>
          <w:rFonts w:ascii="Cambria Math" w:hAnsi="Cambria Math"/>
          <w:sz w:val="24"/>
          <w:szCs w:val="24"/>
          <w:lang w:val="en-US"/>
        </w:rPr>
        <w:t xml:space="preserve"> has</w:t>
      </w:r>
      <w:r w:rsidR="00CD6655" w:rsidRPr="00242755">
        <w:rPr>
          <w:rFonts w:ascii="Cambria Math" w:hAnsi="Cambria Math"/>
          <w:sz w:val="24"/>
          <w:szCs w:val="24"/>
          <w:lang w:val="en-US"/>
        </w:rPr>
        <w:t xml:space="preserve"> on </w:t>
      </w:r>
      <w:r w:rsidR="008714EE" w:rsidRPr="00242755">
        <w:rPr>
          <w:rFonts w:ascii="Cambria Math" w:hAnsi="Cambria Math"/>
          <w:sz w:val="24"/>
          <w:szCs w:val="24"/>
          <w:lang w:val="en-US"/>
        </w:rPr>
        <w:t>food choice (Meiselman, 2018),</w:t>
      </w:r>
      <w:r w:rsidR="0088751E" w:rsidRPr="00242755">
        <w:rPr>
          <w:rFonts w:ascii="Cambria Math" w:hAnsi="Cambria Math"/>
          <w:sz w:val="24"/>
          <w:szCs w:val="24"/>
          <w:lang w:val="en-US"/>
        </w:rPr>
        <w:t xml:space="preserve"> especially when considering meat analogues as part of an appetizer or snack moment since most research has taken a look at </w:t>
      </w:r>
      <w:r w:rsidR="00302AA3" w:rsidRPr="00242755">
        <w:rPr>
          <w:rFonts w:ascii="Cambria Math" w:hAnsi="Cambria Math"/>
          <w:sz w:val="24"/>
          <w:szCs w:val="24"/>
          <w:lang w:val="en-US"/>
        </w:rPr>
        <w:t xml:space="preserve">the </w:t>
      </w:r>
      <w:r w:rsidR="0088751E" w:rsidRPr="00242755">
        <w:rPr>
          <w:rFonts w:ascii="Cambria Math" w:hAnsi="Cambria Math"/>
          <w:sz w:val="24"/>
          <w:szCs w:val="24"/>
          <w:lang w:val="en-US"/>
        </w:rPr>
        <w:t xml:space="preserve">consumption moments where meat analogues are consumed in a full meal (Elzerman et al., 2011). </w:t>
      </w:r>
      <w:r w:rsidR="008714EE" w:rsidRPr="00242755">
        <w:rPr>
          <w:rFonts w:ascii="Cambria Math" w:hAnsi="Cambria Math"/>
          <w:sz w:val="24"/>
          <w:szCs w:val="24"/>
          <w:lang w:val="en-US"/>
        </w:rPr>
        <w:t xml:space="preserve"> </w:t>
      </w:r>
      <w:r w:rsidR="00BF6EC4" w:rsidRPr="00242755">
        <w:rPr>
          <w:rFonts w:ascii="Cambria Math" w:hAnsi="Cambria Math"/>
          <w:sz w:val="24"/>
          <w:szCs w:val="24"/>
          <w:lang w:val="en-US"/>
        </w:rPr>
        <w:t xml:space="preserve">In our research, participants merely received textual information on the different consumption moments. </w:t>
      </w:r>
      <w:r w:rsidR="00016A4C" w:rsidRPr="00242755">
        <w:rPr>
          <w:rFonts w:ascii="Cambria Math" w:hAnsi="Cambria Math"/>
          <w:sz w:val="24"/>
          <w:szCs w:val="24"/>
          <w:lang w:val="en-US"/>
        </w:rPr>
        <w:t xml:space="preserve">When </w:t>
      </w:r>
      <w:r w:rsidR="00F81DAF" w:rsidRPr="00242755">
        <w:rPr>
          <w:rFonts w:ascii="Cambria Math" w:hAnsi="Cambria Math"/>
          <w:sz w:val="24"/>
          <w:szCs w:val="24"/>
          <w:lang w:val="en-US"/>
        </w:rPr>
        <w:t>offering</w:t>
      </w:r>
      <w:r w:rsidR="00016A4C" w:rsidRPr="00242755">
        <w:rPr>
          <w:rFonts w:ascii="Cambria Math" w:hAnsi="Cambria Math"/>
          <w:sz w:val="24"/>
          <w:szCs w:val="24"/>
          <w:lang w:val="en-US"/>
        </w:rPr>
        <w:t xml:space="preserve"> the choice tasks in the CBC experiment we did not ask participants to imagine that they were eating the meat analogue </w:t>
      </w:r>
      <w:r w:rsidR="00C238EC" w:rsidRPr="00242755">
        <w:rPr>
          <w:rFonts w:ascii="Cambria Math" w:hAnsi="Cambria Math"/>
          <w:sz w:val="24"/>
          <w:szCs w:val="24"/>
          <w:lang w:val="en-US"/>
        </w:rPr>
        <w:t>during</w:t>
      </w:r>
      <w:r w:rsidR="00016A4C" w:rsidRPr="00242755">
        <w:rPr>
          <w:rFonts w:ascii="Cambria Math" w:hAnsi="Cambria Math"/>
          <w:sz w:val="24"/>
          <w:szCs w:val="24"/>
          <w:lang w:val="en-US"/>
        </w:rPr>
        <w:t xml:space="preserve"> </w:t>
      </w:r>
      <w:r w:rsidR="00C238EC" w:rsidRPr="00242755">
        <w:rPr>
          <w:rFonts w:ascii="Cambria Math" w:hAnsi="Cambria Math"/>
          <w:sz w:val="24"/>
          <w:szCs w:val="24"/>
          <w:lang w:val="en-US"/>
        </w:rPr>
        <w:t xml:space="preserve">the </w:t>
      </w:r>
      <w:r w:rsidR="00016A4C" w:rsidRPr="00242755">
        <w:rPr>
          <w:rFonts w:ascii="Cambria Math" w:hAnsi="Cambria Math"/>
          <w:sz w:val="24"/>
          <w:szCs w:val="24"/>
          <w:lang w:val="en-US"/>
        </w:rPr>
        <w:t xml:space="preserve">consumption moment that was offered to them. It is possible that participants found it difficult to really put themselves in a mental state where they </w:t>
      </w:r>
      <w:r w:rsidR="00C238EC" w:rsidRPr="00242755">
        <w:rPr>
          <w:rFonts w:ascii="Cambria Math" w:hAnsi="Cambria Math"/>
          <w:sz w:val="24"/>
          <w:szCs w:val="24"/>
          <w:lang w:val="en-US"/>
        </w:rPr>
        <w:t xml:space="preserve">actually </w:t>
      </w:r>
      <w:r w:rsidR="00016A4C" w:rsidRPr="00242755">
        <w:rPr>
          <w:rFonts w:ascii="Cambria Math" w:hAnsi="Cambria Math"/>
          <w:sz w:val="24"/>
          <w:szCs w:val="24"/>
          <w:lang w:val="en-US"/>
        </w:rPr>
        <w:t xml:space="preserve">could imagine eating the meat analogue. </w:t>
      </w:r>
      <w:r w:rsidR="00C238EC" w:rsidRPr="00242755">
        <w:rPr>
          <w:rFonts w:ascii="Cambria Math" w:hAnsi="Cambria Math"/>
          <w:sz w:val="24"/>
          <w:szCs w:val="24"/>
          <w:lang w:val="en-US"/>
        </w:rPr>
        <w:t xml:space="preserve">This could be a reason why consumption moment only seems to have little impact on preference for meat analogues. </w:t>
      </w:r>
      <w:r w:rsidR="00302AA3" w:rsidRPr="00242755">
        <w:rPr>
          <w:rFonts w:ascii="Cambria Math" w:hAnsi="Cambria Math"/>
          <w:sz w:val="24"/>
          <w:szCs w:val="24"/>
          <w:lang w:val="en-US"/>
        </w:rPr>
        <w:t xml:space="preserve">More research is needed to have better understanding of why the impact of consumption moment is limited. </w:t>
      </w:r>
    </w:p>
    <w:p w14:paraId="744422BA" w14:textId="5DA5705F" w:rsidR="00D60F2F" w:rsidRPr="00242755" w:rsidRDefault="008714EE" w:rsidP="00686B92">
      <w:pPr>
        <w:spacing w:line="360" w:lineRule="auto"/>
        <w:jc w:val="both"/>
        <w:rPr>
          <w:rFonts w:ascii="Cambria Math" w:hAnsi="Cambria Math"/>
          <w:sz w:val="24"/>
          <w:szCs w:val="24"/>
          <w:lang w:val="en-US"/>
        </w:rPr>
      </w:pPr>
      <w:r w:rsidRPr="00242755">
        <w:rPr>
          <w:rFonts w:ascii="Cambria Math" w:hAnsi="Cambria Math"/>
          <w:sz w:val="24"/>
          <w:szCs w:val="24"/>
          <w:lang w:val="en-US"/>
        </w:rPr>
        <w:t>O</w:t>
      </w:r>
      <w:r w:rsidR="00B32F3D" w:rsidRPr="00242755">
        <w:rPr>
          <w:rFonts w:ascii="Cambria Math" w:hAnsi="Cambria Math"/>
          <w:sz w:val="24"/>
          <w:szCs w:val="24"/>
          <w:lang w:val="en-US"/>
        </w:rPr>
        <w:t xml:space="preserve">ur second </w:t>
      </w:r>
      <w:r w:rsidR="00261454" w:rsidRPr="00242755">
        <w:rPr>
          <w:rFonts w:ascii="Cambria Math" w:hAnsi="Cambria Math"/>
          <w:sz w:val="24"/>
          <w:szCs w:val="24"/>
          <w:lang w:val="en-US"/>
        </w:rPr>
        <w:t xml:space="preserve">exploratory </w:t>
      </w:r>
      <w:r w:rsidR="00B32F3D" w:rsidRPr="00242755">
        <w:rPr>
          <w:rFonts w:ascii="Cambria Math" w:hAnsi="Cambria Math"/>
          <w:sz w:val="24"/>
          <w:szCs w:val="24"/>
          <w:lang w:val="en-US"/>
        </w:rPr>
        <w:t>study suggest that there are n</w:t>
      </w:r>
      <w:r w:rsidR="00593CDC" w:rsidRPr="00242755">
        <w:rPr>
          <w:rFonts w:ascii="Cambria Math" w:hAnsi="Cambria Math"/>
          <w:sz w:val="24"/>
          <w:szCs w:val="24"/>
          <w:lang w:val="en-US"/>
        </w:rPr>
        <w:t>o</w:t>
      </w:r>
      <w:r w:rsidR="00B32F3D" w:rsidRPr="00242755">
        <w:rPr>
          <w:rFonts w:ascii="Cambria Math" w:hAnsi="Cambria Math"/>
          <w:sz w:val="24"/>
          <w:szCs w:val="24"/>
          <w:lang w:val="en-US"/>
        </w:rPr>
        <w:t xml:space="preserve"> major differences in the importance of sensory similarity of taste, texture and appearance between regular meat and </w:t>
      </w:r>
      <w:r w:rsidR="00652B6C" w:rsidRPr="00242755">
        <w:rPr>
          <w:rFonts w:ascii="Cambria Math" w:hAnsi="Cambria Math"/>
          <w:sz w:val="24"/>
          <w:szCs w:val="24"/>
          <w:lang w:val="en-US"/>
        </w:rPr>
        <w:t xml:space="preserve">different types of </w:t>
      </w:r>
      <w:r w:rsidR="00B32F3D" w:rsidRPr="00242755">
        <w:rPr>
          <w:rFonts w:ascii="Cambria Math" w:hAnsi="Cambria Math"/>
          <w:sz w:val="24"/>
          <w:szCs w:val="24"/>
          <w:lang w:val="en-US"/>
        </w:rPr>
        <w:t xml:space="preserve">meat analogues </w:t>
      </w:r>
      <w:r w:rsidR="00652B6C" w:rsidRPr="00242755">
        <w:rPr>
          <w:rFonts w:ascii="Cambria Math" w:hAnsi="Cambria Math"/>
          <w:sz w:val="24"/>
          <w:szCs w:val="24"/>
          <w:lang w:val="en-US"/>
        </w:rPr>
        <w:t xml:space="preserve">(plant-based, hybrid or cultivated meat) </w:t>
      </w:r>
      <w:r w:rsidR="00B32F3D" w:rsidRPr="00242755">
        <w:rPr>
          <w:rFonts w:ascii="Cambria Math" w:hAnsi="Cambria Math"/>
          <w:sz w:val="24"/>
          <w:szCs w:val="24"/>
          <w:lang w:val="en-US"/>
        </w:rPr>
        <w:t xml:space="preserve">consumed in various </w:t>
      </w:r>
      <w:r w:rsidR="002B3E2B" w:rsidRPr="00242755">
        <w:rPr>
          <w:rFonts w:ascii="Cambria Math" w:hAnsi="Cambria Math"/>
          <w:sz w:val="24"/>
          <w:szCs w:val="24"/>
          <w:lang w:val="en-US"/>
        </w:rPr>
        <w:t>meal</w:t>
      </w:r>
      <w:r w:rsidR="00B32F3D" w:rsidRPr="00242755">
        <w:rPr>
          <w:rFonts w:ascii="Cambria Math" w:hAnsi="Cambria Math"/>
          <w:sz w:val="24"/>
          <w:szCs w:val="24"/>
          <w:lang w:val="en-US"/>
        </w:rPr>
        <w:t xml:space="preserve"> contexts</w:t>
      </w:r>
      <w:r w:rsidR="00652B6C" w:rsidRPr="00242755">
        <w:rPr>
          <w:rFonts w:ascii="Cambria Math" w:hAnsi="Cambria Math"/>
          <w:sz w:val="24"/>
          <w:szCs w:val="24"/>
          <w:lang w:val="en-US"/>
        </w:rPr>
        <w:t xml:space="preserve"> and at different consumption contexts</w:t>
      </w:r>
      <w:r w:rsidR="00B32F3D" w:rsidRPr="00242755">
        <w:rPr>
          <w:rFonts w:ascii="Cambria Math" w:hAnsi="Cambria Math"/>
          <w:sz w:val="24"/>
          <w:szCs w:val="24"/>
          <w:lang w:val="en-US"/>
        </w:rPr>
        <w:t xml:space="preserve">. </w:t>
      </w:r>
      <w:r w:rsidR="002B3E2B" w:rsidRPr="00242755">
        <w:rPr>
          <w:rFonts w:ascii="Cambria Math" w:hAnsi="Cambria Math"/>
          <w:sz w:val="24"/>
          <w:szCs w:val="24"/>
          <w:lang w:val="en-US"/>
        </w:rPr>
        <w:t>The i</w:t>
      </w:r>
      <w:r w:rsidR="00B32F3D" w:rsidRPr="00242755">
        <w:rPr>
          <w:rFonts w:ascii="Cambria Math" w:hAnsi="Cambria Math"/>
          <w:sz w:val="24"/>
          <w:szCs w:val="24"/>
          <w:lang w:val="en-US"/>
        </w:rPr>
        <w:t xml:space="preserve">mportance </w:t>
      </w:r>
      <w:r w:rsidR="002B3E2B" w:rsidRPr="00242755">
        <w:rPr>
          <w:rFonts w:ascii="Cambria Math" w:hAnsi="Cambria Math"/>
          <w:sz w:val="24"/>
          <w:szCs w:val="24"/>
          <w:lang w:val="en-US"/>
        </w:rPr>
        <w:t>o</w:t>
      </w:r>
      <w:r w:rsidR="00B32F3D" w:rsidRPr="00242755">
        <w:rPr>
          <w:rFonts w:ascii="Cambria Math" w:hAnsi="Cambria Math"/>
          <w:sz w:val="24"/>
          <w:szCs w:val="24"/>
          <w:lang w:val="en-US"/>
        </w:rPr>
        <w:t>f sensory similarity has already been shown in previous research</w:t>
      </w:r>
      <w:r w:rsidR="006D5971" w:rsidRPr="00242755">
        <w:rPr>
          <w:rFonts w:ascii="Cambria Math" w:hAnsi="Cambria Math"/>
          <w:sz w:val="24"/>
          <w:szCs w:val="24"/>
          <w:lang w:val="en-US"/>
        </w:rPr>
        <w:t xml:space="preserve"> (</w:t>
      </w:r>
      <w:r w:rsidR="003D42D2" w:rsidRPr="00242755">
        <w:rPr>
          <w:rFonts w:ascii="Cambria Math" w:hAnsi="Cambria Math"/>
          <w:sz w:val="24"/>
          <w:szCs w:val="24"/>
          <w:lang w:val="en-US"/>
        </w:rPr>
        <w:t xml:space="preserve">Elzerman et al., 2015; </w:t>
      </w:r>
      <w:r w:rsidR="006D5971" w:rsidRPr="00242755">
        <w:rPr>
          <w:rFonts w:ascii="Cambria Math" w:hAnsi="Cambria Math"/>
          <w:sz w:val="24"/>
          <w:szCs w:val="24"/>
          <w:lang w:val="en-US"/>
        </w:rPr>
        <w:t>Hoek et al., 2011; Van der Weele et al., 2019)</w:t>
      </w:r>
      <w:r w:rsidR="00B32F3D" w:rsidRPr="00242755">
        <w:rPr>
          <w:rFonts w:ascii="Cambria Math" w:hAnsi="Cambria Math"/>
          <w:sz w:val="24"/>
          <w:szCs w:val="24"/>
          <w:lang w:val="en-US"/>
        </w:rPr>
        <w:t xml:space="preserve">, but </w:t>
      </w:r>
      <w:r w:rsidR="006D5971" w:rsidRPr="00242755">
        <w:rPr>
          <w:rFonts w:ascii="Cambria Math" w:hAnsi="Cambria Math"/>
          <w:sz w:val="24"/>
          <w:szCs w:val="24"/>
          <w:lang w:val="en-US"/>
        </w:rPr>
        <w:t xml:space="preserve">it has not been </w:t>
      </w:r>
      <w:r w:rsidR="00B32F3D" w:rsidRPr="00242755">
        <w:rPr>
          <w:rFonts w:ascii="Cambria Math" w:hAnsi="Cambria Math"/>
          <w:sz w:val="24"/>
          <w:szCs w:val="24"/>
          <w:lang w:val="en-US"/>
        </w:rPr>
        <w:t xml:space="preserve">applied </w:t>
      </w:r>
      <w:r w:rsidR="006D5971" w:rsidRPr="00242755">
        <w:rPr>
          <w:rFonts w:ascii="Cambria Math" w:hAnsi="Cambria Math"/>
          <w:sz w:val="24"/>
          <w:szCs w:val="24"/>
          <w:lang w:val="en-US"/>
        </w:rPr>
        <w:t xml:space="preserve">yet </w:t>
      </w:r>
      <w:r w:rsidR="00B32F3D" w:rsidRPr="00242755">
        <w:rPr>
          <w:rFonts w:ascii="Cambria Math" w:hAnsi="Cambria Math"/>
          <w:sz w:val="24"/>
          <w:szCs w:val="24"/>
          <w:lang w:val="en-US"/>
        </w:rPr>
        <w:t xml:space="preserve">in different </w:t>
      </w:r>
      <w:r w:rsidR="006D5971" w:rsidRPr="00242755">
        <w:rPr>
          <w:rFonts w:ascii="Cambria Math" w:hAnsi="Cambria Math"/>
          <w:sz w:val="24"/>
          <w:szCs w:val="24"/>
          <w:lang w:val="en-US"/>
        </w:rPr>
        <w:t>meal</w:t>
      </w:r>
      <w:r w:rsidR="00B32F3D" w:rsidRPr="00242755">
        <w:rPr>
          <w:rFonts w:ascii="Cambria Math" w:hAnsi="Cambria Math"/>
          <w:sz w:val="24"/>
          <w:szCs w:val="24"/>
          <w:lang w:val="en-US"/>
        </w:rPr>
        <w:t xml:space="preserve"> context</w:t>
      </w:r>
      <w:r w:rsidR="00652B6C" w:rsidRPr="00242755">
        <w:rPr>
          <w:rFonts w:ascii="Cambria Math" w:hAnsi="Cambria Math"/>
          <w:sz w:val="24"/>
          <w:szCs w:val="24"/>
          <w:lang w:val="en-US"/>
        </w:rPr>
        <w:t>s and consumption moments</w:t>
      </w:r>
      <w:r w:rsidR="00B32F3D" w:rsidRPr="00242755">
        <w:rPr>
          <w:rFonts w:ascii="Cambria Math" w:hAnsi="Cambria Math"/>
          <w:sz w:val="24"/>
          <w:szCs w:val="24"/>
          <w:lang w:val="en-US"/>
        </w:rPr>
        <w:t xml:space="preserve">. </w:t>
      </w:r>
      <w:r w:rsidR="00652B6C" w:rsidRPr="00242755">
        <w:rPr>
          <w:rFonts w:ascii="Cambria Math" w:hAnsi="Cambria Math"/>
          <w:sz w:val="24"/>
          <w:szCs w:val="24"/>
          <w:lang w:val="en-US"/>
        </w:rPr>
        <w:t>We do see that a</w:t>
      </w:r>
      <w:r w:rsidR="00593CDC" w:rsidRPr="00242755">
        <w:rPr>
          <w:rFonts w:ascii="Cambria Math" w:hAnsi="Cambria Math"/>
          <w:sz w:val="24"/>
          <w:szCs w:val="24"/>
          <w:lang w:val="en-US"/>
        </w:rPr>
        <w:t xml:space="preserve"> similarity in taste </w:t>
      </w:r>
      <w:r w:rsidR="006D5971" w:rsidRPr="00242755">
        <w:rPr>
          <w:rFonts w:ascii="Cambria Math" w:hAnsi="Cambria Math"/>
          <w:sz w:val="24"/>
          <w:szCs w:val="24"/>
          <w:lang w:val="en-US"/>
        </w:rPr>
        <w:t xml:space="preserve">has the </w:t>
      </w:r>
      <w:r w:rsidR="274D92E8" w:rsidRPr="00242755">
        <w:rPr>
          <w:rFonts w:ascii="Cambria Math" w:hAnsi="Cambria Math"/>
          <w:sz w:val="24"/>
          <w:szCs w:val="24"/>
          <w:lang w:val="en-US"/>
        </w:rPr>
        <w:t>largest</w:t>
      </w:r>
      <w:r w:rsidR="44526D47" w:rsidRPr="00242755">
        <w:rPr>
          <w:rFonts w:ascii="Cambria Math" w:hAnsi="Cambria Math"/>
          <w:sz w:val="24"/>
          <w:szCs w:val="24"/>
          <w:lang w:val="en-US"/>
        </w:rPr>
        <w:t xml:space="preserve"> </w:t>
      </w:r>
      <w:r w:rsidR="006D5971" w:rsidRPr="00242755">
        <w:rPr>
          <w:rFonts w:ascii="Cambria Math" w:hAnsi="Cambria Math"/>
          <w:sz w:val="24"/>
          <w:szCs w:val="24"/>
          <w:lang w:val="en-US"/>
        </w:rPr>
        <w:t>impact on willingness to eat a meat analogue</w:t>
      </w:r>
      <w:r w:rsidR="00593CDC" w:rsidRPr="00242755">
        <w:rPr>
          <w:rFonts w:ascii="Cambria Math" w:hAnsi="Cambria Math"/>
          <w:sz w:val="24"/>
          <w:szCs w:val="24"/>
          <w:lang w:val="en-US"/>
        </w:rPr>
        <w:t xml:space="preserve">. </w:t>
      </w:r>
      <w:r w:rsidR="00D91F96" w:rsidRPr="00242755">
        <w:rPr>
          <w:rFonts w:ascii="Cambria Math" w:hAnsi="Cambria Math"/>
          <w:sz w:val="24"/>
          <w:szCs w:val="24"/>
          <w:lang w:val="en-US"/>
        </w:rPr>
        <w:t xml:space="preserve">Finally, our research </w:t>
      </w:r>
      <w:r w:rsidR="00773083" w:rsidRPr="00242755">
        <w:rPr>
          <w:rFonts w:ascii="Cambria Math" w:hAnsi="Cambria Math"/>
          <w:sz w:val="24"/>
          <w:szCs w:val="24"/>
          <w:lang w:val="en-US"/>
        </w:rPr>
        <w:t>highlights</w:t>
      </w:r>
      <w:r w:rsidR="00D91F96" w:rsidRPr="00242755">
        <w:rPr>
          <w:rFonts w:ascii="Cambria Math" w:hAnsi="Cambria Math"/>
          <w:sz w:val="24"/>
          <w:szCs w:val="24"/>
          <w:lang w:val="en-US"/>
        </w:rPr>
        <w:t xml:space="preserve"> the importance of </w:t>
      </w:r>
      <w:r w:rsidR="006632DC" w:rsidRPr="00242755">
        <w:rPr>
          <w:rFonts w:ascii="Cambria Math" w:hAnsi="Cambria Math"/>
          <w:sz w:val="24"/>
          <w:szCs w:val="24"/>
          <w:lang w:val="en-US"/>
        </w:rPr>
        <w:t xml:space="preserve">Food Neophobia and Meat </w:t>
      </w:r>
      <w:r w:rsidR="00773083" w:rsidRPr="00242755">
        <w:rPr>
          <w:rFonts w:ascii="Cambria Math" w:hAnsi="Cambria Math"/>
          <w:sz w:val="24"/>
          <w:szCs w:val="24"/>
          <w:lang w:val="en-US"/>
        </w:rPr>
        <w:t>A</w:t>
      </w:r>
      <w:r w:rsidR="006632DC" w:rsidRPr="00242755">
        <w:rPr>
          <w:rFonts w:ascii="Cambria Math" w:hAnsi="Cambria Math"/>
          <w:sz w:val="24"/>
          <w:szCs w:val="24"/>
          <w:lang w:val="en-US"/>
        </w:rPr>
        <w:t>ttachment</w:t>
      </w:r>
      <w:r w:rsidR="00773083" w:rsidRPr="00242755">
        <w:rPr>
          <w:rFonts w:ascii="Cambria Math" w:hAnsi="Cambria Math"/>
          <w:sz w:val="24"/>
          <w:szCs w:val="24"/>
          <w:lang w:val="en-US"/>
        </w:rPr>
        <w:t xml:space="preserve"> as concepts that can have an effect on meat analogue preference</w:t>
      </w:r>
      <w:r w:rsidR="00D91F96" w:rsidRPr="00242755">
        <w:rPr>
          <w:rFonts w:ascii="Cambria Math" w:hAnsi="Cambria Math"/>
          <w:sz w:val="24"/>
          <w:szCs w:val="24"/>
          <w:lang w:val="en-US"/>
        </w:rPr>
        <w:t xml:space="preserve">. </w:t>
      </w:r>
      <w:r w:rsidR="000F0AD6" w:rsidRPr="00242755">
        <w:rPr>
          <w:rFonts w:ascii="Cambria Math" w:hAnsi="Cambria Math"/>
          <w:sz w:val="24"/>
          <w:szCs w:val="24"/>
          <w:lang w:val="en-US"/>
        </w:rPr>
        <w:t>In our research i</w:t>
      </w:r>
      <w:r w:rsidR="00B728B3" w:rsidRPr="00242755">
        <w:rPr>
          <w:rFonts w:ascii="Cambria Math" w:hAnsi="Cambria Math"/>
          <w:sz w:val="24"/>
          <w:szCs w:val="24"/>
          <w:lang w:val="en-US"/>
        </w:rPr>
        <w:t>t is</w:t>
      </w:r>
      <w:r w:rsidR="000F0AD6" w:rsidRPr="00242755">
        <w:rPr>
          <w:rFonts w:ascii="Cambria Math" w:hAnsi="Cambria Math"/>
          <w:sz w:val="24"/>
          <w:szCs w:val="24"/>
          <w:lang w:val="en-US"/>
        </w:rPr>
        <w:t xml:space="preserve"> show</w:t>
      </w:r>
      <w:r w:rsidR="009455D9" w:rsidRPr="00242755">
        <w:rPr>
          <w:rFonts w:ascii="Cambria Math" w:hAnsi="Cambria Math"/>
          <w:sz w:val="24"/>
          <w:szCs w:val="24"/>
          <w:lang w:val="en-US"/>
        </w:rPr>
        <w:t>n</w:t>
      </w:r>
      <w:r w:rsidR="000F0AD6" w:rsidRPr="00242755">
        <w:rPr>
          <w:rFonts w:ascii="Cambria Math" w:hAnsi="Cambria Math"/>
          <w:sz w:val="24"/>
          <w:szCs w:val="24"/>
          <w:lang w:val="en-US"/>
        </w:rPr>
        <w:t xml:space="preserve"> that </w:t>
      </w:r>
      <w:r w:rsidR="002664FC" w:rsidRPr="00242755">
        <w:rPr>
          <w:rFonts w:ascii="Cambria Math" w:hAnsi="Cambria Math"/>
          <w:sz w:val="24"/>
          <w:szCs w:val="24"/>
          <w:lang w:val="en-US"/>
        </w:rPr>
        <w:t>high meat attachment has a negative effect on the preference for plant-based substitutes</w:t>
      </w:r>
      <w:r w:rsidR="00C723C6" w:rsidRPr="00242755">
        <w:rPr>
          <w:rFonts w:ascii="Cambria Math" w:hAnsi="Cambria Math"/>
          <w:sz w:val="24"/>
          <w:szCs w:val="24"/>
          <w:lang w:val="en-US"/>
        </w:rPr>
        <w:t xml:space="preserve">. </w:t>
      </w:r>
      <w:r w:rsidR="000F0AD6" w:rsidRPr="00242755">
        <w:rPr>
          <w:rFonts w:ascii="Cambria Math" w:hAnsi="Cambria Math"/>
          <w:sz w:val="24"/>
          <w:szCs w:val="24"/>
          <w:lang w:val="en-US"/>
        </w:rPr>
        <w:t>Food Neophobia</w:t>
      </w:r>
      <w:r w:rsidR="002664FC" w:rsidRPr="00242755">
        <w:rPr>
          <w:rFonts w:ascii="Cambria Math" w:hAnsi="Cambria Math"/>
          <w:sz w:val="24"/>
          <w:szCs w:val="24"/>
          <w:lang w:val="en-US"/>
        </w:rPr>
        <w:t xml:space="preserve">, on the other hand has a negative effect in the preference towards cultivated meat, which </w:t>
      </w:r>
      <w:r w:rsidR="0236B16A" w:rsidRPr="00242755">
        <w:rPr>
          <w:rFonts w:ascii="Cambria Math" w:hAnsi="Cambria Math"/>
          <w:sz w:val="24"/>
          <w:szCs w:val="24"/>
          <w:lang w:val="en-US"/>
        </w:rPr>
        <w:t xml:space="preserve">could be </w:t>
      </w:r>
      <w:r w:rsidR="002664FC" w:rsidRPr="00242755">
        <w:rPr>
          <w:rFonts w:ascii="Cambria Math" w:hAnsi="Cambria Math"/>
          <w:sz w:val="24"/>
          <w:szCs w:val="24"/>
          <w:lang w:val="en-US"/>
        </w:rPr>
        <w:t xml:space="preserve">mainly due to a low understanding of the meat-production process of cultivated meat </w:t>
      </w:r>
      <w:r w:rsidR="002664FC" w:rsidRPr="00242755">
        <w:rPr>
          <w:rFonts w:ascii="Cambria Math" w:hAnsi="Cambria Math"/>
          <w:sz w:val="24"/>
          <w:szCs w:val="24"/>
          <w:lang w:val="en-US"/>
        </w:rPr>
        <w:lastRenderedPageBreak/>
        <w:t>(</w:t>
      </w:r>
      <w:proofErr w:type="spellStart"/>
      <w:r w:rsidR="002664FC" w:rsidRPr="00242755">
        <w:rPr>
          <w:rFonts w:ascii="Cambria Math" w:hAnsi="Cambria Math"/>
          <w:sz w:val="24"/>
          <w:szCs w:val="24"/>
          <w:lang w:val="en-US"/>
        </w:rPr>
        <w:t>Starovicz</w:t>
      </w:r>
      <w:proofErr w:type="spellEnd"/>
      <w:r w:rsidR="00A041EA" w:rsidRPr="00242755">
        <w:rPr>
          <w:rFonts w:ascii="Cambria Math" w:hAnsi="Cambria Math"/>
          <w:sz w:val="24"/>
          <w:szCs w:val="24"/>
          <w:lang w:val="en-US"/>
        </w:rPr>
        <w:t xml:space="preserve">, </w:t>
      </w:r>
      <w:r w:rsidR="002664FC" w:rsidRPr="00242755">
        <w:rPr>
          <w:rFonts w:ascii="Cambria Math" w:hAnsi="Cambria Math"/>
          <w:sz w:val="24"/>
          <w:szCs w:val="24"/>
          <w:lang w:val="en-US"/>
        </w:rPr>
        <w:t xml:space="preserve">2022). </w:t>
      </w:r>
      <w:r w:rsidR="00550DCA" w:rsidRPr="00242755">
        <w:rPr>
          <w:rFonts w:ascii="Cambria Math" w:hAnsi="Cambria Math"/>
          <w:sz w:val="24"/>
          <w:szCs w:val="24"/>
          <w:lang w:val="en-US"/>
        </w:rPr>
        <w:t xml:space="preserve">Food neophobia and meat attachment were </w:t>
      </w:r>
      <w:r w:rsidR="00BB33AF" w:rsidRPr="00242755">
        <w:rPr>
          <w:rFonts w:ascii="Cambria Math" w:hAnsi="Cambria Math"/>
          <w:sz w:val="24"/>
          <w:szCs w:val="24"/>
          <w:lang w:val="en-US"/>
        </w:rPr>
        <w:t xml:space="preserve">in most cases </w:t>
      </w:r>
      <w:r w:rsidR="00550DCA" w:rsidRPr="00242755">
        <w:rPr>
          <w:rFonts w:ascii="Cambria Math" w:hAnsi="Cambria Math"/>
          <w:sz w:val="24"/>
          <w:szCs w:val="24"/>
          <w:lang w:val="en-US"/>
        </w:rPr>
        <w:t>a significant predictor of willingness to eat different types of meat analogues, in different meal contexts and at various consumption moments. This indeed shows th</w:t>
      </w:r>
      <w:r w:rsidR="00B728B3" w:rsidRPr="00242755">
        <w:rPr>
          <w:rFonts w:ascii="Cambria Math" w:hAnsi="Cambria Math"/>
          <w:sz w:val="24"/>
          <w:szCs w:val="24"/>
          <w:lang w:val="en-US"/>
        </w:rPr>
        <w:t>e</w:t>
      </w:r>
      <w:r w:rsidR="00550DCA" w:rsidRPr="00242755">
        <w:rPr>
          <w:rFonts w:ascii="Cambria Math" w:hAnsi="Cambria Math"/>
          <w:sz w:val="24"/>
          <w:szCs w:val="24"/>
          <w:lang w:val="en-US"/>
        </w:rPr>
        <w:t xml:space="preserve"> importance of taking these traits into account when performing research on meat analogue preference (Pakseresht et al., 2022; Szenderak et al., 2022). </w:t>
      </w:r>
    </w:p>
    <w:p w14:paraId="7348134F" w14:textId="347F06EE" w:rsidR="009B5230" w:rsidRPr="00242755" w:rsidRDefault="00B728B3" w:rsidP="00686B92">
      <w:pPr>
        <w:spacing w:line="360" w:lineRule="auto"/>
        <w:jc w:val="both"/>
        <w:rPr>
          <w:rFonts w:ascii="Cambria Math" w:hAnsi="Cambria Math"/>
          <w:sz w:val="24"/>
          <w:szCs w:val="24"/>
          <w:lang w:val="en-US"/>
        </w:rPr>
      </w:pPr>
      <w:r w:rsidRPr="00242755">
        <w:rPr>
          <w:rFonts w:ascii="Cambria Math" w:hAnsi="Cambria Math"/>
          <w:sz w:val="24"/>
          <w:szCs w:val="24"/>
          <w:lang w:val="en-US"/>
        </w:rPr>
        <w:t xml:space="preserve">Knowledge and familiarity have been shown to impact meat analogue preference (van Dijk et al., 2023). </w:t>
      </w:r>
      <w:r w:rsidR="00D60F2F" w:rsidRPr="00242755">
        <w:rPr>
          <w:rFonts w:ascii="Cambria Math" w:hAnsi="Cambria Math"/>
          <w:sz w:val="24"/>
          <w:szCs w:val="24"/>
          <w:lang w:val="en-US"/>
        </w:rPr>
        <w:t xml:space="preserve">It is possible that some participants had prior knowledge on the different types of meat analogues and had a different familiarity towards the consumption of meat analogues. </w:t>
      </w:r>
      <w:r w:rsidR="00E620BD" w:rsidRPr="00242755">
        <w:rPr>
          <w:rFonts w:ascii="Cambria Math" w:hAnsi="Cambria Math"/>
          <w:sz w:val="24"/>
          <w:szCs w:val="24"/>
          <w:lang w:val="en-US"/>
        </w:rPr>
        <w:t>On top of that, it’s likely that there is a difference in knowledge between plant-based, hybrid and cultivated meat analogues because plant-based, and to a lesser extent hybrid analogues are already commercialized while cultivated meat is not</w:t>
      </w:r>
      <w:r w:rsidR="00144632" w:rsidRPr="00242755">
        <w:rPr>
          <w:rFonts w:ascii="Cambria Math" w:hAnsi="Cambria Math"/>
          <w:sz w:val="24"/>
          <w:szCs w:val="24"/>
          <w:lang w:val="en-US"/>
        </w:rPr>
        <w:t xml:space="preserve"> (</w:t>
      </w:r>
      <w:r w:rsidR="00550DCA" w:rsidRPr="00242755">
        <w:rPr>
          <w:rFonts w:ascii="Cambria Math" w:hAnsi="Cambria Math"/>
          <w:sz w:val="24"/>
          <w:szCs w:val="24"/>
          <w:lang w:val="en-US"/>
        </w:rPr>
        <w:t>van Dijk et al., 2023</w:t>
      </w:r>
      <w:r w:rsidR="00144632" w:rsidRPr="00242755">
        <w:rPr>
          <w:rFonts w:ascii="Cambria Math" w:hAnsi="Cambria Math"/>
          <w:sz w:val="24"/>
          <w:szCs w:val="24"/>
          <w:lang w:val="en-US"/>
        </w:rPr>
        <w:t>)</w:t>
      </w:r>
      <w:r w:rsidR="00E620BD" w:rsidRPr="00242755">
        <w:rPr>
          <w:rFonts w:ascii="Cambria Math" w:hAnsi="Cambria Math"/>
          <w:sz w:val="24"/>
          <w:szCs w:val="24"/>
          <w:lang w:val="en-US"/>
        </w:rPr>
        <w:t xml:space="preserve">. </w:t>
      </w:r>
      <w:r w:rsidR="57FC7FEA" w:rsidRPr="00242755">
        <w:rPr>
          <w:rFonts w:ascii="Cambria Math" w:hAnsi="Cambria Math"/>
          <w:sz w:val="24"/>
          <w:szCs w:val="24"/>
          <w:lang w:val="en-US"/>
        </w:rPr>
        <w:t>When analy</w:t>
      </w:r>
      <w:r w:rsidR="28CCC404" w:rsidRPr="00242755">
        <w:rPr>
          <w:rFonts w:ascii="Cambria Math" w:hAnsi="Cambria Math"/>
          <w:sz w:val="24"/>
          <w:szCs w:val="24"/>
          <w:lang w:val="en-US"/>
        </w:rPr>
        <w:t>z</w:t>
      </w:r>
      <w:r w:rsidR="57FC7FEA" w:rsidRPr="00242755">
        <w:rPr>
          <w:rFonts w:ascii="Cambria Math" w:hAnsi="Cambria Math"/>
          <w:sz w:val="24"/>
          <w:szCs w:val="24"/>
          <w:lang w:val="en-US"/>
        </w:rPr>
        <w:t xml:space="preserve">ing </w:t>
      </w:r>
      <w:r w:rsidR="00144632" w:rsidRPr="00242755">
        <w:rPr>
          <w:rFonts w:ascii="Cambria Math" w:hAnsi="Cambria Math"/>
          <w:sz w:val="24"/>
          <w:szCs w:val="24"/>
          <w:lang w:val="en-US"/>
        </w:rPr>
        <w:t xml:space="preserve">prior </w:t>
      </w:r>
      <w:r w:rsidR="00E620BD" w:rsidRPr="00242755">
        <w:rPr>
          <w:rFonts w:ascii="Cambria Math" w:hAnsi="Cambria Math"/>
          <w:sz w:val="24"/>
          <w:szCs w:val="24"/>
          <w:lang w:val="en-US"/>
        </w:rPr>
        <w:t xml:space="preserve">knowledge </w:t>
      </w:r>
      <w:r w:rsidR="04D65C2B" w:rsidRPr="00242755">
        <w:rPr>
          <w:rFonts w:ascii="Cambria Math" w:hAnsi="Cambria Math"/>
          <w:sz w:val="24"/>
          <w:szCs w:val="24"/>
          <w:lang w:val="en-US"/>
        </w:rPr>
        <w:t xml:space="preserve">of </w:t>
      </w:r>
      <w:r w:rsidR="00E620BD" w:rsidRPr="00242755">
        <w:rPr>
          <w:rFonts w:ascii="Cambria Math" w:hAnsi="Cambria Math"/>
          <w:sz w:val="24"/>
          <w:szCs w:val="24"/>
          <w:lang w:val="en-US"/>
        </w:rPr>
        <w:t xml:space="preserve">meat analogues we indeed </w:t>
      </w:r>
      <w:r w:rsidR="4AA1856E" w:rsidRPr="00242755">
        <w:rPr>
          <w:rFonts w:ascii="Cambria Math" w:hAnsi="Cambria Math"/>
          <w:sz w:val="24"/>
          <w:szCs w:val="24"/>
          <w:lang w:val="en-US"/>
        </w:rPr>
        <w:t xml:space="preserve">found </w:t>
      </w:r>
      <w:r w:rsidR="00E620BD" w:rsidRPr="00242755">
        <w:rPr>
          <w:rFonts w:ascii="Cambria Math" w:hAnsi="Cambria Math"/>
          <w:sz w:val="24"/>
          <w:szCs w:val="24"/>
          <w:lang w:val="en-US"/>
        </w:rPr>
        <w:t>that participants h</w:t>
      </w:r>
      <w:r w:rsidR="00144632" w:rsidRPr="00242755">
        <w:rPr>
          <w:rFonts w:ascii="Cambria Math" w:hAnsi="Cambria Math"/>
          <w:sz w:val="24"/>
          <w:szCs w:val="24"/>
          <w:lang w:val="en-US"/>
        </w:rPr>
        <w:t>ad</w:t>
      </w:r>
      <w:r w:rsidR="00E620BD" w:rsidRPr="00242755">
        <w:rPr>
          <w:rFonts w:ascii="Cambria Math" w:hAnsi="Cambria Math"/>
          <w:sz w:val="24"/>
          <w:szCs w:val="24"/>
          <w:lang w:val="en-US"/>
        </w:rPr>
        <w:t xml:space="preserve"> more knowledge on what plant-based meat analogues are compared to cultivated meat analogues</w:t>
      </w:r>
      <w:r w:rsidR="00144632" w:rsidRPr="00242755">
        <w:rPr>
          <w:rFonts w:ascii="Cambria Math" w:hAnsi="Cambria Math"/>
          <w:sz w:val="24"/>
          <w:szCs w:val="24"/>
          <w:lang w:val="en-US"/>
        </w:rPr>
        <w:t xml:space="preserve">. </w:t>
      </w:r>
      <w:r w:rsidRPr="00242755">
        <w:rPr>
          <w:rFonts w:ascii="Cambria Math" w:hAnsi="Cambria Math"/>
          <w:sz w:val="24"/>
          <w:szCs w:val="24"/>
          <w:lang w:val="en-US"/>
        </w:rPr>
        <w:t xml:space="preserve">This </w:t>
      </w:r>
      <w:r w:rsidR="00D60F2F" w:rsidRPr="00242755">
        <w:rPr>
          <w:rFonts w:ascii="Cambria Math" w:hAnsi="Cambria Math"/>
          <w:sz w:val="24"/>
          <w:szCs w:val="24"/>
          <w:lang w:val="en-US"/>
        </w:rPr>
        <w:t xml:space="preserve">could thus potentially impact our results. However, in the first study where participants had to make such a food choice, we </w:t>
      </w:r>
      <w:r w:rsidR="0A0B708B" w:rsidRPr="00242755">
        <w:rPr>
          <w:rFonts w:ascii="Cambria Math" w:hAnsi="Cambria Math"/>
          <w:sz w:val="24"/>
          <w:szCs w:val="24"/>
          <w:lang w:val="en-US"/>
        </w:rPr>
        <w:t>control</w:t>
      </w:r>
      <w:r w:rsidR="00BB33AF" w:rsidRPr="00242755">
        <w:rPr>
          <w:rFonts w:ascii="Cambria Math" w:hAnsi="Cambria Math"/>
          <w:sz w:val="24"/>
          <w:szCs w:val="24"/>
          <w:lang w:val="en-US"/>
        </w:rPr>
        <w:t>led</w:t>
      </w:r>
      <w:r w:rsidR="00D60F2F" w:rsidRPr="00242755">
        <w:rPr>
          <w:rFonts w:ascii="Cambria Math" w:hAnsi="Cambria Math"/>
          <w:sz w:val="24"/>
          <w:szCs w:val="24"/>
          <w:lang w:val="en-US"/>
        </w:rPr>
        <w:t xml:space="preserve"> for familiarity and knowledge effects on the preference towards meat analogues. </w:t>
      </w:r>
      <w:r w:rsidR="00E620BD" w:rsidRPr="00242755">
        <w:rPr>
          <w:rFonts w:ascii="Cambria Math" w:hAnsi="Cambria Math"/>
          <w:sz w:val="24"/>
          <w:szCs w:val="24"/>
          <w:lang w:val="en-US"/>
        </w:rPr>
        <w:t>B</w:t>
      </w:r>
      <w:r w:rsidR="00D60F2F" w:rsidRPr="00242755">
        <w:rPr>
          <w:rFonts w:ascii="Cambria Math" w:hAnsi="Cambria Math"/>
          <w:sz w:val="24"/>
          <w:szCs w:val="24"/>
          <w:lang w:val="en-US"/>
        </w:rPr>
        <w:t>efore the CBC experiment started</w:t>
      </w:r>
      <w:r w:rsidR="00E620BD" w:rsidRPr="00242755">
        <w:rPr>
          <w:rFonts w:ascii="Cambria Math" w:hAnsi="Cambria Math"/>
          <w:sz w:val="24"/>
          <w:szCs w:val="24"/>
          <w:lang w:val="en-US"/>
        </w:rPr>
        <w:t>,</w:t>
      </w:r>
      <w:r w:rsidR="00D60F2F" w:rsidRPr="00242755">
        <w:rPr>
          <w:rFonts w:ascii="Cambria Math" w:hAnsi="Cambria Math"/>
          <w:sz w:val="24"/>
          <w:szCs w:val="24"/>
          <w:lang w:val="en-US"/>
        </w:rPr>
        <w:t xml:space="preserve"> we explained to the participants how we define meat analogues and the different types of main material</w:t>
      </w:r>
      <w:r w:rsidR="00E620BD" w:rsidRPr="00242755">
        <w:rPr>
          <w:rFonts w:ascii="Cambria Math" w:hAnsi="Cambria Math"/>
          <w:sz w:val="24"/>
          <w:szCs w:val="24"/>
          <w:lang w:val="en-US"/>
        </w:rPr>
        <w:t xml:space="preserve"> (plant-based, hybrid and cultivated)</w:t>
      </w:r>
      <w:r w:rsidR="00D60F2F" w:rsidRPr="00242755">
        <w:rPr>
          <w:rFonts w:ascii="Cambria Math" w:hAnsi="Cambria Math"/>
          <w:sz w:val="24"/>
          <w:szCs w:val="24"/>
          <w:lang w:val="en-US"/>
        </w:rPr>
        <w:t>, meal contexts and consumption moments. By doing this, we made sure that all participants had the necessary information to make proper choices amongst different meat analogue options.</w:t>
      </w:r>
      <w:r w:rsidR="002F3578" w:rsidRPr="00242755">
        <w:rPr>
          <w:rFonts w:ascii="Cambria Math" w:hAnsi="Cambria Math"/>
          <w:sz w:val="24"/>
          <w:szCs w:val="24"/>
          <w:lang w:val="en-US"/>
        </w:rPr>
        <w:t xml:space="preserve"> Next to this, knowledge on what plant-based and cultivated meat analogues are and familiarity towards the consumption of plant-based </w:t>
      </w:r>
      <w:r w:rsidR="00236C68" w:rsidRPr="00242755">
        <w:rPr>
          <w:rFonts w:ascii="Cambria Math" w:hAnsi="Cambria Math"/>
          <w:sz w:val="24"/>
          <w:szCs w:val="24"/>
          <w:lang w:val="en-US"/>
        </w:rPr>
        <w:t xml:space="preserve">were measured and controlled for </w:t>
      </w:r>
      <w:r w:rsidR="00BB33AF" w:rsidRPr="00242755">
        <w:rPr>
          <w:rFonts w:ascii="Cambria Math" w:hAnsi="Cambria Math"/>
          <w:sz w:val="24"/>
          <w:szCs w:val="24"/>
          <w:lang w:val="en-US"/>
        </w:rPr>
        <w:t xml:space="preserve">in </w:t>
      </w:r>
      <w:r w:rsidR="00236C68" w:rsidRPr="00242755">
        <w:rPr>
          <w:rFonts w:ascii="Cambria Math" w:hAnsi="Cambria Math"/>
          <w:sz w:val="24"/>
          <w:szCs w:val="24"/>
          <w:lang w:val="en-US"/>
        </w:rPr>
        <w:t>the analyses of the relative importance and the part-worth utilities</w:t>
      </w:r>
      <w:r w:rsidR="00144632" w:rsidRPr="00242755">
        <w:rPr>
          <w:rFonts w:ascii="Cambria Math" w:hAnsi="Cambria Math"/>
          <w:sz w:val="24"/>
          <w:szCs w:val="24"/>
          <w:lang w:val="en-US"/>
        </w:rPr>
        <w:t xml:space="preserve"> by incorporating them as covariates. </w:t>
      </w:r>
    </w:p>
    <w:p w14:paraId="32699FFD" w14:textId="3BA96412" w:rsidR="003B3EDB" w:rsidRPr="00242755" w:rsidRDefault="005B69AC" w:rsidP="00686B92">
      <w:pPr>
        <w:spacing w:line="360" w:lineRule="auto"/>
        <w:jc w:val="both"/>
        <w:rPr>
          <w:rFonts w:ascii="Cambria Math" w:hAnsi="Cambria Math"/>
          <w:sz w:val="24"/>
          <w:szCs w:val="24"/>
          <w:lang w:val="en-US"/>
        </w:rPr>
      </w:pPr>
      <w:r w:rsidRPr="00242755">
        <w:rPr>
          <w:rFonts w:ascii="Cambria Math" w:hAnsi="Cambria Math"/>
          <w:sz w:val="24"/>
          <w:szCs w:val="24"/>
          <w:lang w:val="en-US"/>
        </w:rPr>
        <w:t>Cultivated meat analogues are not yet commercialized, except for certain chicken products in Singapore</w:t>
      </w:r>
      <w:r w:rsidR="001B2C78" w:rsidRPr="00242755">
        <w:rPr>
          <w:rFonts w:ascii="Cambria Math" w:hAnsi="Cambria Math"/>
          <w:sz w:val="24"/>
          <w:szCs w:val="24"/>
          <w:lang w:val="en-US"/>
        </w:rPr>
        <w:t xml:space="preserve"> (</w:t>
      </w:r>
      <w:r w:rsidR="00A151A0" w:rsidRPr="00242755">
        <w:rPr>
          <w:rFonts w:ascii="Cambria Math" w:hAnsi="Cambria Math"/>
          <w:sz w:val="24"/>
          <w:szCs w:val="24"/>
          <w:lang w:val="en-US"/>
        </w:rPr>
        <w:t>Ketelings et al., 2021</w:t>
      </w:r>
      <w:r w:rsidR="001B2C78" w:rsidRPr="00242755">
        <w:rPr>
          <w:rFonts w:ascii="Cambria Math" w:hAnsi="Cambria Math"/>
          <w:sz w:val="24"/>
          <w:szCs w:val="24"/>
          <w:lang w:val="en-US"/>
        </w:rPr>
        <w:t>)</w:t>
      </w:r>
      <w:r w:rsidRPr="00242755">
        <w:rPr>
          <w:rFonts w:ascii="Cambria Math" w:hAnsi="Cambria Math"/>
          <w:sz w:val="24"/>
          <w:szCs w:val="24"/>
          <w:lang w:val="en-US"/>
        </w:rPr>
        <w:t xml:space="preserve">. This means that most consumers indeed will have a lower knowledge </w:t>
      </w:r>
      <w:r w:rsidR="316C8E41" w:rsidRPr="00242755">
        <w:rPr>
          <w:rFonts w:ascii="Cambria Math" w:hAnsi="Cambria Math"/>
          <w:sz w:val="24"/>
          <w:szCs w:val="24"/>
          <w:lang w:val="en-US"/>
        </w:rPr>
        <w:t>of</w:t>
      </w:r>
      <w:r w:rsidRPr="00242755">
        <w:rPr>
          <w:rFonts w:ascii="Cambria Math" w:hAnsi="Cambria Math"/>
          <w:sz w:val="24"/>
          <w:szCs w:val="24"/>
          <w:lang w:val="en-US"/>
        </w:rPr>
        <w:t xml:space="preserve"> cultivated meat, as they </w:t>
      </w:r>
      <w:r w:rsidR="001B2C78" w:rsidRPr="00242755">
        <w:rPr>
          <w:rFonts w:ascii="Cambria Math" w:hAnsi="Cambria Math"/>
          <w:sz w:val="24"/>
          <w:szCs w:val="24"/>
          <w:lang w:val="en-US"/>
        </w:rPr>
        <w:t xml:space="preserve">cannot </w:t>
      </w:r>
      <w:r w:rsidRPr="00242755">
        <w:rPr>
          <w:rFonts w:ascii="Cambria Math" w:hAnsi="Cambria Math"/>
          <w:sz w:val="24"/>
          <w:szCs w:val="24"/>
          <w:lang w:val="en-US"/>
        </w:rPr>
        <w:t xml:space="preserve">purchase these products yet. This is also the case in Belgium where this research has been conducted. </w:t>
      </w:r>
      <w:r w:rsidR="00731F0A" w:rsidRPr="00242755">
        <w:rPr>
          <w:rFonts w:ascii="Cambria Math" w:hAnsi="Cambria Math"/>
          <w:sz w:val="24"/>
          <w:szCs w:val="24"/>
          <w:lang w:val="en-US"/>
        </w:rPr>
        <w:t xml:space="preserve">Yet, </w:t>
      </w:r>
      <w:r w:rsidR="001B2C78" w:rsidRPr="00242755">
        <w:rPr>
          <w:rFonts w:ascii="Cambria Math" w:hAnsi="Cambria Math"/>
          <w:sz w:val="24"/>
          <w:szCs w:val="24"/>
          <w:lang w:val="en-US"/>
        </w:rPr>
        <w:t>interest in these products seems to be growing, which may foster a further commercialization of cultivated meat</w:t>
      </w:r>
      <w:r w:rsidR="00731F0A" w:rsidRPr="00242755">
        <w:rPr>
          <w:rFonts w:ascii="Cambria Math" w:hAnsi="Cambria Math"/>
          <w:sz w:val="24"/>
          <w:szCs w:val="24"/>
          <w:lang w:val="en-US"/>
        </w:rPr>
        <w:t xml:space="preserve"> (</w:t>
      </w:r>
      <w:r w:rsidR="00D1081F" w:rsidRPr="00242755">
        <w:rPr>
          <w:rFonts w:ascii="Cambria Math" w:hAnsi="Cambria Math"/>
          <w:sz w:val="24"/>
          <w:szCs w:val="24"/>
          <w:lang w:val="en-US"/>
        </w:rPr>
        <w:t>Bryant &amp; Sanctorum, 2021; Verbeke et al., 2015</w:t>
      </w:r>
      <w:r w:rsidR="00731F0A" w:rsidRPr="00242755">
        <w:rPr>
          <w:rFonts w:ascii="Cambria Math" w:hAnsi="Cambria Math"/>
          <w:sz w:val="24"/>
          <w:szCs w:val="24"/>
          <w:lang w:val="en-US"/>
        </w:rPr>
        <w:t>). Th</w:t>
      </w:r>
      <w:r w:rsidR="00D1081F" w:rsidRPr="00242755">
        <w:rPr>
          <w:rFonts w:ascii="Cambria Math" w:hAnsi="Cambria Math"/>
          <w:sz w:val="24"/>
          <w:szCs w:val="24"/>
          <w:lang w:val="en-US"/>
        </w:rPr>
        <w:t>e research of Bryant &amp; Sanctorum</w:t>
      </w:r>
      <w:r w:rsidR="70117372" w:rsidRPr="00242755">
        <w:rPr>
          <w:rFonts w:ascii="Cambria Math" w:hAnsi="Cambria Math"/>
          <w:sz w:val="24"/>
          <w:szCs w:val="24"/>
          <w:lang w:val="en-US"/>
        </w:rPr>
        <w:t xml:space="preserve"> (</w:t>
      </w:r>
      <w:r w:rsidR="00D1081F" w:rsidRPr="00242755">
        <w:rPr>
          <w:rFonts w:ascii="Cambria Math" w:hAnsi="Cambria Math"/>
          <w:sz w:val="24"/>
          <w:szCs w:val="24"/>
          <w:lang w:val="en-US"/>
        </w:rPr>
        <w:t>2021</w:t>
      </w:r>
      <w:r w:rsidR="21C54457" w:rsidRPr="00242755">
        <w:rPr>
          <w:rFonts w:ascii="Cambria Math" w:hAnsi="Cambria Math"/>
          <w:sz w:val="24"/>
          <w:szCs w:val="24"/>
          <w:lang w:val="en-US"/>
        </w:rPr>
        <w:t>)</w:t>
      </w:r>
      <w:r w:rsidR="35C6D34E" w:rsidRPr="00242755">
        <w:rPr>
          <w:rFonts w:ascii="Cambria Math" w:hAnsi="Cambria Math"/>
          <w:sz w:val="24"/>
          <w:szCs w:val="24"/>
          <w:lang w:val="en-US"/>
        </w:rPr>
        <w:t>,</w:t>
      </w:r>
      <w:r w:rsidR="00D1081F" w:rsidRPr="00242755">
        <w:rPr>
          <w:rFonts w:ascii="Cambria Math" w:hAnsi="Cambria Math"/>
          <w:sz w:val="24"/>
          <w:szCs w:val="24"/>
          <w:lang w:val="en-US"/>
        </w:rPr>
        <w:t xml:space="preserve"> conducted via a population representative survey,</w:t>
      </w:r>
      <w:r w:rsidR="00731F0A" w:rsidRPr="00242755">
        <w:rPr>
          <w:rFonts w:ascii="Cambria Math" w:hAnsi="Cambria Math"/>
          <w:sz w:val="24"/>
          <w:szCs w:val="24"/>
          <w:lang w:val="en-US"/>
        </w:rPr>
        <w:t xml:space="preserve"> suggests that </w:t>
      </w:r>
      <w:r w:rsidR="005F4B1E" w:rsidRPr="00242755">
        <w:rPr>
          <w:rFonts w:ascii="Cambria Math" w:hAnsi="Cambria Math"/>
          <w:sz w:val="24"/>
          <w:szCs w:val="24"/>
          <w:lang w:val="en-US"/>
        </w:rPr>
        <w:t>39,3</w:t>
      </w:r>
      <w:r w:rsidR="00731F0A" w:rsidRPr="00242755">
        <w:rPr>
          <w:rFonts w:ascii="Cambria Math" w:hAnsi="Cambria Math"/>
          <w:sz w:val="24"/>
          <w:szCs w:val="24"/>
          <w:lang w:val="en-US"/>
        </w:rPr>
        <w:t>% percent of Belgian consumers would</w:t>
      </w:r>
      <w:r w:rsidR="00C9620D" w:rsidRPr="00242755">
        <w:rPr>
          <w:rFonts w:ascii="Cambria Math" w:hAnsi="Cambria Math"/>
          <w:sz w:val="24"/>
          <w:szCs w:val="24"/>
          <w:lang w:val="en-US"/>
        </w:rPr>
        <w:t xml:space="preserve"> like to try cultivated meat, which shows that </w:t>
      </w:r>
      <w:r w:rsidR="00C9620D" w:rsidRPr="00242755">
        <w:rPr>
          <w:rFonts w:ascii="Cambria Math" w:hAnsi="Cambria Math"/>
          <w:sz w:val="24"/>
          <w:szCs w:val="24"/>
          <w:lang w:val="en-US"/>
        </w:rPr>
        <w:lastRenderedPageBreak/>
        <w:t>there is indeed already some potential for a cultivated meat market in Belgium</w:t>
      </w:r>
      <w:r w:rsidR="00D1081F" w:rsidRPr="00242755">
        <w:rPr>
          <w:rFonts w:ascii="Cambria Math" w:hAnsi="Cambria Math"/>
          <w:sz w:val="24"/>
          <w:szCs w:val="24"/>
          <w:lang w:val="en-US"/>
        </w:rPr>
        <w:t xml:space="preserve">. </w:t>
      </w:r>
      <w:r w:rsidR="001B2C78" w:rsidRPr="00242755">
        <w:rPr>
          <w:rFonts w:ascii="Cambria Math" w:hAnsi="Cambria Math"/>
          <w:sz w:val="24"/>
          <w:szCs w:val="24"/>
          <w:lang w:val="en-US"/>
        </w:rPr>
        <w:t xml:space="preserve">However, </w:t>
      </w:r>
      <w:r w:rsidR="00C9620D" w:rsidRPr="00242755">
        <w:rPr>
          <w:rFonts w:ascii="Cambria Math" w:hAnsi="Cambria Math"/>
          <w:sz w:val="24"/>
          <w:szCs w:val="24"/>
          <w:lang w:val="en-US"/>
        </w:rPr>
        <w:t>consumers in Belgium</w:t>
      </w:r>
      <w:r w:rsidR="001B2C78" w:rsidRPr="00242755">
        <w:rPr>
          <w:rFonts w:ascii="Cambria Math" w:hAnsi="Cambria Math"/>
          <w:sz w:val="24"/>
          <w:szCs w:val="24"/>
          <w:lang w:val="en-US"/>
        </w:rPr>
        <w:t xml:space="preserve"> and many other countries</w:t>
      </w:r>
      <w:r w:rsidR="00C9620D" w:rsidRPr="00242755">
        <w:rPr>
          <w:rFonts w:ascii="Cambria Math" w:hAnsi="Cambria Math"/>
          <w:sz w:val="24"/>
          <w:szCs w:val="24"/>
          <w:lang w:val="en-US"/>
        </w:rPr>
        <w:t xml:space="preserve"> still have to wait before legal conditions and scientific requirements prescribed by the European Commission concerning cultivated meat are fulfilled (Ketelings et al., 2021). </w:t>
      </w:r>
      <w:r w:rsidR="001B2C78" w:rsidRPr="00242755">
        <w:rPr>
          <w:rFonts w:ascii="Cambria Math" w:hAnsi="Cambria Math"/>
          <w:sz w:val="24"/>
          <w:szCs w:val="24"/>
          <w:lang w:val="en-US"/>
        </w:rPr>
        <w:t xml:space="preserve">Yet, the </w:t>
      </w:r>
      <w:r w:rsidR="003B3EDB" w:rsidRPr="00242755">
        <w:rPr>
          <w:rFonts w:ascii="Cambria Math" w:hAnsi="Cambria Math"/>
          <w:sz w:val="24"/>
          <w:szCs w:val="24"/>
          <w:lang w:val="en-US"/>
        </w:rPr>
        <w:t xml:space="preserve">European </w:t>
      </w:r>
      <w:r w:rsidR="001B2C78" w:rsidRPr="00242755">
        <w:rPr>
          <w:rFonts w:ascii="Cambria Math" w:hAnsi="Cambria Math"/>
          <w:sz w:val="24"/>
          <w:szCs w:val="24"/>
          <w:lang w:val="en-US"/>
        </w:rPr>
        <w:t>C</w:t>
      </w:r>
      <w:r w:rsidR="003B3EDB" w:rsidRPr="00242755">
        <w:rPr>
          <w:rFonts w:ascii="Cambria Math" w:hAnsi="Cambria Math"/>
          <w:sz w:val="24"/>
          <w:szCs w:val="24"/>
          <w:lang w:val="en-US"/>
        </w:rPr>
        <w:t>ommission shows interest in cultivated meat and</w:t>
      </w:r>
      <w:r w:rsidR="001B2C78" w:rsidRPr="00242755">
        <w:rPr>
          <w:rFonts w:ascii="Cambria Math" w:hAnsi="Cambria Math"/>
          <w:sz w:val="24"/>
          <w:szCs w:val="24"/>
          <w:lang w:val="en-US"/>
        </w:rPr>
        <w:t>, for example, already</w:t>
      </w:r>
      <w:r w:rsidR="003B3EDB" w:rsidRPr="00242755">
        <w:rPr>
          <w:rFonts w:ascii="Cambria Math" w:hAnsi="Cambria Math"/>
          <w:sz w:val="24"/>
          <w:szCs w:val="24"/>
          <w:lang w:val="en-US"/>
        </w:rPr>
        <w:t xml:space="preserve"> made an investment of three million euros in </w:t>
      </w:r>
      <w:proofErr w:type="spellStart"/>
      <w:r w:rsidR="003B3EDB" w:rsidRPr="00242755">
        <w:rPr>
          <w:rFonts w:ascii="Cambria Math" w:hAnsi="Cambria Math"/>
          <w:sz w:val="24"/>
          <w:szCs w:val="24"/>
          <w:lang w:val="en-US"/>
        </w:rPr>
        <w:t>Meatable</w:t>
      </w:r>
      <w:proofErr w:type="spellEnd"/>
      <w:r w:rsidR="003B3EDB" w:rsidRPr="00242755">
        <w:rPr>
          <w:rFonts w:ascii="Cambria Math" w:hAnsi="Cambria Math"/>
          <w:sz w:val="24"/>
          <w:szCs w:val="24"/>
          <w:lang w:val="en-US"/>
        </w:rPr>
        <w:t>, a</w:t>
      </w:r>
      <w:r w:rsidR="744DE2E7" w:rsidRPr="00242755">
        <w:rPr>
          <w:rFonts w:ascii="Cambria Math" w:hAnsi="Cambria Math"/>
          <w:sz w:val="24"/>
          <w:szCs w:val="24"/>
          <w:lang w:val="en-US"/>
        </w:rPr>
        <w:t xml:space="preserve"> </w:t>
      </w:r>
      <w:r w:rsidR="003B3EDB" w:rsidRPr="00242755">
        <w:rPr>
          <w:rFonts w:ascii="Cambria Math" w:hAnsi="Cambria Math"/>
          <w:sz w:val="24"/>
          <w:szCs w:val="24"/>
          <w:lang w:val="en-US"/>
        </w:rPr>
        <w:t xml:space="preserve"> cultivated meat startup</w:t>
      </w:r>
      <w:r w:rsidR="2CFE4887" w:rsidRPr="00242755">
        <w:rPr>
          <w:rFonts w:ascii="Cambria Math" w:hAnsi="Cambria Math"/>
          <w:sz w:val="24"/>
          <w:szCs w:val="24"/>
          <w:lang w:val="en-US"/>
        </w:rPr>
        <w:t xml:space="preserve"> located in the Netherlands</w:t>
      </w:r>
      <w:r w:rsidR="003B3EDB" w:rsidRPr="00242755">
        <w:rPr>
          <w:rFonts w:ascii="Cambria Math" w:hAnsi="Cambria Math"/>
          <w:sz w:val="24"/>
          <w:szCs w:val="24"/>
          <w:lang w:val="en-US"/>
        </w:rPr>
        <w:t xml:space="preserve"> (Ye et al., 202</w:t>
      </w:r>
      <w:r w:rsidR="001E34F8" w:rsidRPr="00242755">
        <w:rPr>
          <w:rFonts w:ascii="Cambria Math" w:hAnsi="Cambria Math"/>
          <w:sz w:val="24"/>
          <w:szCs w:val="24"/>
          <w:lang w:val="en-US"/>
        </w:rPr>
        <w:t>2</w:t>
      </w:r>
      <w:r w:rsidR="003B3EDB" w:rsidRPr="00242755">
        <w:rPr>
          <w:rFonts w:ascii="Cambria Math" w:hAnsi="Cambria Math"/>
          <w:sz w:val="24"/>
          <w:szCs w:val="24"/>
          <w:lang w:val="en-US"/>
        </w:rPr>
        <w:t xml:space="preserve">). </w:t>
      </w:r>
    </w:p>
    <w:p w14:paraId="0C374A4D" w14:textId="389C99C4" w:rsidR="00550DCA" w:rsidRPr="00242755" w:rsidRDefault="001B2C78" w:rsidP="00686B92">
      <w:pPr>
        <w:spacing w:line="360" w:lineRule="auto"/>
        <w:jc w:val="both"/>
        <w:rPr>
          <w:rFonts w:ascii="Cambria Math" w:hAnsi="Cambria Math"/>
          <w:sz w:val="24"/>
          <w:szCs w:val="24"/>
          <w:lang w:val="en-US"/>
        </w:rPr>
      </w:pPr>
      <w:r w:rsidRPr="00242755">
        <w:rPr>
          <w:rFonts w:ascii="Cambria Math" w:hAnsi="Cambria Math"/>
          <w:sz w:val="24"/>
          <w:szCs w:val="24"/>
          <w:lang w:val="en-US"/>
        </w:rPr>
        <w:t>Not only supranational organizations like the European Commission need to take action, also local and national governments need to do so. For example</w:t>
      </w:r>
      <w:r w:rsidR="00DA1D0B" w:rsidRPr="00242755">
        <w:rPr>
          <w:rFonts w:ascii="Cambria Math" w:hAnsi="Cambria Math"/>
          <w:sz w:val="24"/>
          <w:szCs w:val="24"/>
          <w:lang w:val="en-US"/>
        </w:rPr>
        <w:t>,</w:t>
      </w:r>
      <w:r w:rsidRPr="00242755">
        <w:rPr>
          <w:rFonts w:ascii="Cambria Math" w:hAnsi="Cambria Math"/>
          <w:sz w:val="24"/>
          <w:szCs w:val="24"/>
          <w:lang w:val="en-US"/>
        </w:rPr>
        <w:t xml:space="preserve"> before new food products can enter the Belgian market,</w:t>
      </w:r>
      <w:r w:rsidR="00DA1D0B" w:rsidRPr="00242755">
        <w:rPr>
          <w:rFonts w:ascii="Cambria Math" w:hAnsi="Cambria Math"/>
          <w:sz w:val="24"/>
          <w:szCs w:val="24"/>
          <w:lang w:val="en-US"/>
        </w:rPr>
        <w:t xml:space="preserve"> </w:t>
      </w:r>
      <w:r w:rsidR="00FA0209" w:rsidRPr="00242755">
        <w:rPr>
          <w:rFonts w:ascii="Cambria Math" w:hAnsi="Cambria Math"/>
          <w:sz w:val="24"/>
          <w:szCs w:val="24"/>
          <w:lang w:val="en-US"/>
        </w:rPr>
        <w:t xml:space="preserve">they have to be approved by </w:t>
      </w:r>
      <w:r w:rsidR="00DA1D0B" w:rsidRPr="00242755">
        <w:rPr>
          <w:rFonts w:ascii="Cambria Math" w:hAnsi="Cambria Math"/>
          <w:sz w:val="24"/>
          <w:szCs w:val="24"/>
          <w:lang w:val="en-US"/>
        </w:rPr>
        <w:t xml:space="preserve">the national </w:t>
      </w:r>
      <w:r w:rsidR="00263C3B" w:rsidRPr="00242755">
        <w:rPr>
          <w:rFonts w:ascii="Cambria Math" w:hAnsi="Cambria Math"/>
          <w:sz w:val="24"/>
          <w:szCs w:val="24"/>
          <w:lang w:val="en-US"/>
        </w:rPr>
        <w:t xml:space="preserve">government of Belgium and the Belgian Food Safety Organization (BFSO). In the Netherlands, a neighboring country of Belgium, the government has already approved sampling of cultivated meat and several companies are already involved in the process of creating cultivated meat with Mosa Meat as an international frontrunner. </w:t>
      </w:r>
      <w:r w:rsidR="005F4B1E" w:rsidRPr="00242755">
        <w:rPr>
          <w:rFonts w:ascii="Cambria Math" w:hAnsi="Cambria Math"/>
          <w:sz w:val="24"/>
          <w:szCs w:val="24"/>
          <w:lang w:val="en-US"/>
        </w:rPr>
        <w:t xml:space="preserve">There are already some indications that the production of cultivated meat in Belgium is taking off. </w:t>
      </w:r>
      <w:r w:rsidR="00F33E64" w:rsidRPr="00242755">
        <w:rPr>
          <w:rFonts w:ascii="Cambria Math" w:hAnsi="Cambria Math"/>
          <w:sz w:val="24"/>
          <w:szCs w:val="24"/>
          <w:lang w:val="en-US"/>
        </w:rPr>
        <w:t>For example, t</w:t>
      </w:r>
      <w:r w:rsidR="005F4B1E" w:rsidRPr="00242755">
        <w:rPr>
          <w:rFonts w:ascii="Cambria Math" w:hAnsi="Cambria Math"/>
          <w:sz w:val="24"/>
          <w:szCs w:val="24"/>
          <w:lang w:val="en-US"/>
        </w:rPr>
        <w:t xml:space="preserve">he Belgian government made investments so </w:t>
      </w:r>
      <w:r w:rsidR="338EBA5E" w:rsidRPr="00242755">
        <w:rPr>
          <w:rFonts w:ascii="Cambria Math" w:hAnsi="Cambria Math"/>
          <w:sz w:val="24"/>
          <w:szCs w:val="24"/>
          <w:lang w:val="en-US"/>
        </w:rPr>
        <w:t xml:space="preserve">that </w:t>
      </w:r>
      <w:r w:rsidR="005F4B1E" w:rsidRPr="00242755">
        <w:rPr>
          <w:rFonts w:ascii="Cambria Math" w:hAnsi="Cambria Math"/>
          <w:sz w:val="24"/>
          <w:szCs w:val="24"/>
          <w:lang w:val="en-US"/>
        </w:rPr>
        <w:t>relevant research institutions</w:t>
      </w:r>
      <w:r w:rsidR="001E34F8" w:rsidRPr="00242755">
        <w:rPr>
          <w:rFonts w:ascii="Cambria Math" w:hAnsi="Cambria Math"/>
          <w:sz w:val="24"/>
          <w:szCs w:val="24"/>
          <w:lang w:val="en-US"/>
        </w:rPr>
        <w:t xml:space="preserve"> could create cultivated meat and in 2021 a Belgian startup, Peace of Meat</w:t>
      </w:r>
      <w:r w:rsidR="00FA0209" w:rsidRPr="00242755">
        <w:rPr>
          <w:rFonts w:ascii="Cambria Math" w:hAnsi="Cambria Math"/>
          <w:sz w:val="24"/>
          <w:szCs w:val="24"/>
          <w:lang w:val="en-US"/>
        </w:rPr>
        <w:t>,</w:t>
      </w:r>
      <w:r w:rsidR="001E34F8" w:rsidRPr="00242755">
        <w:rPr>
          <w:rFonts w:ascii="Cambria Math" w:hAnsi="Cambria Math"/>
          <w:sz w:val="24"/>
          <w:szCs w:val="24"/>
          <w:lang w:val="en-US"/>
        </w:rPr>
        <w:t xml:space="preserve"> was acquired by </w:t>
      </w:r>
      <w:proofErr w:type="spellStart"/>
      <w:r w:rsidR="001E34F8" w:rsidRPr="00242755">
        <w:rPr>
          <w:rFonts w:ascii="Cambria Math" w:hAnsi="Cambria Math"/>
          <w:sz w:val="24"/>
          <w:szCs w:val="24"/>
          <w:lang w:val="en-US"/>
        </w:rPr>
        <w:t>MeaTech</w:t>
      </w:r>
      <w:proofErr w:type="spellEnd"/>
      <w:r w:rsidR="00FA0209" w:rsidRPr="00242755">
        <w:rPr>
          <w:rFonts w:ascii="Cambria Math" w:hAnsi="Cambria Math"/>
          <w:sz w:val="24"/>
          <w:szCs w:val="24"/>
          <w:lang w:val="en-US"/>
        </w:rPr>
        <w:t>, an international player in the field of 3D bioprinting technologies</w:t>
      </w:r>
      <w:r w:rsidR="001E34F8" w:rsidRPr="00242755">
        <w:rPr>
          <w:rFonts w:ascii="Cambria Math" w:hAnsi="Cambria Math"/>
          <w:sz w:val="24"/>
          <w:szCs w:val="24"/>
          <w:lang w:val="en-US"/>
        </w:rPr>
        <w:t xml:space="preserve"> (Ye et al., 2022). </w:t>
      </w:r>
      <w:r w:rsidR="00FA0209" w:rsidRPr="00242755">
        <w:rPr>
          <w:rFonts w:ascii="Cambria Math" w:hAnsi="Cambria Math"/>
          <w:sz w:val="24"/>
          <w:szCs w:val="24"/>
          <w:lang w:val="en-US"/>
        </w:rPr>
        <w:t>Even though</w:t>
      </w:r>
      <w:r w:rsidR="008409B9" w:rsidRPr="00242755">
        <w:rPr>
          <w:rFonts w:ascii="Cambria Math" w:hAnsi="Cambria Math"/>
          <w:sz w:val="24"/>
          <w:szCs w:val="24"/>
          <w:lang w:val="en-US"/>
        </w:rPr>
        <w:t xml:space="preserve"> cultivated meat analogues are not yet commercially available</w:t>
      </w:r>
      <w:r w:rsidR="00FA0209" w:rsidRPr="00242755">
        <w:rPr>
          <w:rFonts w:ascii="Cambria Math" w:hAnsi="Cambria Math"/>
          <w:sz w:val="24"/>
          <w:szCs w:val="24"/>
          <w:lang w:val="en-US"/>
        </w:rPr>
        <w:t xml:space="preserve"> in most countries</w:t>
      </w:r>
      <w:r w:rsidR="008409B9" w:rsidRPr="00242755">
        <w:rPr>
          <w:rFonts w:ascii="Cambria Math" w:hAnsi="Cambria Math"/>
          <w:sz w:val="24"/>
          <w:szCs w:val="24"/>
          <w:lang w:val="en-US"/>
        </w:rPr>
        <w:t xml:space="preserve">, it’s definitely useful </w:t>
      </w:r>
      <w:r w:rsidR="5CAEE867" w:rsidRPr="00242755">
        <w:rPr>
          <w:rFonts w:ascii="Cambria Math" w:hAnsi="Cambria Math"/>
          <w:sz w:val="24"/>
          <w:szCs w:val="24"/>
          <w:lang w:val="en-US"/>
        </w:rPr>
        <w:t xml:space="preserve">to already gain insights </w:t>
      </w:r>
      <w:r w:rsidR="008409B9" w:rsidRPr="00242755">
        <w:rPr>
          <w:rFonts w:ascii="Cambria Math" w:hAnsi="Cambria Math"/>
          <w:sz w:val="24"/>
          <w:szCs w:val="24"/>
          <w:lang w:val="en-US"/>
        </w:rPr>
        <w:t xml:space="preserve"> in what consumers expect of these products </w:t>
      </w:r>
      <w:r w:rsidR="4D701A98" w:rsidRPr="00242755">
        <w:rPr>
          <w:rFonts w:ascii="Cambria Math" w:hAnsi="Cambria Math"/>
          <w:sz w:val="24"/>
          <w:szCs w:val="24"/>
          <w:lang w:val="en-US"/>
        </w:rPr>
        <w:t xml:space="preserve">so that </w:t>
      </w:r>
      <w:r w:rsidR="008409B9" w:rsidRPr="00242755">
        <w:rPr>
          <w:rFonts w:ascii="Cambria Math" w:hAnsi="Cambria Math"/>
          <w:sz w:val="24"/>
          <w:szCs w:val="24"/>
          <w:lang w:val="en-US"/>
        </w:rPr>
        <w:t xml:space="preserve">food engineers </w:t>
      </w:r>
      <w:r w:rsidR="00FA0209" w:rsidRPr="00242755">
        <w:rPr>
          <w:rFonts w:ascii="Cambria Math" w:hAnsi="Cambria Math"/>
          <w:sz w:val="24"/>
          <w:szCs w:val="24"/>
          <w:lang w:val="en-US"/>
        </w:rPr>
        <w:t xml:space="preserve">and marketers </w:t>
      </w:r>
      <w:r w:rsidR="008409B9" w:rsidRPr="00242755">
        <w:rPr>
          <w:rFonts w:ascii="Cambria Math" w:hAnsi="Cambria Math"/>
          <w:sz w:val="24"/>
          <w:szCs w:val="24"/>
          <w:lang w:val="en-US"/>
        </w:rPr>
        <w:t xml:space="preserve">can use these insights to create </w:t>
      </w:r>
      <w:r w:rsidR="00FA0209" w:rsidRPr="00242755">
        <w:rPr>
          <w:rFonts w:ascii="Cambria Math" w:hAnsi="Cambria Math"/>
          <w:sz w:val="24"/>
          <w:szCs w:val="24"/>
          <w:lang w:val="en-US"/>
        </w:rPr>
        <w:t xml:space="preserve">and successfully introduce </w:t>
      </w:r>
      <w:r w:rsidR="008409B9" w:rsidRPr="00242755">
        <w:rPr>
          <w:rFonts w:ascii="Cambria Math" w:hAnsi="Cambria Math"/>
          <w:sz w:val="24"/>
          <w:szCs w:val="24"/>
          <w:lang w:val="en-US"/>
        </w:rPr>
        <w:t>cultivated meat analogues</w:t>
      </w:r>
      <w:r w:rsidR="4C635BCA" w:rsidRPr="00242755">
        <w:rPr>
          <w:rFonts w:ascii="Cambria Math" w:hAnsi="Cambria Math"/>
          <w:sz w:val="24"/>
          <w:szCs w:val="24"/>
          <w:lang w:val="en-US"/>
        </w:rPr>
        <w:t xml:space="preserve"> </w:t>
      </w:r>
      <w:r w:rsidR="00FA0209" w:rsidRPr="00242755">
        <w:rPr>
          <w:rFonts w:ascii="Cambria Math" w:hAnsi="Cambria Math"/>
          <w:sz w:val="24"/>
          <w:szCs w:val="24"/>
          <w:lang w:val="en-US"/>
        </w:rPr>
        <w:t>.</w:t>
      </w:r>
      <w:r w:rsidR="008409B9" w:rsidRPr="00242755">
        <w:rPr>
          <w:rFonts w:ascii="Cambria Math" w:hAnsi="Cambria Math"/>
          <w:sz w:val="24"/>
          <w:szCs w:val="24"/>
          <w:lang w:val="en-US"/>
        </w:rPr>
        <w:t xml:space="preserve">  </w:t>
      </w:r>
    </w:p>
    <w:p w14:paraId="0D759AA1" w14:textId="77777777" w:rsidR="003059E0" w:rsidRPr="00242755" w:rsidRDefault="003059E0" w:rsidP="003059E0">
      <w:pPr>
        <w:pStyle w:val="ListParagraph"/>
        <w:numPr>
          <w:ilvl w:val="0"/>
          <w:numId w:val="61"/>
        </w:numPr>
        <w:spacing w:line="360" w:lineRule="auto"/>
        <w:jc w:val="both"/>
        <w:rPr>
          <w:rFonts w:ascii="Cambria Math" w:hAnsi="Cambria Math"/>
          <w:b/>
          <w:vanish/>
          <w:sz w:val="24"/>
          <w:szCs w:val="24"/>
          <w:lang w:val="en-US"/>
        </w:rPr>
      </w:pPr>
    </w:p>
    <w:p w14:paraId="3A1758F4" w14:textId="77777777" w:rsidR="003059E0" w:rsidRPr="00242755" w:rsidRDefault="003059E0" w:rsidP="003059E0">
      <w:pPr>
        <w:pStyle w:val="ListParagraph"/>
        <w:numPr>
          <w:ilvl w:val="0"/>
          <w:numId w:val="61"/>
        </w:numPr>
        <w:spacing w:line="360" w:lineRule="auto"/>
        <w:jc w:val="both"/>
        <w:rPr>
          <w:rFonts w:ascii="Cambria Math" w:hAnsi="Cambria Math"/>
          <w:b/>
          <w:vanish/>
          <w:sz w:val="24"/>
          <w:szCs w:val="24"/>
          <w:lang w:val="en-US"/>
        </w:rPr>
      </w:pPr>
    </w:p>
    <w:p w14:paraId="51126641" w14:textId="77777777" w:rsidR="003059E0" w:rsidRPr="00242755" w:rsidRDefault="003059E0" w:rsidP="003059E0">
      <w:pPr>
        <w:pStyle w:val="ListParagraph"/>
        <w:numPr>
          <w:ilvl w:val="0"/>
          <w:numId w:val="61"/>
        </w:numPr>
        <w:spacing w:line="360" w:lineRule="auto"/>
        <w:jc w:val="both"/>
        <w:rPr>
          <w:rFonts w:ascii="Cambria Math" w:hAnsi="Cambria Math"/>
          <w:b/>
          <w:vanish/>
          <w:sz w:val="24"/>
          <w:szCs w:val="24"/>
          <w:lang w:val="en-US"/>
        </w:rPr>
      </w:pPr>
    </w:p>
    <w:p w14:paraId="466BE6E6" w14:textId="2CBC5B96" w:rsidR="003059E0" w:rsidRPr="00242755" w:rsidRDefault="003059E0">
      <w:pPr>
        <w:pStyle w:val="ListParagraph"/>
        <w:numPr>
          <w:ilvl w:val="1"/>
          <w:numId w:val="61"/>
        </w:numPr>
        <w:spacing w:line="360" w:lineRule="auto"/>
        <w:jc w:val="both"/>
        <w:rPr>
          <w:rFonts w:ascii="Cambria Math" w:hAnsi="Cambria Math"/>
          <w:b/>
          <w:sz w:val="24"/>
          <w:szCs w:val="24"/>
          <w:lang w:val="en-US"/>
        </w:rPr>
      </w:pPr>
      <w:r w:rsidRPr="00242755">
        <w:rPr>
          <w:rFonts w:ascii="Cambria Math" w:hAnsi="Cambria Math"/>
          <w:b/>
          <w:sz w:val="24"/>
          <w:szCs w:val="24"/>
          <w:lang w:val="en-US"/>
        </w:rPr>
        <w:t>Limitations</w:t>
      </w:r>
    </w:p>
    <w:p w14:paraId="108AAB72" w14:textId="56231220" w:rsidR="00B740AF" w:rsidRPr="00242755" w:rsidRDefault="00FA0209" w:rsidP="0083290B">
      <w:pPr>
        <w:spacing w:line="360" w:lineRule="auto"/>
        <w:jc w:val="both"/>
        <w:rPr>
          <w:rFonts w:ascii="Cambria Math" w:hAnsi="Cambria Math"/>
          <w:sz w:val="24"/>
          <w:szCs w:val="24"/>
          <w:lang w:val="en-US"/>
        </w:rPr>
      </w:pPr>
      <w:r w:rsidRPr="00242755">
        <w:rPr>
          <w:rFonts w:ascii="Cambria Math" w:hAnsi="Cambria Math"/>
          <w:sz w:val="24"/>
          <w:szCs w:val="24"/>
          <w:lang w:val="en-US"/>
        </w:rPr>
        <w:t xml:space="preserve">There are a number of limitations to this study that should be acknowledged, as they leave some of the conclusions outlined above open to alternative explanations. </w:t>
      </w:r>
      <w:r w:rsidR="000B6701" w:rsidRPr="00242755">
        <w:rPr>
          <w:rFonts w:ascii="Cambria Math" w:hAnsi="Cambria Math"/>
          <w:sz w:val="24"/>
          <w:szCs w:val="24"/>
          <w:lang w:val="en-US"/>
        </w:rPr>
        <w:t xml:space="preserve">In </w:t>
      </w:r>
      <w:r w:rsidR="008863C4" w:rsidRPr="00242755">
        <w:rPr>
          <w:rFonts w:ascii="Cambria Math" w:hAnsi="Cambria Math"/>
          <w:sz w:val="24"/>
          <w:szCs w:val="24"/>
          <w:lang w:val="en-US"/>
        </w:rPr>
        <w:t xml:space="preserve">the </w:t>
      </w:r>
      <w:r w:rsidR="000B6701" w:rsidRPr="00242755">
        <w:rPr>
          <w:rFonts w:ascii="Cambria Math" w:hAnsi="Cambria Math"/>
          <w:sz w:val="24"/>
          <w:szCs w:val="24"/>
          <w:lang w:val="en-US"/>
        </w:rPr>
        <w:t xml:space="preserve">CBC </w:t>
      </w:r>
      <w:r w:rsidR="00655B8E" w:rsidRPr="00242755">
        <w:rPr>
          <w:rFonts w:ascii="Cambria Math" w:hAnsi="Cambria Math"/>
          <w:sz w:val="24"/>
          <w:szCs w:val="24"/>
          <w:lang w:val="en-US"/>
        </w:rPr>
        <w:t xml:space="preserve">experimental </w:t>
      </w:r>
      <w:r w:rsidR="000B6701" w:rsidRPr="00242755">
        <w:rPr>
          <w:rFonts w:ascii="Cambria Math" w:hAnsi="Cambria Math"/>
          <w:sz w:val="24"/>
          <w:szCs w:val="24"/>
          <w:lang w:val="en-US"/>
        </w:rPr>
        <w:t>design of the first study, we opted to not include a ‘none’ option</w:t>
      </w:r>
      <w:r w:rsidR="008863C4" w:rsidRPr="00242755">
        <w:rPr>
          <w:rFonts w:ascii="Cambria Math" w:hAnsi="Cambria Math"/>
          <w:sz w:val="24"/>
          <w:szCs w:val="24"/>
          <w:lang w:val="en-US"/>
        </w:rPr>
        <w:t xml:space="preserve"> amongst the choice options</w:t>
      </w:r>
      <w:r w:rsidR="000B6701" w:rsidRPr="00242755">
        <w:rPr>
          <w:rFonts w:ascii="Cambria Math" w:hAnsi="Cambria Math"/>
          <w:sz w:val="24"/>
          <w:szCs w:val="24"/>
          <w:lang w:val="en-US"/>
        </w:rPr>
        <w:t xml:space="preserve">, because respondents had to indicate their preferences </w:t>
      </w:r>
      <w:r w:rsidR="008863C4" w:rsidRPr="00242755">
        <w:rPr>
          <w:rFonts w:ascii="Cambria Math" w:hAnsi="Cambria Math"/>
          <w:sz w:val="24"/>
          <w:szCs w:val="24"/>
          <w:lang w:val="en-US"/>
        </w:rPr>
        <w:t xml:space="preserve">towards </w:t>
      </w:r>
      <w:r w:rsidR="000B6701" w:rsidRPr="00242755">
        <w:rPr>
          <w:rFonts w:ascii="Cambria Math" w:hAnsi="Cambria Math"/>
          <w:sz w:val="24"/>
          <w:szCs w:val="24"/>
          <w:lang w:val="en-US"/>
        </w:rPr>
        <w:t xml:space="preserve">cultivated and hybrid cultivated meat analogues; products that are not yet </w:t>
      </w:r>
      <w:r w:rsidR="008863C4" w:rsidRPr="00242755">
        <w:rPr>
          <w:rFonts w:ascii="Cambria Math" w:hAnsi="Cambria Math"/>
          <w:sz w:val="24"/>
          <w:szCs w:val="24"/>
          <w:lang w:val="en-US"/>
        </w:rPr>
        <w:t xml:space="preserve">widely </w:t>
      </w:r>
      <w:r w:rsidR="000B6701" w:rsidRPr="00242755">
        <w:rPr>
          <w:rFonts w:ascii="Cambria Math" w:hAnsi="Cambria Math"/>
          <w:sz w:val="24"/>
          <w:szCs w:val="24"/>
          <w:lang w:val="en-US"/>
        </w:rPr>
        <w:t>available. This is valid reason for not incorporating a ‘none’ option (Sawtooth, 202</w:t>
      </w:r>
      <w:r w:rsidR="00E3042D" w:rsidRPr="00242755">
        <w:rPr>
          <w:rFonts w:ascii="Cambria Math" w:hAnsi="Cambria Math"/>
          <w:sz w:val="24"/>
          <w:szCs w:val="24"/>
          <w:lang w:val="en-US"/>
        </w:rPr>
        <w:t>2</w:t>
      </w:r>
      <w:r w:rsidR="000B6701" w:rsidRPr="00242755">
        <w:rPr>
          <w:rFonts w:ascii="Cambria Math" w:hAnsi="Cambria Math"/>
          <w:sz w:val="24"/>
          <w:szCs w:val="24"/>
          <w:lang w:val="en-US"/>
        </w:rPr>
        <w:t xml:space="preserve">). Although, this </w:t>
      </w:r>
      <w:r w:rsidR="008863C4" w:rsidRPr="00242755">
        <w:rPr>
          <w:rFonts w:ascii="Cambria Math" w:hAnsi="Cambria Math"/>
          <w:sz w:val="24"/>
          <w:szCs w:val="24"/>
          <w:lang w:val="en-US"/>
        </w:rPr>
        <w:t xml:space="preserve">design choice </w:t>
      </w:r>
      <w:r w:rsidR="000B6701" w:rsidRPr="00242755">
        <w:rPr>
          <w:rFonts w:ascii="Cambria Math" w:hAnsi="Cambria Math"/>
          <w:sz w:val="24"/>
          <w:szCs w:val="24"/>
          <w:lang w:val="en-US"/>
        </w:rPr>
        <w:t>makes sense, in real life consumers are not forced to make</w:t>
      </w:r>
      <w:r w:rsidR="004F70AF" w:rsidRPr="00242755">
        <w:rPr>
          <w:rFonts w:ascii="Cambria Math" w:hAnsi="Cambria Math"/>
          <w:sz w:val="24"/>
          <w:szCs w:val="24"/>
          <w:lang w:val="en-US"/>
        </w:rPr>
        <w:t xml:space="preserve"> such</w:t>
      </w:r>
      <w:r w:rsidR="000B6701" w:rsidRPr="00242755">
        <w:rPr>
          <w:rFonts w:ascii="Cambria Math" w:hAnsi="Cambria Math"/>
          <w:sz w:val="24"/>
          <w:szCs w:val="24"/>
          <w:lang w:val="en-US"/>
        </w:rPr>
        <w:t xml:space="preserve"> choices. </w:t>
      </w:r>
      <w:r w:rsidR="002B6822" w:rsidRPr="00242755">
        <w:rPr>
          <w:rFonts w:ascii="Cambria Math" w:hAnsi="Cambria Math"/>
          <w:sz w:val="24"/>
          <w:szCs w:val="24"/>
          <w:lang w:val="en-US"/>
        </w:rPr>
        <w:t xml:space="preserve">Because of this, </w:t>
      </w:r>
      <w:r w:rsidR="00AA1F76" w:rsidRPr="00242755">
        <w:rPr>
          <w:rFonts w:ascii="Cambria Math" w:hAnsi="Cambria Math"/>
          <w:sz w:val="24"/>
          <w:szCs w:val="24"/>
          <w:lang w:val="en-US"/>
        </w:rPr>
        <w:t>caution should be taken into account when</w:t>
      </w:r>
      <w:r w:rsidR="00000004" w:rsidRPr="00242755">
        <w:rPr>
          <w:rFonts w:ascii="Cambria Math" w:hAnsi="Cambria Math"/>
          <w:sz w:val="24"/>
          <w:szCs w:val="24"/>
          <w:lang w:val="en-US"/>
        </w:rPr>
        <w:t xml:space="preserve"> </w:t>
      </w:r>
      <w:r w:rsidR="00655B8E" w:rsidRPr="00242755">
        <w:rPr>
          <w:rFonts w:ascii="Cambria Math" w:hAnsi="Cambria Math"/>
          <w:sz w:val="24"/>
          <w:szCs w:val="24"/>
          <w:lang w:val="en-US"/>
        </w:rPr>
        <w:t xml:space="preserve">interpreting </w:t>
      </w:r>
      <w:r w:rsidR="00000004" w:rsidRPr="00242755">
        <w:rPr>
          <w:rFonts w:ascii="Cambria Math" w:hAnsi="Cambria Math"/>
          <w:sz w:val="24"/>
          <w:szCs w:val="24"/>
          <w:lang w:val="en-US"/>
        </w:rPr>
        <w:t>the result</w:t>
      </w:r>
      <w:r w:rsidR="00655B8E" w:rsidRPr="00242755">
        <w:rPr>
          <w:rFonts w:ascii="Cambria Math" w:hAnsi="Cambria Math"/>
          <w:sz w:val="24"/>
          <w:szCs w:val="24"/>
          <w:lang w:val="en-US"/>
        </w:rPr>
        <w:t>s</w:t>
      </w:r>
      <w:r w:rsidR="00AA1F76" w:rsidRPr="00242755">
        <w:rPr>
          <w:rFonts w:ascii="Cambria Math" w:hAnsi="Cambria Math"/>
          <w:sz w:val="24"/>
          <w:szCs w:val="24"/>
          <w:lang w:val="en-US"/>
        </w:rPr>
        <w:t>.</w:t>
      </w:r>
      <w:r w:rsidR="006E59CE" w:rsidRPr="00242755">
        <w:rPr>
          <w:rFonts w:ascii="Cambria Math" w:hAnsi="Cambria Math"/>
          <w:sz w:val="24"/>
          <w:szCs w:val="24"/>
          <w:lang w:val="en-US"/>
        </w:rPr>
        <w:t xml:space="preserve"> By this we mean that in</w:t>
      </w:r>
      <w:r w:rsidR="00AA1F76" w:rsidRPr="00242755">
        <w:rPr>
          <w:rFonts w:ascii="Cambria Math" w:hAnsi="Cambria Math"/>
          <w:sz w:val="24"/>
          <w:szCs w:val="24"/>
          <w:lang w:val="en-US"/>
        </w:rPr>
        <w:t>stead of drawing conclusions on general consumer acceptance of meat analogues</w:t>
      </w:r>
      <w:r w:rsidR="00655B8E" w:rsidRPr="00242755">
        <w:rPr>
          <w:rFonts w:ascii="Cambria Math" w:hAnsi="Cambria Math"/>
          <w:sz w:val="24"/>
          <w:szCs w:val="24"/>
          <w:lang w:val="en-US"/>
        </w:rPr>
        <w:t xml:space="preserve"> based on the first study</w:t>
      </w:r>
      <w:r w:rsidR="00AA1F76" w:rsidRPr="00242755">
        <w:rPr>
          <w:rFonts w:ascii="Cambria Math" w:hAnsi="Cambria Math"/>
          <w:sz w:val="24"/>
          <w:szCs w:val="24"/>
          <w:lang w:val="en-US"/>
        </w:rPr>
        <w:t xml:space="preserve">, results should be used to pinpoint </w:t>
      </w:r>
      <w:r w:rsidR="00AA1F76" w:rsidRPr="00242755">
        <w:rPr>
          <w:rFonts w:ascii="Cambria Math" w:hAnsi="Cambria Math"/>
          <w:sz w:val="24"/>
          <w:szCs w:val="24"/>
          <w:lang w:val="en-US"/>
        </w:rPr>
        <w:lastRenderedPageBreak/>
        <w:t>differences in acceptance between different meat analogues, consumed in</w:t>
      </w:r>
      <w:r w:rsidR="00655B8E" w:rsidRPr="00242755">
        <w:rPr>
          <w:rFonts w:ascii="Cambria Math" w:hAnsi="Cambria Math"/>
          <w:sz w:val="24"/>
          <w:szCs w:val="24"/>
          <w:lang w:val="en-US"/>
        </w:rPr>
        <w:t xml:space="preserve"> </w:t>
      </w:r>
      <w:r w:rsidR="00AA1F76" w:rsidRPr="00242755">
        <w:rPr>
          <w:rFonts w:ascii="Cambria Math" w:hAnsi="Cambria Math"/>
          <w:sz w:val="24"/>
          <w:szCs w:val="24"/>
          <w:lang w:val="en-US"/>
        </w:rPr>
        <w:t>different meal context</w:t>
      </w:r>
      <w:r w:rsidR="00655B8E" w:rsidRPr="00242755">
        <w:rPr>
          <w:rFonts w:ascii="Cambria Math" w:hAnsi="Cambria Math"/>
          <w:sz w:val="24"/>
          <w:szCs w:val="24"/>
          <w:lang w:val="en-US"/>
        </w:rPr>
        <w:t>s and during different consumption moments</w:t>
      </w:r>
      <w:r w:rsidR="00AA1F76" w:rsidRPr="00242755">
        <w:rPr>
          <w:rFonts w:ascii="Cambria Math" w:hAnsi="Cambria Math"/>
          <w:sz w:val="24"/>
          <w:szCs w:val="24"/>
          <w:lang w:val="en-US"/>
        </w:rPr>
        <w:t xml:space="preserve">. </w:t>
      </w:r>
      <w:r w:rsidR="00D60F2F" w:rsidRPr="00242755">
        <w:rPr>
          <w:rFonts w:ascii="Cambria Math" w:hAnsi="Cambria Math"/>
          <w:sz w:val="24"/>
          <w:szCs w:val="24"/>
          <w:lang w:val="en-US"/>
        </w:rPr>
        <w:t>Before participants started with the CB</w:t>
      </w:r>
      <w:r w:rsidR="00FD35DC" w:rsidRPr="00242755">
        <w:rPr>
          <w:rFonts w:ascii="Cambria Math" w:hAnsi="Cambria Math"/>
          <w:sz w:val="24"/>
          <w:szCs w:val="24"/>
          <w:lang w:val="en-US"/>
        </w:rPr>
        <w:t>C</w:t>
      </w:r>
      <w:r w:rsidR="00D60F2F" w:rsidRPr="00242755">
        <w:rPr>
          <w:rFonts w:ascii="Cambria Math" w:hAnsi="Cambria Math"/>
          <w:sz w:val="24"/>
          <w:szCs w:val="24"/>
          <w:lang w:val="en-US"/>
        </w:rPr>
        <w:t xml:space="preserve"> experiment, we provide</w:t>
      </w:r>
      <w:r w:rsidR="00926D92" w:rsidRPr="00242755">
        <w:rPr>
          <w:rFonts w:ascii="Cambria Math" w:hAnsi="Cambria Math"/>
          <w:sz w:val="24"/>
          <w:szCs w:val="24"/>
          <w:lang w:val="en-US"/>
        </w:rPr>
        <w:t>d</w:t>
      </w:r>
      <w:r w:rsidR="00D60F2F" w:rsidRPr="00242755">
        <w:rPr>
          <w:rFonts w:ascii="Cambria Math" w:hAnsi="Cambria Math"/>
          <w:sz w:val="24"/>
          <w:szCs w:val="24"/>
          <w:lang w:val="en-US"/>
        </w:rPr>
        <w:t xml:space="preserve"> them with information on how to define all the attributes and attribute-levels. </w:t>
      </w:r>
      <w:r w:rsidR="00283314" w:rsidRPr="00242755">
        <w:rPr>
          <w:rFonts w:ascii="Cambria Math" w:hAnsi="Cambria Math"/>
          <w:sz w:val="24"/>
          <w:szCs w:val="24"/>
          <w:lang w:val="en-US"/>
        </w:rPr>
        <w:t>A side-effect of this approach is that our explanation of the different attributes</w:t>
      </w:r>
      <w:r w:rsidRPr="00242755">
        <w:rPr>
          <w:rFonts w:ascii="Cambria Math" w:hAnsi="Cambria Math"/>
          <w:sz w:val="24"/>
          <w:szCs w:val="24"/>
          <w:lang w:val="en-US"/>
        </w:rPr>
        <w:t xml:space="preserve"> may bias</w:t>
      </w:r>
      <w:r w:rsidR="003873B7" w:rsidRPr="00242755">
        <w:rPr>
          <w:rFonts w:ascii="Cambria Math" w:hAnsi="Cambria Math"/>
          <w:sz w:val="24"/>
          <w:szCs w:val="24"/>
          <w:lang w:val="en-US"/>
        </w:rPr>
        <w:t xml:space="preserve"> </w:t>
      </w:r>
      <w:r w:rsidR="00283314" w:rsidRPr="00242755">
        <w:rPr>
          <w:rFonts w:ascii="Cambria Math" w:hAnsi="Cambria Math"/>
          <w:sz w:val="24"/>
          <w:szCs w:val="24"/>
          <w:lang w:val="en-US"/>
        </w:rPr>
        <w:t xml:space="preserve">the participants. </w:t>
      </w:r>
      <w:r w:rsidR="00CB2A6D" w:rsidRPr="00242755">
        <w:rPr>
          <w:rFonts w:ascii="Cambria Math" w:hAnsi="Cambria Math"/>
          <w:sz w:val="24"/>
          <w:szCs w:val="24"/>
          <w:lang w:val="en-US"/>
        </w:rPr>
        <w:t xml:space="preserve">To overcome these potential </w:t>
      </w:r>
      <w:r w:rsidR="003873B7" w:rsidRPr="00242755">
        <w:rPr>
          <w:rFonts w:ascii="Cambria Math" w:hAnsi="Cambria Math"/>
          <w:sz w:val="24"/>
          <w:szCs w:val="24"/>
          <w:lang w:val="en-US"/>
        </w:rPr>
        <w:t>biases</w:t>
      </w:r>
      <w:r w:rsidR="00CB2A6D" w:rsidRPr="00242755">
        <w:rPr>
          <w:rFonts w:ascii="Cambria Math" w:hAnsi="Cambria Math"/>
          <w:sz w:val="24"/>
          <w:szCs w:val="24"/>
          <w:lang w:val="en-US"/>
        </w:rPr>
        <w:t xml:space="preserve">, we chose a neutral explanation for the types of meat analogues where none of the benefits or more negative features were mentioned, in line with previous research approach (Weinrich &amp; </w:t>
      </w:r>
      <w:proofErr w:type="spellStart"/>
      <w:r w:rsidR="00CB2A6D" w:rsidRPr="00242755">
        <w:rPr>
          <w:rFonts w:ascii="Cambria Math" w:hAnsi="Cambria Math"/>
          <w:sz w:val="24"/>
          <w:szCs w:val="24"/>
          <w:lang w:val="en-US"/>
        </w:rPr>
        <w:t>Elshiewy</w:t>
      </w:r>
      <w:proofErr w:type="spellEnd"/>
      <w:r w:rsidR="00CB2A6D" w:rsidRPr="00242755">
        <w:rPr>
          <w:rFonts w:ascii="Cambria Math" w:hAnsi="Cambria Math"/>
          <w:sz w:val="24"/>
          <w:szCs w:val="24"/>
          <w:lang w:val="en-US"/>
        </w:rPr>
        <w:t xml:space="preserve">, 2019). </w:t>
      </w:r>
    </w:p>
    <w:p w14:paraId="107B380B" w14:textId="6F1A0A42" w:rsidR="00C46B97" w:rsidRPr="00242755" w:rsidRDefault="00CB2A6D" w:rsidP="0083290B">
      <w:pPr>
        <w:spacing w:line="360" w:lineRule="auto"/>
        <w:jc w:val="both"/>
        <w:rPr>
          <w:rFonts w:ascii="Cambria Math" w:hAnsi="Cambria Math"/>
          <w:sz w:val="24"/>
          <w:szCs w:val="24"/>
          <w:lang w:val="en-US"/>
        </w:rPr>
      </w:pPr>
      <w:r w:rsidRPr="00242755">
        <w:rPr>
          <w:rFonts w:ascii="Cambria Math" w:hAnsi="Cambria Math"/>
          <w:sz w:val="24"/>
          <w:szCs w:val="24"/>
          <w:lang w:val="en-US"/>
        </w:rPr>
        <w:t xml:space="preserve">Still, choices in wording were made that could potentially have an effect on participants’ evaluation of the meat analogues. </w:t>
      </w:r>
      <w:r w:rsidR="00753027" w:rsidRPr="00242755">
        <w:rPr>
          <w:rFonts w:ascii="Cambria Math" w:hAnsi="Cambria Math"/>
          <w:sz w:val="24"/>
          <w:szCs w:val="24"/>
          <w:lang w:val="en-US"/>
        </w:rPr>
        <w:t>P</w:t>
      </w:r>
      <w:r w:rsidR="00283314" w:rsidRPr="00242755">
        <w:rPr>
          <w:rFonts w:ascii="Cambria Math" w:hAnsi="Cambria Math"/>
          <w:sz w:val="24"/>
          <w:szCs w:val="24"/>
          <w:lang w:val="en-US"/>
        </w:rPr>
        <w:t xml:space="preserve">revious research has already showed that the way of describing </w:t>
      </w:r>
      <w:r w:rsidRPr="00242755">
        <w:rPr>
          <w:rFonts w:ascii="Cambria Math" w:hAnsi="Cambria Math"/>
          <w:sz w:val="24"/>
          <w:szCs w:val="24"/>
          <w:lang w:val="en-US"/>
        </w:rPr>
        <w:t xml:space="preserve">or naming </w:t>
      </w:r>
      <w:r w:rsidR="00283314" w:rsidRPr="00242755">
        <w:rPr>
          <w:rFonts w:ascii="Cambria Math" w:hAnsi="Cambria Math"/>
          <w:sz w:val="24"/>
          <w:szCs w:val="24"/>
          <w:lang w:val="en-US"/>
        </w:rPr>
        <w:t>hybrid and cultivated meat analogues can have an effect</w:t>
      </w:r>
      <w:r w:rsidR="00D60F2F" w:rsidRPr="00242755">
        <w:rPr>
          <w:rFonts w:ascii="Cambria Math" w:hAnsi="Cambria Math"/>
          <w:sz w:val="24"/>
          <w:szCs w:val="24"/>
          <w:lang w:val="en-US"/>
        </w:rPr>
        <w:t>, both positive and negative</w:t>
      </w:r>
      <w:r w:rsidR="002D188C" w:rsidRPr="00242755">
        <w:rPr>
          <w:rFonts w:ascii="Cambria Math" w:hAnsi="Cambria Math"/>
          <w:sz w:val="24"/>
          <w:szCs w:val="24"/>
          <w:lang w:val="en-US"/>
        </w:rPr>
        <w:t>,</w:t>
      </w:r>
      <w:r w:rsidR="00283314" w:rsidRPr="00242755">
        <w:rPr>
          <w:rFonts w:ascii="Cambria Math" w:hAnsi="Cambria Math"/>
          <w:sz w:val="24"/>
          <w:szCs w:val="24"/>
          <w:lang w:val="en-US"/>
        </w:rPr>
        <w:t xml:space="preserve"> on</w:t>
      </w:r>
      <w:r w:rsidR="00981BDF" w:rsidRPr="00242755">
        <w:rPr>
          <w:rFonts w:ascii="Cambria Math" w:hAnsi="Cambria Math"/>
          <w:sz w:val="24"/>
          <w:szCs w:val="24"/>
          <w:lang w:val="en-US"/>
        </w:rPr>
        <w:t xml:space="preserve"> consumer</w:t>
      </w:r>
      <w:r w:rsidR="00283314" w:rsidRPr="00242755">
        <w:rPr>
          <w:rFonts w:ascii="Cambria Math" w:hAnsi="Cambria Math"/>
          <w:sz w:val="24"/>
          <w:szCs w:val="24"/>
          <w:lang w:val="en-US"/>
        </w:rPr>
        <w:t xml:space="preserve"> acceptance of </w:t>
      </w:r>
      <w:r w:rsidR="002D188C" w:rsidRPr="00242755">
        <w:rPr>
          <w:rFonts w:ascii="Cambria Math" w:hAnsi="Cambria Math"/>
          <w:sz w:val="24"/>
          <w:szCs w:val="24"/>
          <w:lang w:val="en-US"/>
        </w:rPr>
        <w:t>meat</w:t>
      </w:r>
      <w:r w:rsidR="00283314" w:rsidRPr="00242755">
        <w:rPr>
          <w:rFonts w:ascii="Cambria Math" w:hAnsi="Cambria Math"/>
          <w:sz w:val="24"/>
          <w:szCs w:val="24"/>
          <w:lang w:val="en-US"/>
        </w:rPr>
        <w:t xml:space="preserve"> analogues (</w:t>
      </w:r>
      <w:r w:rsidRPr="00242755">
        <w:rPr>
          <w:rFonts w:ascii="Cambria Math" w:hAnsi="Cambria Math"/>
          <w:sz w:val="24"/>
          <w:szCs w:val="24"/>
          <w:lang w:val="en-US"/>
        </w:rPr>
        <w:t xml:space="preserve">Bryant &amp; Barnett, 2019; </w:t>
      </w:r>
      <w:r w:rsidR="00283314" w:rsidRPr="00242755">
        <w:rPr>
          <w:rFonts w:ascii="Cambria Math" w:hAnsi="Cambria Math"/>
          <w:sz w:val="24"/>
          <w:szCs w:val="24"/>
          <w:lang w:val="en-US"/>
        </w:rPr>
        <w:t xml:space="preserve">Caputo et al., 2022). </w:t>
      </w:r>
      <w:r w:rsidR="002134CB" w:rsidRPr="00242755">
        <w:rPr>
          <w:rFonts w:ascii="Cambria Math" w:hAnsi="Cambria Math"/>
          <w:sz w:val="24"/>
          <w:szCs w:val="24"/>
          <w:lang w:val="en-US"/>
        </w:rPr>
        <w:t xml:space="preserve">For example, </w:t>
      </w:r>
      <w:r w:rsidR="00DB0D8B" w:rsidRPr="00242755">
        <w:rPr>
          <w:rFonts w:ascii="Cambria Math" w:hAnsi="Cambria Math"/>
          <w:sz w:val="24"/>
          <w:szCs w:val="24"/>
          <w:lang w:val="en-US"/>
        </w:rPr>
        <w:t xml:space="preserve">consumers have a better attitude towards </w:t>
      </w:r>
      <w:r w:rsidR="00576E1D" w:rsidRPr="00242755">
        <w:rPr>
          <w:rFonts w:ascii="Cambria Math" w:hAnsi="Cambria Math"/>
          <w:sz w:val="24"/>
          <w:szCs w:val="24"/>
          <w:lang w:val="en-US"/>
        </w:rPr>
        <w:t>the term ’</w:t>
      </w:r>
      <w:r w:rsidR="00DB0D8B" w:rsidRPr="00242755">
        <w:rPr>
          <w:rFonts w:ascii="Cambria Math" w:hAnsi="Cambria Math"/>
          <w:sz w:val="24"/>
          <w:szCs w:val="24"/>
          <w:lang w:val="en-US"/>
        </w:rPr>
        <w:t>clean meat</w:t>
      </w:r>
      <w:r w:rsidR="00576E1D" w:rsidRPr="00242755">
        <w:rPr>
          <w:rFonts w:ascii="Cambria Math" w:hAnsi="Cambria Math"/>
          <w:sz w:val="24"/>
          <w:szCs w:val="24"/>
          <w:lang w:val="en-US"/>
        </w:rPr>
        <w:t>’</w:t>
      </w:r>
      <w:r w:rsidR="00DB0D8B" w:rsidRPr="00242755">
        <w:rPr>
          <w:rFonts w:ascii="Cambria Math" w:hAnsi="Cambria Math"/>
          <w:sz w:val="24"/>
          <w:szCs w:val="24"/>
          <w:lang w:val="en-US"/>
        </w:rPr>
        <w:t xml:space="preserve"> compared to </w:t>
      </w:r>
      <w:r w:rsidR="00576E1D" w:rsidRPr="00242755">
        <w:rPr>
          <w:rFonts w:ascii="Cambria Math" w:hAnsi="Cambria Math"/>
          <w:sz w:val="24"/>
          <w:szCs w:val="24"/>
          <w:lang w:val="en-US"/>
        </w:rPr>
        <w:t>‘</w:t>
      </w:r>
      <w:r w:rsidR="00DB0D8B" w:rsidRPr="00242755">
        <w:rPr>
          <w:rFonts w:ascii="Cambria Math" w:hAnsi="Cambria Math"/>
          <w:sz w:val="24"/>
          <w:szCs w:val="24"/>
          <w:lang w:val="en-US"/>
        </w:rPr>
        <w:t>lab grown meat</w:t>
      </w:r>
      <w:r w:rsidR="00576E1D" w:rsidRPr="00242755">
        <w:rPr>
          <w:rFonts w:ascii="Cambria Math" w:hAnsi="Cambria Math"/>
          <w:sz w:val="24"/>
          <w:szCs w:val="24"/>
          <w:lang w:val="en-US"/>
        </w:rPr>
        <w:t>’ (Bryant &amp; Barnett, 2019)</w:t>
      </w:r>
      <w:r w:rsidR="00DB0D8B" w:rsidRPr="00242755">
        <w:rPr>
          <w:rFonts w:ascii="Cambria Math" w:hAnsi="Cambria Math"/>
          <w:sz w:val="24"/>
          <w:szCs w:val="24"/>
          <w:lang w:val="en-US"/>
        </w:rPr>
        <w:t xml:space="preserve">. </w:t>
      </w:r>
      <w:r w:rsidRPr="00242755">
        <w:rPr>
          <w:rFonts w:ascii="Cambria Math" w:hAnsi="Cambria Math"/>
          <w:sz w:val="24"/>
          <w:szCs w:val="24"/>
          <w:lang w:val="en-US"/>
        </w:rPr>
        <w:t xml:space="preserve">Also, </w:t>
      </w:r>
      <w:r w:rsidR="002D188C" w:rsidRPr="00242755">
        <w:rPr>
          <w:rFonts w:ascii="Cambria Math" w:hAnsi="Cambria Math"/>
          <w:sz w:val="24"/>
          <w:szCs w:val="24"/>
          <w:lang w:val="en-US"/>
        </w:rPr>
        <w:t xml:space="preserve">the fact participants encountered meat analogues via </w:t>
      </w:r>
      <w:r w:rsidR="00B10D68" w:rsidRPr="00242755">
        <w:rPr>
          <w:rFonts w:ascii="Cambria Math" w:hAnsi="Cambria Math"/>
          <w:sz w:val="24"/>
          <w:szCs w:val="24"/>
          <w:lang w:val="en-US"/>
        </w:rPr>
        <w:t xml:space="preserve">merely a </w:t>
      </w:r>
      <w:r w:rsidR="002D188C" w:rsidRPr="00242755">
        <w:rPr>
          <w:rFonts w:ascii="Cambria Math" w:hAnsi="Cambria Math"/>
          <w:sz w:val="24"/>
          <w:szCs w:val="24"/>
          <w:lang w:val="en-US"/>
        </w:rPr>
        <w:t>description of how it could look offered during a choice experiment is totally different compared to a real life situation, where the product itself is visible and does not necessary directly refers to</w:t>
      </w:r>
      <w:r w:rsidRPr="00242755">
        <w:rPr>
          <w:rFonts w:ascii="Cambria Math" w:hAnsi="Cambria Math"/>
          <w:sz w:val="24"/>
          <w:szCs w:val="24"/>
          <w:lang w:val="en-US"/>
        </w:rPr>
        <w:t xml:space="preserve"> terms that were used in this experiment. </w:t>
      </w:r>
      <w:r w:rsidR="00B740AF" w:rsidRPr="00242755">
        <w:rPr>
          <w:rFonts w:ascii="Cambria Math" w:hAnsi="Cambria Math"/>
          <w:sz w:val="24"/>
          <w:szCs w:val="24"/>
          <w:lang w:val="en-US"/>
        </w:rPr>
        <w:t>Same description</w:t>
      </w:r>
      <w:r w:rsidR="00576E1D" w:rsidRPr="00242755">
        <w:rPr>
          <w:rFonts w:ascii="Cambria Math" w:hAnsi="Cambria Math"/>
          <w:sz w:val="24"/>
          <w:szCs w:val="24"/>
          <w:lang w:val="en-US"/>
        </w:rPr>
        <w:t>s</w:t>
      </w:r>
      <w:r w:rsidR="00B740AF" w:rsidRPr="00242755">
        <w:rPr>
          <w:rFonts w:ascii="Cambria Math" w:hAnsi="Cambria Math"/>
          <w:sz w:val="24"/>
          <w:szCs w:val="24"/>
          <w:lang w:val="en-US"/>
        </w:rPr>
        <w:t xml:space="preserve"> may be differently interpreted by different participants. Perhaps, some people thought of tofu when </w:t>
      </w:r>
      <w:r w:rsidR="00576E1D" w:rsidRPr="00242755">
        <w:rPr>
          <w:rFonts w:ascii="Cambria Math" w:hAnsi="Cambria Math"/>
          <w:sz w:val="24"/>
          <w:szCs w:val="24"/>
          <w:lang w:val="en-US"/>
        </w:rPr>
        <w:t xml:space="preserve">we </w:t>
      </w:r>
      <w:r w:rsidR="00B740AF" w:rsidRPr="00242755">
        <w:rPr>
          <w:rFonts w:ascii="Cambria Math" w:hAnsi="Cambria Math"/>
          <w:sz w:val="24"/>
          <w:szCs w:val="24"/>
          <w:lang w:val="en-US"/>
        </w:rPr>
        <w:t>descri</w:t>
      </w:r>
      <w:r w:rsidR="00576E1D" w:rsidRPr="00242755">
        <w:rPr>
          <w:rFonts w:ascii="Cambria Math" w:hAnsi="Cambria Math"/>
          <w:sz w:val="24"/>
          <w:szCs w:val="24"/>
          <w:lang w:val="en-US"/>
        </w:rPr>
        <w:t>bed</w:t>
      </w:r>
      <w:r w:rsidR="00B740AF" w:rsidRPr="00242755">
        <w:rPr>
          <w:rFonts w:ascii="Cambria Math" w:hAnsi="Cambria Math"/>
          <w:sz w:val="24"/>
          <w:szCs w:val="24"/>
          <w:lang w:val="en-US"/>
        </w:rPr>
        <w:t xml:space="preserve"> plant based meat</w:t>
      </w:r>
      <w:r w:rsidR="00576E1D" w:rsidRPr="00242755">
        <w:rPr>
          <w:rFonts w:ascii="Cambria Math" w:hAnsi="Cambria Math"/>
          <w:sz w:val="24"/>
          <w:szCs w:val="24"/>
          <w:lang w:val="en-US"/>
        </w:rPr>
        <w:t xml:space="preserve"> analogues</w:t>
      </w:r>
      <w:r w:rsidR="00B740AF" w:rsidRPr="00242755">
        <w:rPr>
          <w:rFonts w:ascii="Cambria Math" w:hAnsi="Cambria Math"/>
          <w:sz w:val="24"/>
          <w:szCs w:val="24"/>
          <w:lang w:val="en-US"/>
        </w:rPr>
        <w:t xml:space="preserve">, whereas other may have thought of soy-based foods. This variance in interpretation is limited when pictures of real food is being used. </w:t>
      </w:r>
      <w:r w:rsidR="00131320" w:rsidRPr="00242755">
        <w:rPr>
          <w:rFonts w:ascii="Cambria Math" w:hAnsi="Cambria Math"/>
          <w:sz w:val="24"/>
          <w:szCs w:val="24"/>
          <w:lang w:val="en-US"/>
        </w:rPr>
        <w:t>O</w:t>
      </w:r>
      <w:r w:rsidR="00C633E5" w:rsidRPr="00242755">
        <w:rPr>
          <w:rFonts w:ascii="Cambria Math" w:hAnsi="Cambria Math"/>
          <w:sz w:val="24"/>
          <w:szCs w:val="24"/>
          <w:lang w:val="en-US"/>
        </w:rPr>
        <w:t xml:space="preserve">ur research </w:t>
      </w:r>
      <w:r w:rsidR="007F0FF9" w:rsidRPr="00242755">
        <w:rPr>
          <w:rFonts w:ascii="Cambria Math" w:hAnsi="Cambria Math"/>
          <w:sz w:val="24"/>
          <w:szCs w:val="24"/>
          <w:lang w:val="en-US"/>
        </w:rPr>
        <w:t>is conducted</w:t>
      </w:r>
      <w:r w:rsidR="00C633E5" w:rsidRPr="00242755">
        <w:rPr>
          <w:rFonts w:ascii="Cambria Math" w:hAnsi="Cambria Math"/>
          <w:sz w:val="24"/>
          <w:szCs w:val="24"/>
          <w:lang w:val="en-US"/>
        </w:rPr>
        <w:t xml:space="preserve"> by means of online </w:t>
      </w:r>
      <w:r w:rsidR="00F8680D" w:rsidRPr="00242755">
        <w:rPr>
          <w:rFonts w:ascii="Cambria Math" w:hAnsi="Cambria Math"/>
          <w:sz w:val="24"/>
          <w:szCs w:val="24"/>
          <w:lang w:val="en-US"/>
        </w:rPr>
        <w:t xml:space="preserve">research, whereas </w:t>
      </w:r>
      <w:r w:rsidR="001708FC" w:rsidRPr="00242755">
        <w:rPr>
          <w:rFonts w:ascii="Cambria Math" w:hAnsi="Cambria Math"/>
          <w:sz w:val="24"/>
          <w:szCs w:val="24"/>
          <w:lang w:val="en-US"/>
        </w:rPr>
        <w:t xml:space="preserve">additional offline research </w:t>
      </w:r>
      <w:r w:rsidR="00F8680D" w:rsidRPr="00242755">
        <w:rPr>
          <w:rFonts w:ascii="Cambria Math" w:hAnsi="Cambria Math"/>
          <w:sz w:val="24"/>
          <w:szCs w:val="24"/>
          <w:lang w:val="en-US"/>
        </w:rPr>
        <w:t xml:space="preserve">is needed to fully understand a complicated topic as food choice. </w:t>
      </w:r>
      <w:r w:rsidR="00FC4806" w:rsidRPr="00242755">
        <w:rPr>
          <w:rFonts w:ascii="Cambria Math" w:hAnsi="Cambria Math"/>
          <w:sz w:val="24"/>
          <w:szCs w:val="24"/>
          <w:lang w:val="en-US"/>
        </w:rPr>
        <w:t xml:space="preserve">Yet, this research already provides useful </w:t>
      </w:r>
      <w:r w:rsidR="001708FC" w:rsidRPr="00242755">
        <w:rPr>
          <w:rFonts w:ascii="Cambria Math" w:hAnsi="Cambria Math"/>
          <w:sz w:val="24"/>
          <w:szCs w:val="24"/>
          <w:lang w:val="en-US"/>
        </w:rPr>
        <w:t xml:space="preserve">insights on </w:t>
      </w:r>
      <w:r w:rsidR="00FC4806" w:rsidRPr="00242755">
        <w:rPr>
          <w:rFonts w:ascii="Cambria Math" w:hAnsi="Cambria Math"/>
          <w:sz w:val="24"/>
          <w:szCs w:val="24"/>
          <w:lang w:val="en-US"/>
        </w:rPr>
        <w:t xml:space="preserve">consumer preference </w:t>
      </w:r>
      <w:r w:rsidR="00D5041A" w:rsidRPr="00242755">
        <w:rPr>
          <w:rFonts w:ascii="Cambria Math" w:hAnsi="Cambria Math"/>
          <w:sz w:val="24"/>
          <w:szCs w:val="24"/>
          <w:lang w:val="en-US"/>
        </w:rPr>
        <w:t xml:space="preserve">of meat analogues offered in </w:t>
      </w:r>
      <w:r w:rsidR="00FC4806" w:rsidRPr="00242755">
        <w:rPr>
          <w:rFonts w:ascii="Cambria Math" w:hAnsi="Cambria Math"/>
          <w:sz w:val="24"/>
          <w:szCs w:val="24"/>
          <w:lang w:val="en-US"/>
        </w:rPr>
        <w:t>numerous meal contexts</w:t>
      </w:r>
      <w:r w:rsidR="00D5041A" w:rsidRPr="00242755">
        <w:rPr>
          <w:rFonts w:ascii="Cambria Math" w:hAnsi="Cambria Math"/>
          <w:sz w:val="24"/>
          <w:szCs w:val="24"/>
          <w:lang w:val="en-US"/>
        </w:rPr>
        <w:t xml:space="preserve"> and at different consumption moments</w:t>
      </w:r>
      <w:r w:rsidR="00FC4806" w:rsidRPr="00242755">
        <w:rPr>
          <w:rFonts w:ascii="Cambria Math" w:hAnsi="Cambria Math"/>
          <w:sz w:val="24"/>
          <w:szCs w:val="24"/>
          <w:lang w:val="en-US"/>
        </w:rPr>
        <w:t xml:space="preserve">. </w:t>
      </w:r>
      <w:r w:rsidR="00581DA8" w:rsidRPr="00242755">
        <w:rPr>
          <w:rFonts w:ascii="Cambria Math" w:hAnsi="Cambria Math"/>
          <w:sz w:val="24"/>
          <w:szCs w:val="24"/>
          <w:lang w:val="en-US"/>
        </w:rPr>
        <w:t>F</w:t>
      </w:r>
      <w:r w:rsidR="009F5B28" w:rsidRPr="00242755">
        <w:rPr>
          <w:rFonts w:ascii="Cambria Math" w:hAnsi="Cambria Math"/>
          <w:sz w:val="24"/>
          <w:szCs w:val="24"/>
          <w:lang w:val="en-US"/>
        </w:rPr>
        <w:t xml:space="preserve">uture research </w:t>
      </w:r>
      <w:r w:rsidR="00581DA8" w:rsidRPr="00242755">
        <w:rPr>
          <w:rFonts w:ascii="Cambria Math" w:hAnsi="Cambria Math"/>
          <w:sz w:val="24"/>
          <w:szCs w:val="24"/>
          <w:lang w:val="en-US"/>
        </w:rPr>
        <w:t xml:space="preserve">including </w:t>
      </w:r>
      <w:r w:rsidR="009F5B28" w:rsidRPr="00242755">
        <w:rPr>
          <w:rFonts w:ascii="Cambria Math" w:hAnsi="Cambria Math"/>
          <w:sz w:val="24"/>
          <w:szCs w:val="24"/>
          <w:lang w:val="en-US"/>
        </w:rPr>
        <w:t xml:space="preserve">an actual sensory evaluation of the meat </w:t>
      </w:r>
      <w:r w:rsidR="00736FB4" w:rsidRPr="00242755">
        <w:rPr>
          <w:rFonts w:ascii="Cambria Math" w:hAnsi="Cambria Math"/>
          <w:sz w:val="24"/>
          <w:szCs w:val="24"/>
          <w:lang w:val="en-US"/>
        </w:rPr>
        <w:t>analogues</w:t>
      </w:r>
      <w:r w:rsidR="009F5B28" w:rsidRPr="00242755">
        <w:rPr>
          <w:rFonts w:ascii="Cambria Math" w:hAnsi="Cambria Math"/>
          <w:sz w:val="24"/>
          <w:szCs w:val="24"/>
          <w:lang w:val="en-US"/>
        </w:rPr>
        <w:t xml:space="preserve"> in different meal contexts by</w:t>
      </w:r>
      <w:r w:rsidR="00736FB4" w:rsidRPr="00242755">
        <w:rPr>
          <w:rFonts w:ascii="Cambria Math" w:hAnsi="Cambria Math"/>
          <w:sz w:val="24"/>
          <w:szCs w:val="24"/>
          <w:lang w:val="en-US"/>
        </w:rPr>
        <w:t xml:space="preserve"> means of taste experiments</w:t>
      </w:r>
      <w:r w:rsidR="00581DA8" w:rsidRPr="00242755">
        <w:rPr>
          <w:rFonts w:ascii="Cambria Math" w:hAnsi="Cambria Math"/>
          <w:sz w:val="24"/>
          <w:szCs w:val="24"/>
          <w:lang w:val="en-US"/>
        </w:rPr>
        <w:t xml:space="preserve"> is warranted</w:t>
      </w:r>
      <w:r w:rsidR="00736FB4" w:rsidRPr="00242755">
        <w:rPr>
          <w:rFonts w:ascii="Cambria Math" w:hAnsi="Cambria Math"/>
          <w:sz w:val="24"/>
          <w:szCs w:val="24"/>
          <w:lang w:val="en-US"/>
        </w:rPr>
        <w:t xml:space="preserve">. </w:t>
      </w:r>
    </w:p>
    <w:p w14:paraId="602C935F" w14:textId="650909B0" w:rsidR="00016A4C" w:rsidRPr="00242755" w:rsidRDefault="00943FA6" w:rsidP="0083290B">
      <w:pPr>
        <w:spacing w:line="360" w:lineRule="auto"/>
        <w:jc w:val="both"/>
        <w:rPr>
          <w:rFonts w:ascii="Cambria Math" w:hAnsi="Cambria Math"/>
          <w:sz w:val="24"/>
          <w:szCs w:val="24"/>
          <w:lang w:val="en-US"/>
        </w:rPr>
      </w:pPr>
      <w:r w:rsidRPr="00242755">
        <w:rPr>
          <w:rFonts w:ascii="Cambria Math" w:hAnsi="Cambria Math"/>
          <w:sz w:val="24"/>
          <w:szCs w:val="24"/>
          <w:lang w:val="en-US"/>
        </w:rPr>
        <w:t xml:space="preserve">In our studies, we did not use perfectly balanced quota samples, </w:t>
      </w:r>
      <w:r w:rsidR="00581DA8" w:rsidRPr="00242755">
        <w:rPr>
          <w:rFonts w:ascii="Cambria Math" w:hAnsi="Cambria Math"/>
          <w:sz w:val="24"/>
          <w:szCs w:val="24"/>
          <w:lang w:val="en-US"/>
        </w:rPr>
        <w:t xml:space="preserve">and as such </w:t>
      </w:r>
      <w:r w:rsidRPr="00242755">
        <w:rPr>
          <w:rFonts w:ascii="Cambria Math" w:hAnsi="Cambria Math"/>
          <w:sz w:val="24"/>
          <w:szCs w:val="24"/>
          <w:lang w:val="en-US"/>
        </w:rPr>
        <w:t xml:space="preserve">women were </w:t>
      </w:r>
      <w:r w:rsidR="00581DA8" w:rsidRPr="00242755">
        <w:rPr>
          <w:rFonts w:ascii="Cambria Math" w:hAnsi="Cambria Math"/>
          <w:sz w:val="24"/>
          <w:szCs w:val="24"/>
          <w:lang w:val="en-US"/>
        </w:rPr>
        <w:t xml:space="preserve">slightly </w:t>
      </w:r>
      <w:r w:rsidRPr="00242755">
        <w:rPr>
          <w:rFonts w:ascii="Cambria Math" w:hAnsi="Cambria Math"/>
          <w:sz w:val="24"/>
          <w:szCs w:val="24"/>
          <w:lang w:val="en-US"/>
        </w:rPr>
        <w:t xml:space="preserve">overrepresented in our samples. </w:t>
      </w:r>
      <w:r w:rsidR="00FB2AD1" w:rsidRPr="00242755">
        <w:rPr>
          <w:rFonts w:ascii="Cambria Math" w:hAnsi="Cambria Math"/>
          <w:sz w:val="24"/>
          <w:szCs w:val="24"/>
          <w:lang w:val="en-US"/>
        </w:rPr>
        <w:t xml:space="preserve">Yet, research shows that there could be effects of gender on meat analogue preference  (van Dijk et al., 2023). In order to control for this, we included gender as a covariate in our most important analyses. Next, </w:t>
      </w:r>
      <w:r w:rsidR="00760ADF" w:rsidRPr="00242755">
        <w:rPr>
          <w:rFonts w:ascii="Cambria Math" w:hAnsi="Cambria Math"/>
          <w:sz w:val="24"/>
          <w:szCs w:val="24"/>
          <w:lang w:val="en-US"/>
        </w:rPr>
        <w:t xml:space="preserve">we </w:t>
      </w:r>
      <w:r w:rsidR="00FB2AD1" w:rsidRPr="00242755">
        <w:rPr>
          <w:rFonts w:ascii="Cambria Math" w:hAnsi="Cambria Math"/>
          <w:sz w:val="24"/>
          <w:szCs w:val="24"/>
          <w:lang w:val="en-US"/>
        </w:rPr>
        <w:t xml:space="preserve">did measure personal traits such as food neophobia and meat attachment which have a significant </w:t>
      </w:r>
      <w:r w:rsidR="00FB2AD1" w:rsidRPr="00242755">
        <w:rPr>
          <w:rFonts w:ascii="Cambria Math" w:hAnsi="Cambria Math"/>
          <w:sz w:val="24"/>
          <w:szCs w:val="24"/>
          <w:lang w:val="en-US"/>
        </w:rPr>
        <w:lastRenderedPageBreak/>
        <w:t>impact on meat analogue preference</w:t>
      </w:r>
      <w:r w:rsidR="00760ADF" w:rsidRPr="00242755">
        <w:rPr>
          <w:rFonts w:ascii="Cambria Math" w:hAnsi="Cambria Math"/>
          <w:sz w:val="24"/>
          <w:szCs w:val="24"/>
          <w:lang w:val="en-US"/>
        </w:rPr>
        <w:t>, possibly stronger than the effect of gender (Pakseresht et al., 2022; Szenderak et al., 2022. Because of this, w</w:t>
      </w:r>
      <w:r w:rsidR="00FB2AD1" w:rsidRPr="00242755">
        <w:rPr>
          <w:rFonts w:ascii="Cambria Math" w:hAnsi="Cambria Math"/>
          <w:sz w:val="24"/>
          <w:szCs w:val="24"/>
          <w:lang w:val="en-US"/>
        </w:rPr>
        <w:t>e</w:t>
      </w:r>
      <w:r w:rsidR="00760ADF" w:rsidRPr="00242755">
        <w:rPr>
          <w:rFonts w:ascii="Cambria Math" w:hAnsi="Cambria Math"/>
          <w:sz w:val="24"/>
          <w:szCs w:val="24"/>
          <w:lang w:val="en-US"/>
        </w:rPr>
        <w:t xml:space="preserve"> also</w:t>
      </w:r>
      <w:r w:rsidR="00FB2AD1" w:rsidRPr="00242755">
        <w:rPr>
          <w:rFonts w:ascii="Cambria Math" w:hAnsi="Cambria Math"/>
          <w:sz w:val="24"/>
          <w:szCs w:val="24"/>
          <w:lang w:val="en-US"/>
        </w:rPr>
        <w:t xml:space="preserve"> included these variables as covariates in our most important </w:t>
      </w:r>
      <w:r w:rsidR="00760ADF" w:rsidRPr="00242755">
        <w:rPr>
          <w:rFonts w:ascii="Cambria Math" w:hAnsi="Cambria Math"/>
          <w:sz w:val="24"/>
          <w:szCs w:val="24"/>
          <w:lang w:val="en-US"/>
        </w:rPr>
        <w:t xml:space="preserve">analyses. </w:t>
      </w:r>
    </w:p>
    <w:p w14:paraId="4DA4D2E6" w14:textId="77777777" w:rsidR="009D497E" w:rsidRPr="00242755" w:rsidRDefault="009D497E" w:rsidP="009D497E">
      <w:pPr>
        <w:pStyle w:val="ListParagraph"/>
        <w:numPr>
          <w:ilvl w:val="0"/>
          <w:numId w:val="62"/>
        </w:numPr>
        <w:spacing w:line="360" w:lineRule="auto"/>
        <w:jc w:val="both"/>
        <w:rPr>
          <w:rFonts w:ascii="Cambria Math" w:hAnsi="Cambria Math"/>
          <w:b/>
          <w:vanish/>
          <w:sz w:val="24"/>
          <w:szCs w:val="24"/>
          <w:lang w:val="en-US"/>
        </w:rPr>
      </w:pPr>
    </w:p>
    <w:p w14:paraId="540D4BA4" w14:textId="77777777" w:rsidR="009D497E" w:rsidRPr="00242755" w:rsidRDefault="009D497E" w:rsidP="009D497E">
      <w:pPr>
        <w:pStyle w:val="ListParagraph"/>
        <w:numPr>
          <w:ilvl w:val="0"/>
          <w:numId w:val="62"/>
        </w:numPr>
        <w:spacing w:line="360" w:lineRule="auto"/>
        <w:jc w:val="both"/>
        <w:rPr>
          <w:rFonts w:ascii="Cambria Math" w:hAnsi="Cambria Math"/>
          <w:b/>
          <w:vanish/>
          <w:sz w:val="24"/>
          <w:szCs w:val="24"/>
          <w:lang w:val="en-US"/>
        </w:rPr>
      </w:pPr>
    </w:p>
    <w:p w14:paraId="48E91F98" w14:textId="77777777" w:rsidR="009D497E" w:rsidRPr="00242755" w:rsidRDefault="009D497E" w:rsidP="009D497E">
      <w:pPr>
        <w:pStyle w:val="ListParagraph"/>
        <w:numPr>
          <w:ilvl w:val="0"/>
          <w:numId w:val="62"/>
        </w:numPr>
        <w:spacing w:line="360" w:lineRule="auto"/>
        <w:jc w:val="both"/>
        <w:rPr>
          <w:rFonts w:ascii="Cambria Math" w:hAnsi="Cambria Math"/>
          <w:b/>
          <w:vanish/>
          <w:sz w:val="24"/>
          <w:szCs w:val="24"/>
          <w:lang w:val="en-US"/>
        </w:rPr>
      </w:pPr>
    </w:p>
    <w:p w14:paraId="3FBE437F" w14:textId="77777777" w:rsidR="009D497E" w:rsidRPr="00242755" w:rsidRDefault="009D497E" w:rsidP="009D497E">
      <w:pPr>
        <w:pStyle w:val="ListParagraph"/>
        <w:numPr>
          <w:ilvl w:val="1"/>
          <w:numId w:val="62"/>
        </w:numPr>
        <w:spacing w:line="360" w:lineRule="auto"/>
        <w:jc w:val="both"/>
        <w:rPr>
          <w:rFonts w:ascii="Cambria Math" w:hAnsi="Cambria Math"/>
          <w:b/>
          <w:vanish/>
          <w:sz w:val="24"/>
          <w:szCs w:val="24"/>
          <w:lang w:val="en-US"/>
        </w:rPr>
      </w:pPr>
    </w:p>
    <w:p w14:paraId="2498EBCD" w14:textId="5446329E" w:rsidR="009D497E" w:rsidRPr="00242755" w:rsidRDefault="009D497E">
      <w:pPr>
        <w:pStyle w:val="ListParagraph"/>
        <w:numPr>
          <w:ilvl w:val="1"/>
          <w:numId w:val="62"/>
        </w:numPr>
        <w:spacing w:line="360" w:lineRule="auto"/>
        <w:jc w:val="both"/>
        <w:rPr>
          <w:rFonts w:ascii="Cambria Math" w:hAnsi="Cambria Math"/>
          <w:b/>
          <w:sz w:val="24"/>
          <w:szCs w:val="24"/>
          <w:lang w:val="en-US"/>
        </w:rPr>
      </w:pPr>
      <w:r w:rsidRPr="00242755">
        <w:rPr>
          <w:rFonts w:ascii="Cambria Math" w:hAnsi="Cambria Math"/>
          <w:b/>
          <w:sz w:val="24"/>
          <w:szCs w:val="24"/>
          <w:lang w:val="en-US"/>
        </w:rPr>
        <w:t>Conclusion</w:t>
      </w:r>
      <w:r w:rsidR="00655B8E" w:rsidRPr="00242755">
        <w:rPr>
          <w:rFonts w:ascii="Cambria Math" w:hAnsi="Cambria Math"/>
          <w:b/>
          <w:sz w:val="24"/>
          <w:szCs w:val="24"/>
          <w:lang w:val="en-US"/>
        </w:rPr>
        <w:t>s</w:t>
      </w:r>
    </w:p>
    <w:p w14:paraId="5ED616C5" w14:textId="7AA56CF6" w:rsidR="004B00C1" w:rsidRPr="00242755" w:rsidRDefault="004422CA" w:rsidP="004B00C1">
      <w:pPr>
        <w:spacing w:line="360" w:lineRule="auto"/>
        <w:jc w:val="both"/>
        <w:rPr>
          <w:rFonts w:ascii="Cambria Math" w:hAnsi="Cambria Math"/>
          <w:sz w:val="24"/>
          <w:szCs w:val="24"/>
          <w:lang w:val="en-US"/>
        </w:rPr>
      </w:pPr>
      <w:r w:rsidRPr="00242755">
        <w:rPr>
          <w:rFonts w:ascii="Cambria Math" w:hAnsi="Cambria Math"/>
          <w:sz w:val="24"/>
          <w:szCs w:val="24"/>
          <w:lang w:val="en-US"/>
        </w:rPr>
        <w:t xml:space="preserve">Findings of this research indicate that main material to produce meat analogues is an important factor to take into account </w:t>
      </w:r>
      <w:r w:rsidR="00612C3B" w:rsidRPr="00242755">
        <w:rPr>
          <w:rFonts w:ascii="Cambria Math" w:hAnsi="Cambria Math"/>
          <w:sz w:val="24"/>
          <w:szCs w:val="24"/>
          <w:lang w:val="en-US"/>
        </w:rPr>
        <w:t>when</w:t>
      </w:r>
      <w:r w:rsidRPr="00242755">
        <w:rPr>
          <w:rFonts w:ascii="Cambria Math" w:hAnsi="Cambria Math"/>
          <w:sz w:val="24"/>
          <w:szCs w:val="24"/>
          <w:lang w:val="en-US"/>
        </w:rPr>
        <w:t xml:space="preserve"> predict</w:t>
      </w:r>
      <w:r w:rsidR="00612C3B" w:rsidRPr="00242755">
        <w:rPr>
          <w:rFonts w:ascii="Cambria Math" w:hAnsi="Cambria Math"/>
          <w:sz w:val="24"/>
          <w:szCs w:val="24"/>
          <w:lang w:val="en-US"/>
        </w:rPr>
        <w:t>ing</w:t>
      </w:r>
      <w:r w:rsidRPr="00242755">
        <w:rPr>
          <w:rFonts w:ascii="Cambria Math" w:hAnsi="Cambria Math"/>
          <w:sz w:val="24"/>
          <w:szCs w:val="24"/>
          <w:lang w:val="en-US"/>
        </w:rPr>
        <w:t xml:space="preserve"> meat analogue preference</w:t>
      </w:r>
      <w:r w:rsidR="002E0BD2" w:rsidRPr="00242755">
        <w:rPr>
          <w:rFonts w:ascii="Cambria Math" w:hAnsi="Cambria Math"/>
          <w:sz w:val="24"/>
          <w:szCs w:val="24"/>
          <w:lang w:val="en-US"/>
        </w:rPr>
        <w:t>. We see that while plant-based meat analogues are preferred over hybrid plant-based meat analogues, the opposite is true for cultivated meat analogues that are less preferred compared to hybrid cultivated meat analogues. This could indicate that consumers are satisfied with current plant-based meat analogues</w:t>
      </w:r>
      <w:r w:rsidR="007F3A89" w:rsidRPr="00242755">
        <w:rPr>
          <w:rFonts w:ascii="Cambria Math" w:hAnsi="Cambria Math"/>
          <w:sz w:val="24"/>
          <w:szCs w:val="24"/>
          <w:lang w:val="en-US"/>
        </w:rPr>
        <w:t xml:space="preserve">. </w:t>
      </w:r>
      <w:r w:rsidR="002E0BD2" w:rsidRPr="00242755">
        <w:rPr>
          <w:rFonts w:ascii="Cambria Math" w:hAnsi="Cambria Math"/>
          <w:sz w:val="24"/>
          <w:szCs w:val="24"/>
          <w:lang w:val="en-US"/>
        </w:rPr>
        <w:t>The higher preference for hybrid cultivated meat, could provide a rung for the acceptation of cultivated meat by consumers.</w:t>
      </w:r>
      <w:r w:rsidR="003A1D69" w:rsidRPr="00242755">
        <w:rPr>
          <w:rFonts w:ascii="Cambria Math" w:hAnsi="Cambria Math"/>
          <w:sz w:val="24"/>
          <w:szCs w:val="24"/>
          <w:lang w:val="en-US"/>
        </w:rPr>
        <w:t xml:space="preserve"> We see that more than 60% of meat analogue preference was predicted by meal context and consumption context. This shows the relevance of both meal context and consumption moment. </w:t>
      </w:r>
      <w:r w:rsidR="006E59CE" w:rsidRPr="00242755">
        <w:rPr>
          <w:rFonts w:ascii="Cambria Math" w:hAnsi="Cambria Math"/>
          <w:sz w:val="24"/>
          <w:szCs w:val="24"/>
          <w:lang w:val="en-US"/>
        </w:rPr>
        <w:t xml:space="preserve">In line with previous research we show the importance of masking a meat analogue to increase its preference, but we can add to that that using a meat analogue as a subcomponent of a larger meal, is the most optimal way of masking a meat analogue. </w:t>
      </w:r>
      <w:r w:rsidR="000E0010" w:rsidRPr="00242755">
        <w:rPr>
          <w:rFonts w:ascii="Cambria Math" w:hAnsi="Cambria Math"/>
          <w:sz w:val="24"/>
          <w:szCs w:val="24"/>
          <w:lang w:val="en-US"/>
        </w:rPr>
        <w:t>Warm meat analogues are preferred over cold meat analogues</w:t>
      </w:r>
      <w:r w:rsidR="003A1D69" w:rsidRPr="00242755">
        <w:rPr>
          <w:rFonts w:ascii="Cambria Math" w:hAnsi="Cambria Math"/>
          <w:sz w:val="24"/>
          <w:szCs w:val="24"/>
          <w:lang w:val="en-US"/>
        </w:rPr>
        <w:t xml:space="preserve">. Based on this research we did not find a difference between the different consumption moments. </w:t>
      </w:r>
      <w:r w:rsidR="00612C3B" w:rsidRPr="00242755">
        <w:rPr>
          <w:rFonts w:ascii="Cambria Math" w:hAnsi="Cambria Math"/>
          <w:sz w:val="24"/>
          <w:szCs w:val="24"/>
          <w:lang w:val="en-US"/>
        </w:rPr>
        <w:t>A first exploratory approach to see the impact of sensory similarity (e.g. taste, texture and appearance) between regular meat and different types of meat analogues, only emphasis the importance of taste similarity. In both Study 1 and Study 2 we did find significant impact of age, gender, food neophobia, meat attachment on meat analogue preference and willingness to eat meat analogues. On top of this, familiarity with meat analogues also showed to be significant when predicting meat analogue preference. This research could be a stepping stone in the direction of giving food engineers a better understanding of what consumers want regarding to the main material to produce meat analogues and in wh</w:t>
      </w:r>
      <w:r w:rsidR="007F3A89" w:rsidRPr="00242755">
        <w:rPr>
          <w:rFonts w:ascii="Cambria Math" w:hAnsi="Cambria Math"/>
          <w:sz w:val="24"/>
          <w:szCs w:val="24"/>
          <w:lang w:val="en-US"/>
        </w:rPr>
        <w:t xml:space="preserve">at </w:t>
      </w:r>
      <w:r w:rsidR="00612C3B" w:rsidRPr="00242755">
        <w:rPr>
          <w:rFonts w:ascii="Cambria Math" w:hAnsi="Cambria Math"/>
          <w:sz w:val="24"/>
          <w:szCs w:val="24"/>
          <w:lang w:val="en-US"/>
        </w:rPr>
        <w:t xml:space="preserve">meal context or consumption moments these products could best fit. </w:t>
      </w:r>
    </w:p>
    <w:p w14:paraId="31749604" w14:textId="60ABE23B" w:rsidR="004B00C1" w:rsidRPr="00242755" w:rsidRDefault="004B00C1" w:rsidP="004B00C1">
      <w:pPr>
        <w:spacing w:line="360" w:lineRule="auto"/>
        <w:jc w:val="both"/>
        <w:rPr>
          <w:rFonts w:ascii="Cambria Math" w:hAnsi="Cambria Math"/>
          <w:sz w:val="24"/>
          <w:szCs w:val="24"/>
          <w:lang w:val="en-US"/>
        </w:rPr>
      </w:pPr>
    </w:p>
    <w:p w14:paraId="05D8D136" w14:textId="77777777" w:rsidR="007F3A89" w:rsidRPr="00242755" w:rsidRDefault="007F3A89" w:rsidP="004B00C1">
      <w:pPr>
        <w:spacing w:line="360" w:lineRule="auto"/>
        <w:jc w:val="both"/>
        <w:rPr>
          <w:rFonts w:ascii="Cambria Math" w:hAnsi="Cambria Math"/>
          <w:sz w:val="24"/>
          <w:szCs w:val="24"/>
          <w:lang w:val="en-US"/>
        </w:rPr>
      </w:pPr>
    </w:p>
    <w:p w14:paraId="49FB98E7" w14:textId="5D95049B" w:rsidR="00886E39" w:rsidRDefault="00886E39" w:rsidP="005320E6">
      <w:pPr>
        <w:spacing w:line="360" w:lineRule="auto"/>
        <w:rPr>
          <w:rFonts w:ascii="Cambria Math" w:hAnsi="Cambria Math"/>
          <w:b/>
          <w:sz w:val="24"/>
          <w:szCs w:val="24"/>
          <w:lang w:val="en-US"/>
        </w:rPr>
      </w:pPr>
    </w:p>
    <w:p w14:paraId="38DEA84B" w14:textId="77777777" w:rsidR="000F1658" w:rsidRPr="00242755" w:rsidRDefault="000F1658" w:rsidP="005320E6">
      <w:pPr>
        <w:spacing w:line="360" w:lineRule="auto"/>
        <w:rPr>
          <w:rFonts w:ascii="Cambria Math" w:hAnsi="Cambria Math"/>
          <w:b/>
          <w:sz w:val="24"/>
          <w:szCs w:val="24"/>
          <w:lang w:val="en-US"/>
        </w:rPr>
      </w:pPr>
    </w:p>
    <w:p w14:paraId="041F55BD" w14:textId="61F9C399" w:rsidR="00E473C0" w:rsidRPr="00242755" w:rsidRDefault="005320E6" w:rsidP="00EE0B11">
      <w:pPr>
        <w:pStyle w:val="ListParagraph"/>
        <w:numPr>
          <w:ilvl w:val="0"/>
          <w:numId w:val="55"/>
        </w:numPr>
        <w:spacing w:line="360" w:lineRule="auto"/>
        <w:rPr>
          <w:rFonts w:ascii="Cambria Math" w:hAnsi="Cambria Math"/>
          <w:b/>
          <w:sz w:val="24"/>
          <w:szCs w:val="24"/>
          <w:lang w:val="en-US"/>
        </w:rPr>
      </w:pPr>
      <w:r w:rsidRPr="00242755">
        <w:rPr>
          <w:rFonts w:ascii="Cambria Math" w:hAnsi="Cambria Math"/>
          <w:b/>
          <w:sz w:val="24"/>
          <w:szCs w:val="24"/>
          <w:lang w:val="en-US"/>
        </w:rPr>
        <w:lastRenderedPageBreak/>
        <w:t>Appendix</w:t>
      </w:r>
      <w:r w:rsidR="008C1C44" w:rsidRPr="00242755">
        <w:rPr>
          <w:rFonts w:ascii="Cambria Math" w:hAnsi="Cambria Math"/>
          <w:b/>
          <w:sz w:val="24"/>
          <w:szCs w:val="24"/>
          <w:lang w:val="en-US"/>
        </w:rPr>
        <w:t xml:space="preserve"> 1</w:t>
      </w:r>
    </w:p>
    <w:p w14:paraId="631D5682" w14:textId="28995DC0" w:rsidR="008C1C44" w:rsidRPr="00242755" w:rsidRDefault="008C1C44" w:rsidP="008C1C44">
      <w:pPr>
        <w:pStyle w:val="Caption"/>
        <w:keepNext/>
        <w:rPr>
          <w:i w:val="0"/>
          <w:color w:val="auto"/>
          <w:lang w:val="en-US"/>
        </w:rPr>
      </w:pPr>
      <w:r w:rsidRPr="00242755">
        <w:rPr>
          <w:i w:val="0"/>
          <w:color w:val="auto"/>
          <w:lang w:val="en-US"/>
        </w:rPr>
        <w:t>Table 14: Example of a choice task partic</w:t>
      </w:r>
      <w:r w:rsidR="007F3A89" w:rsidRPr="00242755">
        <w:rPr>
          <w:i w:val="0"/>
          <w:color w:val="auto"/>
          <w:lang w:val="en-US"/>
        </w:rPr>
        <w:t>i</w:t>
      </w:r>
      <w:r w:rsidRPr="00242755">
        <w:rPr>
          <w:i w:val="0"/>
          <w:color w:val="auto"/>
          <w:lang w:val="en-US"/>
        </w:rPr>
        <w:t>pants received during the CBC experiment</w:t>
      </w:r>
    </w:p>
    <w:p w14:paraId="45C93459" w14:textId="675D2F15" w:rsidR="00E473C0" w:rsidRDefault="00116F56" w:rsidP="0083290B">
      <w:pPr>
        <w:spacing w:line="360" w:lineRule="auto"/>
        <w:rPr>
          <w:rFonts w:ascii="Cambria Math" w:hAnsi="Cambria Math"/>
          <w:b/>
          <w:sz w:val="24"/>
          <w:szCs w:val="24"/>
          <w:lang w:val="en-US"/>
        </w:rPr>
      </w:pPr>
      <w:r w:rsidRPr="00242755">
        <w:rPr>
          <w:rFonts w:ascii="Cambria Math" w:hAnsi="Cambria Math"/>
          <w:b/>
          <w:noProof/>
          <w:sz w:val="24"/>
          <w:szCs w:val="24"/>
          <w:lang w:val="en-US"/>
        </w:rPr>
        <w:drawing>
          <wp:inline distT="0" distB="0" distL="0" distR="0" wp14:anchorId="743BD439" wp14:editId="6D6218C5">
            <wp:extent cx="5760720" cy="3533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endix_Table14.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3533140"/>
                    </a:xfrm>
                    <a:prstGeom prst="rect">
                      <a:avLst/>
                    </a:prstGeom>
                  </pic:spPr>
                </pic:pic>
              </a:graphicData>
            </a:graphic>
          </wp:inline>
        </w:drawing>
      </w:r>
    </w:p>
    <w:p w14:paraId="71F1657E" w14:textId="324F58E2" w:rsidR="00E473C0" w:rsidRDefault="00E473C0" w:rsidP="0083290B">
      <w:pPr>
        <w:spacing w:line="360" w:lineRule="auto"/>
        <w:rPr>
          <w:rFonts w:ascii="Cambria Math" w:hAnsi="Cambria Math"/>
          <w:b/>
          <w:sz w:val="24"/>
          <w:szCs w:val="24"/>
          <w:lang w:val="en-US"/>
        </w:rPr>
      </w:pPr>
    </w:p>
    <w:p w14:paraId="29119A4A" w14:textId="31ABB0FE" w:rsidR="005320E6" w:rsidRDefault="005320E6" w:rsidP="0083290B">
      <w:pPr>
        <w:spacing w:line="360" w:lineRule="auto"/>
        <w:rPr>
          <w:rFonts w:ascii="Cambria Math" w:hAnsi="Cambria Math"/>
          <w:b/>
          <w:sz w:val="24"/>
          <w:szCs w:val="24"/>
          <w:lang w:val="en-US"/>
        </w:rPr>
      </w:pPr>
    </w:p>
    <w:p w14:paraId="22B1CC07" w14:textId="0314AE49" w:rsidR="00322A15" w:rsidRDefault="00322A15" w:rsidP="0083290B">
      <w:pPr>
        <w:spacing w:line="360" w:lineRule="auto"/>
        <w:rPr>
          <w:rFonts w:ascii="Cambria Math" w:hAnsi="Cambria Math"/>
          <w:b/>
          <w:sz w:val="24"/>
          <w:szCs w:val="24"/>
          <w:lang w:val="en-US"/>
        </w:rPr>
      </w:pPr>
    </w:p>
    <w:p w14:paraId="4B6EC89D" w14:textId="71BBC081" w:rsidR="00322A15" w:rsidRDefault="00322A15" w:rsidP="0083290B">
      <w:pPr>
        <w:spacing w:line="360" w:lineRule="auto"/>
        <w:rPr>
          <w:rFonts w:ascii="Cambria Math" w:hAnsi="Cambria Math"/>
          <w:b/>
          <w:sz w:val="24"/>
          <w:szCs w:val="24"/>
          <w:lang w:val="en-US"/>
        </w:rPr>
      </w:pPr>
    </w:p>
    <w:p w14:paraId="4AD505C8" w14:textId="3CE1753A" w:rsidR="00322A15" w:rsidRDefault="00322A15" w:rsidP="0083290B">
      <w:pPr>
        <w:spacing w:line="360" w:lineRule="auto"/>
        <w:rPr>
          <w:rFonts w:ascii="Cambria Math" w:hAnsi="Cambria Math"/>
          <w:b/>
          <w:sz w:val="24"/>
          <w:szCs w:val="24"/>
          <w:lang w:val="en-US"/>
        </w:rPr>
      </w:pPr>
    </w:p>
    <w:p w14:paraId="305B065E" w14:textId="256AEFD1" w:rsidR="00322A15" w:rsidRDefault="00322A15" w:rsidP="0083290B">
      <w:pPr>
        <w:spacing w:line="360" w:lineRule="auto"/>
        <w:rPr>
          <w:rFonts w:ascii="Cambria Math" w:hAnsi="Cambria Math"/>
          <w:b/>
          <w:sz w:val="24"/>
          <w:szCs w:val="24"/>
          <w:lang w:val="en-US"/>
        </w:rPr>
      </w:pPr>
    </w:p>
    <w:p w14:paraId="65E94873" w14:textId="2A90E00C" w:rsidR="00A33D87" w:rsidRDefault="00A33D87" w:rsidP="0083290B">
      <w:pPr>
        <w:spacing w:line="360" w:lineRule="auto"/>
        <w:rPr>
          <w:rFonts w:ascii="Cambria Math" w:hAnsi="Cambria Math"/>
          <w:b/>
          <w:sz w:val="24"/>
          <w:szCs w:val="24"/>
          <w:lang w:val="en-US"/>
        </w:rPr>
      </w:pPr>
    </w:p>
    <w:p w14:paraId="12EFE5AF" w14:textId="184B1C54" w:rsidR="001F2525" w:rsidRDefault="001F2525" w:rsidP="0083290B">
      <w:pPr>
        <w:spacing w:line="360" w:lineRule="auto"/>
        <w:rPr>
          <w:rFonts w:ascii="Cambria Math" w:hAnsi="Cambria Math"/>
          <w:b/>
          <w:sz w:val="24"/>
          <w:szCs w:val="24"/>
          <w:lang w:val="en-US"/>
        </w:rPr>
      </w:pPr>
    </w:p>
    <w:p w14:paraId="148A8D5F" w14:textId="225E3A99" w:rsidR="001F2525" w:rsidRDefault="001F2525" w:rsidP="0083290B">
      <w:pPr>
        <w:spacing w:line="360" w:lineRule="auto"/>
        <w:rPr>
          <w:rFonts w:ascii="Cambria Math" w:hAnsi="Cambria Math"/>
          <w:b/>
          <w:sz w:val="24"/>
          <w:szCs w:val="24"/>
          <w:lang w:val="en-US"/>
        </w:rPr>
      </w:pPr>
    </w:p>
    <w:p w14:paraId="13FAC532" w14:textId="166BB8D4" w:rsidR="001F2525" w:rsidRDefault="001F2525" w:rsidP="0083290B">
      <w:pPr>
        <w:spacing w:line="360" w:lineRule="auto"/>
        <w:rPr>
          <w:rFonts w:ascii="Cambria Math" w:hAnsi="Cambria Math"/>
          <w:b/>
          <w:sz w:val="24"/>
          <w:szCs w:val="24"/>
          <w:lang w:val="en-US"/>
        </w:rPr>
      </w:pPr>
    </w:p>
    <w:p w14:paraId="3D9E5031" w14:textId="7D7743F6" w:rsidR="001F2525" w:rsidRDefault="001F2525" w:rsidP="0083290B">
      <w:pPr>
        <w:spacing w:line="360" w:lineRule="auto"/>
        <w:rPr>
          <w:rFonts w:ascii="Cambria Math" w:hAnsi="Cambria Math"/>
          <w:b/>
          <w:sz w:val="24"/>
          <w:szCs w:val="24"/>
          <w:lang w:val="en-US"/>
        </w:rPr>
      </w:pPr>
    </w:p>
    <w:p w14:paraId="63771E3D" w14:textId="77777777" w:rsidR="001F2525" w:rsidRDefault="001F2525" w:rsidP="0083290B">
      <w:pPr>
        <w:spacing w:line="360" w:lineRule="auto"/>
        <w:rPr>
          <w:rFonts w:ascii="Cambria Math" w:hAnsi="Cambria Math"/>
          <w:b/>
          <w:sz w:val="24"/>
          <w:szCs w:val="24"/>
          <w:lang w:val="en-US"/>
        </w:rPr>
      </w:pPr>
    </w:p>
    <w:p w14:paraId="4442F30D" w14:textId="2E823C3B" w:rsidR="0017029D" w:rsidRPr="00EE7C09" w:rsidRDefault="3DF9E366">
      <w:pPr>
        <w:pStyle w:val="ListParagraph"/>
        <w:numPr>
          <w:ilvl w:val="0"/>
          <w:numId w:val="55"/>
        </w:numPr>
        <w:spacing w:line="360" w:lineRule="auto"/>
        <w:rPr>
          <w:rFonts w:ascii="Cambria Math" w:hAnsi="Cambria Math"/>
          <w:b/>
          <w:sz w:val="24"/>
          <w:szCs w:val="24"/>
          <w:lang w:val="en-US"/>
        </w:rPr>
      </w:pPr>
      <w:r w:rsidRPr="2542F7C4">
        <w:rPr>
          <w:rFonts w:ascii="Cambria Math" w:hAnsi="Cambria Math"/>
          <w:b/>
          <w:bCs/>
          <w:sz w:val="24"/>
          <w:szCs w:val="24"/>
          <w:lang w:val="en-US"/>
        </w:rPr>
        <w:lastRenderedPageBreak/>
        <w:t>References</w:t>
      </w:r>
    </w:p>
    <w:p w14:paraId="1B420D8C" w14:textId="6226608E" w:rsidR="00261F04" w:rsidRPr="009B1578" w:rsidRDefault="00261F04"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Alexander, P.; Brown, C.; Arneth, A.; Dias, C.; Finnigan, J.; Moran, D.; Rounsevell, M.D.A. </w:t>
      </w:r>
      <w:r w:rsidR="007F2791" w:rsidRPr="009B1578">
        <w:rPr>
          <w:rFonts w:ascii="Cambria Math" w:hAnsi="Cambria Math"/>
          <w:sz w:val="24"/>
          <w:szCs w:val="24"/>
          <w:lang w:val="en-US"/>
        </w:rPr>
        <w:t xml:space="preserve">(2017). </w:t>
      </w:r>
      <w:r w:rsidRPr="009B1578">
        <w:rPr>
          <w:rFonts w:ascii="Cambria Math" w:hAnsi="Cambria Math"/>
          <w:sz w:val="24"/>
          <w:szCs w:val="24"/>
          <w:lang w:val="en-US"/>
        </w:rPr>
        <w:t xml:space="preserve">Could consumption of insects, cultured meat or imitation meat reduce global agricultural land use? </w:t>
      </w:r>
      <w:r w:rsidRPr="009B1578">
        <w:rPr>
          <w:rFonts w:ascii="Cambria Math" w:hAnsi="Cambria Math"/>
          <w:i/>
          <w:sz w:val="24"/>
          <w:szCs w:val="24"/>
          <w:lang w:val="en-US"/>
        </w:rPr>
        <w:t>Global food security</w:t>
      </w:r>
      <w:r w:rsidRPr="009B1578">
        <w:rPr>
          <w:rFonts w:ascii="Cambria Math" w:hAnsi="Cambria Math"/>
          <w:sz w:val="24"/>
          <w:szCs w:val="24"/>
          <w:lang w:val="en-US"/>
        </w:rPr>
        <w:t>, 15, 22-32. DOI: 10.1016/j.gfs.2017.04.001</w:t>
      </w:r>
    </w:p>
    <w:p w14:paraId="02DD1D38" w14:textId="28502710" w:rsidR="002B3137" w:rsidRPr="009B1578" w:rsidRDefault="002B3137"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Apostolidis, C.; McLeay, F.</w:t>
      </w:r>
      <w:r w:rsidR="000A5F6F" w:rsidRPr="009B1578">
        <w:rPr>
          <w:rFonts w:ascii="Cambria Math" w:hAnsi="Cambria Math"/>
          <w:sz w:val="24"/>
          <w:szCs w:val="24"/>
          <w:lang w:val="en-US"/>
        </w:rPr>
        <w:t xml:space="preserve"> (2016).</w:t>
      </w:r>
      <w:r w:rsidRPr="009B1578">
        <w:rPr>
          <w:rFonts w:ascii="Cambria Math" w:hAnsi="Cambria Math"/>
          <w:sz w:val="24"/>
          <w:szCs w:val="24"/>
          <w:lang w:val="en-US"/>
        </w:rPr>
        <w:t xml:space="preserve"> Should we stop </w:t>
      </w:r>
      <w:proofErr w:type="spellStart"/>
      <w:r w:rsidRPr="009B1578">
        <w:rPr>
          <w:rFonts w:ascii="Cambria Math" w:hAnsi="Cambria Math"/>
          <w:sz w:val="24"/>
          <w:szCs w:val="24"/>
          <w:lang w:val="en-US"/>
        </w:rPr>
        <w:t>meating</w:t>
      </w:r>
      <w:proofErr w:type="spellEnd"/>
      <w:r w:rsidRPr="009B1578">
        <w:rPr>
          <w:rFonts w:ascii="Cambria Math" w:hAnsi="Cambria Math"/>
          <w:sz w:val="24"/>
          <w:szCs w:val="24"/>
          <w:lang w:val="en-US"/>
        </w:rPr>
        <w:t xml:space="preserve"> like this? Reducing meat consumption through substitution. </w:t>
      </w:r>
      <w:r w:rsidRPr="009B1578">
        <w:rPr>
          <w:rFonts w:ascii="Cambria Math" w:hAnsi="Cambria Math"/>
          <w:i/>
          <w:sz w:val="24"/>
          <w:szCs w:val="24"/>
          <w:lang w:val="en-US"/>
        </w:rPr>
        <w:t>Food Policy</w:t>
      </w:r>
      <w:r w:rsidRPr="009B1578">
        <w:rPr>
          <w:rFonts w:ascii="Cambria Math" w:hAnsi="Cambria Math"/>
          <w:sz w:val="24"/>
          <w:szCs w:val="24"/>
          <w:lang w:val="en-US"/>
        </w:rPr>
        <w:t>, 65, 74–89. DOI: 10.1016/j.foodpol.2016.11.002</w:t>
      </w:r>
    </w:p>
    <w:p w14:paraId="705BDD30" w14:textId="1AEF208B" w:rsidR="00555CE5" w:rsidRPr="009B1578" w:rsidRDefault="00555CE5"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Boukid, F. (20</w:t>
      </w:r>
      <w:r w:rsidR="000A5F6F" w:rsidRPr="009B1578">
        <w:rPr>
          <w:rFonts w:ascii="Cambria Math" w:hAnsi="Cambria Math"/>
          <w:sz w:val="24"/>
          <w:szCs w:val="24"/>
          <w:lang w:val="en-US"/>
        </w:rPr>
        <w:t>2</w:t>
      </w:r>
      <w:r w:rsidR="00F466D9">
        <w:rPr>
          <w:rFonts w:ascii="Cambria Math" w:hAnsi="Cambria Math"/>
          <w:sz w:val="24"/>
          <w:szCs w:val="24"/>
          <w:lang w:val="en-US"/>
        </w:rPr>
        <w:t>1)</w:t>
      </w:r>
      <w:r w:rsidRPr="009B1578">
        <w:rPr>
          <w:rFonts w:ascii="Cambria Math" w:hAnsi="Cambria Math"/>
          <w:sz w:val="24"/>
          <w:szCs w:val="24"/>
          <w:lang w:val="en-US"/>
        </w:rPr>
        <w:t>. Plant-based meat analogues: from niche to mainstream</w:t>
      </w:r>
      <w:r w:rsidR="00F73117" w:rsidRPr="009B1578">
        <w:rPr>
          <w:rFonts w:ascii="Cambria Math" w:hAnsi="Cambria Math"/>
          <w:sz w:val="24"/>
          <w:szCs w:val="24"/>
          <w:lang w:val="en-US"/>
        </w:rPr>
        <w:t xml:space="preserve">. </w:t>
      </w:r>
      <w:r w:rsidRPr="009B1578">
        <w:rPr>
          <w:rFonts w:ascii="Cambria Math" w:hAnsi="Cambria Math"/>
          <w:i/>
          <w:sz w:val="24"/>
          <w:szCs w:val="24"/>
          <w:lang w:val="en-US"/>
        </w:rPr>
        <w:t>European Food Research and Technology</w:t>
      </w:r>
      <w:r w:rsidR="00F73117" w:rsidRPr="009B1578">
        <w:rPr>
          <w:rFonts w:ascii="Cambria Math" w:hAnsi="Cambria Math"/>
          <w:sz w:val="24"/>
          <w:szCs w:val="24"/>
          <w:lang w:val="en-US"/>
        </w:rPr>
        <w:t xml:space="preserve">, </w:t>
      </w:r>
      <w:r w:rsidRPr="009B1578">
        <w:rPr>
          <w:rFonts w:ascii="Cambria Math" w:hAnsi="Cambria Math"/>
          <w:i/>
          <w:sz w:val="24"/>
          <w:szCs w:val="24"/>
          <w:lang w:val="en-US"/>
        </w:rPr>
        <w:t>247</w:t>
      </w:r>
      <w:r w:rsidR="000A5F6F" w:rsidRPr="009B1578">
        <w:rPr>
          <w:rFonts w:ascii="Cambria Math" w:hAnsi="Cambria Math"/>
          <w:i/>
          <w:sz w:val="24"/>
          <w:szCs w:val="24"/>
          <w:lang w:val="en-US"/>
        </w:rPr>
        <w:t xml:space="preserve">, </w:t>
      </w:r>
      <w:r w:rsidRPr="009B1578">
        <w:rPr>
          <w:rFonts w:ascii="Cambria Math" w:hAnsi="Cambria Math"/>
          <w:i/>
          <w:sz w:val="24"/>
          <w:szCs w:val="24"/>
          <w:lang w:val="en-US"/>
        </w:rPr>
        <w:t>297–308</w:t>
      </w:r>
      <w:r w:rsidR="00F73117" w:rsidRPr="009B1578">
        <w:rPr>
          <w:rFonts w:ascii="Cambria Math" w:hAnsi="Cambria Math"/>
          <w:i/>
          <w:sz w:val="24"/>
          <w:szCs w:val="24"/>
          <w:lang w:val="en-US"/>
        </w:rPr>
        <w:t>.</w:t>
      </w:r>
      <w:r w:rsidR="00F73117" w:rsidRPr="009B1578">
        <w:rPr>
          <w:rFonts w:ascii="Cambria Math" w:hAnsi="Cambria Math"/>
          <w:sz w:val="24"/>
          <w:szCs w:val="24"/>
          <w:lang w:val="en-US"/>
        </w:rPr>
        <w:t xml:space="preserve"> </w:t>
      </w:r>
      <w:hyperlink r:id="rId14" w:history="1">
        <w:r w:rsidR="00E81112" w:rsidRPr="009B1578">
          <w:rPr>
            <w:rStyle w:val="Hyperlink"/>
            <w:rFonts w:ascii="Cambria Math" w:hAnsi="Cambria Math"/>
            <w:sz w:val="24"/>
            <w:szCs w:val="24"/>
            <w:lang w:val="en-US"/>
          </w:rPr>
          <w:t>https://doi.org/10.1007/s00217-020-03630-9</w:t>
        </w:r>
      </w:hyperlink>
    </w:p>
    <w:p w14:paraId="4E8CC944" w14:textId="24A33666" w:rsidR="00E81112" w:rsidRPr="009B1578" w:rsidRDefault="00E81112" w:rsidP="009B1578">
      <w:pPr>
        <w:pStyle w:val="ListParagraph"/>
        <w:numPr>
          <w:ilvl w:val="0"/>
          <w:numId w:val="59"/>
        </w:numPr>
        <w:spacing w:line="360" w:lineRule="auto"/>
        <w:rPr>
          <w:rFonts w:ascii="Cambria Math" w:hAnsi="Cambria Math"/>
          <w:sz w:val="24"/>
          <w:szCs w:val="24"/>
          <w:lang w:val="en-US"/>
        </w:rPr>
      </w:pPr>
      <w:r w:rsidRPr="00EE0B11">
        <w:rPr>
          <w:rFonts w:ascii="Cambria Math" w:hAnsi="Cambria Math"/>
          <w:sz w:val="24"/>
          <w:szCs w:val="24"/>
          <w:lang w:val="it-IT"/>
        </w:rPr>
        <w:t xml:space="preserve">Caputo, V.; Sogari, G.; Van Loo, E.J. (2022). </w:t>
      </w:r>
      <w:r w:rsidRPr="009B1578">
        <w:rPr>
          <w:rFonts w:ascii="Cambria Math" w:hAnsi="Cambria Math"/>
          <w:sz w:val="24"/>
          <w:szCs w:val="24"/>
          <w:lang w:val="en-US"/>
        </w:rPr>
        <w:t xml:space="preserve">Do plant-based and blend meat alternatives taste like meat? A combined sensory and choice experiment study. </w:t>
      </w:r>
      <w:r w:rsidRPr="009B1578">
        <w:rPr>
          <w:rFonts w:ascii="Cambria Math" w:hAnsi="Cambria Math"/>
          <w:i/>
          <w:sz w:val="24"/>
          <w:szCs w:val="24"/>
          <w:lang w:val="en-US"/>
        </w:rPr>
        <w:t xml:space="preserve">Applied Economic Perspectives and Policy. </w:t>
      </w:r>
      <w:hyperlink r:id="rId15" w:history="1">
        <w:r w:rsidR="001744EA" w:rsidRPr="009B1578">
          <w:rPr>
            <w:rStyle w:val="Hyperlink"/>
            <w:rFonts w:ascii="Cambria Math" w:hAnsi="Cambria Math"/>
            <w:sz w:val="24"/>
            <w:szCs w:val="24"/>
            <w:lang w:val="en-US"/>
          </w:rPr>
          <w:t>https://doi.org/10.1002/aepp.13247</w:t>
        </w:r>
      </w:hyperlink>
    </w:p>
    <w:p w14:paraId="7EF9631B" w14:textId="3188A26A" w:rsidR="001744EA" w:rsidRDefault="001744EA" w:rsidP="009B1578">
      <w:pPr>
        <w:pStyle w:val="ListParagraph"/>
        <w:numPr>
          <w:ilvl w:val="0"/>
          <w:numId w:val="59"/>
        </w:numPr>
        <w:spacing w:line="360" w:lineRule="auto"/>
        <w:rPr>
          <w:rFonts w:ascii="Cambria Math" w:hAnsi="Cambria Math"/>
          <w:i/>
          <w:sz w:val="24"/>
          <w:szCs w:val="24"/>
          <w:lang w:val="en-US"/>
        </w:rPr>
      </w:pPr>
      <w:r w:rsidRPr="00EE0B11">
        <w:rPr>
          <w:rFonts w:ascii="Cambria Math" w:hAnsi="Cambria Math"/>
          <w:sz w:val="24"/>
          <w:szCs w:val="24"/>
          <w:lang w:val="it-IT"/>
        </w:rPr>
        <w:t xml:space="preserve">Cardello A.V.; Schitz, H.G. (1996). </w:t>
      </w:r>
      <w:r w:rsidRPr="009B1578">
        <w:rPr>
          <w:rFonts w:ascii="Cambria Math" w:hAnsi="Cambria Math"/>
          <w:sz w:val="24"/>
          <w:szCs w:val="24"/>
          <w:lang w:val="en-US"/>
        </w:rPr>
        <w:t xml:space="preserve">Food appropriateness measures as an adjunct to consumer preference /acceptability evaluation. </w:t>
      </w:r>
      <w:r w:rsidRPr="009B1578">
        <w:rPr>
          <w:rFonts w:ascii="Cambria Math" w:hAnsi="Cambria Math"/>
          <w:i/>
          <w:sz w:val="24"/>
          <w:szCs w:val="24"/>
          <w:lang w:val="en-US"/>
        </w:rPr>
        <w:t xml:space="preserve">Food Quality and Preference, 7 (3/4), 239-249. </w:t>
      </w:r>
    </w:p>
    <w:p w14:paraId="61CB7C58" w14:textId="050B6988" w:rsidR="005321D2" w:rsidRPr="009B1578" w:rsidRDefault="005321D2" w:rsidP="009B1578">
      <w:pPr>
        <w:pStyle w:val="ListParagraph"/>
        <w:numPr>
          <w:ilvl w:val="0"/>
          <w:numId w:val="59"/>
        </w:numPr>
        <w:spacing w:line="360" w:lineRule="auto"/>
        <w:rPr>
          <w:rFonts w:ascii="Cambria Math" w:hAnsi="Cambria Math"/>
          <w:sz w:val="24"/>
          <w:szCs w:val="24"/>
          <w:lang w:val="en-US"/>
        </w:rPr>
      </w:pPr>
      <w:r w:rsidRPr="008F3FC4">
        <w:rPr>
          <w:rFonts w:ascii="Cambria Math" w:hAnsi="Cambria Math"/>
          <w:sz w:val="24"/>
          <w:szCs w:val="24"/>
        </w:rPr>
        <w:t xml:space="preserve">Cardello, A.V.; Meiselman, H.L. (2018). </w:t>
      </w:r>
      <w:r w:rsidRPr="009B1578">
        <w:rPr>
          <w:rFonts w:ascii="Cambria Math" w:hAnsi="Cambria Math"/>
          <w:sz w:val="24"/>
          <w:szCs w:val="24"/>
          <w:lang w:val="en-US"/>
        </w:rPr>
        <w:t>Chapter 1 - Contextual Influences on Consumer Responses to Food Products</w:t>
      </w:r>
      <w:r>
        <w:rPr>
          <w:rFonts w:ascii="Cambria Math" w:hAnsi="Cambria Math"/>
          <w:sz w:val="24"/>
          <w:szCs w:val="24"/>
          <w:lang w:val="en-US"/>
        </w:rPr>
        <w:t xml:space="preserve">. </w:t>
      </w:r>
      <w:r w:rsidRPr="009B1578">
        <w:rPr>
          <w:rFonts w:ascii="Cambria Math" w:hAnsi="Cambria Math"/>
          <w:i/>
          <w:sz w:val="24"/>
          <w:szCs w:val="24"/>
          <w:lang w:val="en-US"/>
        </w:rPr>
        <w:t>Woodhead Publishing Series in Food Science, Technology and Nutrition,</w:t>
      </w:r>
      <w:r w:rsidRPr="005321D2">
        <w:rPr>
          <w:rFonts w:ascii="Cambria Math" w:hAnsi="Cambria Math"/>
          <w:i/>
          <w:sz w:val="24"/>
          <w:szCs w:val="24"/>
          <w:lang w:val="en-US"/>
        </w:rPr>
        <w:t xml:space="preserve"> </w:t>
      </w:r>
      <w:r w:rsidRPr="009B1578">
        <w:rPr>
          <w:rFonts w:ascii="Cambria Math" w:hAnsi="Cambria Math"/>
          <w:i/>
          <w:sz w:val="24"/>
          <w:szCs w:val="24"/>
          <w:lang w:val="en-US"/>
        </w:rPr>
        <w:t>Methods in Consumer Research, 2</w:t>
      </w:r>
      <w:r w:rsidRPr="005321D2">
        <w:rPr>
          <w:rFonts w:ascii="Cambria Math" w:hAnsi="Cambria Math"/>
          <w:i/>
          <w:sz w:val="24"/>
          <w:szCs w:val="24"/>
          <w:lang w:val="en-US"/>
        </w:rPr>
        <w:t xml:space="preserve">, </w:t>
      </w:r>
      <w:r w:rsidRPr="009B1578">
        <w:rPr>
          <w:rFonts w:ascii="Cambria Math" w:hAnsi="Cambria Math"/>
          <w:i/>
          <w:sz w:val="24"/>
          <w:szCs w:val="24"/>
          <w:lang w:val="en-US"/>
        </w:rPr>
        <w:t>3-54</w:t>
      </w:r>
      <w:r w:rsidRPr="005321D2">
        <w:rPr>
          <w:rFonts w:ascii="Cambria Math" w:hAnsi="Cambria Math"/>
          <w:i/>
          <w:sz w:val="24"/>
          <w:szCs w:val="24"/>
          <w:lang w:val="en-US"/>
        </w:rPr>
        <w:t>.</w:t>
      </w:r>
      <w:r w:rsidRPr="009B1578">
        <w:rPr>
          <w:rFonts w:ascii="Cambria Math" w:hAnsi="Cambria Math"/>
          <w:sz w:val="24"/>
          <w:szCs w:val="24"/>
          <w:lang w:val="en-US"/>
        </w:rPr>
        <w:t xml:space="preserve"> </w:t>
      </w:r>
    </w:p>
    <w:p w14:paraId="1E8D52C2" w14:textId="0C0087F6" w:rsidR="002B3137" w:rsidRPr="009B1578" w:rsidRDefault="002B3137"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Charles, H.; Aveyard, P.; Garnett, T.; Hill, J.W.; Key, T.J.; Lorimer, J.; </w:t>
      </w:r>
      <w:proofErr w:type="spellStart"/>
      <w:r w:rsidRPr="009B1578">
        <w:rPr>
          <w:rFonts w:ascii="Cambria Math" w:hAnsi="Cambria Math"/>
          <w:sz w:val="24"/>
          <w:szCs w:val="24"/>
          <w:lang w:val="en-US"/>
        </w:rPr>
        <w:t>Pierrehumbert</w:t>
      </w:r>
      <w:proofErr w:type="spellEnd"/>
      <w:r w:rsidRPr="009B1578">
        <w:rPr>
          <w:rFonts w:ascii="Cambria Math" w:hAnsi="Cambria Math"/>
          <w:sz w:val="24"/>
          <w:szCs w:val="24"/>
          <w:lang w:val="en-US"/>
        </w:rPr>
        <w:t xml:space="preserve">, R.; Scarborough, P.; Springmann, M.; Jebb, S. </w:t>
      </w:r>
      <w:r w:rsidR="00EE7C09">
        <w:rPr>
          <w:rFonts w:ascii="Cambria Math" w:hAnsi="Cambria Math"/>
          <w:sz w:val="24"/>
          <w:szCs w:val="24"/>
          <w:lang w:val="en-US"/>
        </w:rPr>
        <w:t xml:space="preserve">(2018). </w:t>
      </w:r>
      <w:r w:rsidRPr="009B1578">
        <w:rPr>
          <w:rFonts w:ascii="Cambria Math" w:hAnsi="Cambria Math"/>
          <w:sz w:val="24"/>
          <w:szCs w:val="24"/>
          <w:lang w:val="en-US"/>
        </w:rPr>
        <w:t xml:space="preserve">Meat consumption, health, and the environment. </w:t>
      </w:r>
      <w:r w:rsidRPr="009B1578">
        <w:rPr>
          <w:rFonts w:ascii="Cambria Math" w:hAnsi="Cambria Math"/>
          <w:i/>
          <w:sz w:val="24"/>
          <w:szCs w:val="24"/>
          <w:lang w:val="en-US"/>
        </w:rPr>
        <w:t>Science</w:t>
      </w:r>
      <w:r w:rsidRPr="009B1578">
        <w:rPr>
          <w:rFonts w:ascii="Cambria Math" w:hAnsi="Cambria Math"/>
          <w:sz w:val="24"/>
          <w:szCs w:val="24"/>
          <w:lang w:val="en-US"/>
        </w:rPr>
        <w:t xml:space="preserve">, </w:t>
      </w:r>
      <w:r w:rsidRPr="009B1578">
        <w:rPr>
          <w:rFonts w:ascii="Cambria Math" w:hAnsi="Cambria Math"/>
          <w:i/>
          <w:sz w:val="24"/>
          <w:szCs w:val="24"/>
          <w:lang w:val="en-US"/>
        </w:rPr>
        <w:t>361, 5324.</w:t>
      </w:r>
      <w:r w:rsidRPr="009B1578">
        <w:rPr>
          <w:rFonts w:ascii="Cambria Math" w:hAnsi="Cambria Math"/>
          <w:sz w:val="24"/>
          <w:szCs w:val="24"/>
          <w:lang w:val="en-US"/>
        </w:rPr>
        <w:t xml:space="preserve"> DOI: 10.1126/science.aam5324</w:t>
      </w:r>
    </w:p>
    <w:p w14:paraId="3CB01998" w14:textId="60E9FF23" w:rsidR="00ED34DA" w:rsidRPr="009B1578" w:rsidRDefault="00ED34DA"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Clune, S.; Crossin, E.; Verghese, K. </w:t>
      </w:r>
      <w:r w:rsidR="00EE7C09">
        <w:rPr>
          <w:rFonts w:ascii="Cambria Math" w:hAnsi="Cambria Math"/>
          <w:sz w:val="24"/>
          <w:szCs w:val="24"/>
          <w:lang w:val="en-US"/>
        </w:rPr>
        <w:t xml:space="preserve">(2017). </w:t>
      </w:r>
      <w:r w:rsidRPr="009B1578">
        <w:rPr>
          <w:rFonts w:ascii="Cambria Math" w:hAnsi="Cambria Math"/>
          <w:sz w:val="24"/>
          <w:szCs w:val="24"/>
          <w:lang w:val="en-US"/>
        </w:rPr>
        <w:t>Systematic review of greenhouse gas emissions for different fresh food categories</w:t>
      </w:r>
      <w:r w:rsidRPr="009B1578">
        <w:rPr>
          <w:rFonts w:ascii="Cambria Math" w:hAnsi="Cambria Math"/>
          <w:i/>
          <w:sz w:val="24"/>
          <w:szCs w:val="24"/>
          <w:lang w:val="en-US"/>
        </w:rPr>
        <w:t>. Journal of Cleaner Production, 140, 766–783</w:t>
      </w:r>
      <w:r w:rsidRPr="009B1578">
        <w:rPr>
          <w:rFonts w:ascii="Cambria Math" w:hAnsi="Cambria Math"/>
          <w:sz w:val="24"/>
          <w:szCs w:val="24"/>
          <w:lang w:val="en-US"/>
        </w:rPr>
        <w:t>. DOI: 10.1016/j.jclepro.2016.04.082</w:t>
      </w:r>
    </w:p>
    <w:p w14:paraId="7075DBC6" w14:textId="7A3BEF65" w:rsidR="003D6641" w:rsidRPr="009B1578" w:rsidRDefault="00261F04"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Curtain, F.; Grafenauer, S. </w:t>
      </w:r>
      <w:r w:rsidR="00EE7C09">
        <w:rPr>
          <w:rFonts w:ascii="Cambria Math" w:hAnsi="Cambria Math"/>
          <w:sz w:val="24"/>
          <w:szCs w:val="24"/>
          <w:lang w:val="en-US"/>
        </w:rPr>
        <w:t xml:space="preserve">(2019). </w:t>
      </w:r>
      <w:r w:rsidRPr="009B1578">
        <w:rPr>
          <w:rFonts w:ascii="Cambria Math" w:hAnsi="Cambria Math"/>
          <w:sz w:val="24"/>
          <w:szCs w:val="24"/>
          <w:lang w:val="en-US"/>
        </w:rPr>
        <w:t xml:space="preserve">Plant-Based Meat Substitutes in the Flexitarian Age: An Audit of Products on Supermarket Shelves. </w:t>
      </w:r>
      <w:r w:rsidRPr="009B1578">
        <w:rPr>
          <w:rFonts w:ascii="Cambria Math" w:hAnsi="Cambria Math"/>
          <w:i/>
          <w:sz w:val="24"/>
          <w:szCs w:val="24"/>
          <w:lang w:val="en-US"/>
        </w:rPr>
        <w:t>Nutrients , 11, 2603.</w:t>
      </w:r>
      <w:r w:rsidRPr="009B1578">
        <w:rPr>
          <w:rFonts w:ascii="Cambria Math" w:hAnsi="Cambria Math"/>
          <w:sz w:val="24"/>
          <w:szCs w:val="24"/>
          <w:lang w:val="en-US"/>
        </w:rPr>
        <w:t xml:space="preserve"> DOI: 10.3390/nu11112603</w:t>
      </w:r>
    </w:p>
    <w:p w14:paraId="4BECD3C2" w14:textId="1520C268" w:rsidR="00607B06" w:rsidRPr="009B1578" w:rsidRDefault="00607B06"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rPr>
        <w:t xml:space="preserve">de Boer, J.; Schösler, H.; Aiking, H. </w:t>
      </w:r>
      <w:r w:rsidR="00EE7C09" w:rsidRPr="009B1578">
        <w:rPr>
          <w:rFonts w:ascii="Cambria Math" w:hAnsi="Cambria Math"/>
          <w:sz w:val="24"/>
          <w:szCs w:val="24"/>
        </w:rPr>
        <w:t xml:space="preserve">(2014). </w:t>
      </w:r>
      <w:r w:rsidRPr="009B1578">
        <w:rPr>
          <w:rFonts w:ascii="Cambria Math" w:hAnsi="Cambria Math"/>
          <w:sz w:val="24"/>
          <w:szCs w:val="24"/>
          <w:lang w:val="en-US"/>
        </w:rPr>
        <w:t xml:space="preserve">“Meatless days” or “less but better”? Exploring strategies to adapt Western meat consumption to health and sustainability challenges. </w:t>
      </w:r>
      <w:r w:rsidRPr="009B1578">
        <w:rPr>
          <w:rFonts w:ascii="Cambria Math" w:hAnsi="Cambria Math"/>
          <w:i/>
          <w:sz w:val="24"/>
          <w:szCs w:val="24"/>
          <w:lang w:val="en-US"/>
        </w:rPr>
        <w:t>Appetite, 76, 120–128</w:t>
      </w:r>
      <w:r w:rsidRPr="009B1578">
        <w:rPr>
          <w:rFonts w:ascii="Cambria Math" w:hAnsi="Cambria Math"/>
          <w:sz w:val="24"/>
          <w:szCs w:val="24"/>
          <w:lang w:val="en-US"/>
        </w:rPr>
        <w:t>. DOI: 10.1016/j.appet.2014.02.002</w:t>
      </w:r>
    </w:p>
    <w:p w14:paraId="293ED31F" w14:textId="73166930" w:rsidR="00607B06" w:rsidRPr="009B1578" w:rsidRDefault="00607B06"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lastRenderedPageBreak/>
        <w:t xml:space="preserve">Djekic, I. </w:t>
      </w:r>
      <w:r w:rsidR="00EE7C09">
        <w:rPr>
          <w:rFonts w:ascii="Cambria Math" w:hAnsi="Cambria Math"/>
          <w:sz w:val="24"/>
          <w:szCs w:val="24"/>
          <w:lang w:val="en-US"/>
        </w:rPr>
        <w:t xml:space="preserve">(2015). </w:t>
      </w:r>
      <w:r w:rsidRPr="009B1578">
        <w:rPr>
          <w:rFonts w:ascii="Cambria Math" w:hAnsi="Cambria Math"/>
          <w:sz w:val="24"/>
          <w:szCs w:val="24"/>
          <w:lang w:val="en-US"/>
        </w:rPr>
        <w:t xml:space="preserve">Environmental Impact of Meat Industry – Current Status and Future Perspectives. </w:t>
      </w:r>
      <w:r w:rsidRPr="009B1578">
        <w:rPr>
          <w:rFonts w:ascii="Cambria Math" w:hAnsi="Cambria Math"/>
          <w:i/>
          <w:iCs/>
          <w:sz w:val="24"/>
          <w:szCs w:val="24"/>
          <w:lang w:val="en-US"/>
        </w:rPr>
        <w:t>Procedia Food Science</w:t>
      </w:r>
      <w:r w:rsidRPr="009B1578">
        <w:rPr>
          <w:rFonts w:ascii="Cambria Math" w:hAnsi="Cambria Math"/>
          <w:bCs/>
          <w:i/>
          <w:sz w:val="24"/>
          <w:szCs w:val="24"/>
          <w:lang w:val="en-US"/>
        </w:rPr>
        <w:t>,</w:t>
      </w:r>
      <w:r w:rsidRPr="009B1578">
        <w:rPr>
          <w:rFonts w:ascii="Cambria Math" w:hAnsi="Cambria Math"/>
          <w:i/>
          <w:sz w:val="24"/>
          <w:szCs w:val="24"/>
          <w:lang w:val="en-US"/>
        </w:rPr>
        <w:t xml:space="preserve"> 5, 61-64.</w:t>
      </w:r>
      <w:r w:rsidRPr="009B1578">
        <w:rPr>
          <w:rFonts w:ascii="Cambria Math" w:hAnsi="Cambria Math"/>
          <w:sz w:val="24"/>
          <w:szCs w:val="24"/>
          <w:lang w:val="en-US"/>
        </w:rPr>
        <w:t xml:space="preserve"> DOI: 10.1016/j.profoo.2015.09.025</w:t>
      </w:r>
    </w:p>
    <w:p w14:paraId="576716AF" w14:textId="666EDA70" w:rsidR="001744EA" w:rsidRPr="009B1578" w:rsidRDefault="001744EA" w:rsidP="009B1578">
      <w:pPr>
        <w:pStyle w:val="ListParagraph"/>
        <w:numPr>
          <w:ilvl w:val="0"/>
          <w:numId w:val="59"/>
        </w:numPr>
        <w:spacing w:line="360" w:lineRule="auto"/>
        <w:rPr>
          <w:rFonts w:ascii="Cambria Math" w:hAnsi="Cambria Math"/>
          <w:i/>
          <w:sz w:val="24"/>
          <w:szCs w:val="24"/>
          <w:lang w:val="en-US"/>
        </w:rPr>
      </w:pPr>
      <w:proofErr w:type="spellStart"/>
      <w:r w:rsidRPr="009B1578">
        <w:rPr>
          <w:rFonts w:ascii="Cambria Math" w:hAnsi="Cambria Math"/>
          <w:sz w:val="24"/>
          <w:szCs w:val="24"/>
        </w:rPr>
        <w:t>Elzerman</w:t>
      </w:r>
      <w:proofErr w:type="spellEnd"/>
      <w:r w:rsidRPr="009B1578">
        <w:rPr>
          <w:rFonts w:ascii="Cambria Math" w:hAnsi="Cambria Math"/>
          <w:sz w:val="24"/>
          <w:szCs w:val="24"/>
        </w:rPr>
        <w:t xml:space="preserve">, J.E.; Hoek, A.C.; Van </w:t>
      </w:r>
      <w:r w:rsidR="00A05C42" w:rsidRPr="009B1578">
        <w:rPr>
          <w:rFonts w:ascii="Cambria Math" w:hAnsi="Cambria Math"/>
          <w:sz w:val="24"/>
          <w:szCs w:val="24"/>
        </w:rPr>
        <w:t>Bo</w:t>
      </w:r>
      <w:r w:rsidRPr="009B1578">
        <w:rPr>
          <w:rFonts w:ascii="Cambria Math" w:hAnsi="Cambria Math"/>
          <w:sz w:val="24"/>
          <w:szCs w:val="24"/>
        </w:rPr>
        <w:t xml:space="preserve">ekel, M. A.J.S.; Luning, P.A. (2011). </w:t>
      </w:r>
      <w:r w:rsidRPr="009B1578">
        <w:rPr>
          <w:rFonts w:ascii="Cambria Math" w:hAnsi="Cambria Math"/>
          <w:sz w:val="24"/>
          <w:szCs w:val="24"/>
          <w:lang w:val="en-US"/>
        </w:rPr>
        <w:t xml:space="preserve">Consumer acceptance and appropriateness of meat substitutes in a meal context. </w:t>
      </w:r>
      <w:r w:rsidRPr="009B1578">
        <w:rPr>
          <w:rFonts w:ascii="Cambria Math" w:hAnsi="Cambria Math"/>
          <w:i/>
          <w:sz w:val="24"/>
          <w:szCs w:val="24"/>
          <w:lang w:val="en-US"/>
        </w:rPr>
        <w:t xml:space="preserve">Food Quality and Preference, 22 (3), 233-240. </w:t>
      </w:r>
      <w:r w:rsidRPr="009B1578">
        <w:rPr>
          <w:rFonts w:ascii="Cambria Math" w:hAnsi="Cambria Math"/>
          <w:sz w:val="24"/>
          <w:szCs w:val="24"/>
          <w:lang w:val="en-US"/>
        </w:rPr>
        <w:t>doi:10.1016/j.foodqual.2010.10.006</w:t>
      </w:r>
    </w:p>
    <w:p w14:paraId="45BEE144" w14:textId="1A192FAC" w:rsidR="00A05C42" w:rsidRPr="009B1578" w:rsidRDefault="00A05C42" w:rsidP="009B1578">
      <w:pPr>
        <w:pStyle w:val="ListParagraph"/>
        <w:numPr>
          <w:ilvl w:val="0"/>
          <w:numId w:val="59"/>
        </w:numPr>
        <w:spacing w:line="360" w:lineRule="auto"/>
        <w:rPr>
          <w:rFonts w:ascii="Cambria Math" w:hAnsi="Cambria Math"/>
          <w:i/>
          <w:sz w:val="24"/>
          <w:szCs w:val="24"/>
          <w:lang w:val="en-US"/>
        </w:rPr>
      </w:pPr>
      <w:proofErr w:type="spellStart"/>
      <w:r w:rsidRPr="009B1578">
        <w:rPr>
          <w:rFonts w:ascii="Cambria Math" w:hAnsi="Cambria Math"/>
          <w:sz w:val="24"/>
          <w:szCs w:val="24"/>
        </w:rPr>
        <w:t>Elzerman</w:t>
      </w:r>
      <w:proofErr w:type="spellEnd"/>
      <w:r w:rsidRPr="009B1578">
        <w:rPr>
          <w:rFonts w:ascii="Cambria Math" w:hAnsi="Cambria Math"/>
          <w:sz w:val="24"/>
          <w:szCs w:val="24"/>
        </w:rPr>
        <w:t>, J.E.; Hoek, A.C.; Van Boekel, M. A.J.S.; Luning, P.A. (2015).</w:t>
      </w:r>
      <w:r w:rsidR="009177CB" w:rsidRPr="009B1578">
        <w:rPr>
          <w:rFonts w:ascii="Cambria Math" w:hAnsi="Cambria Math"/>
          <w:sz w:val="24"/>
          <w:szCs w:val="24"/>
        </w:rPr>
        <w:t xml:space="preserve"> </w:t>
      </w:r>
      <w:r w:rsidR="009177CB" w:rsidRPr="009B1578">
        <w:rPr>
          <w:rFonts w:ascii="Cambria Math" w:hAnsi="Cambria Math"/>
          <w:sz w:val="24"/>
          <w:szCs w:val="24"/>
          <w:lang w:val="en-US"/>
        </w:rPr>
        <w:t xml:space="preserve">Appropriateness, acceptance and sensory preferences based on visual information: A web-based survey on meat substitutes in a meal context. </w:t>
      </w:r>
      <w:r w:rsidR="009177CB" w:rsidRPr="009B1578">
        <w:rPr>
          <w:rFonts w:ascii="Cambria Math" w:hAnsi="Cambria Math"/>
          <w:i/>
          <w:sz w:val="24"/>
          <w:szCs w:val="24"/>
          <w:lang w:val="en-US"/>
        </w:rPr>
        <w:t>Food Quality and Preference, 42, 56-65.</w:t>
      </w:r>
      <w:r w:rsidR="009177CB" w:rsidRPr="009B1578">
        <w:rPr>
          <w:rFonts w:ascii="Cambria Math" w:hAnsi="Cambria Math"/>
          <w:sz w:val="24"/>
          <w:szCs w:val="24"/>
          <w:lang w:val="en-US"/>
        </w:rPr>
        <w:t xml:space="preserve"> </w:t>
      </w:r>
      <w:hyperlink r:id="rId16" w:history="1">
        <w:r w:rsidR="009177CB" w:rsidRPr="009B1578">
          <w:rPr>
            <w:rStyle w:val="Hyperlink"/>
            <w:rFonts w:ascii="Cambria Math" w:hAnsi="Cambria Math"/>
            <w:sz w:val="24"/>
            <w:szCs w:val="24"/>
            <w:lang w:val="en-US"/>
          </w:rPr>
          <w:t>http://dx.doi.org/10.1016/j.foodqual.2015.01.010</w:t>
        </w:r>
      </w:hyperlink>
    </w:p>
    <w:p w14:paraId="597B22E7" w14:textId="245ED0C4" w:rsidR="009177CB" w:rsidRPr="009B1578" w:rsidRDefault="009177CB" w:rsidP="009B1578">
      <w:pPr>
        <w:pStyle w:val="ListParagraph"/>
        <w:numPr>
          <w:ilvl w:val="0"/>
          <w:numId w:val="59"/>
        </w:numPr>
        <w:spacing w:line="360" w:lineRule="auto"/>
        <w:rPr>
          <w:rFonts w:ascii="Cambria Math" w:hAnsi="Cambria Math"/>
          <w:i/>
          <w:sz w:val="24"/>
          <w:szCs w:val="24"/>
          <w:lang w:val="en-US"/>
        </w:rPr>
      </w:pPr>
      <w:proofErr w:type="spellStart"/>
      <w:r w:rsidRPr="008F3FC4">
        <w:rPr>
          <w:rFonts w:ascii="Cambria Math" w:hAnsi="Cambria Math"/>
          <w:sz w:val="24"/>
          <w:szCs w:val="24"/>
        </w:rPr>
        <w:t>Elzerman</w:t>
      </w:r>
      <w:proofErr w:type="spellEnd"/>
      <w:r w:rsidRPr="008F3FC4">
        <w:rPr>
          <w:rFonts w:ascii="Cambria Math" w:hAnsi="Cambria Math"/>
          <w:sz w:val="24"/>
          <w:szCs w:val="24"/>
        </w:rPr>
        <w:t xml:space="preserve">, J.E.; </w:t>
      </w:r>
      <w:proofErr w:type="spellStart"/>
      <w:r w:rsidRPr="008F3FC4">
        <w:rPr>
          <w:rFonts w:ascii="Cambria Math" w:hAnsi="Cambria Math"/>
          <w:sz w:val="24"/>
          <w:szCs w:val="24"/>
        </w:rPr>
        <w:t>Keulemans</w:t>
      </w:r>
      <w:proofErr w:type="spellEnd"/>
      <w:r w:rsidRPr="008F3FC4">
        <w:rPr>
          <w:rFonts w:ascii="Cambria Math" w:hAnsi="Cambria Math"/>
          <w:sz w:val="24"/>
          <w:szCs w:val="24"/>
        </w:rPr>
        <w:t xml:space="preserve">, L.;  Sap, R.; Luning, P. (2021). </w:t>
      </w:r>
      <w:r w:rsidRPr="009B1578">
        <w:rPr>
          <w:rFonts w:ascii="Cambria Math" w:hAnsi="Cambria Math"/>
          <w:sz w:val="24"/>
          <w:szCs w:val="24"/>
          <w:lang w:val="en-US"/>
        </w:rPr>
        <w:t xml:space="preserve">Situational appropriateness of meat products, meat substitutes and meat alternatives as perceived by Dutch consumers. </w:t>
      </w:r>
      <w:r w:rsidRPr="009B1578">
        <w:rPr>
          <w:rFonts w:ascii="Cambria Math" w:hAnsi="Cambria Math"/>
          <w:i/>
          <w:sz w:val="24"/>
          <w:szCs w:val="24"/>
          <w:lang w:val="en-US"/>
        </w:rPr>
        <w:t xml:space="preserve">Food Quality and Preference, 88. </w:t>
      </w:r>
      <w:hyperlink r:id="rId17" w:history="1">
        <w:r w:rsidR="003C3AD7" w:rsidRPr="009B1578">
          <w:rPr>
            <w:rStyle w:val="Hyperlink"/>
            <w:rFonts w:ascii="Cambria Math" w:hAnsi="Cambria Math"/>
            <w:sz w:val="24"/>
            <w:szCs w:val="24"/>
          </w:rPr>
          <w:t>https://doi.org/10.1016/j.foodqual.2020.104108</w:t>
        </w:r>
      </w:hyperlink>
    </w:p>
    <w:p w14:paraId="647BC0A6" w14:textId="683DF807" w:rsidR="00187E40" w:rsidRPr="00187E40" w:rsidRDefault="00187E40"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Field, A. (2013) . Discovering Statistics Using IBM SPSS Statistics: And Sex and Drugs and Rock “N” Roll, 4th Edition, Sage, Los Angeles, London, New Delhi.</w:t>
      </w:r>
    </w:p>
    <w:p w14:paraId="033C915C" w14:textId="179ED8CF" w:rsidR="003C3AD7" w:rsidRPr="009B1578" w:rsidRDefault="003C3AD7"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Frischknecht, B.; Eckert, C.; </w:t>
      </w:r>
      <w:proofErr w:type="spellStart"/>
      <w:r w:rsidRPr="009B1578">
        <w:rPr>
          <w:rFonts w:ascii="Cambria Math" w:hAnsi="Cambria Math"/>
          <w:sz w:val="24"/>
          <w:szCs w:val="24"/>
          <w:lang w:val="en-US"/>
        </w:rPr>
        <w:t>Geweke</w:t>
      </w:r>
      <w:proofErr w:type="spellEnd"/>
      <w:r w:rsidRPr="009B1578">
        <w:rPr>
          <w:rFonts w:ascii="Cambria Math" w:hAnsi="Cambria Math"/>
          <w:sz w:val="24"/>
          <w:szCs w:val="24"/>
          <w:lang w:val="en-US"/>
        </w:rPr>
        <w:t>, J.; Louviere, J. (2013), "Estimating Individual-level Choice Models," 2013 ART Forum, 9-12 June 2013, Chicago.</w:t>
      </w:r>
    </w:p>
    <w:p w14:paraId="6290D66F" w14:textId="3B04C0D5" w:rsidR="003D6641" w:rsidRPr="009B1578" w:rsidRDefault="003D6641"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Gallo, C., &amp; Huertas, S. </w:t>
      </w:r>
      <w:r w:rsidR="00EE7C09">
        <w:rPr>
          <w:rFonts w:ascii="Cambria Math" w:hAnsi="Cambria Math"/>
          <w:sz w:val="24"/>
          <w:szCs w:val="24"/>
          <w:lang w:val="en-US"/>
        </w:rPr>
        <w:t xml:space="preserve">(2016). </w:t>
      </w:r>
      <w:r w:rsidRPr="009B1578">
        <w:rPr>
          <w:rFonts w:ascii="Cambria Math" w:hAnsi="Cambria Math"/>
          <w:sz w:val="24"/>
          <w:szCs w:val="24"/>
          <w:lang w:val="en-US"/>
        </w:rPr>
        <w:t xml:space="preserve">Main animal welfare problems in ruminant livestock during preslaughter operations: A South American view. </w:t>
      </w:r>
      <w:r w:rsidRPr="009B1578">
        <w:rPr>
          <w:rFonts w:ascii="Cambria Math" w:hAnsi="Cambria Math"/>
          <w:i/>
          <w:sz w:val="24"/>
          <w:szCs w:val="24"/>
          <w:lang w:val="en-US"/>
        </w:rPr>
        <w:t>Animal, 10(2), 357-364</w:t>
      </w:r>
      <w:r w:rsidRPr="009B1578">
        <w:rPr>
          <w:rFonts w:ascii="Cambria Math" w:hAnsi="Cambria Math"/>
          <w:sz w:val="24"/>
          <w:szCs w:val="24"/>
          <w:lang w:val="en-US"/>
        </w:rPr>
        <w:t>. doi:10.1017/S1751731115001597</w:t>
      </w:r>
    </w:p>
    <w:p w14:paraId="4CC07314" w14:textId="12552282" w:rsidR="004A5CB7" w:rsidRPr="009B1578" w:rsidRDefault="004A5CB7"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Godfray, H.C.J.;  Aveyard, P.;  Garnett, T.; Hall, J.W.; Key, T.J.; Lorimer, J.; </w:t>
      </w:r>
      <w:proofErr w:type="spellStart"/>
      <w:r w:rsidRPr="009B1578">
        <w:rPr>
          <w:rFonts w:ascii="Cambria Math" w:hAnsi="Cambria Math"/>
          <w:sz w:val="24"/>
          <w:szCs w:val="24"/>
          <w:lang w:val="en-US"/>
        </w:rPr>
        <w:t>Pierrehumbert</w:t>
      </w:r>
      <w:proofErr w:type="spellEnd"/>
      <w:r w:rsidRPr="009B1578">
        <w:rPr>
          <w:rFonts w:ascii="Cambria Math" w:hAnsi="Cambria Math"/>
          <w:sz w:val="24"/>
          <w:szCs w:val="24"/>
          <w:lang w:val="en-US"/>
        </w:rPr>
        <w:t xml:space="preserve">, R.T.; Scarborough, P.; Springmann, M.; Jebb, S.A. (2018). Meat consumption, health, and the environment. </w:t>
      </w:r>
      <w:r w:rsidRPr="009B1578">
        <w:rPr>
          <w:rFonts w:ascii="Cambria Math" w:hAnsi="Cambria Math"/>
          <w:i/>
          <w:sz w:val="24"/>
          <w:szCs w:val="24"/>
          <w:lang w:val="en-US"/>
        </w:rPr>
        <w:t xml:space="preserve">Science, 361, 243. </w:t>
      </w:r>
      <w:hyperlink r:id="rId18" w:history="1">
        <w:r w:rsidR="00233C05" w:rsidRPr="009B1578">
          <w:rPr>
            <w:rStyle w:val="Hyperlink"/>
            <w:rFonts w:ascii="Cambria Math" w:hAnsi="Cambria Math"/>
            <w:sz w:val="24"/>
            <w:szCs w:val="24"/>
            <w:lang w:val="en-US"/>
          </w:rPr>
          <w:t>http://dx.doi.org/10.1126/science.aam5324</w:t>
        </w:r>
      </w:hyperlink>
    </w:p>
    <w:p w14:paraId="39B427C9" w14:textId="36C52468" w:rsidR="005D2BD0" w:rsidRPr="009B1578" w:rsidRDefault="005D2BD0"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Graça, J.; Calheiros, M.M.; Oliveira, A. (2015). Attached to meat? (Un)Willingness and intentions to adopt a more plant-based diet. </w:t>
      </w:r>
      <w:r w:rsidRPr="009B1578">
        <w:rPr>
          <w:rFonts w:ascii="Cambria Math" w:hAnsi="Cambria Math"/>
          <w:i/>
          <w:sz w:val="24"/>
          <w:szCs w:val="24"/>
          <w:lang w:val="en-US"/>
        </w:rPr>
        <w:t>Appetite, 95, 113-125.</w:t>
      </w:r>
      <w:r w:rsidRPr="009B1578">
        <w:rPr>
          <w:rFonts w:ascii="Cambria Math" w:hAnsi="Cambria Math"/>
          <w:sz w:val="24"/>
          <w:szCs w:val="24"/>
          <w:lang w:val="en-US"/>
        </w:rPr>
        <w:t xml:space="preserve"> https://doi.org/10.1016/j.appet.2015.06.024.</w:t>
      </w:r>
    </w:p>
    <w:p w14:paraId="306D9175" w14:textId="6D66175A" w:rsidR="00233C05" w:rsidRPr="009B1578" w:rsidRDefault="00233C05" w:rsidP="009B1578">
      <w:pPr>
        <w:pStyle w:val="ListParagraph"/>
        <w:numPr>
          <w:ilvl w:val="0"/>
          <w:numId w:val="59"/>
        </w:numPr>
        <w:spacing w:line="360" w:lineRule="auto"/>
        <w:rPr>
          <w:rFonts w:ascii="Cambria Math" w:hAnsi="Cambria Math"/>
          <w:sz w:val="24"/>
          <w:szCs w:val="24"/>
          <w:lang w:val="en-US"/>
        </w:rPr>
      </w:pPr>
      <w:r w:rsidRPr="00EE0B11">
        <w:rPr>
          <w:rFonts w:ascii="Cambria Math" w:hAnsi="Cambria Math"/>
          <w:sz w:val="24"/>
          <w:szCs w:val="24"/>
          <w:lang w:val="it-IT"/>
        </w:rPr>
        <w:t xml:space="preserve">Grasso, S.; Asioli, D.; Smith, R. (2022). </w:t>
      </w:r>
      <w:r w:rsidRPr="009B1578">
        <w:rPr>
          <w:rFonts w:ascii="Cambria Math" w:hAnsi="Cambria Math"/>
          <w:sz w:val="24"/>
          <w:szCs w:val="24"/>
          <w:lang w:val="en-US"/>
        </w:rPr>
        <w:t xml:space="preserve">Consumer co-creation of hybrid meat products: A cross-country European survey. </w:t>
      </w:r>
      <w:r w:rsidRPr="009B1578">
        <w:rPr>
          <w:rFonts w:ascii="Cambria Math" w:hAnsi="Cambria Math"/>
          <w:i/>
          <w:sz w:val="24"/>
          <w:szCs w:val="24"/>
          <w:lang w:val="en-US"/>
        </w:rPr>
        <w:t>Food Quality and Preference, 100, 104586.</w:t>
      </w:r>
      <w:r w:rsidRPr="009B1578">
        <w:rPr>
          <w:rFonts w:ascii="Cambria Math" w:hAnsi="Cambria Math"/>
          <w:sz w:val="24"/>
          <w:szCs w:val="24"/>
          <w:lang w:val="en-US"/>
        </w:rPr>
        <w:t xml:space="preserve"> </w:t>
      </w:r>
      <w:hyperlink r:id="rId19" w:history="1">
        <w:r w:rsidR="00F8342E" w:rsidRPr="009B1578">
          <w:rPr>
            <w:rStyle w:val="Hyperlink"/>
            <w:rFonts w:ascii="Cambria Math" w:hAnsi="Cambria Math"/>
            <w:sz w:val="24"/>
            <w:szCs w:val="24"/>
            <w:lang w:val="en-US"/>
          </w:rPr>
          <w:t>https://doi.org/10.1016/j.foodqual.2022.104586</w:t>
        </w:r>
      </w:hyperlink>
    </w:p>
    <w:p w14:paraId="56C5CAB1" w14:textId="79FFF6C5" w:rsidR="00F8342E" w:rsidRPr="009B1578" w:rsidRDefault="00F8342E" w:rsidP="009B1578">
      <w:pPr>
        <w:pStyle w:val="ListParagraph"/>
        <w:numPr>
          <w:ilvl w:val="0"/>
          <w:numId w:val="59"/>
        </w:numPr>
        <w:spacing w:line="360" w:lineRule="auto"/>
        <w:rPr>
          <w:rFonts w:ascii="Cambria Math" w:hAnsi="Cambria Math"/>
          <w:i/>
          <w:sz w:val="24"/>
          <w:szCs w:val="24"/>
          <w:lang w:val="en-US"/>
        </w:rPr>
      </w:pPr>
      <w:r w:rsidRPr="00EE0B11">
        <w:rPr>
          <w:rFonts w:ascii="Cambria Math" w:hAnsi="Cambria Math"/>
          <w:sz w:val="24"/>
          <w:szCs w:val="24"/>
          <w:lang w:val="it-IT"/>
        </w:rPr>
        <w:lastRenderedPageBreak/>
        <w:t xml:space="preserve">Grasso, S.; Rondoni, A.; Bari, R.; Mansilla, N. (2022). </w:t>
      </w:r>
      <w:r w:rsidRPr="009B1578">
        <w:rPr>
          <w:rFonts w:ascii="Cambria Math" w:hAnsi="Cambria Math"/>
          <w:sz w:val="24"/>
          <w:szCs w:val="24"/>
          <w:lang w:val="en-US"/>
        </w:rPr>
        <w:t xml:space="preserve">Effect of information on consumers’ sensory evaluation of beef, plant-based and hybrid beef burgers. </w:t>
      </w:r>
      <w:r w:rsidRPr="009B1578">
        <w:rPr>
          <w:rFonts w:ascii="Cambria Math" w:hAnsi="Cambria Math"/>
          <w:i/>
          <w:sz w:val="24"/>
          <w:szCs w:val="24"/>
          <w:lang w:val="en-US"/>
        </w:rPr>
        <w:t xml:space="preserve">Food Quality and Preference, 96, 104417. </w:t>
      </w:r>
      <w:r w:rsidRPr="009B1578">
        <w:rPr>
          <w:rFonts w:ascii="Cambria Math" w:hAnsi="Cambria Math"/>
          <w:sz w:val="24"/>
          <w:szCs w:val="24"/>
          <w:lang w:val="en-US"/>
        </w:rPr>
        <w:t>https://doi.org/10.1016/j.foodqual.2021.104417</w:t>
      </w:r>
    </w:p>
    <w:p w14:paraId="5D8555BF" w14:textId="4D22FFF2" w:rsidR="00565EB5" w:rsidRPr="009B1578" w:rsidRDefault="00565EB5"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Hartman, C.; Siegrist, M. </w:t>
      </w:r>
      <w:r w:rsidR="00EE7C09">
        <w:rPr>
          <w:rFonts w:ascii="Cambria Math" w:hAnsi="Cambria Math"/>
          <w:sz w:val="24"/>
          <w:szCs w:val="24"/>
          <w:lang w:val="en-US"/>
        </w:rPr>
        <w:t xml:space="preserve">(2017). </w:t>
      </w:r>
      <w:r w:rsidRPr="009B1578">
        <w:rPr>
          <w:rFonts w:ascii="Cambria Math" w:hAnsi="Cambria Math"/>
          <w:sz w:val="24"/>
          <w:szCs w:val="24"/>
          <w:lang w:val="en-US"/>
        </w:rPr>
        <w:t xml:space="preserve">Consumer perception and </w:t>
      </w:r>
      <w:proofErr w:type="spellStart"/>
      <w:r w:rsidRPr="009B1578">
        <w:rPr>
          <w:rFonts w:ascii="Cambria Math" w:hAnsi="Cambria Math"/>
          <w:sz w:val="24"/>
          <w:szCs w:val="24"/>
          <w:lang w:val="en-US"/>
        </w:rPr>
        <w:t>behaviour</w:t>
      </w:r>
      <w:proofErr w:type="spellEnd"/>
      <w:r w:rsidRPr="009B1578">
        <w:rPr>
          <w:rFonts w:ascii="Cambria Math" w:hAnsi="Cambria Math"/>
          <w:sz w:val="24"/>
          <w:szCs w:val="24"/>
          <w:lang w:val="en-US"/>
        </w:rPr>
        <w:t xml:space="preserve"> regarding sustainable protein consumption: A systematic review. </w:t>
      </w:r>
      <w:r w:rsidRPr="009B1578">
        <w:rPr>
          <w:rFonts w:ascii="Cambria Math" w:hAnsi="Cambria Math"/>
          <w:i/>
          <w:sz w:val="24"/>
          <w:szCs w:val="24"/>
          <w:lang w:val="en-US"/>
        </w:rPr>
        <w:t>Trends in Food Science and Technology, 61,11-25</w:t>
      </w:r>
      <w:r w:rsidRPr="009B1578">
        <w:rPr>
          <w:rFonts w:ascii="Cambria Math" w:hAnsi="Cambria Math"/>
          <w:sz w:val="24"/>
          <w:szCs w:val="24"/>
          <w:lang w:val="en-US"/>
        </w:rPr>
        <w:t>. DOI: 10.1016/j.tifs.2016.12.006</w:t>
      </w:r>
    </w:p>
    <w:p w14:paraId="4E32F844" w14:textId="52C1B2BE" w:rsidR="00BD5365" w:rsidRPr="009B1578" w:rsidRDefault="00BD5365"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rPr>
        <w:t xml:space="preserve">Hoek, A.; Luning, P.; </w:t>
      </w:r>
      <w:proofErr w:type="spellStart"/>
      <w:r w:rsidRPr="009B1578">
        <w:rPr>
          <w:rFonts w:ascii="Cambria Math" w:hAnsi="Cambria Math"/>
          <w:sz w:val="24"/>
          <w:szCs w:val="24"/>
        </w:rPr>
        <w:t>Weijzen</w:t>
      </w:r>
      <w:proofErr w:type="spellEnd"/>
      <w:r w:rsidRPr="009B1578">
        <w:rPr>
          <w:rFonts w:ascii="Cambria Math" w:hAnsi="Cambria Math"/>
          <w:sz w:val="24"/>
          <w:szCs w:val="24"/>
        </w:rPr>
        <w:t xml:space="preserve">, P.; Engels, W.; Kok, F.; de Graaf, C. (2011). </w:t>
      </w:r>
      <w:r w:rsidR="00346A82" w:rsidRPr="009B1578">
        <w:rPr>
          <w:rFonts w:ascii="Cambria Math" w:hAnsi="Cambria Math"/>
          <w:sz w:val="24"/>
          <w:szCs w:val="24"/>
          <w:lang w:val="en-US"/>
        </w:rPr>
        <w:t xml:space="preserve">Replacement of meat by meat substitutes. A survey on person- and product-related factors in consumer acceptance. </w:t>
      </w:r>
      <w:r w:rsidR="00346A82" w:rsidRPr="009B1578">
        <w:rPr>
          <w:rFonts w:ascii="Cambria Math" w:hAnsi="Cambria Math"/>
          <w:i/>
          <w:sz w:val="24"/>
          <w:szCs w:val="24"/>
          <w:lang w:val="en-US"/>
        </w:rPr>
        <w:t>Appetite, 56(3), 662-673.</w:t>
      </w:r>
      <w:r w:rsidR="00346A82" w:rsidRPr="009B1578">
        <w:rPr>
          <w:rFonts w:ascii="Cambria Math" w:hAnsi="Cambria Math"/>
          <w:sz w:val="24"/>
          <w:szCs w:val="24"/>
          <w:lang w:val="en-US"/>
        </w:rPr>
        <w:t xml:space="preserve"> </w:t>
      </w:r>
      <w:r w:rsidR="008A6434" w:rsidRPr="009B1578">
        <w:rPr>
          <w:rFonts w:ascii="Cambria Math" w:hAnsi="Cambria Math"/>
          <w:sz w:val="24"/>
          <w:szCs w:val="24"/>
          <w:lang w:val="en-US"/>
        </w:rPr>
        <w:t xml:space="preserve">doi:10.1016/j.appet.2011.02.001. </w:t>
      </w:r>
    </w:p>
    <w:p w14:paraId="6CFC9386" w14:textId="16673DDD" w:rsidR="008A6434" w:rsidRPr="009B1578" w:rsidRDefault="008A6434"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rPr>
        <w:t xml:space="preserve">Hoek, A.; </w:t>
      </w:r>
      <w:proofErr w:type="spellStart"/>
      <w:r w:rsidRPr="009B1578">
        <w:rPr>
          <w:rFonts w:ascii="Cambria Math" w:hAnsi="Cambria Math"/>
          <w:sz w:val="24"/>
          <w:szCs w:val="24"/>
        </w:rPr>
        <w:t>Elzerman</w:t>
      </w:r>
      <w:proofErr w:type="spellEnd"/>
      <w:r w:rsidRPr="009B1578">
        <w:rPr>
          <w:rFonts w:ascii="Cambria Math" w:hAnsi="Cambria Math"/>
          <w:sz w:val="24"/>
          <w:szCs w:val="24"/>
        </w:rPr>
        <w:t xml:space="preserve">, J.E.; Hageman, R.; Kok, F.; Luning, P.; de Graaf, C. (2013). </w:t>
      </w:r>
      <w:r w:rsidRPr="009B1578">
        <w:rPr>
          <w:rFonts w:ascii="Cambria Math" w:hAnsi="Cambria Math"/>
          <w:sz w:val="24"/>
          <w:szCs w:val="24"/>
          <w:lang w:val="en-US"/>
        </w:rPr>
        <w:t xml:space="preserve">Are meat substitutes liked better over time? A repeated in-home use test with meat substitutes or meat in meals. </w:t>
      </w:r>
      <w:r w:rsidRPr="009B1578">
        <w:rPr>
          <w:rFonts w:ascii="Cambria Math" w:hAnsi="Cambria Math"/>
          <w:i/>
          <w:sz w:val="24"/>
          <w:szCs w:val="24"/>
          <w:lang w:val="en-US"/>
        </w:rPr>
        <w:t>Food Quality and Preference, 28(1), 253-263.</w:t>
      </w:r>
      <w:r w:rsidRPr="009B1578">
        <w:rPr>
          <w:rFonts w:ascii="Cambria Math" w:hAnsi="Cambria Math"/>
          <w:sz w:val="24"/>
          <w:szCs w:val="24"/>
          <w:lang w:val="en-US"/>
        </w:rPr>
        <w:t xml:space="preserve"> https://doi.org/10.1016/j.foodqual.2012.07.002</w:t>
      </w:r>
    </w:p>
    <w:p w14:paraId="4EEF46B4" w14:textId="419852A9" w:rsidR="003C7914" w:rsidRPr="009B1578" w:rsidRDefault="003C7914" w:rsidP="009B1578">
      <w:pPr>
        <w:pStyle w:val="ListParagraph"/>
        <w:numPr>
          <w:ilvl w:val="0"/>
          <w:numId w:val="59"/>
        </w:numPr>
        <w:spacing w:line="360" w:lineRule="auto"/>
        <w:rPr>
          <w:rFonts w:ascii="Cambria Math" w:hAnsi="Cambria Math"/>
          <w:sz w:val="24"/>
          <w:szCs w:val="24"/>
          <w:lang w:val="en-US"/>
        </w:rPr>
      </w:pPr>
      <w:r w:rsidRPr="00EE0B11">
        <w:rPr>
          <w:rFonts w:ascii="Cambria Math" w:hAnsi="Cambria Math"/>
          <w:sz w:val="24"/>
          <w:szCs w:val="24"/>
          <w:lang w:val="de-DE"/>
        </w:rPr>
        <w:t>Jahn, S.; Furchheim, P.;</w:t>
      </w:r>
      <w:proofErr w:type="spellStart"/>
      <w:r w:rsidRPr="00EE0B11">
        <w:rPr>
          <w:rFonts w:ascii="Cambria Math" w:hAnsi="Cambria Math"/>
          <w:sz w:val="24"/>
          <w:szCs w:val="24"/>
          <w:lang w:val="de-DE"/>
        </w:rPr>
        <w:t>Strässner</w:t>
      </w:r>
      <w:proofErr w:type="spellEnd"/>
      <w:r w:rsidRPr="00EE0B11">
        <w:rPr>
          <w:rFonts w:ascii="Cambria Math" w:hAnsi="Cambria Math"/>
          <w:sz w:val="24"/>
          <w:szCs w:val="24"/>
          <w:lang w:val="de-DE"/>
        </w:rPr>
        <w:t xml:space="preserve">, A.-M. (2021). </w:t>
      </w:r>
      <w:r w:rsidRPr="009B1578">
        <w:rPr>
          <w:rFonts w:ascii="Cambria Math" w:hAnsi="Cambria Math"/>
          <w:sz w:val="24"/>
          <w:szCs w:val="24"/>
          <w:lang w:val="en-US"/>
        </w:rPr>
        <w:t xml:space="preserve">Plant-Based </w:t>
      </w:r>
      <w:proofErr w:type="spellStart"/>
      <w:r w:rsidRPr="009B1578">
        <w:rPr>
          <w:rFonts w:ascii="Cambria Math" w:hAnsi="Cambria Math"/>
          <w:sz w:val="24"/>
          <w:szCs w:val="24"/>
          <w:lang w:val="en-US"/>
        </w:rPr>
        <w:t>MeatAlternatives</w:t>
      </w:r>
      <w:proofErr w:type="spellEnd"/>
      <w:r w:rsidRPr="009B1578">
        <w:rPr>
          <w:rFonts w:ascii="Cambria Math" w:hAnsi="Cambria Math"/>
          <w:sz w:val="24"/>
          <w:szCs w:val="24"/>
          <w:lang w:val="en-US"/>
        </w:rPr>
        <w:t xml:space="preserve">: Motivational </w:t>
      </w:r>
      <w:proofErr w:type="spellStart"/>
      <w:r w:rsidRPr="009B1578">
        <w:rPr>
          <w:rFonts w:ascii="Cambria Math" w:hAnsi="Cambria Math"/>
          <w:sz w:val="24"/>
          <w:szCs w:val="24"/>
          <w:lang w:val="en-US"/>
        </w:rPr>
        <w:t>AdoptionBarriers</w:t>
      </w:r>
      <w:proofErr w:type="spellEnd"/>
      <w:r w:rsidRPr="009B1578">
        <w:rPr>
          <w:rFonts w:ascii="Cambria Math" w:hAnsi="Cambria Math"/>
          <w:sz w:val="24"/>
          <w:szCs w:val="24"/>
          <w:lang w:val="en-US"/>
        </w:rPr>
        <w:t xml:space="preserve"> and Solutions. </w:t>
      </w:r>
      <w:r w:rsidRPr="009B1578">
        <w:rPr>
          <w:rFonts w:ascii="Cambria Math" w:hAnsi="Cambria Math"/>
          <w:i/>
          <w:sz w:val="24"/>
          <w:szCs w:val="24"/>
          <w:lang w:val="en-US"/>
        </w:rPr>
        <w:t>Sustainability,13, 13271.</w:t>
      </w:r>
      <w:r w:rsidRPr="009B1578">
        <w:rPr>
          <w:rFonts w:ascii="Cambria Math" w:hAnsi="Cambria Math"/>
          <w:sz w:val="24"/>
          <w:szCs w:val="24"/>
          <w:lang w:val="en-US"/>
        </w:rPr>
        <w:t xml:space="preserve"> </w:t>
      </w:r>
      <w:hyperlink r:id="rId20" w:history="1">
        <w:r w:rsidR="00391DB9" w:rsidRPr="009B1578">
          <w:rPr>
            <w:rStyle w:val="Hyperlink"/>
            <w:rFonts w:ascii="Cambria Math" w:hAnsi="Cambria Math"/>
            <w:sz w:val="24"/>
            <w:szCs w:val="24"/>
            <w:lang w:val="en-US"/>
          </w:rPr>
          <w:t>https://doi.org/10.3390/su132313271</w:t>
        </w:r>
      </w:hyperlink>
    </w:p>
    <w:p w14:paraId="45526501" w14:textId="352239F9" w:rsidR="00391DB9" w:rsidRPr="009B1578" w:rsidRDefault="00391DB9" w:rsidP="009B1578">
      <w:pPr>
        <w:pStyle w:val="ListParagraph"/>
        <w:numPr>
          <w:ilvl w:val="0"/>
          <w:numId w:val="59"/>
        </w:numPr>
        <w:spacing w:line="360" w:lineRule="auto"/>
        <w:rPr>
          <w:rFonts w:ascii="Cambria Math" w:hAnsi="Cambria Math"/>
          <w:sz w:val="24"/>
          <w:szCs w:val="24"/>
          <w:lang w:val="en-US"/>
        </w:rPr>
      </w:pPr>
      <w:proofErr w:type="spellStart"/>
      <w:r w:rsidRPr="009B1578">
        <w:rPr>
          <w:rFonts w:ascii="Cambria Math" w:hAnsi="Cambria Math"/>
          <w:sz w:val="24"/>
          <w:szCs w:val="24"/>
        </w:rPr>
        <w:t>Kyriakopoulou</w:t>
      </w:r>
      <w:proofErr w:type="spellEnd"/>
      <w:r w:rsidRPr="009B1578">
        <w:rPr>
          <w:rFonts w:ascii="Cambria Math" w:hAnsi="Cambria Math"/>
          <w:sz w:val="24"/>
          <w:szCs w:val="24"/>
        </w:rPr>
        <w:t xml:space="preserve">, K.; Dekkers, B.; van der Goot, A.J. </w:t>
      </w:r>
      <w:r w:rsidR="003C09A0">
        <w:rPr>
          <w:rFonts w:ascii="Cambria Math" w:hAnsi="Cambria Math"/>
          <w:sz w:val="24"/>
          <w:szCs w:val="24"/>
        </w:rPr>
        <w:t xml:space="preserve">(2019). </w:t>
      </w:r>
      <w:r w:rsidRPr="009B1578">
        <w:rPr>
          <w:rFonts w:ascii="Cambria Math" w:hAnsi="Cambria Math"/>
          <w:sz w:val="24"/>
          <w:szCs w:val="24"/>
          <w:lang w:val="en-US"/>
        </w:rPr>
        <w:t xml:space="preserve">Plant-based meat analogues. </w:t>
      </w:r>
      <w:r w:rsidRPr="009B1578">
        <w:rPr>
          <w:rFonts w:ascii="Cambria Math" w:hAnsi="Cambria Math"/>
          <w:i/>
          <w:sz w:val="24"/>
          <w:szCs w:val="24"/>
          <w:lang w:val="en-US"/>
        </w:rPr>
        <w:t>Sustainable Meat Production and Processing, chapter 6, 103-126.</w:t>
      </w:r>
      <w:r w:rsidRPr="009B1578">
        <w:rPr>
          <w:rFonts w:ascii="Cambria Math" w:hAnsi="Cambria Math"/>
          <w:sz w:val="24"/>
          <w:szCs w:val="24"/>
          <w:lang w:val="en-US"/>
        </w:rPr>
        <w:t xml:space="preserve"> DOI: 10.1016/B978-0-12-814874-7.00006-7</w:t>
      </w:r>
    </w:p>
    <w:p w14:paraId="5F1BBBDD" w14:textId="740319BA" w:rsidR="00A47977" w:rsidRPr="009B1578" w:rsidRDefault="00A47977"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Mancini, M.; Antonioli, F. (2019). Italian consumers standing at the crossroads of alternative protein sources: Cultivated meat, insect-based and novel plant-based foods. </w:t>
      </w:r>
      <w:r w:rsidRPr="009B1578">
        <w:rPr>
          <w:rFonts w:ascii="Cambria Math" w:hAnsi="Cambria Math"/>
          <w:i/>
          <w:sz w:val="24"/>
          <w:szCs w:val="24"/>
          <w:lang w:val="en-US"/>
        </w:rPr>
        <w:t xml:space="preserve">Meat Science, </w:t>
      </w:r>
      <w:r w:rsidR="006C37DB" w:rsidRPr="009B1578">
        <w:rPr>
          <w:rFonts w:ascii="Cambria Math" w:hAnsi="Cambria Math"/>
          <w:i/>
          <w:sz w:val="24"/>
          <w:szCs w:val="24"/>
          <w:lang w:val="en-US"/>
        </w:rPr>
        <w:t xml:space="preserve">193, 108942. </w:t>
      </w:r>
      <w:r w:rsidR="006C37DB" w:rsidRPr="009B1578">
        <w:rPr>
          <w:rFonts w:ascii="Cambria Math" w:hAnsi="Cambria Math"/>
          <w:sz w:val="24"/>
          <w:szCs w:val="24"/>
          <w:lang w:val="en-US"/>
        </w:rPr>
        <w:t>https://doi.org/10.1016/j.meatsci.2022.108942</w:t>
      </w:r>
    </w:p>
    <w:p w14:paraId="62D061F1" w14:textId="684FF5BC" w:rsidR="006A5CAE" w:rsidRPr="009B1578" w:rsidRDefault="006A5CAE" w:rsidP="009B1578">
      <w:pPr>
        <w:pStyle w:val="ListParagraph"/>
        <w:numPr>
          <w:ilvl w:val="0"/>
          <w:numId w:val="59"/>
        </w:numPr>
        <w:spacing w:line="360" w:lineRule="auto"/>
        <w:rPr>
          <w:rFonts w:ascii="Cambria Math" w:hAnsi="Cambria Math"/>
          <w:i/>
          <w:sz w:val="24"/>
          <w:szCs w:val="24"/>
          <w:lang w:val="en-US"/>
        </w:rPr>
      </w:pPr>
      <w:r w:rsidRPr="00EE0B11">
        <w:rPr>
          <w:rFonts w:ascii="Cambria Math" w:hAnsi="Cambria Math"/>
          <w:sz w:val="24"/>
          <w:szCs w:val="24"/>
          <w:lang w:val="de-DE"/>
        </w:rPr>
        <w:t xml:space="preserve">Michel, </w:t>
      </w:r>
      <w:proofErr w:type="spellStart"/>
      <w:r w:rsidRPr="00EE0B11">
        <w:rPr>
          <w:rFonts w:ascii="Cambria Math" w:hAnsi="Cambria Math"/>
          <w:sz w:val="24"/>
          <w:szCs w:val="24"/>
          <w:lang w:val="de-DE"/>
        </w:rPr>
        <w:t>F.Knaapila</w:t>
      </w:r>
      <w:proofErr w:type="spellEnd"/>
      <w:r w:rsidRPr="00EE0B11">
        <w:rPr>
          <w:rFonts w:ascii="Cambria Math" w:hAnsi="Cambria Math"/>
          <w:sz w:val="24"/>
          <w:szCs w:val="24"/>
          <w:lang w:val="de-DE"/>
        </w:rPr>
        <w:t xml:space="preserve">, A.; Hartmann, C.; </w:t>
      </w:r>
      <w:proofErr w:type="spellStart"/>
      <w:r w:rsidRPr="00EE0B11">
        <w:rPr>
          <w:rFonts w:ascii="Cambria Math" w:hAnsi="Cambria Math"/>
          <w:sz w:val="24"/>
          <w:szCs w:val="24"/>
          <w:lang w:val="de-DE"/>
        </w:rPr>
        <w:t>Siegrist</w:t>
      </w:r>
      <w:proofErr w:type="spellEnd"/>
      <w:r w:rsidRPr="00EE0B11">
        <w:rPr>
          <w:rFonts w:ascii="Cambria Math" w:hAnsi="Cambria Math"/>
          <w:sz w:val="24"/>
          <w:szCs w:val="24"/>
          <w:lang w:val="de-DE"/>
        </w:rPr>
        <w:t xml:space="preserve">, M. (2021). </w:t>
      </w:r>
      <w:r w:rsidRPr="009B1578">
        <w:rPr>
          <w:rFonts w:ascii="Cambria Math" w:hAnsi="Cambria Math"/>
          <w:sz w:val="24"/>
          <w:szCs w:val="24"/>
          <w:lang w:val="en-US"/>
        </w:rPr>
        <w:t xml:space="preserve">A multi-national comparison of meat eaters' attitudes and expectations for burgers containing beef, pea or algae protein. </w:t>
      </w:r>
      <w:r w:rsidRPr="009B1578">
        <w:rPr>
          <w:rFonts w:ascii="Cambria Math" w:hAnsi="Cambria Math"/>
          <w:i/>
          <w:sz w:val="24"/>
          <w:szCs w:val="24"/>
          <w:lang w:val="en-US"/>
        </w:rPr>
        <w:t xml:space="preserve">Food Quality and Preference, 91, 104195. </w:t>
      </w:r>
      <w:r w:rsidRPr="009B1578">
        <w:rPr>
          <w:rFonts w:ascii="Cambria Math" w:hAnsi="Cambria Math"/>
          <w:sz w:val="24"/>
          <w:szCs w:val="24"/>
          <w:lang w:val="en-US"/>
        </w:rPr>
        <w:t>DOI: 10.1016/j.foodqual.2021.104195</w:t>
      </w:r>
    </w:p>
    <w:p w14:paraId="0694241A" w14:textId="34A37F2C" w:rsidR="001C01B0" w:rsidRPr="009B1578" w:rsidRDefault="001C01B0"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Mistry M, George A, Thomas S. </w:t>
      </w:r>
      <w:r w:rsidR="006C2F27">
        <w:rPr>
          <w:rFonts w:ascii="Cambria Math" w:hAnsi="Cambria Math"/>
          <w:sz w:val="24"/>
          <w:szCs w:val="24"/>
          <w:lang w:val="en-US"/>
        </w:rPr>
        <w:t xml:space="preserve">(2020). </w:t>
      </w:r>
      <w:r w:rsidRPr="009B1578">
        <w:rPr>
          <w:rFonts w:ascii="Cambria Math" w:hAnsi="Cambria Math"/>
          <w:sz w:val="24"/>
          <w:szCs w:val="24"/>
          <w:lang w:val="en-US"/>
        </w:rPr>
        <w:t xml:space="preserve">Alternatives to meat for halting the stable to table continuum – an update. </w:t>
      </w:r>
      <w:r w:rsidRPr="009B1578">
        <w:rPr>
          <w:rFonts w:ascii="Cambria Math" w:hAnsi="Cambria Math"/>
          <w:i/>
          <w:sz w:val="24"/>
          <w:szCs w:val="24"/>
          <w:lang w:val="en-US"/>
        </w:rPr>
        <w:t>Arab J Basic Appl Sci</w:t>
      </w:r>
      <w:r w:rsidR="006C2F27" w:rsidRPr="009B1578">
        <w:rPr>
          <w:rFonts w:ascii="Cambria Math" w:hAnsi="Cambria Math"/>
          <w:i/>
          <w:sz w:val="24"/>
          <w:szCs w:val="24"/>
          <w:lang w:val="en-US"/>
        </w:rPr>
        <w:t xml:space="preserve">, </w:t>
      </w:r>
      <w:r w:rsidRPr="009B1578">
        <w:rPr>
          <w:rFonts w:ascii="Cambria Math" w:hAnsi="Cambria Math"/>
          <w:i/>
          <w:sz w:val="24"/>
          <w:szCs w:val="24"/>
          <w:lang w:val="en-US"/>
        </w:rPr>
        <w:t>27:324–334</w:t>
      </w:r>
      <w:r w:rsidRPr="009B1578">
        <w:rPr>
          <w:rFonts w:ascii="Cambria Math" w:hAnsi="Cambria Math"/>
          <w:sz w:val="24"/>
          <w:szCs w:val="24"/>
          <w:lang w:val="en-US"/>
        </w:rPr>
        <w:t xml:space="preserve">. </w:t>
      </w:r>
      <w:proofErr w:type="spellStart"/>
      <w:r w:rsidRPr="009B1578">
        <w:rPr>
          <w:rFonts w:ascii="Cambria Math" w:hAnsi="Cambria Math"/>
          <w:sz w:val="24"/>
          <w:szCs w:val="24"/>
          <w:lang w:val="en-US"/>
        </w:rPr>
        <w:t>doi</w:t>
      </w:r>
      <w:proofErr w:type="spellEnd"/>
      <w:r w:rsidRPr="009B1578">
        <w:rPr>
          <w:rFonts w:ascii="Cambria Math" w:hAnsi="Cambria Math"/>
          <w:sz w:val="24"/>
          <w:szCs w:val="24"/>
          <w:lang w:val="en-US"/>
        </w:rPr>
        <w:t>: 10.1080/25765299.2020.1807084.</w:t>
      </w:r>
    </w:p>
    <w:p w14:paraId="4F957ED5" w14:textId="3722ABF9" w:rsidR="00391DB9" w:rsidRPr="009B1578" w:rsidRDefault="00391DB9"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lastRenderedPageBreak/>
        <w:t xml:space="preserve">Neville, M.; </w:t>
      </w:r>
      <w:proofErr w:type="spellStart"/>
      <w:r w:rsidRPr="009B1578">
        <w:rPr>
          <w:rFonts w:ascii="Cambria Math" w:hAnsi="Cambria Math"/>
          <w:sz w:val="24"/>
          <w:szCs w:val="24"/>
          <w:lang w:val="en-US"/>
        </w:rPr>
        <w:t>Tarrega</w:t>
      </w:r>
      <w:proofErr w:type="spellEnd"/>
      <w:r w:rsidRPr="009B1578">
        <w:rPr>
          <w:rFonts w:ascii="Cambria Math" w:hAnsi="Cambria Math"/>
          <w:sz w:val="24"/>
          <w:szCs w:val="24"/>
          <w:lang w:val="en-US"/>
        </w:rPr>
        <w:t xml:space="preserve">, A.; Hewson, L.; Foster, T. (2017). Consumer-orientated development of hybrid beef burger and sausage analogues. </w:t>
      </w:r>
      <w:r w:rsidRPr="009B1578">
        <w:rPr>
          <w:rFonts w:ascii="Cambria Math" w:hAnsi="Cambria Math"/>
          <w:i/>
          <w:sz w:val="24"/>
          <w:szCs w:val="24"/>
          <w:lang w:val="en-US"/>
        </w:rPr>
        <w:t xml:space="preserve">Food Science and Nutrition, 852-864, 5(4). </w:t>
      </w:r>
      <w:r w:rsidRPr="009B1578">
        <w:rPr>
          <w:rFonts w:ascii="Cambria Math" w:hAnsi="Cambria Math"/>
          <w:sz w:val="24"/>
          <w:szCs w:val="24"/>
          <w:lang w:val="en-US"/>
        </w:rPr>
        <w:t>DOI: 10.1002/fsn3.466</w:t>
      </w:r>
    </w:p>
    <w:p w14:paraId="2DE73A0F" w14:textId="6AFA7996" w:rsidR="007F05DD" w:rsidRPr="009B1578" w:rsidRDefault="007F05DD"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rPr>
        <w:t xml:space="preserve">Onwezen, M.; Bouwman, E.; Reinders, M.; Dagevos, H. (2021). </w:t>
      </w:r>
      <w:r w:rsidRPr="009B1578">
        <w:rPr>
          <w:rFonts w:ascii="Cambria Math" w:hAnsi="Cambria Math"/>
          <w:sz w:val="24"/>
          <w:szCs w:val="24"/>
          <w:lang w:val="en-US"/>
        </w:rPr>
        <w:t>A systematic review on consumer acceptance of alternative proteins: Pulses, algae, insects, plant-based meat alternatives, and cultured meat. Appetite, 159, 105058. DOI: 10.1016/j.appet.2020.105058</w:t>
      </w:r>
    </w:p>
    <w:p w14:paraId="26175CAA" w14:textId="6E369A83" w:rsidR="006D4B54" w:rsidRPr="009B1578" w:rsidRDefault="006D4B54" w:rsidP="009B1578">
      <w:pPr>
        <w:pStyle w:val="ListParagraph"/>
        <w:numPr>
          <w:ilvl w:val="0"/>
          <w:numId w:val="59"/>
        </w:numPr>
        <w:spacing w:line="360" w:lineRule="auto"/>
        <w:rPr>
          <w:rFonts w:ascii="Cambria Math" w:hAnsi="Cambria Math"/>
          <w:sz w:val="24"/>
          <w:szCs w:val="24"/>
          <w:lang w:val="en-US"/>
        </w:rPr>
      </w:pPr>
      <w:r w:rsidRPr="008F3FC4">
        <w:rPr>
          <w:rFonts w:ascii="Cambria Math" w:hAnsi="Cambria Math"/>
          <w:sz w:val="24"/>
          <w:szCs w:val="24"/>
        </w:rPr>
        <w:t xml:space="preserve">Pakseresht, A.; </w:t>
      </w:r>
      <w:proofErr w:type="spellStart"/>
      <w:r w:rsidRPr="008F3FC4">
        <w:rPr>
          <w:rFonts w:ascii="Cambria Math" w:hAnsi="Cambria Math"/>
          <w:sz w:val="24"/>
          <w:szCs w:val="24"/>
        </w:rPr>
        <w:t>Kaliji</w:t>
      </w:r>
      <w:proofErr w:type="spellEnd"/>
      <w:r w:rsidRPr="008F3FC4">
        <w:rPr>
          <w:rFonts w:ascii="Cambria Math" w:hAnsi="Cambria Math"/>
          <w:sz w:val="24"/>
          <w:szCs w:val="24"/>
        </w:rPr>
        <w:t xml:space="preserve">, S.A.; </w:t>
      </w:r>
      <w:proofErr w:type="spellStart"/>
      <w:r w:rsidRPr="008F3FC4">
        <w:rPr>
          <w:rFonts w:ascii="Cambria Math" w:hAnsi="Cambria Math"/>
          <w:sz w:val="24"/>
          <w:szCs w:val="24"/>
        </w:rPr>
        <w:t>Canavari</w:t>
      </w:r>
      <w:proofErr w:type="spellEnd"/>
      <w:r w:rsidRPr="008F3FC4">
        <w:rPr>
          <w:rFonts w:ascii="Cambria Math" w:hAnsi="Cambria Math"/>
          <w:sz w:val="24"/>
          <w:szCs w:val="24"/>
        </w:rPr>
        <w:t xml:space="preserve">, M. (2022). </w:t>
      </w:r>
      <w:r w:rsidRPr="009B1578">
        <w:rPr>
          <w:rFonts w:ascii="Cambria Math" w:hAnsi="Cambria Math"/>
          <w:sz w:val="24"/>
          <w:szCs w:val="24"/>
          <w:lang w:val="en-US"/>
        </w:rPr>
        <w:t xml:space="preserve">Review of factors affecting consumer acceptance of cultured meat. </w:t>
      </w:r>
      <w:r w:rsidRPr="009B1578">
        <w:rPr>
          <w:rFonts w:ascii="Cambria Math" w:hAnsi="Cambria Math"/>
          <w:i/>
          <w:sz w:val="24"/>
          <w:szCs w:val="24"/>
          <w:lang w:val="en-US"/>
        </w:rPr>
        <w:t xml:space="preserve">Appetite, 170, 105829. </w:t>
      </w:r>
      <w:r w:rsidRPr="009B1578">
        <w:rPr>
          <w:rFonts w:ascii="Cambria Math" w:hAnsi="Cambria Math"/>
          <w:sz w:val="24"/>
          <w:szCs w:val="24"/>
          <w:lang w:val="en-US"/>
        </w:rPr>
        <w:t>https://doi.org/10.1016/j.appet.2021.105829</w:t>
      </w:r>
    </w:p>
    <w:p w14:paraId="52BA4C97" w14:textId="4C4C5C4C" w:rsidR="009972F7" w:rsidRPr="009B1578" w:rsidRDefault="009972F7"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Post, J. M. (2012). Cultured meat from stem cells: Challenges and prospects. Meat science, </w:t>
      </w:r>
      <w:r w:rsidR="00233C05" w:rsidRPr="009B1578">
        <w:rPr>
          <w:rFonts w:ascii="Cambria Math" w:hAnsi="Cambria Math"/>
          <w:sz w:val="24"/>
          <w:szCs w:val="24"/>
          <w:lang w:val="en-US"/>
        </w:rPr>
        <w:t>91, 297-301. doi:10.1016/j.meatsci.2012.04.008</w:t>
      </w:r>
    </w:p>
    <w:p w14:paraId="2A80A877" w14:textId="0D2CD3B7" w:rsidR="00074EE2" w:rsidRPr="009B1578" w:rsidRDefault="00074EE2"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Pliner, P.; Hobden, K. (1992). Development of a scale to measure the trait of food neophobia in humans. </w:t>
      </w:r>
      <w:r w:rsidRPr="009B1578">
        <w:rPr>
          <w:rFonts w:ascii="Cambria Math" w:hAnsi="Cambria Math"/>
          <w:i/>
          <w:sz w:val="24"/>
          <w:szCs w:val="24"/>
          <w:lang w:val="en-US"/>
        </w:rPr>
        <w:t>Appetite, 19(2), 105-120.</w:t>
      </w:r>
      <w:r w:rsidRPr="009B1578">
        <w:rPr>
          <w:rFonts w:ascii="Cambria Math" w:hAnsi="Cambria Math"/>
          <w:sz w:val="24"/>
          <w:szCs w:val="24"/>
          <w:lang w:val="en-US"/>
        </w:rPr>
        <w:t xml:space="preserve"> https://doi.org/10.1016/0195-6663(92)90014-W.</w:t>
      </w:r>
    </w:p>
    <w:p w14:paraId="1C09387F" w14:textId="660720D8" w:rsidR="003D6641" w:rsidRPr="009B1578" w:rsidRDefault="003D6641"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Ramankutty, Z. Mehrabi, K. </w:t>
      </w:r>
      <w:proofErr w:type="spellStart"/>
      <w:r w:rsidRPr="009B1578">
        <w:rPr>
          <w:rFonts w:ascii="Cambria Math" w:hAnsi="Cambria Math"/>
          <w:sz w:val="24"/>
          <w:szCs w:val="24"/>
          <w:lang w:val="en-US"/>
        </w:rPr>
        <w:t>Waha</w:t>
      </w:r>
      <w:proofErr w:type="spellEnd"/>
      <w:r w:rsidRPr="009B1578">
        <w:rPr>
          <w:rFonts w:ascii="Cambria Math" w:hAnsi="Cambria Math"/>
          <w:sz w:val="24"/>
          <w:szCs w:val="24"/>
          <w:lang w:val="en-US"/>
        </w:rPr>
        <w:t xml:space="preserve">, L. Jarvis, C. Kremen, M. </w:t>
      </w:r>
      <w:r w:rsidR="005C6708">
        <w:rPr>
          <w:rFonts w:ascii="Cambria Math" w:hAnsi="Cambria Math"/>
          <w:sz w:val="24"/>
          <w:szCs w:val="24"/>
          <w:lang w:val="en-US"/>
        </w:rPr>
        <w:t xml:space="preserve">(2018). </w:t>
      </w:r>
      <w:r w:rsidRPr="009B1578">
        <w:rPr>
          <w:rFonts w:ascii="Cambria Math" w:hAnsi="Cambria Math"/>
          <w:sz w:val="24"/>
          <w:szCs w:val="24"/>
          <w:lang w:val="en-US"/>
        </w:rPr>
        <w:t xml:space="preserve"> Trends in global agricultural land use: implications for environmental health and food security. </w:t>
      </w:r>
      <w:r w:rsidRPr="009B1578">
        <w:rPr>
          <w:rFonts w:ascii="Cambria Math" w:hAnsi="Cambria Math"/>
          <w:i/>
          <w:sz w:val="24"/>
          <w:szCs w:val="24"/>
          <w:lang w:val="en-US"/>
        </w:rPr>
        <w:t>Annu. Rev. Plant Biol, 69 , 789-815</w:t>
      </w:r>
      <w:r w:rsidR="005C6708" w:rsidRPr="009B1578">
        <w:rPr>
          <w:rFonts w:ascii="Cambria Math" w:hAnsi="Cambria Math"/>
          <w:i/>
          <w:sz w:val="24"/>
          <w:szCs w:val="24"/>
          <w:lang w:val="en-US"/>
        </w:rPr>
        <w:t>.</w:t>
      </w:r>
      <w:r w:rsidR="005C6708">
        <w:rPr>
          <w:rFonts w:ascii="Cambria Math" w:hAnsi="Cambria Math"/>
          <w:sz w:val="24"/>
          <w:szCs w:val="24"/>
          <w:lang w:val="en-US"/>
        </w:rPr>
        <w:t xml:space="preserve"> </w:t>
      </w:r>
    </w:p>
    <w:p w14:paraId="39DA4D60" w14:textId="4F728C69" w:rsidR="00ED34DA" w:rsidRPr="009B1578" w:rsidRDefault="00ED34DA" w:rsidP="009B1578">
      <w:pPr>
        <w:pStyle w:val="ListParagraph"/>
        <w:numPr>
          <w:ilvl w:val="0"/>
          <w:numId w:val="59"/>
        </w:numPr>
        <w:tabs>
          <w:tab w:val="left" w:pos="1140"/>
        </w:tabs>
        <w:spacing w:line="360" w:lineRule="auto"/>
        <w:rPr>
          <w:rFonts w:ascii="Cambria Math" w:hAnsi="Cambria Math"/>
          <w:sz w:val="24"/>
          <w:szCs w:val="24"/>
          <w:lang w:val="en-US"/>
        </w:rPr>
      </w:pPr>
      <w:r w:rsidRPr="008F3FC4">
        <w:rPr>
          <w:rFonts w:ascii="Cambria Math" w:hAnsi="Cambria Math"/>
          <w:sz w:val="24"/>
          <w:szCs w:val="24"/>
        </w:rPr>
        <w:t xml:space="preserve">Santo, R.; Kim, B.; Goldman, S.; </w:t>
      </w:r>
      <w:proofErr w:type="spellStart"/>
      <w:r w:rsidRPr="008F3FC4">
        <w:rPr>
          <w:rFonts w:ascii="Cambria Math" w:hAnsi="Cambria Math"/>
          <w:sz w:val="24"/>
          <w:szCs w:val="24"/>
        </w:rPr>
        <w:t>Dutkiewicz</w:t>
      </w:r>
      <w:proofErr w:type="spellEnd"/>
      <w:r w:rsidRPr="008F3FC4">
        <w:rPr>
          <w:rFonts w:ascii="Cambria Math" w:hAnsi="Cambria Math"/>
          <w:sz w:val="24"/>
          <w:szCs w:val="24"/>
        </w:rPr>
        <w:t xml:space="preserve">, J.; </w:t>
      </w:r>
      <w:proofErr w:type="spellStart"/>
      <w:r w:rsidRPr="008F3FC4">
        <w:rPr>
          <w:rFonts w:ascii="Cambria Math" w:hAnsi="Cambria Math"/>
          <w:sz w:val="24"/>
          <w:szCs w:val="24"/>
        </w:rPr>
        <w:t>Biehl</w:t>
      </w:r>
      <w:proofErr w:type="spellEnd"/>
      <w:r w:rsidRPr="008F3FC4">
        <w:rPr>
          <w:rFonts w:ascii="Cambria Math" w:hAnsi="Cambria Math"/>
          <w:sz w:val="24"/>
          <w:szCs w:val="24"/>
        </w:rPr>
        <w:t xml:space="preserve">, I.; Bloem, M.; Neff, R. &amp; </w:t>
      </w:r>
      <w:proofErr w:type="spellStart"/>
      <w:r w:rsidRPr="008F3FC4">
        <w:rPr>
          <w:rFonts w:ascii="Cambria Math" w:hAnsi="Cambria Math"/>
          <w:sz w:val="24"/>
          <w:szCs w:val="24"/>
        </w:rPr>
        <w:t>Nachmann</w:t>
      </w:r>
      <w:proofErr w:type="spellEnd"/>
      <w:r w:rsidRPr="008F3FC4">
        <w:rPr>
          <w:rFonts w:ascii="Cambria Math" w:hAnsi="Cambria Math"/>
          <w:sz w:val="24"/>
          <w:szCs w:val="24"/>
        </w:rPr>
        <w:t xml:space="preserve">, K. </w:t>
      </w:r>
      <w:r w:rsidR="005C6708" w:rsidRPr="008F3FC4">
        <w:rPr>
          <w:rFonts w:ascii="Cambria Math" w:hAnsi="Cambria Math"/>
          <w:sz w:val="24"/>
          <w:szCs w:val="24"/>
        </w:rPr>
        <w:t xml:space="preserve">(2020). </w:t>
      </w:r>
      <w:r w:rsidRPr="009B1578">
        <w:rPr>
          <w:rFonts w:ascii="Cambria Math" w:hAnsi="Cambria Math"/>
          <w:sz w:val="24"/>
          <w:szCs w:val="24"/>
          <w:lang w:val="en-US"/>
        </w:rPr>
        <w:t xml:space="preserve">Considering Plant-Based Meat Substitutes and Cell-Based Meats: Public Health and Food Systems Perspective. </w:t>
      </w:r>
      <w:r w:rsidRPr="009B1578">
        <w:rPr>
          <w:rFonts w:ascii="Cambria Math" w:hAnsi="Cambria Math"/>
          <w:i/>
          <w:sz w:val="24"/>
          <w:szCs w:val="24"/>
          <w:lang w:val="en-US"/>
        </w:rPr>
        <w:t>Frontiers in sustainable Food systems, 134 (4), 1-23.</w:t>
      </w:r>
      <w:r w:rsidRPr="009B1578">
        <w:rPr>
          <w:rFonts w:ascii="Cambria Math" w:hAnsi="Cambria Math"/>
          <w:sz w:val="24"/>
          <w:szCs w:val="24"/>
          <w:lang w:val="en-US"/>
        </w:rPr>
        <w:t xml:space="preserve"> DOI: 10.3389/fsufs.2020.00134</w:t>
      </w:r>
    </w:p>
    <w:p w14:paraId="0FB6F22B" w14:textId="4EB7781C" w:rsidR="00AE0E2A" w:rsidRPr="009B1578" w:rsidRDefault="00AE0E2A" w:rsidP="009B1578">
      <w:pPr>
        <w:pStyle w:val="ListParagraph"/>
        <w:numPr>
          <w:ilvl w:val="0"/>
          <w:numId w:val="59"/>
        </w:numPr>
        <w:tabs>
          <w:tab w:val="left" w:pos="1140"/>
        </w:tabs>
        <w:spacing w:line="360" w:lineRule="auto"/>
        <w:rPr>
          <w:rFonts w:ascii="Cambria Math" w:hAnsi="Cambria Math"/>
          <w:sz w:val="24"/>
          <w:szCs w:val="24"/>
          <w:lang w:val="en-US"/>
        </w:rPr>
      </w:pPr>
      <w:r w:rsidRPr="009B1578">
        <w:rPr>
          <w:rFonts w:ascii="Cambria Math" w:hAnsi="Cambria Math"/>
          <w:sz w:val="24"/>
          <w:szCs w:val="24"/>
        </w:rPr>
        <w:t xml:space="preserve">Schösler, H.; Boer, J.; </w:t>
      </w:r>
      <w:proofErr w:type="spellStart"/>
      <w:r w:rsidRPr="009B1578">
        <w:rPr>
          <w:rFonts w:ascii="Cambria Math" w:hAnsi="Cambria Math"/>
          <w:sz w:val="24"/>
          <w:szCs w:val="24"/>
        </w:rPr>
        <w:t>Boersema</w:t>
      </w:r>
      <w:proofErr w:type="spellEnd"/>
      <w:r w:rsidRPr="009B1578">
        <w:rPr>
          <w:rFonts w:ascii="Cambria Math" w:hAnsi="Cambria Math"/>
          <w:sz w:val="24"/>
          <w:szCs w:val="24"/>
        </w:rPr>
        <w:t xml:space="preserve">, J. (2012). </w:t>
      </w:r>
      <w:r w:rsidRPr="009B1578">
        <w:rPr>
          <w:rFonts w:ascii="Cambria Math" w:hAnsi="Cambria Math"/>
          <w:sz w:val="24"/>
          <w:szCs w:val="24"/>
          <w:lang w:val="en-US"/>
        </w:rPr>
        <w:t xml:space="preserve">Can we cut out the meat of the dish? Constructing consumer-oriented pathways towards meat substitution. </w:t>
      </w:r>
      <w:r w:rsidRPr="009B1578">
        <w:rPr>
          <w:rFonts w:ascii="Cambria Math" w:hAnsi="Cambria Math"/>
          <w:i/>
          <w:sz w:val="24"/>
          <w:szCs w:val="24"/>
          <w:lang w:val="en-US"/>
        </w:rPr>
        <w:t>Appetite, 58(1),39-47</w:t>
      </w:r>
      <w:r w:rsidRPr="009B1578">
        <w:rPr>
          <w:rFonts w:ascii="Cambria Math" w:hAnsi="Cambria Math"/>
          <w:sz w:val="24"/>
          <w:szCs w:val="24"/>
          <w:lang w:val="en-US"/>
        </w:rPr>
        <w:t xml:space="preserve">. </w:t>
      </w:r>
      <w:r w:rsidR="00DB0AE8" w:rsidRPr="009B1578">
        <w:rPr>
          <w:rFonts w:ascii="Cambria Math" w:hAnsi="Cambria Math"/>
          <w:sz w:val="24"/>
          <w:szCs w:val="24"/>
          <w:lang w:val="en-US"/>
        </w:rPr>
        <w:t>DOI: 10.1016/j.appet.2011.09.009</w:t>
      </w:r>
    </w:p>
    <w:p w14:paraId="15E82A8C" w14:textId="790E639F" w:rsidR="00304085" w:rsidRPr="009B1578" w:rsidRDefault="00304085" w:rsidP="009B1578">
      <w:pPr>
        <w:pStyle w:val="ListParagraph"/>
        <w:numPr>
          <w:ilvl w:val="0"/>
          <w:numId w:val="59"/>
        </w:numPr>
        <w:tabs>
          <w:tab w:val="left" w:pos="1140"/>
        </w:tabs>
        <w:spacing w:line="360" w:lineRule="auto"/>
        <w:rPr>
          <w:rFonts w:ascii="Cambria Math" w:hAnsi="Cambria Math"/>
          <w:sz w:val="24"/>
          <w:szCs w:val="24"/>
          <w:lang w:val="en-US"/>
        </w:rPr>
      </w:pPr>
      <w:r w:rsidRPr="008F3FC4">
        <w:rPr>
          <w:rFonts w:ascii="Cambria Math" w:hAnsi="Cambria Math"/>
          <w:sz w:val="24"/>
          <w:szCs w:val="24"/>
        </w:rPr>
        <w:t xml:space="preserve">Szenderák, J.; </w:t>
      </w:r>
      <w:proofErr w:type="spellStart"/>
      <w:r w:rsidRPr="008F3FC4">
        <w:rPr>
          <w:rFonts w:ascii="Cambria Math" w:hAnsi="Cambria Math"/>
          <w:sz w:val="24"/>
          <w:szCs w:val="24"/>
        </w:rPr>
        <w:t>Fróna</w:t>
      </w:r>
      <w:proofErr w:type="spellEnd"/>
      <w:r w:rsidRPr="008F3FC4">
        <w:rPr>
          <w:rFonts w:ascii="Cambria Math" w:hAnsi="Cambria Math"/>
          <w:sz w:val="24"/>
          <w:szCs w:val="24"/>
        </w:rPr>
        <w:t xml:space="preserve">, D.; </w:t>
      </w:r>
      <w:proofErr w:type="spellStart"/>
      <w:r w:rsidRPr="008F3FC4">
        <w:rPr>
          <w:rFonts w:ascii="Cambria Math" w:hAnsi="Cambria Math"/>
          <w:sz w:val="24"/>
          <w:szCs w:val="24"/>
        </w:rPr>
        <w:t>Rákos</w:t>
      </w:r>
      <w:proofErr w:type="spellEnd"/>
      <w:r w:rsidRPr="008F3FC4">
        <w:rPr>
          <w:rFonts w:ascii="Cambria Math" w:hAnsi="Cambria Math"/>
          <w:sz w:val="24"/>
          <w:szCs w:val="24"/>
        </w:rPr>
        <w:t xml:space="preserve">, M. </w:t>
      </w:r>
      <w:r w:rsidR="00421900" w:rsidRPr="008F3FC4">
        <w:rPr>
          <w:rFonts w:ascii="Cambria Math" w:hAnsi="Cambria Math"/>
          <w:sz w:val="24"/>
          <w:szCs w:val="24"/>
        </w:rPr>
        <w:t xml:space="preserve">(2022). </w:t>
      </w:r>
      <w:r w:rsidRPr="009B1578">
        <w:rPr>
          <w:rFonts w:ascii="Cambria Math" w:hAnsi="Cambria Math"/>
          <w:sz w:val="24"/>
          <w:szCs w:val="24"/>
          <w:lang w:val="en-US"/>
        </w:rPr>
        <w:t xml:space="preserve">Consumer Acceptance of Plant-Based Meat Substitutes: A Narrative Review. </w:t>
      </w:r>
      <w:r w:rsidRPr="009B1578">
        <w:rPr>
          <w:rFonts w:ascii="Cambria Math" w:hAnsi="Cambria Math"/>
          <w:i/>
          <w:sz w:val="24"/>
          <w:szCs w:val="24"/>
          <w:lang w:val="en-US"/>
        </w:rPr>
        <w:t>Foods, 11, 1274.</w:t>
      </w:r>
      <w:r w:rsidRPr="009B1578">
        <w:rPr>
          <w:rFonts w:ascii="Cambria Math" w:hAnsi="Cambria Math"/>
          <w:sz w:val="24"/>
          <w:szCs w:val="24"/>
          <w:lang w:val="en-US"/>
        </w:rPr>
        <w:t xml:space="preserve"> https://doi.org/10.3390/foods11091274</w:t>
      </w:r>
    </w:p>
    <w:p w14:paraId="518FC294" w14:textId="3ACDED85" w:rsidR="004F226A" w:rsidRPr="009B1578" w:rsidRDefault="004F226A" w:rsidP="009B1578">
      <w:pPr>
        <w:pStyle w:val="ListParagraph"/>
        <w:numPr>
          <w:ilvl w:val="0"/>
          <w:numId w:val="59"/>
        </w:numPr>
        <w:tabs>
          <w:tab w:val="left" w:pos="1140"/>
        </w:tabs>
        <w:spacing w:line="360" w:lineRule="auto"/>
        <w:rPr>
          <w:rFonts w:ascii="Cambria Math" w:hAnsi="Cambria Math"/>
          <w:sz w:val="24"/>
          <w:szCs w:val="24"/>
          <w:lang w:val="en-US"/>
        </w:rPr>
      </w:pPr>
      <w:r w:rsidRPr="009B1578">
        <w:rPr>
          <w:rFonts w:ascii="Cambria Math" w:hAnsi="Cambria Math"/>
          <w:sz w:val="24"/>
          <w:szCs w:val="24"/>
        </w:rPr>
        <w:t xml:space="preserve">Van der Weele, C.; </w:t>
      </w:r>
      <w:proofErr w:type="spellStart"/>
      <w:r w:rsidRPr="009B1578">
        <w:rPr>
          <w:rFonts w:ascii="Cambria Math" w:hAnsi="Cambria Math"/>
          <w:sz w:val="24"/>
          <w:szCs w:val="24"/>
        </w:rPr>
        <w:t>Feindt</w:t>
      </w:r>
      <w:proofErr w:type="spellEnd"/>
      <w:r w:rsidRPr="009B1578">
        <w:rPr>
          <w:rFonts w:ascii="Cambria Math" w:hAnsi="Cambria Math"/>
          <w:sz w:val="24"/>
          <w:szCs w:val="24"/>
        </w:rPr>
        <w:t xml:space="preserve">, P.; van der Goot, A.J.;  van Mierlo, B.; van Boekel, M. (2019). </w:t>
      </w:r>
      <w:r w:rsidR="00706138" w:rsidRPr="009B1578">
        <w:rPr>
          <w:rFonts w:ascii="Cambria Math" w:hAnsi="Cambria Math"/>
          <w:sz w:val="24"/>
          <w:szCs w:val="24"/>
          <w:lang w:val="en-US"/>
        </w:rPr>
        <w:t xml:space="preserve">Meat alternatives: An integrative comparison. </w:t>
      </w:r>
      <w:r w:rsidR="00506C1B" w:rsidRPr="009B1578">
        <w:rPr>
          <w:rFonts w:ascii="Cambria Math" w:hAnsi="Cambria Math"/>
          <w:i/>
          <w:sz w:val="24"/>
          <w:szCs w:val="24"/>
          <w:lang w:val="en-US"/>
        </w:rPr>
        <w:t xml:space="preserve">Trends in Food Science &amp; Technology, 88, 505-512. </w:t>
      </w:r>
      <w:hyperlink r:id="rId21" w:history="1">
        <w:r w:rsidR="00391DB9" w:rsidRPr="009B1578">
          <w:rPr>
            <w:rStyle w:val="Hyperlink"/>
            <w:rFonts w:ascii="Cambria Math" w:hAnsi="Cambria Math"/>
            <w:sz w:val="24"/>
            <w:szCs w:val="24"/>
          </w:rPr>
          <w:t>https://doi.org/10.1016/j.tifs.2019.04.018</w:t>
        </w:r>
      </w:hyperlink>
    </w:p>
    <w:p w14:paraId="2EB3102A" w14:textId="5B685686" w:rsidR="00391DB9" w:rsidRPr="009B1578" w:rsidRDefault="00391DB9" w:rsidP="009B1578">
      <w:pPr>
        <w:pStyle w:val="ListParagraph"/>
        <w:numPr>
          <w:ilvl w:val="0"/>
          <w:numId w:val="59"/>
        </w:numPr>
        <w:tabs>
          <w:tab w:val="left" w:pos="1140"/>
        </w:tabs>
        <w:spacing w:line="360" w:lineRule="auto"/>
        <w:rPr>
          <w:rFonts w:ascii="Cambria Math" w:hAnsi="Cambria Math"/>
          <w:sz w:val="24"/>
          <w:szCs w:val="24"/>
          <w:lang w:val="en-US"/>
        </w:rPr>
      </w:pPr>
      <w:r w:rsidRPr="00EE0B11">
        <w:rPr>
          <w:rFonts w:ascii="Cambria Math" w:hAnsi="Cambria Math"/>
          <w:sz w:val="24"/>
          <w:szCs w:val="24"/>
          <w:lang w:val="de-DE"/>
        </w:rPr>
        <w:lastRenderedPageBreak/>
        <w:t>Wang, T.; Kaur, L.;</w:t>
      </w:r>
      <w:proofErr w:type="spellStart"/>
      <w:r w:rsidRPr="00EE0B11">
        <w:rPr>
          <w:rFonts w:ascii="Cambria Math" w:hAnsi="Cambria Math"/>
          <w:sz w:val="24"/>
          <w:szCs w:val="24"/>
          <w:lang w:val="de-DE"/>
        </w:rPr>
        <w:t>Furuhata</w:t>
      </w:r>
      <w:proofErr w:type="spellEnd"/>
      <w:r w:rsidRPr="00EE0B11">
        <w:rPr>
          <w:rFonts w:ascii="Cambria Math" w:hAnsi="Cambria Math"/>
          <w:sz w:val="24"/>
          <w:szCs w:val="24"/>
          <w:lang w:val="de-DE"/>
        </w:rPr>
        <w:t xml:space="preserve">, Y.; </w:t>
      </w:r>
      <w:proofErr w:type="spellStart"/>
      <w:r w:rsidRPr="00EE0B11">
        <w:rPr>
          <w:rFonts w:ascii="Cambria Math" w:hAnsi="Cambria Math"/>
          <w:sz w:val="24"/>
          <w:szCs w:val="24"/>
          <w:lang w:val="de-DE"/>
        </w:rPr>
        <w:t>Aoyama</w:t>
      </w:r>
      <w:proofErr w:type="spellEnd"/>
      <w:r w:rsidRPr="00EE0B11">
        <w:rPr>
          <w:rFonts w:ascii="Cambria Math" w:hAnsi="Cambria Math"/>
          <w:sz w:val="24"/>
          <w:szCs w:val="24"/>
          <w:lang w:val="de-DE"/>
        </w:rPr>
        <w:t xml:space="preserve">, H.; Singh, J. (2022). </w:t>
      </w:r>
      <w:r w:rsidRPr="009B1578">
        <w:rPr>
          <w:rFonts w:ascii="Cambria Math" w:hAnsi="Cambria Math"/>
          <w:sz w:val="24"/>
          <w:szCs w:val="24"/>
          <w:lang w:val="en-US"/>
        </w:rPr>
        <w:t xml:space="preserve">3D Printing of Textured Soft Hybrid Meat Analogues. </w:t>
      </w:r>
      <w:r w:rsidRPr="009B1578">
        <w:rPr>
          <w:rFonts w:ascii="Cambria Math" w:hAnsi="Cambria Math"/>
          <w:i/>
          <w:sz w:val="24"/>
          <w:szCs w:val="24"/>
          <w:lang w:val="en-US"/>
        </w:rPr>
        <w:t>Foods,11, 478.</w:t>
      </w:r>
      <w:r w:rsidRPr="009B1578">
        <w:rPr>
          <w:rFonts w:ascii="Cambria Math" w:hAnsi="Cambria Math"/>
          <w:sz w:val="24"/>
          <w:szCs w:val="24"/>
          <w:lang w:val="en-US"/>
        </w:rPr>
        <w:t xml:space="preserve"> https://doi.org/10.3390/foods11030478</w:t>
      </w:r>
    </w:p>
    <w:p w14:paraId="7D4D56CE" w14:textId="3AF4CDED" w:rsidR="00322A15" w:rsidRPr="00221429" w:rsidRDefault="00ED34DA" w:rsidP="009B1578">
      <w:pPr>
        <w:pStyle w:val="ListParagraph"/>
        <w:numPr>
          <w:ilvl w:val="0"/>
          <w:numId w:val="59"/>
        </w:numPr>
        <w:spacing w:line="360" w:lineRule="auto"/>
        <w:rPr>
          <w:rFonts w:ascii="Cambria Math" w:hAnsi="Cambria Math"/>
          <w:sz w:val="24"/>
          <w:szCs w:val="24"/>
          <w:lang w:val="en-US"/>
        </w:rPr>
      </w:pPr>
      <w:r w:rsidRPr="009B1578">
        <w:rPr>
          <w:rFonts w:ascii="Cambria Math" w:hAnsi="Cambria Math"/>
          <w:sz w:val="24"/>
          <w:szCs w:val="24"/>
          <w:lang w:val="en-US"/>
        </w:rPr>
        <w:t xml:space="preserve">Willett, W.; </w:t>
      </w:r>
      <w:proofErr w:type="spellStart"/>
      <w:r w:rsidRPr="009B1578">
        <w:rPr>
          <w:rFonts w:ascii="Cambria Math" w:hAnsi="Cambria Math"/>
          <w:sz w:val="24"/>
          <w:szCs w:val="24"/>
          <w:lang w:val="en-US"/>
        </w:rPr>
        <w:t>Rockström</w:t>
      </w:r>
      <w:proofErr w:type="spellEnd"/>
      <w:r w:rsidRPr="009B1578">
        <w:rPr>
          <w:rFonts w:ascii="Cambria Math" w:hAnsi="Cambria Math"/>
          <w:sz w:val="24"/>
          <w:szCs w:val="24"/>
          <w:lang w:val="en-US"/>
        </w:rPr>
        <w:t xml:space="preserve">, J.; Loken, B.; Springmann, M.; Lang, T.; Vermeulen, S.; Garnett, T.; Tilman, D.; </w:t>
      </w:r>
      <w:proofErr w:type="spellStart"/>
      <w:r w:rsidRPr="009B1578">
        <w:rPr>
          <w:rFonts w:ascii="Cambria Math" w:hAnsi="Cambria Math"/>
          <w:sz w:val="24"/>
          <w:szCs w:val="24"/>
          <w:lang w:val="en-US"/>
        </w:rPr>
        <w:t>DeClerck</w:t>
      </w:r>
      <w:proofErr w:type="spellEnd"/>
      <w:r w:rsidRPr="009B1578">
        <w:rPr>
          <w:rFonts w:ascii="Cambria Math" w:hAnsi="Cambria Math"/>
          <w:sz w:val="24"/>
          <w:szCs w:val="24"/>
          <w:lang w:val="en-US"/>
        </w:rPr>
        <w:t xml:space="preserve">, F.; Wood, A.; Jonell, M.; Clark, M.; Gordon, L.; Fanzo, J.; Hawkes, C.; </w:t>
      </w:r>
      <w:proofErr w:type="spellStart"/>
      <w:r w:rsidRPr="009B1578">
        <w:rPr>
          <w:rFonts w:ascii="Cambria Math" w:hAnsi="Cambria Math"/>
          <w:sz w:val="24"/>
          <w:szCs w:val="24"/>
          <w:lang w:val="en-US"/>
        </w:rPr>
        <w:t>Zurayk</w:t>
      </w:r>
      <w:proofErr w:type="spellEnd"/>
      <w:r w:rsidRPr="009B1578">
        <w:rPr>
          <w:rFonts w:ascii="Cambria Math" w:hAnsi="Cambria Math"/>
          <w:sz w:val="24"/>
          <w:szCs w:val="24"/>
          <w:lang w:val="en-US"/>
        </w:rPr>
        <w:t xml:space="preserve">, R.; Rivera, J. A.; Vries, W. D.; Sibanda, L.; Murray, C. </w:t>
      </w:r>
      <w:r w:rsidR="00421900">
        <w:rPr>
          <w:rFonts w:ascii="Cambria Math" w:hAnsi="Cambria Math"/>
          <w:sz w:val="24"/>
          <w:szCs w:val="24"/>
          <w:lang w:val="en-US"/>
        </w:rPr>
        <w:t xml:space="preserve">(2019). </w:t>
      </w:r>
      <w:r w:rsidRPr="009B1578">
        <w:rPr>
          <w:rFonts w:ascii="Cambria Math" w:hAnsi="Cambria Math"/>
          <w:sz w:val="24"/>
          <w:szCs w:val="24"/>
          <w:lang w:val="en-US"/>
        </w:rPr>
        <w:t xml:space="preserve">Food in the Anthropocene: The EAT–Lancet Commission on healthy diets from sustainable food systems. </w:t>
      </w:r>
      <w:r w:rsidRPr="009B1578">
        <w:rPr>
          <w:rFonts w:ascii="Cambria Math" w:hAnsi="Cambria Math"/>
          <w:i/>
          <w:sz w:val="24"/>
          <w:szCs w:val="24"/>
          <w:lang w:val="en-US"/>
        </w:rPr>
        <w:t>Lancet , 6736(18), 3–49.</w:t>
      </w:r>
      <w:r w:rsidRPr="009B1578">
        <w:rPr>
          <w:rFonts w:ascii="Cambria Math" w:hAnsi="Cambria Math"/>
          <w:sz w:val="24"/>
          <w:szCs w:val="24"/>
          <w:lang w:val="en-US"/>
        </w:rPr>
        <w:t xml:space="preserve"> DOI: 10.1016/S0140-</w:t>
      </w:r>
      <w:r w:rsidRPr="00221429">
        <w:rPr>
          <w:rFonts w:ascii="Cambria Math" w:hAnsi="Cambria Math"/>
          <w:sz w:val="24"/>
          <w:szCs w:val="24"/>
          <w:lang w:val="en-US"/>
        </w:rPr>
        <w:t>6736(18)31788-4</w:t>
      </w:r>
    </w:p>
    <w:p w14:paraId="6906C168" w14:textId="77777777" w:rsidR="00322A15" w:rsidRPr="0096211E" w:rsidRDefault="000E0010" w:rsidP="000E0010">
      <w:pPr>
        <w:pStyle w:val="ListParagraph"/>
        <w:numPr>
          <w:ilvl w:val="0"/>
          <w:numId w:val="59"/>
        </w:numPr>
        <w:spacing w:line="360" w:lineRule="auto"/>
        <w:rPr>
          <w:rFonts w:ascii="Cambria Math" w:hAnsi="Cambria Math"/>
          <w:sz w:val="24"/>
          <w:szCs w:val="24"/>
          <w:lang w:val="en-US"/>
        </w:rPr>
      </w:pPr>
      <w:r w:rsidRPr="0088751E">
        <w:rPr>
          <w:rFonts w:ascii="Cambria Math" w:hAnsi="Cambria Math"/>
          <w:sz w:val="24"/>
          <w:szCs w:val="24"/>
          <w:lang w:val="de-DE"/>
        </w:rPr>
        <w:t xml:space="preserve">Meissner, M., Scholz, S., &amp; Decker, R. (2011). </w:t>
      </w:r>
      <w:r w:rsidRPr="0096211E">
        <w:rPr>
          <w:rFonts w:ascii="Cambria Math" w:hAnsi="Cambria Math"/>
          <w:sz w:val="24"/>
          <w:szCs w:val="24"/>
          <w:lang w:val="en-US"/>
        </w:rPr>
        <w:t xml:space="preserve">Using </w:t>
      </w:r>
      <w:proofErr w:type="spellStart"/>
      <w:r w:rsidRPr="0096211E">
        <w:rPr>
          <w:rFonts w:ascii="Cambria Math" w:hAnsi="Cambria Math"/>
          <w:sz w:val="24"/>
          <w:szCs w:val="24"/>
          <w:lang w:val="en-US"/>
        </w:rPr>
        <w:t>eyetracking</w:t>
      </w:r>
      <w:proofErr w:type="spellEnd"/>
      <w:r w:rsidRPr="0096211E">
        <w:rPr>
          <w:rFonts w:ascii="Cambria Math" w:hAnsi="Cambria Math"/>
          <w:sz w:val="24"/>
          <w:szCs w:val="24"/>
          <w:lang w:val="en-US"/>
        </w:rPr>
        <w:t xml:space="preserve"> and </w:t>
      </w:r>
      <w:proofErr w:type="spellStart"/>
      <w:r w:rsidRPr="0096211E">
        <w:rPr>
          <w:rFonts w:ascii="Cambria Math" w:hAnsi="Cambria Math"/>
          <w:sz w:val="24"/>
          <w:szCs w:val="24"/>
          <w:lang w:val="en-US"/>
        </w:rPr>
        <w:t>mouselab</w:t>
      </w:r>
      <w:proofErr w:type="spellEnd"/>
      <w:r w:rsidRPr="0096211E">
        <w:rPr>
          <w:rFonts w:ascii="Cambria Math" w:hAnsi="Cambria Math"/>
          <w:sz w:val="24"/>
          <w:szCs w:val="24"/>
          <w:lang w:val="en-US"/>
        </w:rPr>
        <w:t xml:space="preserve"> to examine how respondents process information in choice-based conjoint analysis. In Proceedings of the Sawtooth Software Conference 2010, Newport Beach, California.</w:t>
      </w:r>
    </w:p>
    <w:p w14:paraId="241286D0" w14:textId="2D3A3141" w:rsidR="000E0010" w:rsidRPr="0096211E" w:rsidRDefault="000E0010" w:rsidP="000E0010">
      <w:pPr>
        <w:pStyle w:val="ListParagraph"/>
        <w:numPr>
          <w:ilvl w:val="0"/>
          <w:numId w:val="59"/>
        </w:numPr>
        <w:spacing w:line="360" w:lineRule="auto"/>
        <w:rPr>
          <w:rFonts w:ascii="Cambria Math" w:hAnsi="Cambria Math"/>
          <w:sz w:val="24"/>
          <w:szCs w:val="24"/>
          <w:lang w:val="en-US"/>
        </w:rPr>
      </w:pPr>
      <w:r w:rsidRPr="0088751E">
        <w:rPr>
          <w:rFonts w:ascii="Cambria Math" w:hAnsi="Cambria Math"/>
          <w:sz w:val="24"/>
          <w:szCs w:val="24"/>
          <w:lang w:val="de-DE"/>
        </w:rPr>
        <w:t xml:space="preserve">Eggers, F., Sattler, H., Teichert, T., &amp; </w:t>
      </w:r>
      <w:proofErr w:type="spellStart"/>
      <w:r w:rsidRPr="0088751E">
        <w:rPr>
          <w:rFonts w:ascii="Cambria Math" w:hAnsi="Cambria Math"/>
          <w:sz w:val="24"/>
          <w:szCs w:val="24"/>
          <w:lang w:val="de-DE"/>
        </w:rPr>
        <w:t>Völckner</w:t>
      </w:r>
      <w:proofErr w:type="spellEnd"/>
      <w:r w:rsidRPr="0088751E">
        <w:rPr>
          <w:rFonts w:ascii="Cambria Math" w:hAnsi="Cambria Math"/>
          <w:sz w:val="24"/>
          <w:szCs w:val="24"/>
          <w:lang w:val="de-DE"/>
        </w:rPr>
        <w:t xml:space="preserve">, F. (2022). </w:t>
      </w:r>
      <w:r w:rsidRPr="0096211E">
        <w:rPr>
          <w:rFonts w:ascii="Cambria Math" w:hAnsi="Cambria Math"/>
          <w:sz w:val="24"/>
          <w:szCs w:val="24"/>
          <w:lang w:val="en-US"/>
        </w:rPr>
        <w:t xml:space="preserve">Choice-Based Conjoint Analysis. In C. Homburg, M. Klarmann, &amp; A. </w:t>
      </w:r>
      <w:proofErr w:type="spellStart"/>
      <w:r w:rsidRPr="0096211E">
        <w:rPr>
          <w:rFonts w:ascii="Cambria Math" w:hAnsi="Cambria Math"/>
          <w:sz w:val="24"/>
          <w:szCs w:val="24"/>
          <w:lang w:val="en-US"/>
        </w:rPr>
        <w:t>Vomberg</w:t>
      </w:r>
      <w:proofErr w:type="spellEnd"/>
      <w:r w:rsidRPr="0096211E">
        <w:rPr>
          <w:rFonts w:ascii="Cambria Math" w:hAnsi="Cambria Math"/>
          <w:sz w:val="24"/>
          <w:szCs w:val="24"/>
          <w:lang w:val="en-US"/>
        </w:rPr>
        <w:t xml:space="preserve"> (Eds.), Handbook of Market Research (pp. 781-819). Springer. https://doi.org/10.1007/978-3-319-57413-4_23, </w:t>
      </w:r>
      <w:hyperlink r:id="rId22" w:history="1">
        <w:r w:rsidR="00322A15" w:rsidRPr="0096211E">
          <w:rPr>
            <w:rStyle w:val="Hyperlink"/>
            <w:rFonts w:ascii="Cambria Math" w:hAnsi="Cambria Math"/>
            <w:sz w:val="24"/>
            <w:szCs w:val="24"/>
            <w:lang w:val="en-US"/>
          </w:rPr>
          <w:t>https://doi.org/10.1007/978-3-319-05542-8_23-1</w:t>
        </w:r>
      </w:hyperlink>
    </w:p>
    <w:p w14:paraId="03679D2E" w14:textId="459BCA65" w:rsidR="00322A15" w:rsidRPr="0096211E" w:rsidRDefault="00322A15" w:rsidP="00322A15">
      <w:pPr>
        <w:pStyle w:val="ListParagraph"/>
        <w:numPr>
          <w:ilvl w:val="0"/>
          <w:numId w:val="59"/>
        </w:numPr>
        <w:spacing w:line="360" w:lineRule="auto"/>
        <w:rPr>
          <w:rFonts w:ascii="Cambria Math" w:hAnsi="Cambria Math"/>
          <w:sz w:val="24"/>
          <w:szCs w:val="24"/>
          <w:lang w:val="en-US"/>
        </w:rPr>
      </w:pPr>
      <w:r w:rsidRPr="0096211E">
        <w:rPr>
          <w:rFonts w:ascii="Cambria Math" w:hAnsi="Cambria Math"/>
          <w:sz w:val="24"/>
          <w:szCs w:val="24"/>
          <w:lang w:val="en-US"/>
        </w:rPr>
        <w:t xml:space="preserve">Birgit van Dijk, Kirsi </w:t>
      </w:r>
      <w:proofErr w:type="spellStart"/>
      <w:r w:rsidRPr="0096211E">
        <w:rPr>
          <w:rFonts w:ascii="Cambria Math" w:hAnsi="Cambria Math"/>
          <w:sz w:val="24"/>
          <w:szCs w:val="24"/>
          <w:lang w:val="en-US"/>
        </w:rPr>
        <w:t>Jouppila</w:t>
      </w:r>
      <w:proofErr w:type="spellEnd"/>
      <w:r w:rsidRPr="0096211E">
        <w:rPr>
          <w:rFonts w:ascii="Cambria Math" w:hAnsi="Cambria Math"/>
          <w:sz w:val="24"/>
          <w:szCs w:val="24"/>
          <w:lang w:val="en-US"/>
        </w:rPr>
        <w:t xml:space="preserve">, Mari Sandell, Antti </w:t>
      </w:r>
      <w:proofErr w:type="spellStart"/>
      <w:r w:rsidRPr="0096211E">
        <w:rPr>
          <w:rFonts w:ascii="Cambria Math" w:hAnsi="Cambria Math"/>
          <w:sz w:val="24"/>
          <w:szCs w:val="24"/>
          <w:lang w:val="en-US"/>
        </w:rPr>
        <w:t>Knaapila,No</w:t>
      </w:r>
      <w:proofErr w:type="spellEnd"/>
      <w:r w:rsidRPr="0096211E">
        <w:rPr>
          <w:rFonts w:ascii="Cambria Math" w:hAnsi="Cambria Math"/>
          <w:sz w:val="24"/>
          <w:szCs w:val="24"/>
          <w:lang w:val="en-US"/>
        </w:rPr>
        <w:t xml:space="preserve"> meat, lab meat, or half meat? Dutch and Finnish consumers’ attitudes toward meat substitutes, cultured meat, and hybrid meat </w:t>
      </w:r>
      <w:proofErr w:type="spellStart"/>
      <w:r w:rsidRPr="0096211E">
        <w:rPr>
          <w:rFonts w:ascii="Cambria Math" w:hAnsi="Cambria Math"/>
          <w:sz w:val="24"/>
          <w:szCs w:val="24"/>
          <w:lang w:val="en-US"/>
        </w:rPr>
        <w:t>products,Food</w:t>
      </w:r>
      <w:proofErr w:type="spellEnd"/>
      <w:r w:rsidRPr="0096211E">
        <w:rPr>
          <w:rFonts w:ascii="Cambria Math" w:hAnsi="Cambria Math"/>
          <w:sz w:val="24"/>
          <w:szCs w:val="24"/>
          <w:lang w:val="en-US"/>
        </w:rPr>
        <w:t xml:space="preserve"> Quality and Preference, Volume 108,2023, </w:t>
      </w:r>
      <w:hyperlink r:id="rId23" w:history="1">
        <w:r w:rsidRPr="0096211E">
          <w:rPr>
            <w:rStyle w:val="Hyperlink"/>
            <w:rFonts w:ascii="Cambria Math" w:hAnsi="Cambria Math"/>
            <w:sz w:val="24"/>
            <w:szCs w:val="24"/>
            <w:lang w:val="en-US"/>
          </w:rPr>
          <w:t>https://doi.org/10.1016/j.foodqual.2023.104886</w:t>
        </w:r>
      </w:hyperlink>
      <w:r w:rsidRPr="0096211E">
        <w:rPr>
          <w:rFonts w:ascii="Cambria Math" w:hAnsi="Cambria Math"/>
          <w:sz w:val="24"/>
          <w:szCs w:val="24"/>
          <w:lang w:val="en-US"/>
        </w:rPr>
        <w:t>.</w:t>
      </w:r>
    </w:p>
    <w:p w14:paraId="39839DE1" w14:textId="0BDBD39C" w:rsidR="00322A15" w:rsidRDefault="00221429" w:rsidP="0096211E">
      <w:pPr>
        <w:pStyle w:val="ListParagraph"/>
        <w:numPr>
          <w:ilvl w:val="0"/>
          <w:numId w:val="59"/>
        </w:numPr>
        <w:spacing w:line="360" w:lineRule="auto"/>
        <w:rPr>
          <w:rFonts w:ascii="Cambria Math" w:hAnsi="Cambria Math"/>
          <w:sz w:val="24"/>
          <w:szCs w:val="24"/>
          <w:lang w:val="en-US"/>
        </w:rPr>
      </w:pPr>
      <w:r w:rsidRPr="0096211E">
        <w:rPr>
          <w:rFonts w:ascii="Cambria Math" w:hAnsi="Cambria Math"/>
          <w:sz w:val="24"/>
          <w:szCs w:val="24"/>
          <w:lang w:val="en-US"/>
        </w:rPr>
        <w:t xml:space="preserve">Christopher Bryant, Hermes </w:t>
      </w:r>
      <w:proofErr w:type="spellStart"/>
      <w:r w:rsidRPr="0096211E">
        <w:rPr>
          <w:rFonts w:ascii="Cambria Math" w:hAnsi="Cambria Math"/>
          <w:sz w:val="24"/>
          <w:szCs w:val="24"/>
          <w:lang w:val="en-US"/>
        </w:rPr>
        <w:t>Sanctorum,Alternative</w:t>
      </w:r>
      <w:proofErr w:type="spellEnd"/>
      <w:r w:rsidRPr="0096211E">
        <w:rPr>
          <w:rFonts w:ascii="Cambria Math" w:hAnsi="Cambria Math"/>
          <w:sz w:val="24"/>
          <w:szCs w:val="24"/>
          <w:lang w:val="en-US"/>
        </w:rPr>
        <w:t xml:space="preserve"> proteins, evolving attitudes: Comparing consumer attitudes to plant-based and cultured meat in Belgium in two consecutive years, Appetite, Volume 161,2021, </w:t>
      </w:r>
      <w:hyperlink r:id="rId24" w:history="1">
        <w:r w:rsidR="00434DB7" w:rsidRPr="002C1EC1">
          <w:rPr>
            <w:rStyle w:val="Hyperlink"/>
            <w:rFonts w:ascii="Cambria Math" w:hAnsi="Cambria Math"/>
            <w:sz w:val="24"/>
            <w:szCs w:val="24"/>
            <w:lang w:val="en-US"/>
          </w:rPr>
          <w:t>https://doi.org/10.1016/j.appet.2021.105161</w:t>
        </w:r>
      </w:hyperlink>
      <w:r w:rsidRPr="0096211E">
        <w:rPr>
          <w:rFonts w:ascii="Cambria Math" w:hAnsi="Cambria Math"/>
          <w:sz w:val="24"/>
          <w:szCs w:val="24"/>
          <w:lang w:val="en-US"/>
        </w:rPr>
        <w:t>.</w:t>
      </w:r>
    </w:p>
    <w:p w14:paraId="264D03F9" w14:textId="6D73594B" w:rsidR="00434DB7" w:rsidRPr="00434DB7" w:rsidRDefault="00434DB7" w:rsidP="00434DB7">
      <w:pPr>
        <w:pStyle w:val="ListParagraph"/>
        <w:numPr>
          <w:ilvl w:val="0"/>
          <w:numId w:val="59"/>
        </w:numPr>
        <w:spacing w:line="360" w:lineRule="auto"/>
        <w:rPr>
          <w:rFonts w:ascii="Cambria Math" w:hAnsi="Cambria Math"/>
          <w:sz w:val="24"/>
          <w:szCs w:val="24"/>
          <w:lang w:val="en-US"/>
        </w:rPr>
      </w:pPr>
      <w:proofErr w:type="spellStart"/>
      <w:r w:rsidRPr="00434DB7">
        <w:rPr>
          <w:rFonts w:ascii="Cambria Math" w:hAnsi="Cambria Math"/>
          <w:sz w:val="24"/>
          <w:szCs w:val="24"/>
          <w:lang w:val="en-US"/>
        </w:rPr>
        <w:t>Yongli</w:t>
      </w:r>
      <w:proofErr w:type="spellEnd"/>
      <w:r w:rsidRPr="00434DB7">
        <w:rPr>
          <w:rFonts w:ascii="Cambria Math" w:hAnsi="Cambria Math"/>
          <w:sz w:val="24"/>
          <w:szCs w:val="24"/>
          <w:lang w:val="en-US"/>
        </w:rPr>
        <w:t xml:space="preserve"> Ye, </w:t>
      </w:r>
      <w:proofErr w:type="spellStart"/>
      <w:r w:rsidRPr="00434DB7">
        <w:rPr>
          <w:rFonts w:ascii="Cambria Math" w:hAnsi="Cambria Math"/>
          <w:sz w:val="24"/>
          <w:szCs w:val="24"/>
          <w:lang w:val="en-US"/>
        </w:rPr>
        <w:t>Jingwen</w:t>
      </w:r>
      <w:proofErr w:type="spellEnd"/>
      <w:r w:rsidRPr="00434DB7">
        <w:rPr>
          <w:rFonts w:ascii="Cambria Math" w:hAnsi="Cambria Math"/>
          <w:sz w:val="24"/>
          <w:szCs w:val="24"/>
          <w:lang w:val="en-US"/>
        </w:rPr>
        <w:t xml:space="preserve"> Zhou, Xin Guan, Xiulan Sun,</w:t>
      </w:r>
      <w:r>
        <w:rPr>
          <w:rFonts w:ascii="Cambria Math" w:hAnsi="Cambria Math"/>
          <w:sz w:val="24"/>
          <w:szCs w:val="24"/>
          <w:lang w:val="en-US"/>
        </w:rPr>
        <w:t xml:space="preserve"> </w:t>
      </w:r>
      <w:r w:rsidRPr="00434DB7">
        <w:rPr>
          <w:rFonts w:ascii="Cambria Math" w:hAnsi="Cambria Math"/>
          <w:sz w:val="24"/>
          <w:szCs w:val="24"/>
          <w:lang w:val="en-US"/>
        </w:rPr>
        <w:t xml:space="preserve">Commercialization of cultured meat products: Current status, challenges, and strategic </w:t>
      </w:r>
      <w:proofErr w:type="spellStart"/>
      <w:r w:rsidRPr="00434DB7">
        <w:rPr>
          <w:rFonts w:ascii="Cambria Math" w:hAnsi="Cambria Math"/>
          <w:sz w:val="24"/>
          <w:szCs w:val="24"/>
          <w:lang w:val="en-US"/>
        </w:rPr>
        <w:t>prospects,Future</w:t>
      </w:r>
      <w:proofErr w:type="spellEnd"/>
      <w:r w:rsidRPr="00434DB7">
        <w:rPr>
          <w:rFonts w:ascii="Cambria Math" w:hAnsi="Cambria Math"/>
          <w:sz w:val="24"/>
          <w:szCs w:val="24"/>
          <w:lang w:val="en-US"/>
        </w:rPr>
        <w:t xml:space="preserve"> Foods,</w:t>
      </w:r>
      <w:r>
        <w:rPr>
          <w:rFonts w:ascii="Cambria Math" w:hAnsi="Cambria Math"/>
          <w:sz w:val="24"/>
          <w:szCs w:val="24"/>
          <w:lang w:val="en-US"/>
        </w:rPr>
        <w:t xml:space="preserve"> </w:t>
      </w:r>
      <w:r w:rsidRPr="00434DB7">
        <w:rPr>
          <w:rFonts w:ascii="Cambria Math" w:hAnsi="Cambria Math"/>
          <w:sz w:val="24"/>
          <w:szCs w:val="24"/>
          <w:lang w:val="en-US"/>
        </w:rPr>
        <w:t>Volume 6,</w:t>
      </w:r>
      <w:r>
        <w:rPr>
          <w:rFonts w:ascii="Cambria Math" w:hAnsi="Cambria Math"/>
          <w:sz w:val="24"/>
          <w:szCs w:val="24"/>
          <w:lang w:val="en-US"/>
        </w:rPr>
        <w:t xml:space="preserve"> </w:t>
      </w:r>
      <w:r w:rsidRPr="00434DB7">
        <w:rPr>
          <w:rFonts w:ascii="Cambria Math" w:hAnsi="Cambria Math"/>
          <w:sz w:val="24"/>
          <w:szCs w:val="24"/>
          <w:lang w:val="en-US"/>
        </w:rPr>
        <w:t>2022,</w:t>
      </w:r>
      <w:r>
        <w:rPr>
          <w:rFonts w:ascii="Cambria Math" w:hAnsi="Cambria Math"/>
          <w:sz w:val="24"/>
          <w:szCs w:val="24"/>
          <w:lang w:val="en-US"/>
        </w:rPr>
        <w:t xml:space="preserve"> </w:t>
      </w:r>
      <w:r w:rsidRPr="00434DB7">
        <w:rPr>
          <w:rFonts w:ascii="Cambria Math" w:hAnsi="Cambria Math"/>
          <w:sz w:val="24"/>
          <w:szCs w:val="24"/>
          <w:lang w:val="en-US"/>
        </w:rPr>
        <w:t>https://doi.org/10.1016/j.fufo.2022.100177.</w:t>
      </w:r>
    </w:p>
    <w:p w14:paraId="2BCBEFD0" w14:textId="7CAADCA2" w:rsidR="00C56FBB" w:rsidRPr="009B1578" w:rsidRDefault="00C56FBB" w:rsidP="004E74B3">
      <w:pPr>
        <w:spacing w:line="360" w:lineRule="auto"/>
        <w:rPr>
          <w:rFonts w:ascii="Cambria Math" w:hAnsi="Cambria Math"/>
          <w:b/>
          <w:sz w:val="24"/>
          <w:szCs w:val="24"/>
          <w:lang w:val="en-US"/>
        </w:rPr>
      </w:pPr>
    </w:p>
    <w:sectPr w:rsidR="00C56FBB" w:rsidRPr="009B15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86E37" w14:textId="77777777" w:rsidR="00D61228" w:rsidRDefault="00D61228" w:rsidP="00704593">
      <w:pPr>
        <w:spacing w:after="0" w:line="240" w:lineRule="auto"/>
      </w:pPr>
      <w:r>
        <w:separator/>
      </w:r>
    </w:p>
  </w:endnote>
  <w:endnote w:type="continuationSeparator" w:id="0">
    <w:p w14:paraId="0E4FD351" w14:textId="77777777" w:rsidR="00D61228" w:rsidRDefault="00D61228" w:rsidP="0070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9C7CA" w14:textId="77777777" w:rsidR="00D61228" w:rsidRDefault="00D61228" w:rsidP="00704593">
      <w:pPr>
        <w:spacing w:after="0" w:line="240" w:lineRule="auto"/>
      </w:pPr>
      <w:r>
        <w:separator/>
      </w:r>
    </w:p>
  </w:footnote>
  <w:footnote w:type="continuationSeparator" w:id="0">
    <w:p w14:paraId="174C3999" w14:textId="77777777" w:rsidR="00D61228" w:rsidRDefault="00D61228" w:rsidP="00704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FBA"/>
    <w:multiLevelType w:val="hybridMultilevel"/>
    <w:tmpl w:val="E620F52E"/>
    <w:lvl w:ilvl="0" w:tplc="0813000F">
      <w:start w:val="1"/>
      <w:numFmt w:val="decimal"/>
      <w:lvlText w:val="%1."/>
      <w:lvlJc w:val="left"/>
      <w:pPr>
        <w:ind w:left="4612" w:hanging="360"/>
      </w:pPr>
      <w:rPr>
        <w:rFonts w:hint="default"/>
      </w:rPr>
    </w:lvl>
    <w:lvl w:ilvl="1" w:tplc="08130019" w:tentative="1">
      <w:start w:val="1"/>
      <w:numFmt w:val="lowerLetter"/>
      <w:lvlText w:val="%2."/>
      <w:lvlJc w:val="left"/>
      <w:pPr>
        <w:ind w:left="5332" w:hanging="360"/>
      </w:pPr>
    </w:lvl>
    <w:lvl w:ilvl="2" w:tplc="0813001B" w:tentative="1">
      <w:start w:val="1"/>
      <w:numFmt w:val="lowerRoman"/>
      <w:lvlText w:val="%3."/>
      <w:lvlJc w:val="right"/>
      <w:pPr>
        <w:ind w:left="6052" w:hanging="180"/>
      </w:pPr>
    </w:lvl>
    <w:lvl w:ilvl="3" w:tplc="0813000F" w:tentative="1">
      <w:start w:val="1"/>
      <w:numFmt w:val="decimal"/>
      <w:lvlText w:val="%4."/>
      <w:lvlJc w:val="left"/>
      <w:pPr>
        <w:ind w:left="6772" w:hanging="360"/>
      </w:pPr>
    </w:lvl>
    <w:lvl w:ilvl="4" w:tplc="08130019" w:tentative="1">
      <w:start w:val="1"/>
      <w:numFmt w:val="lowerLetter"/>
      <w:lvlText w:val="%5."/>
      <w:lvlJc w:val="left"/>
      <w:pPr>
        <w:ind w:left="7492" w:hanging="360"/>
      </w:pPr>
    </w:lvl>
    <w:lvl w:ilvl="5" w:tplc="0813001B" w:tentative="1">
      <w:start w:val="1"/>
      <w:numFmt w:val="lowerRoman"/>
      <w:lvlText w:val="%6."/>
      <w:lvlJc w:val="right"/>
      <w:pPr>
        <w:ind w:left="8212" w:hanging="180"/>
      </w:pPr>
    </w:lvl>
    <w:lvl w:ilvl="6" w:tplc="0813000F" w:tentative="1">
      <w:start w:val="1"/>
      <w:numFmt w:val="decimal"/>
      <w:lvlText w:val="%7."/>
      <w:lvlJc w:val="left"/>
      <w:pPr>
        <w:ind w:left="8932" w:hanging="360"/>
      </w:pPr>
    </w:lvl>
    <w:lvl w:ilvl="7" w:tplc="08130019" w:tentative="1">
      <w:start w:val="1"/>
      <w:numFmt w:val="lowerLetter"/>
      <w:lvlText w:val="%8."/>
      <w:lvlJc w:val="left"/>
      <w:pPr>
        <w:ind w:left="9652" w:hanging="360"/>
      </w:pPr>
    </w:lvl>
    <w:lvl w:ilvl="8" w:tplc="0813001B" w:tentative="1">
      <w:start w:val="1"/>
      <w:numFmt w:val="lowerRoman"/>
      <w:lvlText w:val="%9."/>
      <w:lvlJc w:val="right"/>
      <w:pPr>
        <w:ind w:left="10372" w:hanging="180"/>
      </w:pPr>
    </w:lvl>
  </w:abstractNum>
  <w:abstractNum w:abstractNumId="1" w15:restartNumberingAfterBreak="0">
    <w:nsid w:val="037E22D8"/>
    <w:multiLevelType w:val="hybridMultilevel"/>
    <w:tmpl w:val="AE8807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4DD3C1B"/>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D206A7"/>
    <w:multiLevelType w:val="multilevel"/>
    <w:tmpl w:val="76B22510"/>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D71F06"/>
    <w:multiLevelType w:val="hybridMultilevel"/>
    <w:tmpl w:val="E56E5AD4"/>
    <w:lvl w:ilvl="0" w:tplc="35EAA0A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CB270B"/>
    <w:multiLevelType w:val="hybridMultilevel"/>
    <w:tmpl w:val="F800D1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B795C86"/>
    <w:multiLevelType w:val="multilevel"/>
    <w:tmpl w:val="0E5C3DE6"/>
    <w:lvl w:ilvl="0">
      <w:start w:val="2"/>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9E02CB"/>
    <w:multiLevelType w:val="multilevel"/>
    <w:tmpl w:val="29F02D5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E060AE"/>
    <w:multiLevelType w:val="multilevel"/>
    <w:tmpl w:val="76B22510"/>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4C4FAA"/>
    <w:multiLevelType w:val="multilevel"/>
    <w:tmpl w:val="5B263960"/>
    <w:lvl w:ilvl="0">
      <w:start w:val="4"/>
      <w:numFmt w:val="decimal"/>
      <w:lvlText w:val="%1"/>
      <w:lvlJc w:val="left"/>
      <w:pPr>
        <w:ind w:left="1068"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508" w:hanging="1800"/>
      </w:pPr>
      <w:rPr>
        <w:rFonts w:hint="default"/>
      </w:rPr>
    </w:lvl>
  </w:abstractNum>
  <w:abstractNum w:abstractNumId="10" w15:restartNumberingAfterBreak="0">
    <w:nsid w:val="11F7653B"/>
    <w:multiLevelType w:val="hybridMultilevel"/>
    <w:tmpl w:val="89AADE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22A1025"/>
    <w:multiLevelType w:val="multilevel"/>
    <w:tmpl w:val="919ED93C"/>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C82992"/>
    <w:multiLevelType w:val="multilevel"/>
    <w:tmpl w:val="76B22510"/>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DD5366"/>
    <w:multiLevelType w:val="multilevel"/>
    <w:tmpl w:val="29F02D5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2F321FC"/>
    <w:multiLevelType w:val="hybridMultilevel"/>
    <w:tmpl w:val="329AA904"/>
    <w:lvl w:ilvl="0" w:tplc="FFA2B93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30A267F"/>
    <w:multiLevelType w:val="multilevel"/>
    <w:tmpl w:val="29DEB8CE"/>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3E148C6"/>
    <w:multiLevelType w:val="multilevel"/>
    <w:tmpl w:val="29DEB8CE"/>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4F95227"/>
    <w:multiLevelType w:val="hybridMultilevel"/>
    <w:tmpl w:val="9CE69DF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159A6E70"/>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5D65876"/>
    <w:multiLevelType w:val="hybridMultilevel"/>
    <w:tmpl w:val="4C4C9620"/>
    <w:lvl w:ilvl="0" w:tplc="E466AD78">
      <w:start w:val="78"/>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A6802"/>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99E7EA5"/>
    <w:multiLevelType w:val="hybridMultilevel"/>
    <w:tmpl w:val="B4129A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B1B06F1"/>
    <w:multiLevelType w:val="hybridMultilevel"/>
    <w:tmpl w:val="CEAA0E46"/>
    <w:lvl w:ilvl="0" w:tplc="CA2466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486068"/>
    <w:multiLevelType w:val="hybridMultilevel"/>
    <w:tmpl w:val="7856ECE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4" w15:restartNumberingAfterBreak="0">
    <w:nsid w:val="1B8B5B65"/>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CC31693"/>
    <w:multiLevelType w:val="hybridMultilevel"/>
    <w:tmpl w:val="726E43E0"/>
    <w:lvl w:ilvl="0" w:tplc="35EAA0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4734DA"/>
    <w:multiLevelType w:val="hybridMultilevel"/>
    <w:tmpl w:val="B914BE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1EF70F0D"/>
    <w:multiLevelType w:val="hybridMultilevel"/>
    <w:tmpl w:val="29807F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207E39F7"/>
    <w:multiLevelType w:val="hybridMultilevel"/>
    <w:tmpl w:val="E98E88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21932BD8"/>
    <w:multiLevelType w:val="hybridMultilevel"/>
    <w:tmpl w:val="8946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AB0514"/>
    <w:multiLevelType w:val="hybridMultilevel"/>
    <w:tmpl w:val="EFCCF984"/>
    <w:lvl w:ilvl="0" w:tplc="35EAA0A2">
      <w:start w:val="1"/>
      <w:numFmt w:val="decimal"/>
      <w:lvlText w:val="%1.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 w15:restartNumberingAfterBreak="0">
    <w:nsid w:val="24312D09"/>
    <w:multiLevelType w:val="multilevel"/>
    <w:tmpl w:val="76B22510"/>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49E70BC"/>
    <w:multiLevelType w:val="hybridMultilevel"/>
    <w:tmpl w:val="2E528DEE"/>
    <w:lvl w:ilvl="0" w:tplc="3102853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26BB7B9A"/>
    <w:multiLevelType w:val="hybridMultilevel"/>
    <w:tmpl w:val="107CB7B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2A245044"/>
    <w:multiLevelType w:val="hybridMultilevel"/>
    <w:tmpl w:val="FDECE85E"/>
    <w:lvl w:ilvl="0" w:tplc="E466AD78">
      <w:start w:val="78"/>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511E6E"/>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B7F5363"/>
    <w:multiLevelType w:val="hybridMultilevel"/>
    <w:tmpl w:val="6EBC8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CB4370"/>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CAF00E4"/>
    <w:multiLevelType w:val="hybridMultilevel"/>
    <w:tmpl w:val="3F52A9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2FFF7790"/>
    <w:multiLevelType w:val="hybridMultilevel"/>
    <w:tmpl w:val="57586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D054CB"/>
    <w:multiLevelType w:val="multilevel"/>
    <w:tmpl w:val="919ED93C"/>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0FB5021"/>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1885B57"/>
    <w:multiLevelType w:val="hybridMultilevel"/>
    <w:tmpl w:val="DADA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8D1DB0"/>
    <w:multiLevelType w:val="multilevel"/>
    <w:tmpl w:val="29DEB8CE"/>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22B6C00"/>
    <w:multiLevelType w:val="multilevel"/>
    <w:tmpl w:val="29F02D5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26333B8"/>
    <w:multiLevelType w:val="hybridMultilevel"/>
    <w:tmpl w:val="A34C0A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34851158"/>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69F2D64"/>
    <w:multiLevelType w:val="hybridMultilevel"/>
    <w:tmpl w:val="699E6DE2"/>
    <w:lvl w:ilvl="0" w:tplc="F208BD4A">
      <w:start w:val="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533893"/>
    <w:multiLevelType w:val="multilevel"/>
    <w:tmpl w:val="29DEB8CE"/>
    <w:lvl w:ilvl="0">
      <w:start w:val="2"/>
      <w:numFmt w:val="decimal"/>
      <w:lvlText w:val="%1.1"/>
      <w:lvlJc w:val="left"/>
      <w:pPr>
        <w:ind w:left="1776" w:hanging="360"/>
      </w:pPr>
      <w:rPr>
        <w:rFonts w:hint="default"/>
      </w:rPr>
    </w:lvl>
    <w:lvl w:ilvl="1">
      <w:start w:val="1"/>
      <w:numFmt w:val="decimal"/>
      <w:isLgl/>
      <w:lvlText w:val="%1.%2"/>
      <w:lvlJc w:val="left"/>
      <w:pPr>
        <w:ind w:left="1800" w:hanging="384"/>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98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49" w15:restartNumberingAfterBreak="0">
    <w:nsid w:val="3AB8716A"/>
    <w:multiLevelType w:val="hybridMultilevel"/>
    <w:tmpl w:val="51D01980"/>
    <w:lvl w:ilvl="0" w:tplc="CA2466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045914"/>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B544014"/>
    <w:multiLevelType w:val="hybridMultilevel"/>
    <w:tmpl w:val="5534150E"/>
    <w:lvl w:ilvl="0" w:tplc="8A266E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15:restartNumberingAfterBreak="0">
    <w:nsid w:val="3BFF52E2"/>
    <w:multiLevelType w:val="hybridMultilevel"/>
    <w:tmpl w:val="3B664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A42082"/>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EAB75C2"/>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28B2084"/>
    <w:multiLevelType w:val="multilevel"/>
    <w:tmpl w:val="5B2639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D513CC"/>
    <w:multiLevelType w:val="hybridMultilevel"/>
    <w:tmpl w:val="88EE78B0"/>
    <w:lvl w:ilvl="0" w:tplc="5E0086CA">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3C6829"/>
    <w:multiLevelType w:val="hybridMultilevel"/>
    <w:tmpl w:val="89B4642A"/>
    <w:lvl w:ilvl="0" w:tplc="08130001">
      <w:start w:val="1"/>
      <w:numFmt w:val="bullet"/>
      <w:lvlText w:val=""/>
      <w:lvlJc w:val="left"/>
      <w:pPr>
        <w:ind w:left="762" w:hanging="360"/>
      </w:pPr>
      <w:rPr>
        <w:rFonts w:ascii="Symbol" w:hAnsi="Symbol" w:hint="default"/>
      </w:rPr>
    </w:lvl>
    <w:lvl w:ilvl="1" w:tplc="08130003" w:tentative="1">
      <w:start w:val="1"/>
      <w:numFmt w:val="bullet"/>
      <w:lvlText w:val="o"/>
      <w:lvlJc w:val="left"/>
      <w:pPr>
        <w:ind w:left="1482" w:hanging="360"/>
      </w:pPr>
      <w:rPr>
        <w:rFonts w:ascii="Courier New" w:hAnsi="Courier New" w:cs="Courier New" w:hint="default"/>
      </w:rPr>
    </w:lvl>
    <w:lvl w:ilvl="2" w:tplc="08130005" w:tentative="1">
      <w:start w:val="1"/>
      <w:numFmt w:val="bullet"/>
      <w:lvlText w:val=""/>
      <w:lvlJc w:val="left"/>
      <w:pPr>
        <w:ind w:left="2202" w:hanging="360"/>
      </w:pPr>
      <w:rPr>
        <w:rFonts w:ascii="Wingdings" w:hAnsi="Wingdings" w:hint="default"/>
      </w:rPr>
    </w:lvl>
    <w:lvl w:ilvl="3" w:tplc="08130001" w:tentative="1">
      <w:start w:val="1"/>
      <w:numFmt w:val="bullet"/>
      <w:lvlText w:val=""/>
      <w:lvlJc w:val="left"/>
      <w:pPr>
        <w:ind w:left="2922" w:hanging="360"/>
      </w:pPr>
      <w:rPr>
        <w:rFonts w:ascii="Symbol" w:hAnsi="Symbol" w:hint="default"/>
      </w:rPr>
    </w:lvl>
    <w:lvl w:ilvl="4" w:tplc="08130003" w:tentative="1">
      <w:start w:val="1"/>
      <w:numFmt w:val="bullet"/>
      <w:lvlText w:val="o"/>
      <w:lvlJc w:val="left"/>
      <w:pPr>
        <w:ind w:left="3642" w:hanging="360"/>
      </w:pPr>
      <w:rPr>
        <w:rFonts w:ascii="Courier New" w:hAnsi="Courier New" w:cs="Courier New" w:hint="default"/>
      </w:rPr>
    </w:lvl>
    <w:lvl w:ilvl="5" w:tplc="08130005" w:tentative="1">
      <w:start w:val="1"/>
      <w:numFmt w:val="bullet"/>
      <w:lvlText w:val=""/>
      <w:lvlJc w:val="left"/>
      <w:pPr>
        <w:ind w:left="4362" w:hanging="360"/>
      </w:pPr>
      <w:rPr>
        <w:rFonts w:ascii="Wingdings" w:hAnsi="Wingdings" w:hint="default"/>
      </w:rPr>
    </w:lvl>
    <w:lvl w:ilvl="6" w:tplc="08130001" w:tentative="1">
      <w:start w:val="1"/>
      <w:numFmt w:val="bullet"/>
      <w:lvlText w:val=""/>
      <w:lvlJc w:val="left"/>
      <w:pPr>
        <w:ind w:left="5082" w:hanging="360"/>
      </w:pPr>
      <w:rPr>
        <w:rFonts w:ascii="Symbol" w:hAnsi="Symbol" w:hint="default"/>
      </w:rPr>
    </w:lvl>
    <w:lvl w:ilvl="7" w:tplc="08130003" w:tentative="1">
      <w:start w:val="1"/>
      <w:numFmt w:val="bullet"/>
      <w:lvlText w:val="o"/>
      <w:lvlJc w:val="left"/>
      <w:pPr>
        <w:ind w:left="5802" w:hanging="360"/>
      </w:pPr>
      <w:rPr>
        <w:rFonts w:ascii="Courier New" w:hAnsi="Courier New" w:cs="Courier New" w:hint="default"/>
      </w:rPr>
    </w:lvl>
    <w:lvl w:ilvl="8" w:tplc="08130005" w:tentative="1">
      <w:start w:val="1"/>
      <w:numFmt w:val="bullet"/>
      <w:lvlText w:val=""/>
      <w:lvlJc w:val="left"/>
      <w:pPr>
        <w:ind w:left="6522" w:hanging="360"/>
      </w:pPr>
      <w:rPr>
        <w:rFonts w:ascii="Wingdings" w:hAnsi="Wingdings" w:hint="default"/>
      </w:rPr>
    </w:lvl>
  </w:abstractNum>
  <w:abstractNum w:abstractNumId="58" w15:restartNumberingAfterBreak="0">
    <w:nsid w:val="48854871"/>
    <w:multiLevelType w:val="hybridMultilevel"/>
    <w:tmpl w:val="0B3694BE"/>
    <w:lvl w:ilvl="0" w:tplc="19009AB8">
      <w:start w:val="1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4AA9722A"/>
    <w:multiLevelType w:val="multilevel"/>
    <w:tmpl w:val="29DEB8CE"/>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D25473A"/>
    <w:multiLevelType w:val="multilevel"/>
    <w:tmpl w:val="76B22510"/>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FE4365C"/>
    <w:multiLevelType w:val="hybridMultilevel"/>
    <w:tmpl w:val="E432F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B71D6B"/>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21C4A9F"/>
    <w:multiLevelType w:val="multilevel"/>
    <w:tmpl w:val="6B0C3CF2"/>
    <w:lvl w:ilvl="0">
      <w:start w:val="2"/>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7331045"/>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78A1402"/>
    <w:multiLevelType w:val="hybridMultilevel"/>
    <w:tmpl w:val="67083620"/>
    <w:lvl w:ilvl="0" w:tplc="0813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8E5029"/>
    <w:multiLevelType w:val="multilevel"/>
    <w:tmpl w:val="29F02D5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00A2121"/>
    <w:multiLevelType w:val="hybridMultilevel"/>
    <w:tmpl w:val="3BB0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16730C"/>
    <w:multiLevelType w:val="hybridMultilevel"/>
    <w:tmpl w:val="B4FA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1566C7F"/>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642363F"/>
    <w:multiLevelType w:val="hybridMultilevel"/>
    <w:tmpl w:val="A306A05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1" w15:restartNumberingAfterBreak="0">
    <w:nsid w:val="66645EF4"/>
    <w:multiLevelType w:val="hybridMultilevel"/>
    <w:tmpl w:val="12D6FAE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2" w15:restartNumberingAfterBreak="0">
    <w:nsid w:val="674B7A07"/>
    <w:multiLevelType w:val="hybridMultilevel"/>
    <w:tmpl w:val="8CE6D66A"/>
    <w:lvl w:ilvl="0" w:tplc="5CE88B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3" w15:restartNumberingAfterBreak="0">
    <w:nsid w:val="678B110A"/>
    <w:multiLevelType w:val="hybridMultilevel"/>
    <w:tmpl w:val="C65419E2"/>
    <w:lvl w:ilvl="0" w:tplc="59882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904216"/>
    <w:multiLevelType w:val="hybridMultilevel"/>
    <w:tmpl w:val="333CF7F8"/>
    <w:lvl w:ilvl="0" w:tplc="6ABC1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F00396"/>
    <w:multiLevelType w:val="hybridMultilevel"/>
    <w:tmpl w:val="7C2886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6" w15:restartNumberingAfterBreak="0">
    <w:nsid w:val="6FA022BF"/>
    <w:multiLevelType w:val="hybridMultilevel"/>
    <w:tmpl w:val="5DC23F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7" w15:restartNumberingAfterBreak="0">
    <w:nsid w:val="71940D86"/>
    <w:multiLevelType w:val="hybridMultilevel"/>
    <w:tmpl w:val="4280B076"/>
    <w:lvl w:ilvl="0" w:tplc="0813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7941C4"/>
    <w:multiLevelType w:val="hybridMultilevel"/>
    <w:tmpl w:val="90024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6074EC7"/>
    <w:multiLevelType w:val="hybridMultilevel"/>
    <w:tmpl w:val="C29ED0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0" w15:restartNumberingAfterBreak="0">
    <w:nsid w:val="768C33AF"/>
    <w:multiLevelType w:val="hybridMultilevel"/>
    <w:tmpl w:val="213E88C2"/>
    <w:lvl w:ilvl="0" w:tplc="3788EC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1" w15:restartNumberingAfterBreak="0">
    <w:nsid w:val="79C26194"/>
    <w:multiLevelType w:val="hybridMultilevel"/>
    <w:tmpl w:val="725A7D9C"/>
    <w:lvl w:ilvl="0" w:tplc="35EAA0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E768AF"/>
    <w:multiLevelType w:val="multilevel"/>
    <w:tmpl w:val="76B22510"/>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7A47557D"/>
    <w:multiLevelType w:val="hybridMultilevel"/>
    <w:tmpl w:val="8BF473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7C191EC9"/>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C384C47"/>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7E764D71"/>
    <w:multiLevelType w:val="multilevel"/>
    <w:tmpl w:val="29DEB8CE"/>
    <w:lvl w:ilvl="0">
      <w:start w:val="2"/>
      <w:numFmt w:val="decimal"/>
      <w:lvlText w:val="%1.1"/>
      <w:lvlJc w:val="left"/>
      <w:pPr>
        <w:ind w:left="1776" w:hanging="360"/>
      </w:pPr>
      <w:rPr>
        <w:rFonts w:hint="default"/>
      </w:rPr>
    </w:lvl>
    <w:lvl w:ilvl="1">
      <w:start w:val="1"/>
      <w:numFmt w:val="decimal"/>
      <w:isLgl/>
      <w:lvlText w:val="%1.%2"/>
      <w:lvlJc w:val="left"/>
      <w:pPr>
        <w:ind w:left="1800" w:hanging="384"/>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98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87" w15:restartNumberingAfterBreak="0">
    <w:nsid w:val="7E84612B"/>
    <w:multiLevelType w:val="multilevel"/>
    <w:tmpl w:val="29DEB8CE"/>
    <w:lvl w:ilvl="0">
      <w:start w:val="2"/>
      <w:numFmt w:val="decimal"/>
      <w:lvlText w:val="%1.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EC23E86"/>
    <w:multiLevelType w:val="multilevel"/>
    <w:tmpl w:val="425EA6D6"/>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FB47754"/>
    <w:multiLevelType w:val="multilevel"/>
    <w:tmpl w:val="919ED93C"/>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30432480">
    <w:abstractNumId w:val="21"/>
  </w:num>
  <w:num w:numId="2" w16cid:durableId="590623555">
    <w:abstractNumId w:val="38"/>
  </w:num>
  <w:num w:numId="3" w16cid:durableId="1714577157">
    <w:abstractNumId w:val="1"/>
  </w:num>
  <w:num w:numId="4" w16cid:durableId="1025450270">
    <w:abstractNumId w:val="5"/>
  </w:num>
  <w:num w:numId="5" w16cid:durableId="360594121">
    <w:abstractNumId w:val="45"/>
  </w:num>
  <w:num w:numId="6" w16cid:durableId="1350794531">
    <w:abstractNumId w:val="71"/>
  </w:num>
  <w:num w:numId="7" w16cid:durableId="914819208">
    <w:abstractNumId w:val="28"/>
  </w:num>
  <w:num w:numId="8" w16cid:durableId="450712713">
    <w:abstractNumId w:val="44"/>
  </w:num>
  <w:num w:numId="9" w16cid:durableId="1479490102">
    <w:abstractNumId w:val="75"/>
  </w:num>
  <w:num w:numId="10" w16cid:durableId="779301304">
    <w:abstractNumId w:val="17"/>
  </w:num>
  <w:num w:numId="11" w16cid:durableId="471795130">
    <w:abstractNumId w:val="76"/>
  </w:num>
  <w:num w:numId="12" w16cid:durableId="818573543">
    <w:abstractNumId w:val="57"/>
  </w:num>
  <w:num w:numId="13" w16cid:durableId="1371878040">
    <w:abstractNumId w:val="83"/>
  </w:num>
  <w:num w:numId="14" w16cid:durableId="1146312749">
    <w:abstractNumId w:val="10"/>
  </w:num>
  <w:num w:numId="15" w16cid:durableId="321546215">
    <w:abstractNumId w:val="23"/>
  </w:num>
  <w:num w:numId="16" w16cid:durableId="51851309">
    <w:abstractNumId w:val="33"/>
  </w:num>
  <w:num w:numId="17" w16cid:durableId="543373038">
    <w:abstractNumId w:val="70"/>
  </w:num>
  <w:num w:numId="18" w16cid:durableId="1454053016">
    <w:abstractNumId w:val="2"/>
  </w:num>
  <w:num w:numId="19" w16cid:durableId="1128402090">
    <w:abstractNumId w:val="27"/>
  </w:num>
  <w:num w:numId="20" w16cid:durableId="1319264702">
    <w:abstractNumId w:val="58"/>
  </w:num>
  <w:num w:numId="21" w16cid:durableId="1955938447">
    <w:abstractNumId w:val="79"/>
  </w:num>
  <w:num w:numId="22" w16cid:durableId="777139561">
    <w:abstractNumId w:val="26"/>
  </w:num>
  <w:num w:numId="23" w16cid:durableId="998464706">
    <w:abstractNumId w:val="18"/>
  </w:num>
  <w:num w:numId="24" w16cid:durableId="1749228293">
    <w:abstractNumId w:val="69"/>
  </w:num>
  <w:num w:numId="25" w16cid:durableId="619802912">
    <w:abstractNumId w:val="35"/>
  </w:num>
  <w:num w:numId="26" w16cid:durableId="1822040448">
    <w:abstractNumId w:val="62"/>
  </w:num>
  <w:num w:numId="27" w16cid:durableId="1172715808">
    <w:abstractNumId w:val="50"/>
  </w:num>
  <w:num w:numId="28" w16cid:durableId="841775671">
    <w:abstractNumId w:val="37"/>
  </w:num>
  <w:num w:numId="29" w16cid:durableId="1119954278">
    <w:abstractNumId w:val="63"/>
  </w:num>
  <w:num w:numId="30" w16cid:durableId="837888005">
    <w:abstractNumId w:val="85"/>
  </w:num>
  <w:num w:numId="31" w16cid:durableId="1900743035">
    <w:abstractNumId w:val="6"/>
  </w:num>
  <w:num w:numId="32" w16cid:durableId="438108830">
    <w:abstractNumId w:val="53"/>
  </w:num>
  <w:num w:numId="33" w16cid:durableId="114522577">
    <w:abstractNumId w:val="64"/>
  </w:num>
  <w:num w:numId="34" w16cid:durableId="1188329389">
    <w:abstractNumId w:val="12"/>
  </w:num>
  <w:num w:numId="35" w16cid:durableId="921642715">
    <w:abstractNumId w:val="24"/>
  </w:num>
  <w:num w:numId="36" w16cid:durableId="627509709">
    <w:abstractNumId w:val="84"/>
  </w:num>
  <w:num w:numId="37" w16cid:durableId="758647184">
    <w:abstractNumId w:val="29"/>
  </w:num>
  <w:num w:numId="38" w16cid:durableId="502208669">
    <w:abstractNumId w:val="55"/>
  </w:num>
  <w:num w:numId="39" w16cid:durableId="1503085678">
    <w:abstractNumId w:val="67"/>
  </w:num>
  <w:num w:numId="40" w16cid:durableId="390931140">
    <w:abstractNumId w:val="9"/>
  </w:num>
  <w:num w:numId="41" w16cid:durableId="1048535298">
    <w:abstractNumId w:val="88"/>
  </w:num>
  <w:num w:numId="42" w16cid:durableId="1994024879">
    <w:abstractNumId w:val="39"/>
  </w:num>
  <w:num w:numId="43" w16cid:durableId="643045897">
    <w:abstractNumId w:val="61"/>
  </w:num>
  <w:num w:numId="44" w16cid:durableId="1674726853">
    <w:abstractNumId w:val="32"/>
  </w:num>
  <w:num w:numId="45" w16cid:durableId="711342902">
    <w:abstractNumId w:val="11"/>
  </w:num>
  <w:num w:numId="46" w16cid:durableId="1785534590">
    <w:abstractNumId w:val="47"/>
  </w:num>
  <w:num w:numId="47" w16cid:durableId="1609847405">
    <w:abstractNumId w:val="78"/>
  </w:num>
  <w:num w:numId="48" w16cid:durableId="1093624248">
    <w:abstractNumId w:val="40"/>
  </w:num>
  <w:num w:numId="49" w16cid:durableId="1268660276">
    <w:abstractNumId w:val="89"/>
  </w:num>
  <w:num w:numId="50" w16cid:durableId="910120589">
    <w:abstractNumId w:val="52"/>
  </w:num>
  <w:num w:numId="51" w16cid:durableId="1800491702">
    <w:abstractNumId w:val="68"/>
  </w:num>
  <w:num w:numId="52" w16cid:durableId="1592616774">
    <w:abstractNumId w:val="19"/>
  </w:num>
  <w:num w:numId="53" w16cid:durableId="1501430075">
    <w:abstractNumId w:val="34"/>
  </w:num>
  <w:num w:numId="54" w16cid:durableId="870797857">
    <w:abstractNumId w:val="77"/>
  </w:num>
  <w:num w:numId="55" w16cid:durableId="153566063">
    <w:abstractNumId w:val="22"/>
  </w:num>
  <w:num w:numId="56" w16cid:durableId="1771242435">
    <w:abstractNumId w:val="0"/>
  </w:num>
  <w:num w:numId="57" w16cid:durableId="252014786">
    <w:abstractNumId w:val="49"/>
  </w:num>
  <w:num w:numId="58" w16cid:durableId="894705466">
    <w:abstractNumId w:val="73"/>
  </w:num>
  <w:num w:numId="59" w16cid:durableId="1356888585">
    <w:abstractNumId w:val="74"/>
  </w:num>
  <w:num w:numId="60" w16cid:durableId="745341524">
    <w:abstractNumId w:val="30"/>
  </w:num>
  <w:num w:numId="61" w16cid:durableId="1401630952">
    <w:abstractNumId w:val="46"/>
  </w:num>
  <w:num w:numId="62" w16cid:durableId="2120759638">
    <w:abstractNumId w:val="20"/>
  </w:num>
  <w:num w:numId="63" w16cid:durableId="1743328305">
    <w:abstractNumId w:val="54"/>
  </w:num>
  <w:num w:numId="64" w16cid:durableId="618142415">
    <w:abstractNumId w:val="81"/>
  </w:num>
  <w:num w:numId="65" w16cid:durableId="307441643">
    <w:abstractNumId w:val="4"/>
  </w:num>
  <w:num w:numId="66" w16cid:durableId="442388060">
    <w:abstractNumId w:val="59"/>
  </w:num>
  <w:num w:numId="67" w16cid:durableId="1983534698">
    <w:abstractNumId w:val="16"/>
  </w:num>
  <w:num w:numId="68" w16cid:durableId="525825299">
    <w:abstractNumId w:val="41"/>
  </w:num>
  <w:num w:numId="69" w16cid:durableId="516584921">
    <w:abstractNumId w:val="72"/>
  </w:num>
  <w:num w:numId="70" w16cid:durableId="107089841">
    <w:abstractNumId w:val="80"/>
  </w:num>
  <w:num w:numId="71" w16cid:durableId="258099932">
    <w:abstractNumId w:val="14"/>
  </w:num>
  <w:num w:numId="72" w16cid:durableId="1322150767">
    <w:abstractNumId w:val="51"/>
  </w:num>
  <w:num w:numId="73" w16cid:durableId="1101948046">
    <w:abstractNumId w:val="42"/>
  </w:num>
  <w:num w:numId="74" w16cid:durableId="867373716">
    <w:abstractNumId w:val="66"/>
  </w:num>
  <w:num w:numId="75" w16cid:durableId="8726755">
    <w:abstractNumId w:val="7"/>
  </w:num>
  <w:num w:numId="76" w16cid:durableId="1310328631">
    <w:abstractNumId w:val="13"/>
  </w:num>
  <w:num w:numId="77" w16cid:durableId="1481769411">
    <w:abstractNumId w:val="87"/>
  </w:num>
  <w:num w:numId="78" w16cid:durableId="1189027461">
    <w:abstractNumId w:val="43"/>
  </w:num>
  <w:num w:numId="79" w16cid:durableId="2007896779">
    <w:abstractNumId w:val="48"/>
  </w:num>
  <w:num w:numId="80" w16cid:durableId="595865099">
    <w:abstractNumId w:val="86"/>
  </w:num>
  <w:num w:numId="81" w16cid:durableId="1151337179">
    <w:abstractNumId w:val="15"/>
  </w:num>
  <w:num w:numId="82" w16cid:durableId="326441983">
    <w:abstractNumId w:val="82"/>
  </w:num>
  <w:num w:numId="83" w16cid:durableId="295992245">
    <w:abstractNumId w:val="31"/>
  </w:num>
  <w:num w:numId="84" w16cid:durableId="1667246155">
    <w:abstractNumId w:val="56"/>
  </w:num>
  <w:num w:numId="85" w16cid:durableId="15739130">
    <w:abstractNumId w:val="65"/>
  </w:num>
  <w:num w:numId="86" w16cid:durableId="243951514">
    <w:abstractNumId w:val="8"/>
  </w:num>
  <w:num w:numId="87" w16cid:durableId="1241864348">
    <w:abstractNumId w:val="60"/>
  </w:num>
  <w:num w:numId="88" w16cid:durableId="1424187285">
    <w:abstractNumId w:val="3"/>
  </w:num>
  <w:num w:numId="89" w16cid:durableId="439842370">
    <w:abstractNumId w:val="36"/>
  </w:num>
  <w:num w:numId="90" w16cid:durableId="730538470">
    <w:abstractNumId w:val="2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83"/>
    <w:rsid w:val="00000004"/>
    <w:rsid w:val="000026EA"/>
    <w:rsid w:val="00002DE6"/>
    <w:rsid w:val="00003C5A"/>
    <w:rsid w:val="00004AD9"/>
    <w:rsid w:val="00011F69"/>
    <w:rsid w:val="000127BA"/>
    <w:rsid w:val="00012AF7"/>
    <w:rsid w:val="00013250"/>
    <w:rsid w:val="00015E84"/>
    <w:rsid w:val="00016A4C"/>
    <w:rsid w:val="00017233"/>
    <w:rsid w:val="000177B8"/>
    <w:rsid w:val="00017952"/>
    <w:rsid w:val="00017C8B"/>
    <w:rsid w:val="00020074"/>
    <w:rsid w:val="0002033A"/>
    <w:rsid w:val="0002034F"/>
    <w:rsid w:val="0002076D"/>
    <w:rsid w:val="00022CB3"/>
    <w:rsid w:val="00022F71"/>
    <w:rsid w:val="000235EC"/>
    <w:rsid w:val="00026404"/>
    <w:rsid w:val="00026DE0"/>
    <w:rsid w:val="000273AB"/>
    <w:rsid w:val="00030039"/>
    <w:rsid w:val="00030600"/>
    <w:rsid w:val="000315C6"/>
    <w:rsid w:val="0003329E"/>
    <w:rsid w:val="00035F0A"/>
    <w:rsid w:val="0003618B"/>
    <w:rsid w:val="000372D8"/>
    <w:rsid w:val="000374F8"/>
    <w:rsid w:val="000406B5"/>
    <w:rsid w:val="0004088C"/>
    <w:rsid w:val="0004212C"/>
    <w:rsid w:val="00042C9B"/>
    <w:rsid w:val="00044823"/>
    <w:rsid w:val="00045846"/>
    <w:rsid w:val="00045DD2"/>
    <w:rsid w:val="00045FCC"/>
    <w:rsid w:val="00045FEC"/>
    <w:rsid w:val="000465F4"/>
    <w:rsid w:val="0004784C"/>
    <w:rsid w:val="00047E9D"/>
    <w:rsid w:val="00050785"/>
    <w:rsid w:val="000508BE"/>
    <w:rsid w:val="00050A2F"/>
    <w:rsid w:val="00051774"/>
    <w:rsid w:val="00051B07"/>
    <w:rsid w:val="00051FE2"/>
    <w:rsid w:val="000536BC"/>
    <w:rsid w:val="00054431"/>
    <w:rsid w:val="00054CAE"/>
    <w:rsid w:val="0005562C"/>
    <w:rsid w:val="00057594"/>
    <w:rsid w:val="000609FF"/>
    <w:rsid w:val="000610B4"/>
    <w:rsid w:val="000625EE"/>
    <w:rsid w:val="00064E68"/>
    <w:rsid w:val="00064E89"/>
    <w:rsid w:val="00071292"/>
    <w:rsid w:val="00071B7C"/>
    <w:rsid w:val="00071E4E"/>
    <w:rsid w:val="00072EF0"/>
    <w:rsid w:val="0007319A"/>
    <w:rsid w:val="00074D92"/>
    <w:rsid w:val="00074EE2"/>
    <w:rsid w:val="00075AD8"/>
    <w:rsid w:val="00076734"/>
    <w:rsid w:val="00077D1E"/>
    <w:rsid w:val="0008058A"/>
    <w:rsid w:val="000807B5"/>
    <w:rsid w:val="0008146E"/>
    <w:rsid w:val="000842AE"/>
    <w:rsid w:val="0008498E"/>
    <w:rsid w:val="00084E29"/>
    <w:rsid w:val="00085793"/>
    <w:rsid w:val="0008602A"/>
    <w:rsid w:val="00086284"/>
    <w:rsid w:val="00087AB9"/>
    <w:rsid w:val="00090512"/>
    <w:rsid w:val="00090BDB"/>
    <w:rsid w:val="00091771"/>
    <w:rsid w:val="000928E2"/>
    <w:rsid w:val="00092B89"/>
    <w:rsid w:val="00092CDD"/>
    <w:rsid w:val="00097709"/>
    <w:rsid w:val="00097BCA"/>
    <w:rsid w:val="000A18B7"/>
    <w:rsid w:val="000A1C52"/>
    <w:rsid w:val="000A218D"/>
    <w:rsid w:val="000A24F5"/>
    <w:rsid w:val="000A2BB7"/>
    <w:rsid w:val="000A319E"/>
    <w:rsid w:val="000A4236"/>
    <w:rsid w:val="000A4309"/>
    <w:rsid w:val="000A458C"/>
    <w:rsid w:val="000A50E6"/>
    <w:rsid w:val="000A58CE"/>
    <w:rsid w:val="000A5F6F"/>
    <w:rsid w:val="000A6810"/>
    <w:rsid w:val="000A7048"/>
    <w:rsid w:val="000B0320"/>
    <w:rsid w:val="000B0C13"/>
    <w:rsid w:val="000B225C"/>
    <w:rsid w:val="000B226E"/>
    <w:rsid w:val="000B2A70"/>
    <w:rsid w:val="000B3111"/>
    <w:rsid w:val="000B4D04"/>
    <w:rsid w:val="000B6701"/>
    <w:rsid w:val="000B71CF"/>
    <w:rsid w:val="000C00EC"/>
    <w:rsid w:val="000C0336"/>
    <w:rsid w:val="000C0E2D"/>
    <w:rsid w:val="000C1575"/>
    <w:rsid w:val="000C1BC7"/>
    <w:rsid w:val="000C21F5"/>
    <w:rsid w:val="000C40D8"/>
    <w:rsid w:val="000C6373"/>
    <w:rsid w:val="000D02AE"/>
    <w:rsid w:val="000D3ABD"/>
    <w:rsid w:val="000D4F83"/>
    <w:rsid w:val="000D60C6"/>
    <w:rsid w:val="000D6AD2"/>
    <w:rsid w:val="000D750B"/>
    <w:rsid w:val="000D7770"/>
    <w:rsid w:val="000D79F8"/>
    <w:rsid w:val="000E0010"/>
    <w:rsid w:val="000E0373"/>
    <w:rsid w:val="000E167D"/>
    <w:rsid w:val="000E2842"/>
    <w:rsid w:val="000E2F15"/>
    <w:rsid w:val="000E30C6"/>
    <w:rsid w:val="000E366F"/>
    <w:rsid w:val="000E5753"/>
    <w:rsid w:val="000E59C3"/>
    <w:rsid w:val="000E5B12"/>
    <w:rsid w:val="000E6105"/>
    <w:rsid w:val="000F0AD6"/>
    <w:rsid w:val="000F0C8C"/>
    <w:rsid w:val="000F10F0"/>
    <w:rsid w:val="000F1658"/>
    <w:rsid w:val="000F16F8"/>
    <w:rsid w:val="000F3065"/>
    <w:rsid w:val="000F38C1"/>
    <w:rsid w:val="000F3C42"/>
    <w:rsid w:val="000F4E6E"/>
    <w:rsid w:val="000F508B"/>
    <w:rsid w:val="000F5E3A"/>
    <w:rsid w:val="000F6A81"/>
    <w:rsid w:val="000F78DB"/>
    <w:rsid w:val="0010296F"/>
    <w:rsid w:val="001048D5"/>
    <w:rsid w:val="0010554E"/>
    <w:rsid w:val="00105916"/>
    <w:rsid w:val="00105D80"/>
    <w:rsid w:val="00113399"/>
    <w:rsid w:val="00113AE2"/>
    <w:rsid w:val="001145FA"/>
    <w:rsid w:val="00114C39"/>
    <w:rsid w:val="00114D0C"/>
    <w:rsid w:val="001156B7"/>
    <w:rsid w:val="00116131"/>
    <w:rsid w:val="00116F56"/>
    <w:rsid w:val="001174DC"/>
    <w:rsid w:val="00120DF8"/>
    <w:rsid w:val="00121A61"/>
    <w:rsid w:val="001244CA"/>
    <w:rsid w:val="00124FEE"/>
    <w:rsid w:val="001256E4"/>
    <w:rsid w:val="001259EC"/>
    <w:rsid w:val="00125B2F"/>
    <w:rsid w:val="00125E98"/>
    <w:rsid w:val="00127C9C"/>
    <w:rsid w:val="00130634"/>
    <w:rsid w:val="00131320"/>
    <w:rsid w:val="001314A9"/>
    <w:rsid w:val="00131D16"/>
    <w:rsid w:val="00132E87"/>
    <w:rsid w:val="001331D7"/>
    <w:rsid w:val="00135805"/>
    <w:rsid w:val="001364EB"/>
    <w:rsid w:val="00137434"/>
    <w:rsid w:val="00137C04"/>
    <w:rsid w:val="0014145E"/>
    <w:rsid w:val="00141DB2"/>
    <w:rsid w:val="00142CB8"/>
    <w:rsid w:val="00143880"/>
    <w:rsid w:val="00144632"/>
    <w:rsid w:val="00144666"/>
    <w:rsid w:val="0014635B"/>
    <w:rsid w:val="00147CCE"/>
    <w:rsid w:val="00150105"/>
    <w:rsid w:val="0015402A"/>
    <w:rsid w:val="00155440"/>
    <w:rsid w:val="00157A3C"/>
    <w:rsid w:val="00161B0D"/>
    <w:rsid w:val="00162935"/>
    <w:rsid w:val="001633A3"/>
    <w:rsid w:val="00164696"/>
    <w:rsid w:val="001646F6"/>
    <w:rsid w:val="001647F2"/>
    <w:rsid w:val="00164B45"/>
    <w:rsid w:val="0016531E"/>
    <w:rsid w:val="001668A4"/>
    <w:rsid w:val="0017029D"/>
    <w:rsid w:val="001708FC"/>
    <w:rsid w:val="00170AF3"/>
    <w:rsid w:val="00171D9A"/>
    <w:rsid w:val="001723F0"/>
    <w:rsid w:val="0017264D"/>
    <w:rsid w:val="001744EA"/>
    <w:rsid w:val="00174CFF"/>
    <w:rsid w:val="001758D7"/>
    <w:rsid w:val="001759C7"/>
    <w:rsid w:val="00176ACF"/>
    <w:rsid w:val="00176F82"/>
    <w:rsid w:val="00177AA2"/>
    <w:rsid w:val="00177C17"/>
    <w:rsid w:val="00180136"/>
    <w:rsid w:val="001812F9"/>
    <w:rsid w:val="001815A0"/>
    <w:rsid w:val="00183421"/>
    <w:rsid w:val="00183E32"/>
    <w:rsid w:val="001843E9"/>
    <w:rsid w:val="00186CF9"/>
    <w:rsid w:val="00187D4D"/>
    <w:rsid w:val="00187E40"/>
    <w:rsid w:val="00190240"/>
    <w:rsid w:val="00190557"/>
    <w:rsid w:val="0019091B"/>
    <w:rsid w:val="001930AD"/>
    <w:rsid w:val="0019325D"/>
    <w:rsid w:val="001937AA"/>
    <w:rsid w:val="00194414"/>
    <w:rsid w:val="00195044"/>
    <w:rsid w:val="0019538D"/>
    <w:rsid w:val="001977E7"/>
    <w:rsid w:val="001978D4"/>
    <w:rsid w:val="001A0BBD"/>
    <w:rsid w:val="001A17FB"/>
    <w:rsid w:val="001A1EE9"/>
    <w:rsid w:val="001A2AD5"/>
    <w:rsid w:val="001A43F6"/>
    <w:rsid w:val="001A6218"/>
    <w:rsid w:val="001A6E9E"/>
    <w:rsid w:val="001B09D1"/>
    <w:rsid w:val="001B1748"/>
    <w:rsid w:val="001B1D96"/>
    <w:rsid w:val="001B2C78"/>
    <w:rsid w:val="001B2C84"/>
    <w:rsid w:val="001B371E"/>
    <w:rsid w:val="001B3E57"/>
    <w:rsid w:val="001B5CA2"/>
    <w:rsid w:val="001B719B"/>
    <w:rsid w:val="001B7915"/>
    <w:rsid w:val="001C01B0"/>
    <w:rsid w:val="001C0326"/>
    <w:rsid w:val="001C2208"/>
    <w:rsid w:val="001C46AD"/>
    <w:rsid w:val="001C4992"/>
    <w:rsid w:val="001C4A85"/>
    <w:rsid w:val="001C6E9A"/>
    <w:rsid w:val="001C750D"/>
    <w:rsid w:val="001C78FD"/>
    <w:rsid w:val="001D04BE"/>
    <w:rsid w:val="001D1373"/>
    <w:rsid w:val="001D2AE8"/>
    <w:rsid w:val="001D2F31"/>
    <w:rsid w:val="001D4FEE"/>
    <w:rsid w:val="001D5919"/>
    <w:rsid w:val="001D5E83"/>
    <w:rsid w:val="001D6075"/>
    <w:rsid w:val="001D6D77"/>
    <w:rsid w:val="001D7272"/>
    <w:rsid w:val="001D7E52"/>
    <w:rsid w:val="001E13C0"/>
    <w:rsid w:val="001E34F8"/>
    <w:rsid w:val="001E564A"/>
    <w:rsid w:val="001E7AE9"/>
    <w:rsid w:val="001F15A7"/>
    <w:rsid w:val="001F2525"/>
    <w:rsid w:val="001F5D8B"/>
    <w:rsid w:val="001F6058"/>
    <w:rsid w:val="002020B2"/>
    <w:rsid w:val="00202306"/>
    <w:rsid w:val="0020329B"/>
    <w:rsid w:val="00203394"/>
    <w:rsid w:val="00205368"/>
    <w:rsid w:val="002062ED"/>
    <w:rsid w:val="0020639E"/>
    <w:rsid w:val="002074CD"/>
    <w:rsid w:val="00207A27"/>
    <w:rsid w:val="00207CE7"/>
    <w:rsid w:val="00210099"/>
    <w:rsid w:val="00211F81"/>
    <w:rsid w:val="0021323F"/>
    <w:rsid w:val="002134CB"/>
    <w:rsid w:val="00213626"/>
    <w:rsid w:val="0021412B"/>
    <w:rsid w:val="00215977"/>
    <w:rsid w:val="00221216"/>
    <w:rsid w:val="00221429"/>
    <w:rsid w:val="00221B19"/>
    <w:rsid w:val="00222D6A"/>
    <w:rsid w:val="00223449"/>
    <w:rsid w:val="00223E7A"/>
    <w:rsid w:val="00224963"/>
    <w:rsid w:val="00225D7E"/>
    <w:rsid w:val="00225EB1"/>
    <w:rsid w:val="002263F7"/>
    <w:rsid w:val="002264F7"/>
    <w:rsid w:val="00227878"/>
    <w:rsid w:val="00227DB9"/>
    <w:rsid w:val="00231B75"/>
    <w:rsid w:val="00232CD5"/>
    <w:rsid w:val="002330F4"/>
    <w:rsid w:val="00233C05"/>
    <w:rsid w:val="00234D43"/>
    <w:rsid w:val="00235042"/>
    <w:rsid w:val="002356F5"/>
    <w:rsid w:val="0023571D"/>
    <w:rsid w:val="00235908"/>
    <w:rsid w:val="002360C2"/>
    <w:rsid w:val="00236C68"/>
    <w:rsid w:val="00236F71"/>
    <w:rsid w:val="0023720F"/>
    <w:rsid w:val="00241C22"/>
    <w:rsid w:val="002423D4"/>
    <w:rsid w:val="00242755"/>
    <w:rsid w:val="00244E8F"/>
    <w:rsid w:val="00250016"/>
    <w:rsid w:val="00250B56"/>
    <w:rsid w:val="002526C3"/>
    <w:rsid w:val="002529DA"/>
    <w:rsid w:val="002530F8"/>
    <w:rsid w:val="0025344A"/>
    <w:rsid w:val="002542EC"/>
    <w:rsid w:val="00257825"/>
    <w:rsid w:val="00260668"/>
    <w:rsid w:val="0026091C"/>
    <w:rsid w:val="0026114D"/>
    <w:rsid w:val="00261454"/>
    <w:rsid w:val="00261B4A"/>
    <w:rsid w:val="00261CE1"/>
    <w:rsid w:val="00261F04"/>
    <w:rsid w:val="00262168"/>
    <w:rsid w:val="00263C3B"/>
    <w:rsid w:val="002654DF"/>
    <w:rsid w:val="002664FC"/>
    <w:rsid w:val="00266CF1"/>
    <w:rsid w:val="00266D56"/>
    <w:rsid w:val="00267954"/>
    <w:rsid w:val="00271367"/>
    <w:rsid w:val="002716CC"/>
    <w:rsid w:val="00271BDA"/>
    <w:rsid w:val="00271CF8"/>
    <w:rsid w:val="00272077"/>
    <w:rsid w:val="00272320"/>
    <w:rsid w:val="002723B6"/>
    <w:rsid w:val="002724D8"/>
    <w:rsid w:val="0027268A"/>
    <w:rsid w:val="0027347F"/>
    <w:rsid w:val="00273E49"/>
    <w:rsid w:val="0027510E"/>
    <w:rsid w:val="00275A2E"/>
    <w:rsid w:val="00275E11"/>
    <w:rsid w:val="00276843"/>
    <w:rsid w:val="00277296"/>
    <w:rsid w:val="00281C8C"/>
    <w:rsid w:val="00282091"/>
    <w:rsid w:val="00282D73"/>
    <w:rsid w:val="00283314"/>
    <w:rsid w:val="002854D8"/>
    <w:rsid w:val="0028682C"/>
    <w:rsid w:val="00290118"/>
    <w:rsid w:val="00290357"/>
    <w:rsid w:val="002947E4"/>
    <w:rsid w:val="002949DD"/>
    <w:rsid w:val="0029557F"/>
    <w:rsid w:val="00297233"/>
    <w:rsid w:val="00297401"/>
    <w:rsid w:val="002A06E2"/>
    <w:rsid w:val="002A1C12"/>
    <w:rsid w:val="002A39DF"/>
    <w:rsid w:val="002A3D2B"/>
    <w:rsid w:val="002A453B"/>
    <w:rsid w:val="002A45AA"/>
    <w:rsid w:val="002A4FCA"/>
    <w:rsid w:val="002A56FA"/>
    <w:rsid w:val="002A588E"/>
    <w:rsid w:val="002A606E"/>
    <w:rsid w:val="002A704D"/>
    <w:rsid w:val="002A7966"/>
    <w:rsid w:val="002A7BCE"/>
    <w:rsid w:val="002A7E99"/>
    <w:rsid w:val="002B17FA"/>
    <w:rsid w:val="002B23FF"/>
    <w:rsid w:val="002B2FAA"/>
    <w:rsid w:val="002B3137"/>
    <w:rsid w:val="002B3E2B"/>
    <w:rsid w:val="002B419B"/>
    <w:rsid w:val="002B51E3"/>
    <w:rsid w:val="002B59E4"/>
    <w:rsid w:val="002B5AC3"/>
    <w:rsid w:val="002B5BA9"/>
    <w:rsid w:val="002B67CD"/>
    <w:rsid w:val="002B6822"/>
    <w:rsid w:val="002B735D"/>
    <w:rsid w:val="002C024E"/>
    <w:rsid w:val="002C098E"/>
    <w:rsid w:val="002C27D4"/>
    <w:rsid w:val="002C2FB2"/>
    <w:rsid w:val="002C31FC"/>
    <w:rsid w:val="002C5845"/>
    <w:rsid w:val="002C6748"/>
    <w:rsid w:val="002D0C57"/>
    <w:rsid w:val="002D188C"/>
    <w:rsid w:val="002D5C0F"/>
    <w:rsid w:val="002D66C9"/>
    <w:rsid w:val="002D6A8E"/>
    <w:rsid w:val="002D6BF1"/>
    <w:rsid w:val="002E0BD2"/>
    <w:rsid w:val="002E153B"/>
    <w:rsid w:val="002E21B8"/>
    <w:rsid w:val="002E5359"/>
    <w:rsid w:val="002E6815"/>
    <w:rsid w:val="002E6F94"/>
    <w:rsid w:val="002F0598"/>
    <w:rsid w:val="002F085C"/>
    <w:rsid w:val="002F10AA"/>
    <w:rsid w:val="002F2834"/>
    <w:rsid w:val="002F32F3"/>
    <w:rsid w:val="002F3578"/>
    <w:rsid w:val="002F3FDE"/>
    <w:rsid w:val="002F4499"/>
    <w:rsid w:val="002F4812"/>
    <w:rsid w:val="002F6A10"/>
    <w:rsid w:val="002F6EE5"/>
    <w:rsid w:val="002F7159"/>
    <w:rsid w:val="002F7334"/>
    <w:rsid w:val="00301EBD"/>
    <w:rsid w:val="0030223C"/>
    <w:rsid w:val="0030237C"/>
    <w:rsid w:val="00302AA3"/>
    <w:rsid w:val="00304085"/>
    <w:rsid w:val="003047C2"/>
    <w:rsid w:val="00304899"/>
    <w:rsid w:val="00305299"/>
    <w:rsid w:val="003059E0"/>
    <w:rsid w:val="00305D20"/>
    <w:rsid w:val="0030698A"/>
    <w:rsid w:val="0031001B"/>
    <w:rsid w:val="00310104"/>
    <w:rsid w:val="003104F3"/>
    <w:rsid w:val="00311CA7"/>
    <w:rsid w:val="00311D8D"/>
    <w:rsid w:val="003120CD"/>
    <w:rsid w:val="003121C4"/>
    <w:rsid w:val="00317FA2"/>
    <w:rsid w:val="00320B3C"/>
    <w:rsid w:val="00320C6F"/>
    <w:rsid w:val="003211C0"/>
    <w:rsid w:val="00322861"/>
    <w:rsid w:val="00322A15"/>
    <w:rsid w:val="00324DFA"/>
    <w:rsid w:val="00325897"/>
    <w:rsid w:val="0032691C"/>
    <w:rsid w:val="003270A2"/>
    <w:rsid w:val="003306AC"/>
    <w:rsid w:val="0033150A"/>
    <w:rsid w:val="003318AC"/>
    <w:rsid w:val="00332938"/>
    <w:rsid w:val="00332C7E"/>
    <w:rsid w:val="003330DE"/>
    <w:rsid w:val="0033581D"/>
    <w:rsid w:val="00336BEA"/>
    <w:rsid w:val="00337376"/>
    <w:rsid w:val="00340147"/>
    <w:rsid w:val="00342460"/>
    <w:rsid w:val="00342F5B"/>
    <w:rsid w:val="00345366"/>
    <w:rsid w:val="00345B17"/>
    <w:rsid w:val="00346A82"/>
    <w:rsid w:val="0034717F"/>
    <w:rsid w:val="00350296"/>
    <w:rsid w:val="00350E21"/>
    <w:rsid w:val="00353646"/>
    <w:rsid w:val="00354B4B"/>
    <w:rsid w:val="0035513B"/>
    <w:rsid w:val="00355CA5"/>
    <w:rsid w:val="00355F6B"/>
    <w:rsid w:val="00355F7A"/>
    <w:rsid w:val="00357377"/>
    <w:rsid w:val="003574EE"/>
    <w:rsid w:val="0036021F"/>
    <w:rsid w:val="00360ADA"/>
    <w:rsid w:val="00360FBA"/>
    <w:rsid w:val="0036123D"/>
    <w:rsid w:val="0036212F"/>
    <w:rsid w:val="003621B3"/>
    <w:rsid w:val="003630C4"/>
    <w:rsid w:val="00365DA6"/>
    <w:rsid w:val="003661D4"/>
    <w:rsid w:val="003670CB"/>
    <w:rsid w:val="0037000D"/>
    <w:rsid w:val="00370FFE"/>
    <w:rsid w:val="00372EB7"/>
    <w:rsid w:val="00374599"/>
    <w:rsid w:val="00376B41"/>
    <w:rsid w:val="0037731B"/>
    <w:rsid w:val="003812B0"/>
    <w:rsid w:val="00382198"/>
    <w:rsid w:val="0038226E"/>
    <w:rsid w:val="00382499"/>
    <w:rsid w:val="00384969"/>
    <w:rsid w:val="0038546F"/>
    <w:rsid w:val="0038615C"/>
    <w:rsid w:val="00386F58"/>
    <w:rsid w:val="003872E6"/>
    <w:rsid w:val="003873B7"/>
    <w:rsid w:val="0038741B"/>
    <w:rsid w:val="00387889"/>
    <w:rsid w:val="00387FD5"/>
    <w:rsid w:val="00390395"/>
    <w:rsid w:val="00390828"/>
    <w:rsid w:val="003911AD"/>
    <w:rsid w:val="00391285"/>
    <w:rsid w:val="00391BF6"/>
    <w:rsid w:val="00391DB9"/>
    <w:rsid w:val="00393211"/>
    <w:rsid w:val="003936C6"/>
    <w:rsid w:val="00395B02"/>
    <w:rsid w:val="003968E4"/>
    <w:rsid w:val="00396A2D"/>
    <w:rsid w:val="003A1304"/>
    <w:rsid w:val="003A1D69"/>
    <w:rsid w:val="003A3FCB"/>
    <w:rsid w:val="003A4194"/>
    <w:rsid w:val="003A6060"/>
    <w:rsid w:val="003A622E"/>
    <w:rsid w:val="003B1097"/>
    <w:rsid w:val="003B1F95"/>
    <w:rsid w:val="003B302A"/>
    <w:rsid w:val="003B3EDB"/>
    <w:rsid w:val="003B5AF6"/>
    <w:rsid w:val="003B6B16"/>
    <w:rsid w:val="003C03E5"/>
    <w:rsid w:val="003C09A0"/>
    <w:rsid w:val="003C1233"/>
    <w:rsid w:val="003C2C4D"/>
    <w:rsid w:val="003C3AD7"/>
    <w:rsid w:val="003C453A"/>
    <w:rsid w:val="003C4AEE"/>
    <w:rsid w:val="003C4EA4"/>
    <w:rsid w:val="003C5407"/>
    <w:rsid w:val="003C56A9"/>
    <w:rsid w:val="003C671E"/>
    <w:rsid w:val="003C6F92"/>
    <w:rsid w:val="003C77A7"/>
    <w:rsid w:val="003C7914"/>
    <w:rsid w:val="003C7FE2"/>
    <w:rsid w:val="003D28E1"/>
    <w:rsid w:val="003D42D2"/>
    <w:rsid w:val="003D49A3"/>
    <w:rsid w:val="003D6641"/>
    <w:rsid w:val="003E04F3"/>
    <w:rsid w:val="003E55EC"/>
    <w:rsid w:val="003E5B41"/>
    <w:rsid w:val="003E6899"/>
    <w:rsid w:val="003F0E99"/>
    <w:rsid w:val="003F1E81"/>
    <w:rsid w:val="003F26CB"/>
    <w:rsid w:val="003F28D9"/>
    <w:rsid w:val="003F3E42"/>
    <w:rsid w:val="003F47D9"/>
    <w:rsid w:val="003F6C18"/>
    <w:rsid w:val="003F763E"/>
    <w:rsid w:val="00400459"/>
    <w:rsid w:val="0040150B"/>
    <w:rsid w:val="00401B38"/>
    <w:rsid w:val="00402B0E"/>
    <w:rsid w:val="0040358D"/>
    <w:rsid w:val="0040487C"/>
    <w:rsid w:val="00405C81"/>
    <w:rsid w:val="00405F14"/>
    <w:rsid w:val="00406DD3"/>
    <w:rsid w:val="00411984"/>
    <w:rsid w:val="00411F3A"/>
    <w:rsid w:val="00413F96"/>
    <w:rsid w:val="004142F9"/>
    <w:rsid w:val="00415039"/>
    <w:rsid w:val="004159E8"/>
    <w:rsid w:val="004165DB"/>
    <w:rsid w:val="00416A5B"/>
    <w:rsid w:val="004176D8"/>
    <w:rsid w:val="00417B93"/>
    <w:rsid w:val="00420BD7"/>
    <w:rsid w:val="00420D81"/>
    <w:rsid w:val="00421900"/>
    <w:rsid w:val="00423929"/>
    <w:rsid w:val="00423DD5"/>
    <w:rsid w:val="00423DEB"/>
    <w:rsid w:val="004245BB"/>
    <w:rsid w:val="00424A37"/>
    <w:rsid w:val="00425BEF"/>
    <w:rsid w:val="0042703A"/>
    <w:rsid w:val="0043098D"/>
    <w:rsid w:val="0043336F"/>
    <w:rsid w:val="00434341"/>
    <w:rsid w:val="00434D09"/>
    <w:rsid w:val="00434DB7"/>
    <w:rsid w:val="00435771"/>
    <w:rsid w:val="00436CDF"/>
    <w:rsid w:val="00437B40"/>
    <w:rsid w:val="00437D93"/>
    <w:rsid w:val="0044032E"/>
    <w:rsid w:val="00441FEA"/>
    <w:rsid w:val="004422CA"/>
    <w:rsid w:val="00442817"/>
    <w:rsid w:val="00442C12"/>
    <w:rsid w:val="004433A5"/>
    <w:rsid w:val="0044394D"/>
    <w:rsid w:val="0044621E"/>
    <w:rsid w:val="00446353"/>
    <w:rsid w:val="00447973"/>
    <w:rsid w:val="00450A8A"/>
    <w:rsid w:val="00450FDD"/>
    <w:rsid w:val="00452B13"/>
    <w:rsid w:val="004577E4"/>
    <w:rsid w:val="004605B0"/>
    <w:rsid w:val="00462067"/>
    <w:rsid w:val="0046238C"/>
    <w:rsid w:val="0046455A"/>
    <w:rsid w:val="00464652"/>
    <w:rsid w:val="00466D7B"/>
    <w:rsid w:val="00466E70"/>
    <w:rsid w:val="00466F9D"/>
    <w:rsid w:val="004675E2"/>
    <w:rsid w:val="004677FF"/>
    <w:rsid w:val="00467C0E"/>
    <w:rsid w:val="00470363"/>
    <w:rsid w:val="00470573"/>
    <w:rsid w:val="0047073D"/>
    <w:rsid w:val="00470933"/>
    <w:rsid w:val="00470E2F"/>
    <w:rsid w:val="00471EAD"/>
    <w:rsid w:val="0047244A"/>
    <w:rsid w:val="0047280C"/>
    <w:rsid w:val="00472FEB"/>
    <w:rsid w:val="004736EA"/>
    <w:rsid w:val="00476C87"/>
    <w:rsid w:val="004770D8"/>
    <w:rsid w:val="00477528"/>
    <w:rsid w:val="00477839"/>
    <w:rsid w:val="00477F44"/>
    <w:rsid w:val="00481A63"/>
    <w:rsid w:val="00481ABA"/>
    <w:rsid w:val="004835FB"/>
    <w:rsid w:val="00483B75"/>
    <w:rsid w:val="00483EE7"/>
    <w:rsid w:val="004854A9"/>
    <w:rsid w:val="00485F6F"/>
    <w:rsid w:val="004861D3"/>
    <w:rsid w:val="0048643F"/>
    <w:rsid w:val="0049165C"/>
    <w:rsid w:val="00491762"/>
    <w:rsid w:val="00492B54"/>
    <w:rsid w:val="00492FDA"/>
    <w:rsid w:val="004933BA"/>
    <w:rsid w:val="0049388F"/>
    <w:rsid w:val="00493B2D"/>
    <w:rsid w:val="0049410C"/>
    <w:rsid w:val="004964D0"/>
    <w:rsid w:val="0049680C"/>
    <w:rsid w:val="004969F8"/>
    <w:rsid w:val="00496FCD"/>
    <w:rsid w:val="004978B5"/>
    <w:rsid w:val="00497E4E"/>
    <w:rsid w:val="004A0FC0"/>
    <w:rsid w:val="004A39A5"/>
    <w:rsid w:val="004A4529"/>
    <w:rsid w:val="004A5CB7"/>
    <w:rsid w:val="004A78F6"/>
    <w:rsid w:val="004B00C1"/>
    <w:rsid w:val="004B012A"/>
    <w:rsid w:val="004B0173"/>
    <w:rsid w:val="004B2F13"/>
    <w:rsid w:val="004B3A94"/>
    <w:rsid w:val="004B44AE"/>
    <w:rsid w:val="004B5899"/>
    <w:rsid w:val="004B608A"/>
    <w:rsid w:val="004B66C6"/>
    <w:rsid w:val="004B690A"/>
    <w:rsid w:val="004B71F2"/>
    <w:rsid w:val="004B72B6"/>
    <w:rsid w:val="004C18F4"/>
    <w:rsid w:val="004C35EA"/>
    <w:rsid w:val="004C3D77"/>
    <w:rsid w:val="004C4326"/>
    <w:rsid w:val="004C45B0"/>
    <w:rsid w:val="004C65CD"/>
    <w:rsid w:val="004D30DC"/>
    <w:rsid w:val="004D387A"/>
    <w:rsid w:val="004D3F93"/>
    <w:rsid w:val="004D45CE"/>
    <w:rsid w:val="004D4CDB"/>
    <w:rsid w:val="004D52AE"/>
    <w:rsid w:val="004D5F4C"/>
    <w:rsid w:val="004D6B6B"/>
    <w:rsid w:val="004D71A9"/>
    <w:rsid w:val="004D7723"/>
    <w:rsid w:val="004D78BB"/>
    <w:rsid w:val="004D7DF3"/>
    <w:rsid w:val="004E18A2"/>
    <w:rsid w:val="004E27F8"/>
    <w:rsid w:val="004E2C5B"/>
    <w:rsid w:val="004E4134"/>
    <w:rsid w:val="004E417A"/>
    <w:rsid w:val="004E5397"/>
    <w:rsid w:val="004E5703"/>
    <w:rsid w:val="004E59A4"/>
    <w:rsid w:val="004E74B3"/>
    <w:rsid w:val="004F226A"/>
    <w:rsid w:val="004F2350"/>
    <w:rsid w:val="004F2A97"/>
    <w:rsid w:val="004F70AF"/>
    <w:rsid w:val="004F733E"/>
    <w:rsid w:val="005006D1"/>
    <w:rsid w:val="00503DFB"/>
    <w:rsid w:val="0050434C"/>
    <w:rsid w:val="00504557"/>
    <w:rsid w:val="00504A20"/>
    <w:rsid w:val="00505C14"/>
    <w:rsid w:val="00505F51"/>
    <w:rsid w:val="00506C1B"/>
    <w:rsid w:val="0050748D"/>
    <w:rsid w:val="00507F48"/>
    <w:rsid w:val="00511860"/>
    <w:rsid w:val="0051461B"/>
    <w:rsid w:val="00514C19"/>
    <w:rsid w:val="00515E99"/>
    <w:rsid w:val="005168EB"/>
    <w:rsid w:val="005205F7"/>
    <w:rsid w:val="00521658"/>
    <w:rsid w:val="00521AE8"/>
    <w:rsid w:val="00521F4A"/>
    <w:rsid w:val="0052217C"/>
    <w:rsid w:val="005262CD"/>
    <w:rsid w:val="00527C93"/>
    <w:rsid w:val="00527D8F"/>
    <w:rsid w:val="00531131"/>
    <w:rsid w:val="00531234"/>
    <w:rsid w:val="00531883"/>
    <w:rsid w:val="005320E6"/>
    <w:rsid w:val="005321D2"/>
    <w:rsid w:val="00532FC2"/>
    <w:rsid w:val="00534D3C"/>
    <w:rsid w:val="00540A4F"/>
    <w:rsid w:val="005418A4"/>
    <w:rsid w:val="00541BFB"/>
    <w:rsid w:val="00542F38"/>
    <w:rsid w:val="0054313D"/>
    <w:rsid w:val="00543162"/>
    <w:rsid w:val="00543316"/>
    <w:rsid w:val="00543B29"/>
    <w:rsid w:val="0054570A"/>
    <w:rsid w:val="00545A55"/>
    <w:rsid w:val="00545AB5"/>
    <w:rsid w:val="005466E2"/>
    <w:rsid w:val="00546DC6"/>
    <w:rsid w:val="005479C6"/>
    <w:rsid w:val="0055088F"/>
    <w:rsid w:val="00550DCA"/>
    <w:rsid w:val="0055369A"/>
    <w:rsid w:val="005539FC"/>
    <w:rsid w:val="00554654"/>
    <w:rsid w:val="00554A8F"/>
    <w:rsid w:val="00554EDD"/>
    <w:rsid w:val="005552A3"/>
    <w:rsid w:val="00555385"/>
    <w:rsid w:val="00555CE5"/>
    <w:rsid w:val="00556257"/>
    <w:rsid w:val="00557362"/>
    <w:rsid w:val="00557DAB"/>
    <w:rsid w:val="00560ACB"/>
    <w:rsid w:val="00562108"/>
    <w:rsid w:val="0056268D"/>
    <w:rsid w:val="00563AC8"/>
    <w:rsid w:val="0056423D"/>
    <w:rsid w:val="0056487B"/>
    <w:rsid w:val="0056567B"/>
    <w:rsid w:val="00565EB5"/>
    <w:rsid w:val="00566D65"/>
    <w:rsid w:val="0056772A"/>
    <w:rsid w:val="005700FD"/>
    <w:rsid w:val="00571249"/>
    <w:rsid w:val="005723C5"/>
    <w:rsid w:val="00575329"/>
    <w:rsid w:val="00575826"/>
    <w:rsid w:val="00576E1D"/>
    <w:rsid w:val="005813DA"/>
    <w:rsid w:val="00581DA8"/>
    <w:rsid w:val="00581F56"/>
    <w:rsid w:val="005879D3"/>
    <w:rsid w:val="0059039F"/>
    <w:rsid w:val="00590ABF"/>
    <w:rsid w:val="005912A9"/>
    <w:rsid w:val="005936F3"/>
    <w:rsid w:val="00593C6C"/>
    <w:rsid w:val="00593CDC"/>
    <w:rsid w:val="00594390"/>
    <w:rsid w:val="005945A4"/>
    <w:rsid w:val="00594688"/>
    <w:rsid w:val="00594A65"/>
    <w:rsid w:val="005961AD"/>
    <w:rsid w:val="005964F4"/>
    <w:rsid w:val="00597328"/>
    <w:rsid w:val="00597D60"/>
    <w:rsid w:val="005A0121"/>
    <w:rsid w:val="005A079A"/>
    <w:rsid w:val="005A2249"/>
    <w:rsid w:val="005A35E5"/>
    <w:rsid w:val="005A393D"/>
    <w:rsid w:val="005A5A33"/>
    <w:rsid w:val="005A66EE"/>
    <w:rsid w:val="005A6BEE"/>
    <w:rsid w:val="005A7024"/>
    <w:rsid w:val="005A76CE"/>
    <w:rsid w:val="005A7C15"/>
    <w:rsid w:val="005B1238"/>
    <w:rsid w:val="005B1EB0"/>
    <w:rsid w:val="005B2BED"/>
    <w:rsid w:val="005B2F03"/>
    <w:rsid w:val="005B36CC"/>
    <w:rsid w:val="005B3CD4"/>
    <w:rsid w:val="005B5C4E"/>
    <w:rsid w:val="005B69AC"/>
    <w:rsid w:val="005B7122"/>
    <w:rsid w:val="005B7475"/>
    <w:rsid w:val="005B7B9D"/>
    <w:rsid w:val="005C0BFA"/>
    <w:rsid w:val="005C179F"/>
    <w:rsid w:val="005C245D"/>
    <w:rsid w:val="005C27CF"/>
    <w:rsid w:val="005C3225"/>
    <w:rsid w:val="005C3D23"/>
    <w:rsid w:val="005C48A2"/>
    <w:rsid w:val="005C4F0B"/>
    <w:rsid w:val="005C5415"/>
    <w:rsid w:val="005C5B42"/>
    <w:rsid w:val="005C65C0"/>
    <w:rsid w:val="005C6708"/>
    <w:rsid w:val="005C6DDB"/>
    <w:rsid w:val="005C78A5"/>
    <w:rsid w:val="005D2BD0"/>
    <w:rsid w:val="005D3239"/>
    <w:rsid w:val="005D66D2"/>
    <w:rsid w:val="005D716E"/>
    <w:rsid w:val="005E17F6"/>
    <w:rsid w:val="005E1FA3"/>
    <w:rsid w:val="005E256F"/>
    <w:rsid w:val="005E32B9"/>
    <w:rsid w:val="005E45B7"/>
    <w:rsid w:val="005E6595"/>
    <w:rsid w:val="005E7352"/>
    <w:rsid w:val="005E77B9"/>
    <w:rsid w:val="005E7A94"/>
    <w:rsid w:val="005F04A2"/>
    <w:rsid w:val="005F4316"/>
    <w:rsid w:val="005F4B1E"/>
    <w:rsid w:val="005F522A"/>
    <w:rsid w:val="005F522F"/>
    <w:rsid w:val="005F60FE"/>
    <w:rsid w:val="005F61AC"/>
    <w:rsid w:val="005F6A3E"/>
    <w:rsid w:val="006005A7"/>
    <w:rsid w:val="00600AC4"/>
    <w:rsid w:val="00601B9B"/>
    <w:rsid w:val="00601D27"/>
    <w:rsid w:val="00602DBD"/>
    <w:rsid w:val="006030B8"/>
    <w:rsid w:val="00603754"/>
    <w:rsid w:val="0060388E"/>
    <w:rsid w:val="006056F7"/>
    <w:rsid w:val="006069A4"/>
    <w:rsid w:val="006069DA"/>
    <w:rsid w:val="00606D49"/>
    <w:rsid w:val="00606F18"/>
    <w:rsid w:val="0060703C"/>
    <w:rsid w:val="0060793B"/>
    <w:rsid w:val="00607B06"/>
    <w:rsid w:val="00610957"/>
    <w:rsid w:val="0061201A"/>
    <w:rsid w:val="006127E9"/>
    <w:rsid w:val="00612C3B"/>
    <w:rsid w:val="006137FB"/>
    <w:rsid w:val="006141F6"/>
    <w:rsid w:val="00614272"/>
    <w:rsid w:val="006146E4"/>
    <w:rsid w:val="00614831"/>
    <w:rsid w:val="00615809"/>
    <w:rsid w:val="00616D3E"/>
    <w:rsid w:val="00620F55"/>
    <w:rsid w:val="00623C1D"/>
    <w:rsid w:val="0062469F"/>
    <w:rsid w:val="00625760"/>
    <w:rsid w:val="0062705E"/>
    <w:rsid w:val="00627443"/>
    <w:rsid w:val="00627B77"/>
    <w:rsid w:val="00627E22"/>
    <w:rsid w:val="00632D86"/>
    <w:rsid w:val="00637440"/>
    <w:rsid w:val="00640945"/>
    <w:rsid w:val="006417CE"/>
    <w:rsid w:val="006422A0"/>
    <w:rsid w:val="00642406"/>
    <w:rsid w:val="00642E5F"/>
    <w:rsid w:val="00643745"/>
    <w:rsid w:val="00645DE9"/>
    <w:rsid w:val="0064608C"/>
    <w:rsid w:val="006470DB"/>
    <w:rsid w:val="0064774E"/>
    <w:rsid w:val="00650920"/>
    <w:rsid w:val="00652B6C"/>
    <w:rsid w:val="00653856"/>
    <w:rsid w:val="006543B7"/>
    <w:rsid w:val="006557D3"/>
    <w:rsid w:val="00655B8E"/>
    <w:rsid w:val="00657B00"/>
    <w:rsid w:val="00660AD3"/>
    <w:rsid w:val="00661A73"/>
    <w:rsid w:val="00661AE8"/>
    <w:rsid w:val="00661E09"/>
    <w:rsid w:val="00662F10"/>
    <w:rsid w:val="006632DC"/>
    <w:rsid w:val="006632E2"/>
    <w:rsid w:val="00663F61"/>
    <w:rsid w:val="006655EF"/>
    <w:rsid w:val="00670552"/>
    <w:rsid w:val="00670A92"/>
    <w:rsid w:val="00670B3E"/>
    <w:rsid w:val="00670C41"/>
    <w:rsid w:val="00671B7A"/>
    <w:rsid w:val="00671DD6"/>
    <w:rsid w:val="006722E0"/>
    <w:rsid w:val="0067299E"/>
    <w:rsid w:val="0067316E"/>
    <w:rsid w:val="0067330A"/>
    <w:rsid w:val="006734DE"/>
    <w:rsid w:val="00674A58"/>
    <w:rsid w:val="00675DC3"/>
    <w:rsid w:val="0067608B"/>
    <w:rsid w:val="00676A23"/>
    <w:rsid w:val="00677D7B"/>
    <w:rsid w:val="0068014F"/>
    <w:rsid w:val="00682218"/>
    <w:rsid w:val="00682547"/>
    <w:rsid w:val="006837F5"/>
    <w:rsid w:val="0068397C"/>
    <w:rsid w:val="00683DA1"/>
    <w:rsid w:val="0068486F"/>
    <w:rsid w:val="00684A26"/>
    <w:rsid w:val="006851AF"/>
    <w:rsid w:val="00685C7C"/>
    <w:rsid w:val="006862C1"/>
    <w:rsid w:val="00686B92"/>
    <w:rsid w:val="00686FF7"/>
    <w:rsid w:val="00690067"/>
    <w:rsid w:val="00691D6E"/>
    <w:rsid w:val="00692337"/>
    <w:rsid w:val="00692986"/>
    <w:rsid w:val="00692B9B"/>
    <w:rsid w:val="006941EA"/>
    <w:rsid w:val="006956F8"/>
    <w:rsid w:val="00695E85"/>
    <w:rsid w:val="00696EFE"/>
    <w:rsid w:val="0069758A"/>
    <w:rsid w:val="00697C91"/>
    <w:rsid w:val="006A03A6"/>
    <w:rsid w:val="006A1BB3"/>
    <w:rsid w:val="006A3402"/>
    <w:rsid w:val="006A39FA"/>
    <w:rsid w:val="006A48F7"/>
    <w:rsid w:val="006A5CAE"/>
    <w:rsid w:val="006A6836"/>
    <w:rsid w:val="006A699D"/>
    <w:rsid w:val="006A6C27"/>
    <w:rsid w:val="006B02C7"/>
    <w:rsid w:val="006B052C"/>
    <w:rsid w:val="006B15A7"/>
    <w:rsid w:val="006B23E9"/>
    <w:rsid w:val="006B24BD"/>
    <w:rsid w:val="006B2F1C"/>
    <w:rsid w:val="006B30FB"/>
    <w:rsid w:val="006B332E"/>
    <w:rsid w:val="006B4B06"/>
    <w:rsid w:val="006B4FD3"/>
    <w:rsid w:val="006B64DD"/>
    <w:rsid w:val="006B793E"/>
    <w:rsid w:val="006C1745"/>
    <w:rsid w:val="006C2469"/>
    <w:rsid w:val="006C2B99"/>
    <w:rsid w:val="006C2BD5"/>
    <w:rsid w:val="006C2F27"/>
    <w:rsid w:val="006C3116"/>
    <w:rsid w:val="006C37DB"/>
    <w:rsid w:val="006C40CE"/>
    <w:rsid w:val="006C58AD"/>
    <w:rsid w:val="006C7327"/>
    <w:rsid w:val="006C7813"/>
    <w:rsid w:val="006C794A"/>
    <w:rsid w:val="006D2479"/>
    <w:rsid w:val="006D26B9"/>
    <w:rsid w:val="006D29D0"/>
    <w:rsid w:val="006D2A77"/>
    <w:rsid w:val="006D3571"/>
    <w:rsid w:val="006D3B14"/>
    <w:rsid w:val="006D4B54"/>
    <w:rsid w:val="006D53A2"/>
    <w:rsid w:val="006D594C"/>
    <w:rsid w:val="006D5971"/>
    <w:rsid w:val="006D5D42"/>
    <w:rsid w:val="006D6284"/>
    <w:rsid w:val="006D62DA"/>
    <w:rsid w:val="006D6CCF"/>
    <w:rsid w:val="006D6CE6"/>
    <w:rsid w:val="006D6E14"/>
    <w:rsid w:val="006E0228"/>
    <w:rsid w:val="006E195D"/>
    <w:rsid w:val="006E2263"/>
    <w:rsid w:val="006E33B3"/>
    <w:rsid w:val="006E4320"/>
    <w:rsid w:val="006E50DE"/>
    <w:rsid w:val="006E56A5"/>
    <w:rsid w:val="006E59CE"/>
    <w:rsid w:val="006F1DA7"/>
    <w:rsid w:val="006F2B3A"/>
    <w:rsid w:val="006F320F"/>
    <w:rsid w:val="006F6167"/>
    <w:rsid w:val="006F625B"/>
    <w:rsid w:val="006F7179"/>
    <w:rsid w:val="006F7B98"/>
    <w:rsid w:val="007033C7"/>
    <w:rsid w:val="0070389B"/>
    <w:rsid w:val="00704593"/>
    <w:rsid w:val="0070526F"/>
    <w:rsid w:val="0070531B"/>
    <w:rsid w:val="0070544C"/>
    <w:rsid w:val="00706138"/>
    <w:rsid w:val="00707151"/>
    <w:rsid w:val="0070728E"/>
    <w:rsid w:val="00707764"/>
    <w:rsid w:val="00710945"/>
    <w:rsid w:val="00710ACC"/>
    <w:rsid w:val="00711A20"/>
    <w:rsid w:val="0071201A"/>
    <w:rsid w:val="0071357D"/>
    <w:rsid w:val="0071376E"/>
    <w:rsid w:val="00713C6F"/>
    <w:rsid w:val="007146D7"/>
    <w:rsid w:val="0071569E"/>
    <w:rsid w:val="00716ECF"/>
    <w:rsid w:val="00717F1C"/>
    <w:rsid w:val="007201A9"/>
    <w:rsid w:val="00720C49"/>
    <w:rsid w:val="0072223E"/>
    <w:rsid w:val="00722ADE"/>
    <w:rsid w:val="00722CCE"/>
    <w:rsid w:val="007235E3"/>
    <w:rsid w:val="00726CB4"/>
    <w:rsid w:val="00727B2B"/>
    <w:rsid w:val="00730A98"/>
    <w:rsid w:val="00731F0A"/>
    <w:rsid w:val="00731F86"/>
    <w:rsid w:val="0073247E"/>
    <w:rsid w:val="00734227"/>
    <w:rsid w:val="0073488B"/>
    <w:rsid w:val="00735015"/>
    <w:rsid w:val="00735A48"/>
    <w:rsid w:val="00735F1F"/>
    <w:rsid w:val="0073605F"/>
    <w:rsid w:val="00736FB4"/>
    <w:rsid w:val="0074091A"/>
    <w:rsid w:val="0074136C"/>
    <w:rsid w:val="00742E6E"/>
    <w:rsid w:val="00742F45"/>
    <w:rsid w:val="00744CC1"/>
    <w:rsid w:val="00747403"/>
    <w:rsid w:val="007508A9"/>
    <w:rsid w:val="00753027"/>
    <w:rsid w:val="00756981"/>
    <w:rsid w:val="00756B1C"/>
    <w:rsid w:val="00756E13"/>
    <w:rsid w:val="00757159"/>
    <w:rsid w:val="00760662"/>
    <w:rsid w:val="007607D8"/>
    <w:rsid w:val="00760854"/>
    <w:rsid w:val="00760920"/>
    <w:rsid w:val="007609BF"/>
    <w:rsid w:val="00760ACD"/>
    <w:rsid w:val="00760ADF"/>
    <w:rsid w:val="0076134C"/>
    <w:rsid w:val="0076598E"/>
    <w:rsid w:val="00765D94"/>
    <w:rsid w:val="007677EE"/>
    <w:rsid w:val="00771E37"/>
    <w:rsid w:val="00772D0C"/>
    <w:rsid w:val="00773083"/>
    <w:rsid w:val="00774608"/>
    <w:rsid w:val="007746E9"/>
    <w:rsid w:val="00775998"/>
    <w:rsid w:val="007812C7"/>
    <w:rsid w:val="00782F8F"/>
    <w:rsid w:val="0078323B"/>
    <w:rsid w:val="0078444D"/>
    <w:rsid w:val="00784D62"/>
    <w:rsid w:val="007853DD"/>
    <w:rsid w:val="00787780"/>
    <w:rsid w:val="00790403"/>
    <w:rsid w:val="00790A4C"/>
    <w:rsid w:val="00790B70"/>
    <w:rsid w:val="00791F21"/>
    <w:rsid w:val="007924D6"/>
    <w:rsid w:val="007932F3"/>
    <w:rsid w:val="007939C2"/>
    <w:rsid w:val="00793C72"/>
    <w:rsid w:val="00793ED9"/>
    <w:rsid w:val="007962B8"/>
    <w:rsid w:val="00796899"/>
    <w:rsid w:val="00796F61"/>
    <w:rsid w:val="0079773D"/>
    <w:rsid w:val="00797D6C"/>
    <w:rsid w:val="007A041A"/>
    <w:rsid w:val="007A1D88"/>
    <w:rsid w:val="007A24F7"/>
    <w:rsid w:val="007A2FEC"/>
    <w:rsid w:val="007A366C"/>
    <w:rsid w:val="007A5D27"/>
    <w:rsid w:val="007A6665"/>
    <w:rsid w:val="007A71BB"/>
    <w:rsid w:val="007A7AD1"/>
    <w:rsid w:val="007B12B3"/>
    <w:rsid w:val="007B2AF4"/>
    <w:rsid w:val="007B4DD8"/>
    <w:rsid w:val="007B5391"/>
    <w:rsid w:val="007B7A70"/>
    <w:rsid w:val="007C0096"/>
    <w:rsid w:val="007C0925"/>
    <w:rsid w:val="007C1D2B"/>
    <w:rsid w:val="007C5DFB"/>
    <w:rsid w:val="007C775A"/>
    <w:rsid w:val="007D16F9"/>
    <w:rsid w:val="007D1F6B"/>
    <w:rsid w:val="007D23D2"/>
    <w:rsid w:val="007D27CE"/>
    <w:rsid w:val="007D2933"/>
    <w:rsid w:val="007D2E3B"/>
    <w:rsid w:val="007D32C3"/>
    <w:rsid w:val="007D39D7"/>
    <w:rsid w:val="007D539D"/>
    <w:rsid w:val="007D576C"/>
    <w:rsid w:val="007D57A0"/>
    <w:rsid w:val="007D6050"/>
    <w:rsid w:val="007D6AFC"/>
    <w:rsid w:val="007D6E55"/>
    <w:rsid w:val="007D7F33"/>
    <w:rsid w:val="007E40D8"/>
    <w:rsid w:val="007E7CB8"/>
    <w:rsid w:val="007F05DD"/>
    <w:rsid w:val="007F076A"/>
    <w:rsid w:val="007F0FF9"/>
    <w:rsid w:val="007F199E"/>
    <w:rsid w:val="007F1E5F"/>
    <w:rsid w:val="007F266F"/>
    <w:rsid w:val="007F2791"/>
    <w:rsid w:val="007F2DE3"/>
    <w:rsid w:val="007F3042"/>
    <w:rsid w:val="007F3A89"/>
    <w:rsid w:val="007F3AD2"/>
    <w:rsid w:val="007F5CB1"/>
    <w:rsid w:val="007F71D9"/>
    <w:rsid w:val="007F7C45"/>
    <w:rsid w:val="007F7D2A"/>
    <w:rsid w:val="007F7E88"/>
    <w:rsid w:val="008010B1"/>
    <w:rsid w:val="008012D1"/>
    <w:rsid w:val="008014F4"/>
    <w:rsid w:val="0080159E"/>
    <w:rsid w:val="00802AC7"/>
    <w:rsid w:val="00803646"/>
    <w:rsid w:val="0080553E"/>
    <w:rsid w:val="008072FB"/>
    <w:rsid w:val="00807B67"/>
    <w:rsid w:val="00810B76"/>
    <w:rsid w:val="00812C8F"/>
    <w:rsid w:val="008134A5"/>
    <w:rsid w:val="00814034"/>
    <w:rsid w:val="008144D5"/>
    <w:rsid w:val="00815A75"/>
    <w:rsid w:val="0081627D"/>
    <w:rsid w:val="008167CA"/>
    <w:rsid w:val="00816C73"/>
    <w:rsid w:val="0081716C"/>
    <w:rsid w:val="00817B69"/>
    <w:rsid w:val="008211E3"/>
    <w:rsid w:val="008223D6"/>
    <w:rsid w:val="00823317"/>
    <w:rsid w:val="008238A5"/>
    <w:rsid w:val="00823954"/>
    <w:rsid w:val="008244CC"/>
    <w:rsid w:val="00824636"/>
    <w:rsid w:val="00824C7C"/>
    <w:rsid w:val="00826751"/>
    <w:rsid w:val="00826B76"/>
    <w:rsid w:val="00830B39"/>
    <w:rsid w:val="00832149"/>
    <w:rsid w:val="008321C5"/>
    <w:rsid w:val="0083290B"/>
    <w:rsid w:val="00832F73"/>
    <w:rsid w:val="0083393D"/>
    <w:rsid w:val="0083476A"/>
    <w:rsid w:val="00834D76"/>
    <w:rsid w:val="00835FBB"/>
    <w:rsid w:val="008368FA"/>
    <w:rsid w:val="0083759F"/>
    <w:rsid w:val="00837D39"/>
    <w:rsid w:val="00840331"/>
    <w:rsid w:val="008409B9"/>
    <w:rsid w:val="00840BC0"/>
    <w:rsid w:val="00842282"/>
    <w:rsid w:val="008434A5"/>
    <w:rsid w:val="008437E1"/>
    <w:rsid w:val="00845800"/>
    <w:rsid w:val="00845EB8"/>
    <w:rsid w:val="0084645A"/>
    <w:rsid w:val="00846EE4"/>
    <w:rsid w:val="00847B05"/>
    <w:rsid w:val="008506DB"/>
    <w:rsid w:val="008516AB"/>
    <w:rsid w:val="00852355"/>
    <w:rsid w:val="008562AE"/>
    <w:rsid w:val="008562F2"/>
    <w:rsid w:val="008570FE"/>
    <w:rsid w:val="008607BD"/>
    <w:rsid w:val="00861092"/>
    <w:rsid w:val="00861EFD"/>
    <w:rsid w:val="00864441"/>
    <w:rsid w:val="008668FA"/>
    <w:rsid w:val="00867467"/>
    <w:rsid w:val="00867A56"/>
    <w:rsid w:val="008703BC"/>
    <w:rsid w:val="008709F6"/>
    <w:rsid w:val="008714EE"/>
    <w:rsid w:val="0087249E"/>
    <w:rsid w:val="00872AAF"/>
    <w:rsid w:val="008733B8"/>
    <w:rsid w:val="00873C07"/>
    <w:rsid w:val="00874335"/>
    <w:rsid w:val="00874F14"/>
    <w:rsid w:val="00876CD2"/>
    <w:rsid w:val="008819D0"/>
    <w:rsid w:val="00881B4D"/>
    <w:rsid w:val="00881EF6"/>
    <w:rsid w:val="008846DE"/>
    <w:rsid w:val="008847F8"/>
    <w:rsid w:val="00884B45"/>
    <w:rsid w:val="00884D52"/>
    <w:rsid w:val="008860E0"/>
    <w:rsid w:val="00886141"/>
    <w:rsid w:val="008861C2"/>
    <w:rsid w:val="008863C4"/>
    <w:rsid w:val="00886D64"/>
    <w:rsid w:val="00886E39"/>
    <w:rsid w:val="0088751E"/>
    <w:rsid w:val="008907E7"/>
    <w:rsid w:val="008908F1"/>
    <w:rsid w:val="008909B7"/>
    <w:rsid w:val="00891135"/>
    <w:rsid w:val="0089200A"/>
    <w:rsid w:val="00893248"/>
    <w:rsid w:val="00893BA2"/>
    <w:rsid w:val="00895703"/>
    <w:rsid w:val="00897907"/>
    <w:rsid w:val="008A2C31"/>
    <w:rsid w:val="008A3635"/>
    <w:rsid w:val="008A4108"/>
    <w:rsid w:val="008A4285"/>
    <w:rsid w:val="008A4FBC"/>
    <w:rsid w:val="008A5EBC"/>
    <w:rsid w:val="008A6434"/>
    <w:rsid w:val="008A725C"/>
    <w:rsid w:val="008A7940"/>
    <w:rsid w:val="008A7A1C"/>
    <w:rsid w:val="008A7B56"/>
    <w:rsid w:val="008B05B2"/>
    <w:rsid w:val="008B09EE"/>
    <w:rsid w:val="008B161E"/>
    <w:rsid w:val="008B1695"/>
    <w:rsid w:val="008B1916"/>
    <w:rsid w:val="008B1F61"/>
    <w:rsid w:val="008B2F24"/>
    <w:rsid w:val="008B5101"/>
    <w:rsid w:val="008B5244"/>
    <w:rsid w:val="008B57A6"/>
    <w:rsid w:val="008B6154"/>
    <w:rsid w:val="008B6C3C"/>
    <w:rsid w:val="008C1C44"/>
    <w:rsid w:val="008C2089"/>
    <w:rsid w:val="008C2777"/>
    <w:rsid w:val="008C2C5B"/>
    <w:rsid w:val="008C2C88"/>
    <w:rsid w:val="008C792F"/>
    <w:rsid w:val="008C7AD7"/>
    <w:rsid w:val="008D0377"/>
    <w:rsid w:val="008D13C1"/>
    <w:rsid w:val="008D1AA6"/>
    <w:rsid w:val="008D2C8E"/>
    <w:rsid w:val="008D4096"/>
    <w:rsid w:val="008D42AD"/>
    <w:rsid w:val="008D4DB0"/>
    <w:rsid w:val="008D4F3E"/>
    <w:rsid w:val="008D5B6D"/>
    <w:rsid w:val="008D5DE9"/>
    <w:rsid w:val="008D62DB"/>
    <w:rsid w:val="008D7297"/>
    <w:rsid w:val="008D79A9"/>
    <w:rsid w:val="008E239C"/>
    <w:rsid w:val="008E2D73"/>
    <w:rsid w:val="008E4224"/>
    <w:rsid w:val="008E4D3B"/>
    <w:rsid w:val="008E56F0"/>
    <w:rsid w:val="008E63E1"/>
    <w:rsid w:val="008E67AB"/>
    <w:rsid w:val="008E7C1E"/>
    <w:rsid w:val="008F3FC4"/>
    <w:rsid w:val="008F426C"/>
    <w:rsid w:val="008F52EF"/>
    <w:rsid w:val="008F7851"/>
    <w:rsid w:val="009006A9"/>
    <w:rsid w:val="00900E3B"/>
    <w:rsid w:val="00901C3B"/>
    <w:rsid w:val="00903231"/>
    <w:rsid w:val="009035EA"/>
    <w:rsid w:val="00903A45"/>
    <w:rsid w:val="00903CB2"/>
    <w:rsid w:val="0090449D"/>
    <w:rsid w:val="00904A18"/>
    <w:rsid w:val="00905506"/>
    <w:rsid w:val="00905541"/>
    <w:rsid w:val="0091027C"/>
    <w:rsid w:val="009103B8"/>
    <w:rsid w:val="00910FE6"/>
    <w:rsid w:val="009129AA"/>
    <w:rsid w:val="00912F5F"/>
    <w:rsid w:val="0091363A"/>
    <w:rsid w:val="00913A22"/>
    <w:rsid w:val="00913D3C"/>
    <w:rsid w:val="00914107"/>
    <w:rsid w:val="0091410B"/>
    <w:rsid w:val="00914596"/>
    <w:rsid w:val="009153E0"/>
    <w:rsid w:val="00915918"/>
    <w:rsid w:val="00915FA8"/>
    <w:rsid w:val="00917360"/>
    <w:rsid w:val="0091763B"/>
    <w:rsid w:val="009177CB"/>
    <w:rsid w:val="009204AB"/>
    <w:rsid w:val="00921A7B"/>
    <w:rsid w:val="009227EF"/>
    <w:rsid w:val="00922DAB"/>
    <w:rsid w:val="00924028"/>
    <w:rsid w:val="0092459B"/>
    <w:rsid w:val="00924950"/>
    <w:rsid w:val="00924A68"/>
    <w:rsid w:val="00925EC1"/>
    <w:rsid w:val="00926008"/>
    <w:rsid w:val="00926330"/>
    <w:rsid w:val="00926D92"/>
    <w:rsid w:val="0092700D"/>
    <w:rsid w:val="00927F9C"/>
    <w:rsid w:val="00930D2E"/>
    <w:rsid w:val="009317F9"/>
    <w:rsid w:val="0093260C"/>
    <w:rsid w:val="00933448"/>
    <w:rsid w:val="009338B0"/>
    <w:rsid w:val="00934982"/>
    <w:rsid w:val="00934CBE"/>
    <w:rsid w:val="009360EA"/>
    <w:rsid w:val="009371ED"/>
    <w:rsid w:val="0093736A"/>
    <w:rsid w:val="009376B4"/>
    <w:rsid w:val="00940BF0"/>
    <w:rsid w:val="00941943"/>
    <w:rsid w:val="00942101"/>
    <w:rsid w:val="0094305B"/>
    <w:rsid w:val="0094334E"/>
    <w:rsid w:val="009433C4"/>
    <w:rsid w:val="00943903"/>
    <w:rsid w:val="00943FA6"/>
    <w:rsid w:val="009440EB"/>
    <w:rsid w:val="00944C43"/>
    <w:rsid w:val="009455D9"/>
    <w:rsid w:val="00945D09"/>
    <w:rsid w:val="009464A2"/>
    <w:rsid w:val="0094692E"/>
    <w:rsid w:val="00947AB0"/>
    <w:rsid w:val="00951010"/>
    <w:rsid w:val="009517FC"/>
    <w:rsid w:val="00951C78"/>
    <w:rsid w:val="009558C3"/>
    <w:rsid w:val="00956ACB"/>
    <w:rsid w:val="00956EED"/>
    <w:rsid w:val="009577BF"/>
    <w:rsid w:val="00957D51"/>
    <w:rsid w:val="009600DB"/>
    <w:rsid w:val="00960A53"/>
    <w:rsid w:val="00961A11"/>
    <w:rsid w:val="0096211E"/>
    <w:rsid w:val="00963255"/>
    <w:rsid w:val="009635F0"/>
    <w:rsid w:val="009638FF"/>
    <w:rsid w:val="00964DEB"/>
    <w:rsid w:val="009666A4"/>
    <w:rsid w:val="00966BAA"/>
    <w:rsid w:val="00970A48"/>
    <w:rsid w:val="00971569"/>
    <w:rsid w:val="009717E7"/>
    <w:rsid w:val="00971AED"/>
    <w:rsid w:val="009733B5"/>
    <w:rsid w:val="009737F9"/>
    <w:rsid w:val="009747D3"/>
    <w:rsid w:val="00974B63"/>
    <w:rsid w:val="00975EE9"/>
    <w:rsid w:val="00976C60"/>
    <w:rsid w:val="00977783"/>
    <w:rsid w:val="009814F0"/>
    <w:rsid w:val="0098189A"/>
    <w:rsid w:val="00981BDF"/>
    <w:rsid w:val="00981D93"/>
    <w:rsid w:val="009821EA"/>
    <w:rsid w:val="009829F2"/>
    <w:rsid w:val="009838FA"/>
    <w:rsid w:val="00985AE5"/>
    <w:rsid w:val="00986979"/>
    <w:rsid w:val="00987A89"/>
    <w:rsid w:val="00992270"/>
    <w:rsid w:val="00993376"/>
    <w:rsid w:val="00993659"/>
    <w:rsid w:val="00993B3D"/>
    <w:rsid w:val="009972F7"/>
    <w:rsid w:val="00997AE4"/>
    <w:rsid w:val="00997B09"/>
    <w:rsid w:val="00997DD6"/>
    <w:rsid w:val="00997F21"/>
    <w:rsid w:val="009A0BE1"/>
    <w:rsid w:val="009A2A78"/>
    <w:rsid w:val="009A3A6F"/>
    <w:rsid w:val="009A3F37"/>
    <w:rsid w:val="009A5E2B"/>
    <w:rsid w:val="009A73CC"/>
    <w:rsid w:val="009A75CB"/>
    <w:rsid w:val="009B12AA"/>
    <w:rsid w:val="009B1578"/>
    <w:rsid w:val="009B16A7"/>
    <w:rsid w:val="009B2342"/>
    <w:rsid w:val="009B45E2"/>
    <w:rsid w:val="009B5230"/>
    <w:rsid w:val="009B56A2"/>
    <w:rsid w:val="009B5F83"/>
    <w:rsid w:val="009B64B5"/>
    <w:rsid w:val="009B678D"/>
    <w:rsid w:val="009B7B5F"/>
    <w:rsid w:val="009B7C37"/>
    <w:rsid w:val="009C21DD"/>
    <w:rsid w:val="009C21EF"/>
    <w:rsid w:val="009C3265"/>
    <w:rsid w:val="009C3338"/>
    <w:rsid w:val="009C3E9C"/>
    <w:rsid w:val="009C4591"/>
    <w:rsid w:val="009C48D7"/>
    <w:rsid w:val="009C6910"/>
    <w:rsid w:val="009C6DB9"/>
    <w:rsid w:val="009D00E6"/>
    <w:rsid w:val="009D0706"/>
    <w:rsid w:val="009D0CBF"/>
    <w:rsid w:val="009D0DA1"/>
    <w:rsid w:val="009D11C5"/>
    <w:rsid w:val="009D1558"/>
    <w:rsid w:val="009D15CA"/>
    <w:rsid w:val="009D22F3"/>
    <w:rsid w:val="009D2AA2"/>
    <w:rsid w:val="009D2E1D"/>
    <w:rsid w:val="009D3518"/>
    <w:rsid w:val="009D3F92"/>
    <w:rsid w:val="009D497E"/>
    <w:rsid w:val="009D5196"/>
    <w:rsid w:val="009D5E07"/>
    <w:rsid w:val="009E0510"/>
    <w:rsid w:val="009E239B"/>
    <w:rsid w:val="009E5CD7"/>
    <w:rsid w:val="009E6317"/>
    <w:rsid w:val="009F0FBD"/>
    <w:rsid w:val="009F158D"/>
    <w:rsid w:val="009F4712"/>
    <w:rsid w:val="009F5B28"/>
    <w:rsid w:val="009F6029"/>
    <w:rsid w:val="009F7C7D"/>
    <w:rsid w:val="00A00842"/>
    <w:rsid w:val="00A014B4"/>
    <w:rsid w:val="00A019F2"/>
    <w:rsid w:val="00A03459"/>
    <w:rsid w:val="00A03DDB"/>
    <w:rsid w:val="00A041EA"/>
    <w:rsid w:val="00A04248"/>
    <w:rsid w:val="00A05C42"/>
    <w:rsid w:val="00A06741"/>
    <w:rsid w:val="00A06E54"/>
    <w:rsid w:val="00A077EB"/>
    <w:rsid w:val="00A10984"/>
    <w:rsid w:val="00A11884"/>
    <w:rsid w:val="00A12CC1"/>
    <w:rsid w:val="00A13A34"/>
    <w:rsid w:val="00A14088"/>
    <w:rsid w:val="00A144B2"/>
    <w:rsid w:val="00A14E99"/>
    <w:rsid w:val="00A151A0"/>
    <w:rsid w:val="00A15BA6"/>
    <w:rsid w:val="00A15C69"/>
    <w:rsid w:val="00A16CA5"/>
    <w:rsid w:val="00A2305E"/>
    <w:rsid w:val="00A241BA"/>
    <w:rsid w:val="00A24EEB"/>
    <w:rsid w:val="00A255C9"/>
    <w:rsid w:val="00A25F51"/>
    <w:rsid w:val="00A26E46"/>
    <w:rsid w:val="00A27E68"/>
    <w:rsid w:val="00A31787"/>
    <w:rsid w:val="00A33D87"/>
    <w:rsid w:val="00A34F38"/>
    <w:rsid w:val="00A34FBD"/>
    <w:rsid w:val="00A352BD"/>
    <w:rsid w:val="00A3659B"/>
    <w:rsid w:val="00A36D46"/>
    <w:rsid w:val="00A379DC"/>
    <w:rsid w:val="00A40B8D"/>
    <w:rsid w:val="00A40E28"/>
    <w:rsid w:val="00A40F18"/>
    <w:rsid w:val="00A41191"/>
    <w:rsid w:val="00A41809"/>
    <w:rsid w:val="00A454DB"/>
    <w:rsid w:val="00A463D1"/>
    <w:rsid w:val="00A47182"/>
    <w:rsid w:val="00A47977"/>
    <w:rsid w:val="00A500C5"/>
    <w:rsid w:val="00A50494"/>
    <w:rsid w:val="00A5075E"/>
    <w:rsid w:val="00A525FB"/>
    <w:rsid w:val="00A53996"/>
    <w:rsid w:val="00A54E89"/>
    <w:rsid w:val="00A569EB"/>
    <w:rsid w:val="00A56C51"/>
    <w:rsid w:val="00A5774A"/>
    <w:rsid w:val="00A605A3"/>
    <w:rsid w:val="00A61002"/>
    <w:rsid w:val="00A6177B"/>
    <w:rsid w:val="00A61797"/>
    <w:rsid w:val="00A62013"/>
    <w:rsid w:val="00A642B5"/>
    <w:rsid w:val="00A65116"/>
    <w:rsid w:val="00A660AD"/>
    <w:rsid w:val="00A66EC3"/>
    <w:rsid w:val="00A66F8A"/>
    <w:rsid w:val="00A67E57"/>
    <w:rsid w:val="00A67E5F"/>
    <w:rsid w:val="00A71761"/>
    <w:rsid w:val="00A72FDB"/>
    <w:rsid w:val="00A73091"/>
    <w:rsid w:val="00A730B3"/>
    <w:rsid w:val="00A73439"/>
    <w:rsid w:val="00A740AB"/>
    <w:rsid w:val="00A74311"/>
    <w:rsid w:val="00A753A1"/>
    <w:rsid w:val="00A755B6"/>
    <w:rsid w:val="00A80908"/>
    <w:rsid w:val="00A81AC6"/>
    <w:rsid w:val="00A82425"/>
    <w:rsid w:val="00A8288D"/>
    <w:rsid w:val="00A83A5A"/>
    <w:rsid w:val="00A84657"/>
    <w:rsid w:val="00A84C51"/>
    <w:rsid w:val="00A84D5B"/>
    <w:rsid w:val="00A86F79"/>
    <w:rsid w:val="00A90092"/>
    <w:rsid w:val="00A9023A"/>
    <w:rsid w:val="00A9024C"/>
    <w:rsid w:val="00A92CFC"/>
    <w:rsid w:val="00A94059"/>
    <w:rsid w:val="00A95006"/>
    <w:rsid w:val="00A97AA8"/>
    <w:rsid w:val="00AA1F76"/>
    <w:rsid w:val="00AA346C"/>
    <w:rsid w:val="00AA53B3"/>
    <w:rsid w:val="00AA54A1"/>
    <w:rsid w:val="00AA5BE0"/>
    <w:rsid w:val="00AA76A3"/>
    <w:rsid w:val="00AB00BD"/>
    <w:rsid w:val="00AB2EB5"/>
    <w:rsid w:val="00AB3F86"/>
    <w:rsid w:val="00AB6DA2"/>
    <w:rsid w:val="00AB7169"/>
    <w:rsid w:val="00AB79A1"/>
    <w:rsid w:val="00AC02DD"/>
    <w:rsid w:val="00AC07F3"/>
    <w:rsid w:val="00AC125D"/>
    <w:rsid w:val="00AC24E3"/>
    <w:rsid w:val="00AC26FC"/>
    <w:rsid w:val="00AC3C34"/>
    <w:rsid w:val="00AC442A"/>
    <w:rsid w:val="00AC7239"/>
    <w:rsid w:val="00AD0025"/>
    <w:rsid w:val="00AD26E8"/>
    <w:rsid w:val="00AD3400"/>
    <w:rsid w:val="00AD3626"/>
    <w:rsid w:val="00AD3D68"/>
    <w:rsid w:val="00AD3F50"/>
    <w:rsid w:val="00AD411A"/>
    <w:rsid w:val="00AD43FF"/>
    <w:rsid w:val="00AD5213"/>
    <w:rsid w:val="00AD6370"/>
    <w:rsid w:val="00AD6476"/>
    <w:rsid w:val="00AD65E8"/>
    <w:rsid w:val="00AD7B85"/>
    <w:rsid w:val="00AE05C8"/>
    <w:rsid w:val="00AE0E2A"/>
    <w:rsid w:val="00AE0FD5"/>
    <w:rsid w:val="00AE1B1A"/>
    <w:rsid w:val="00AE1EAD"/>
    <w:rsid w:val="00AE3613"/>
    <w:rsid w:val="00AE4200"/>
    <w:rsid w:val="00AE45C4"/>
    <w:rsid w:val="00AE5E95"/>
    <w:rsid w:val="00AE6E5B"/>
    <w:rsid w:val="00AE77D5"/>
    <w:rsid w:val="00AE783B"/>
    <w:rsid w:val="00AE786A"/>
    <w:rsid w:val="00AF0F5B"/>
    <w:rsid w:val="00AF6E5C"/>
    <w:rsid w:val="00AF71B7"/>
    <w:rsid w:val="00AF778D"/>
    <w:rsid w:val="00B01C50"/>
    <w:rsid w:val="00B02582"/>
    <w:rsid w:val="00B031E4"/>
    <w:rsid w:val="00B03BE8"/>
    <w:rsid w:val="00B06BC1"/>
    <w:rsid w:val="00B06D75"/>
    <w:rsid w:val="00B075BA"/>
    <w:rsid w:val="00B10B94"/>
    <w:rsid w:val="00B10BAB"/>
    <w:rsid w:val="00B10D68"/>
    <w:rsid w:val="00B10E4E"/>
    <w:rsid w:val="00B11AA4"/>
    <w:rsid w:val="00B122AC"/>
    <w:rsid w:val="00B13479"/>
    <w:rsid w:val="00B137BA"/>
    <w:rsid w:val="00B13A1D"/>
    <w:rsid w:val="00B14E6E"/>
    <w:rsid w:val="00B167F2"/>
    <w:rsid w:val="00B179A5"/>
    <w:rsid w:val="00B2028C"/>
    <w:rsid w:val="00B21DAF"/>
    <w:rsid w:val="00B22D78"/>
    <w:rsid w:val="00B23B04"/>
    <w:rsid w:val="00B244AC"/>
    <w:rsid w:val="00B24D6E"/>
    <w:rsid w:val="00B30B5D"/>
    <w:rsid w:val="00B30F06"/>
    <w:rsid w:val="00B32F3D"/>
    <w:rsid w:val="00B3430F"/>
    <w:rsid w:val="00B34615"/>
    <w:rsid w:val="00B3584D"/>
    <w:rsid w:val="00B35B44"/>
    <w:rsid w:val="00B37E4C"/>
    <w:rsid w:val="00B410EB"/>
    <w:rsid w:val="00B42E48"/>
    <w:rsid w:val="00B43796"/>
    <w:rsid w:val="00B44870"/>
    <w:rsid w:val="00B448AB"/>
    <w:rsid w:val="00B4676C"/>
    <w:rsid w:val="00B470F1"/>
    <w:rsid w:val="00B47930"/>
    <w:rsid w:val="00B47AA6"/>
    <w:rsid w:val="00B50F94"/>
    <w:rsid w:val="00B51333"/>
    <w:rsid w:val="00B51700"/>
    <w:rsid w:val="00B522DA"/>
    <w:rsid w:val="00B53FF3"/>
    <w:rsid w:val="00B6320F"/>
    <w:rsid w:val="00B64F22"/>
    <w:rsid w:val="00B660BE"/>
    <w:rsid w:val="00B66158"/>
    <w:rsid w:val="00B66278"/>
    <w:rsid w:val="00B666AD"/>
    <w:rsid w:val="00B66B17"/>
    <w:rsid w:val="00B677C8"/>
    <w:rsid w:val="00B67D1B"/>
    <w:rsid w:val="00B712C8"/>
    <w:rsid w:val="00B71787"/>
    <w:rsid w:val="00B7256C"/>
    <w:rsid w:val="00B72613"/>
    <w:rsid w:val="00B728B3"/>
    <w:rsid w:val="00B738A9"/>
    <w:rsid w:val="00B740AF"/>
    <w:rsid w:val="00B7476F"/>
    <w:rsid w:val="00B74BDE"/>
    <w:rsid w:val="00B75A66"/>
    <w:rsid w:val="00B76666"/>
    <w:rsid w:val="00B7740F"/>
    <w:rsid w:val="00B77577"/>
    <w:rsid w:val="00B776EC"/>
    <w:rsid w:val="00B7792B"/>
    <w:rsid w:val="00B77AFF"/>
    <w:rsid w:val="00B80A62"/>
    <w:rsid w:val="00B81D6C"/>
    <w:rsid w:val="00B844DF"/>
    <w:rsid w:val="00B84708"/>
    <w:rsid w:val="00B84916"/>
    <w:rsid w:val="00B862E2"/>
    <w:rsid w:val="00B8726B"/>
    <w:rsid w:val="00B91090"/>
    <w:rsid w:val="00B91B3B"/>
    <w:rsid w:val="00B92418"/>
    <w:rsid w:val="00B932DE"/>
    <w:rsid w:val="00B94A03"/>
    <w:rsid w:val="00B95E56"/>
    <w:rsid w:val="00B962BF"/>
    <w:rsid w:val="00B97978"/>
    <w:rsid w:val="00BA1654"/>
    <w:rsid w:val="00BA6AB4"/>
    <w:rsid w:val="00BA74E7"/>
    <w:rsid w:val="00BB00EB"/>
    <w:rsid w:val="00BB0718"/>
    <w:rsid w:val="00BB0CF8"/>
    <w:rsid w:val="00BB26A1"/>
    <w:rsid w:val="00BB33AF"/>
    <w:rsid w:val="00BB4026"/>
    <w:rsid w:val="00BB6280"/>
    <w:rsid w:val="00BB7709"/>
    <w:rsid w:val="00BC087D"/>
    <w:rsid w:val="00BC0F88"/>
    <w:rsid w:val="00BC2189"/>
    <w:rsid w:val="00BC2A79"/>
    <w:rsid w:val="00BC384D"/>
    <w:rsid w:val="00BC42EE"/>
    <w:rsid w:val="00BC659A"/>
    <w:rsid w:val="00BC65D8"/>
    <w:rsid w:val="00BC6CC7"/>
    <w:rsid w:val="00BC711B"/>
    <w:rsid w:val="00BC73AC"/>
    <w:rsid w:val="00BC7BF6"/>
    <w:rsid w:val="00BC7E7A"/>
    <w:rsid w:val="00BD1304"/>
    <w:rsid w:val="00BD4AEC"/>
    <w:rsid w:val="00BD5365"/>
    <w:rsid w:val="00BD562B"/>
    <w:rsid w:val="00BD578E"/>
    <w:rsid w:val="00BD5AB3"/>
    <w:rsid w:val="00BD5F68"/>
    <w:rsid w:val="00BD711B"/>
    <w:rsid w:val="00BE103D"/>
    <w:rsid w:val="00BE225D"/>
    <w:rsid w:val="00BE231C"/>
    <w:rsid w:val="00BE276F"/>
    <w:rsid w:val="00BE2A95"/>
    <w:rsid w:val="00BE4F46"/>
    <w:rsid w:val="00BE54BB"/>
    <w:rsid w:val="00BE5535"/>
    <w:rsid w:val="00BE584A"/>
    <w:rsid w:val="00BE5CC7"/>
    <w:rsid w:val="00BE66A6"/>
    <w:rsid w:val="00BE6D7D"/>
    <w:rsid w:val="00BE750F"/>
    <w:rsid w:val="00BE7AA0"/>
    <w:rsid w:val="00BE7E55"/>
    <w:rsid w:val="00BF2EFE"/>
    <w:rsid w:val="00BF2F5F"/>
    <w:rsid w:val="00BF426B"/>
    <w:rsid w:val="00BF4C97"/>
    <w:rsid w:val="00BF4CDA"/>
    <w:rsid w:val="00BF4D58"/>
    <w:rsid w:val="00BF5F75"/>
    <w:rsid w:val="00BF6891"/>
    <w:rsid w:val="00BF68E1"/>
    <w:rsid w:val="00BF6B36"/>
    <w:rsid w:val="00BF6EB4"/>
    <w:rsid w:val="00BF6EC4"/>
    <w:rsid w:val="00BF7EA3"/>
    <w:rsid w:val="00C0019C"/>
    <w:rsid w:val="00C025F6"/>
    <w:rsid w:val="00C028EC"/>
    <w:rsid w:val="00C070C7"/>
    <w:rsid w:val="00C07B2B"/>
    <w:rsid w:val="00C10645"/>
    <w:rsid w:val="00C1222E"/>
    <w:rsid w:val="00C127BA"/>
    <w:rsid w:val="00C130FD"/>
    <w:rsid w:val="00C1355A"/>
    <w:rsid w:val="00C14AC8"/>
    <w:rsid w:val="00C15431"/>
    <w:rsid w:val="00C16A71"/>
    <w:rsid w:val="00C17029"/>
    <w:rsid w:val="00C2064F"/>
    <w:rsid w:val="00C20FAC"/>
    <w:rsid w:val="00C217B3"/>
    <w:rsid w:val="00C2247C"/>
    <w:rsid w:val="00C22B06"/>
    <w:rsid w:val="00C22B16"/>
    <w:rsid w:val="00C232FF"/>
    <w:rsid w:val="00C238EC"/>
    <w:rsid w:val="00C247E2"/>
    <w:rsid w:val="00C2480B"/>
    <w:rsid w:val="00C26BCD"/>
    <w:rsid w:val="00C32CC8"/>
    <w:rsid w:val="00C32ECB"/>
    <w:rsid w:val="00C3420A"/>
    <w:rsid w:val="00C368E1"/>
    <w:rsid w:val="00C36C20"/>
    <w:rsid w:val="00C4135B"/>
    <w:rsid w:val="00C45B39"/>
    <w:rsid w:val="00C46B97"/>
    <w:rsid w:val="00C46CF8"/>
    <w:rsid w:val="00C472E3"/>
    <w:rsid w:val="00C47EE2"/>
    <w:rsid w:val="00C51CE0"/>
    <w:rsid w:val="00C53575"/>
    <w:rsid w:val="00C542C1"/>
    <w:rsid w:val="00C548AA"/>
    <w:rsid w:val="00C56221"/>
    <w:rsid w:val="00C56FBB"/>
    <w:rsid w:val="00C61026"/>
    <w:rsid w:val="00C6310F"/>
    <w:rsid w:val="00C633E5"/>
    <w:rsid w:val="00C64383"/>
    <w:rsid w:val="00C64956"/>
    <w:rsid w:val="00C65EF4"/>
    <w:rsid w:val="00C71465"/>
    <w:rsid w:val="00C723C6"/>
    <w:rsid w:val="00C72732"/>
    <w:rsid w:val="00C732B5"/>
    <w:rsid w:val="00C73BDE"/>
    <w:rsid w:val="00C74724"/>
    <w:rsid w:val="00C76813"/>
    <w:rsid w:val="00C76C94"/>
    <w:rsid w:val="00C77180"/>
    <w:rsid w:val="00C7741C"/>
    <w:rsid w:val="00C8036A"/>
    <w:rsid w:val="00C808A9"/>
    <w:rsid w:val="00C80E76"/>
    <w:rsid w:val="00C812E4"/>
    <w:rsid w:val="00C81FA0"/>
    <w:rsid w:val="00C8295F"/>
    <w:rsid w:val="00C82DD6"/>
    <w:rsid w:val="00C84410"/>
    <w:rsid w:val="00C8511D"/>
    <w:rsid w:val="00C862E9"/>
    <w:rsid w:val="00C868AD"/>
    <w:rsid w:val="00C86D24"/>
    <w:rsid w:val="00C86E75"/>
    <w:rsid w:val="00C87307"/>
    <w:rsid w:val="00C90B37"/>
    <w:rsid w:val="00C910FE"/>
    <w:rsid w:val="00C92576"/>
    <w:rsid w:val="00C92B74"/>
    <w:rsid w:val="00C93702"/>
    <w:rsid w:val="00C93EFB"/>
    <w:rsid w:val="00C95502"/>
    <w:rsid w:val="00C95AC2"/>
    <w:rsid w:val="00C9620D"/>
    <w:rsid w:val="00C966AA"/>
    <w:rsid w:val="00CA0AEB"/>
    <w:rsid w:val="00CA0B4C"/>
    <w:rsid w:val="00CA1CFC"/>
    <w:rsid w:val="00CA2054"/>
    <w:rsid w:val="00CA2F49"/>
    <w:rsid w:val="00CA3ABB"/>
    <w:rsid w:val="00CA3DA5"/>
    <w:rsid w:val="00CA4091"/>
    <w:rsid w:val="00CA54B0"/>
    <w:rsid w:val="00CA558A"/>
    <w:rsid w:val="00CA5CF3"/>
    <w:rsid w:val="00CB11D2"/>
    <w:rsid w:val="00CB201B"/>
    <w:rsid w:val="00CB262F"/>
    <w:rsid w:val="00CB27D4"/>
    <w:rsid w:val="00CB2A6D"/>
    <w:rsid w:val="00CB34D4"/>
    <w:rsid w:val="00CB41E5"/>
    <w:rsid w:val="00CB4812"/>
    <w:rsid w:val="00CB4DB0"/>
    <w:rsid w:val="00CB5AAE"/>
    <w:rsid w:val="00CB647A"/>
    <w:rsid w:val="00CB659C"/>
    <w:rsid w:val="00CB76DD"/>
    <w:rsid w:val="00CB7DEE"/>
    <w:rsid w:val="00CB7EF6"/>
    <w:rsid w:val="00CC04EA"/>
    <w:rsid w:val="00CC166C"/>
    <w:rsid w:val="00CC23F6"/>
    <w:rsid w:val="00CC4E62"/>
    <w:rsid w:val="00CC70B8"/>
    <w:rsid w:val="00CD09CB"/>
    <w:rsid w:val="00CD1300"/>
    <w:rsid w:val="00CD15CE"/>
    <w:rsid w:val="00CD187E"/>
    <w:rsid w:val="00CD3B57"/>
    <w:rsid w:val="00CD3CCF"/>
    <w:rsid w:val="00CD49A9"/>
    <w:rsid w:val="00CD4E5E"/>
    <w:rsid w:val="00CD6655"/>
    <w:rsid w:val="00CE0891"/>
    <w:rsid w:val="00CE3DBB"/>
    <w:rsid w:val="00CE58D9"/>
    <w:rsid w:val="00CE5A23"/>
    <w:rsid w:val="00CE5B2C"/>
    <w:rsid w:val="00CE7FA2"/>
    <w:rsid w:val="00CF1384"/>
    <w:rsid w:val="00CF18F1"/>
    <w:rsid w:val="00CF1AE8"/>
    <w:rsid w:val="00CF1B61"/>
    <w:rsid w:val="00CF2795"/>
    <w:rsid w:val="00CF31D3"/>
    <w:rsid w:val="00CF3983"/>
    <w:rsid w:val="00CF4376"/>
    <w:rsid w:val="00CF49B5"/>
    <w:rsid w:val="00CF5598"/>
    <w:rsid w:val="00CF5A57"/>
    <w:rsid w:val="00CF660F"/>
    <w:rsid w:val="00CF6D7A"/>
    <w:rsid w:val="00CF7131"/>
    <w:rsid w:val="00D0273B"/>
    <w:rsid w:val="00D03777"/>
    <w:rsid w:val="00D03CAB"/>
    <w:rsid w:val="00D04F4B"/>
    <w:rsid w:val="00D0638D"/>
    <w:rsid w:val="00D06AF0"/>
    <w:rsid w:val="00D1081F"/>
    <w:rsid w:val="00D110A5"/>
    <w:rsid w:val="00D11966"/>
    <w:rsid w:val="00D12707"/>
    <w:rsid w:val="00D128E6"/>
    <w:rsid w:val="00D13771"/>
    <w:rsid w:val="00D158FD"/>
    <w:rsid w:val="00D16D79"/>
    <w:rsid w:val="00D17D17"/>
    <w:rsid w:val="00D17DFE"/>
    <w:rsid w:val="00D20690"/>
    <w:rsid w:val="00D20865"/>
    <w:rsid w:val="00D224FF"/>
    <w:rsid w:val="00D225C9"/>
    <w:rsid w:val="00D2299C"/>
    <w:rsid w:val="00D2512B"/>
    <w:rsid w:val="00D270AB"/>
    <w:rsid w:val="00D30D6B"/>
    <w:rsid w:val="00D319D0"/>
    <w:rsid w:val="00D320E8"/>
    <w:rsid w:val="00D32C71"/>
    <w:rsid w:val="00D32D4D"/>
    <w:rsid w:val="00D33533"/>
    <w:rsid w:val="00D33807"/>
    <w:rsid w:val="00D33980"/>
    <w:rsid w:val="00D33B99"/>
    <w:rsid w:val="00D33E67"/>
    <w:rsid w:val="00D359B6"/>
    <w:rsid w:val="00D35C1A"/>
    <w:rsid w:val="00D35CE8"/>
    <w:rsid w:val="00D35FD4"/>
    <w:rsid w:val="00D36825"/>
    <w:rsid w:val="00D36A57"/>
    <w:rsid w:val="00D36FE6"/>
    <w:rsid w:val="00D40A15"/>
    <w:rsid w:val="00D426BA"/>
    <w:rsid w:val="00D46542"/>
    <w:rsid w:val="00D47127"/>
    <w:rsid w:val="00D502EA"/>
    <w:rsid w:val="00D5041A"/>
    <w:rsid w:val="00D507E2"/>
    <w:rsid w:val="00D50DFD"/>
    <w:rsid w:val="00D52A1C"/>
    <w:rsid w:val="00D52E10"/>
    <w:rsid w:val="00D53142"/>
    <w:rsid w:val="00D55726"/>
    <w:rsid w:val="00D57C89"/>
    <w:rsid w:val="00D60F2F"/>
    <w:rsid w:val="00D60F39"/>
    <w:rsid w:val="00D61228"/>
    <w:rsid w:val="00D61361"/>
    <w:rsid w:val="00D6152F"/>
    <w:rsid w:val="00D61A46"/>
    <w:rsid w:val="00D64328"/>
    <w:rsid w:val="00D65B10"/>
    <w:rsid w:val="00D65F32"/>
    <w:rsid w:val="00D668D1"/>
    <w:rsid w:val="00D71281"/>
    <w:rsid w:val="00D71368"/>
    <w:rsid w:val="00D73D44"/>
    <w:rsid w:val="00D76BE8"/>
    <w:rsid w:val="00D77888"/>
    <w:rsid w:val="00D77F2B"/>
    <w:rsid w:val="00D8144E"/>
    <w:rsid w:val="00D8242F"/>
    <w:rsid w:val="00D82816"/>
    <w:rsid w:val="00D82D98"/>
    <w:rsid w:val="00D82FEC"/>
    <w:rsid w:val="00D85145"/>
    <w:rsid w:val="00D857CC"/>
    <w:rsid w:val="00D8683D"/>
    <w:rsid w:val="00D87463"/>
    <w:rsid w:val="00D87773"/>
    <w:rsid w:val="00D90A9A"/>
    <w:rsid w:val="00D91F96"/>
    <w:rsid w:val="00D93385"/>
    <w:rsid w:val="00D93619"/>
    <w:rsid w:val="00D93C1A"/>
    <w:rsid w:val="00D94114"/>
    <w:rsid w:val="00D94FD6"/>
    <w:rsid w:val="00D950F3"/>
    <w:rsid w:val="00D95307"/>
    <w:rsid w:val="00D95EDF"/>
    <w:rsid w:val="00D9636C"/>
    <w:rsid w:val="00D966DF"/>
    <w:rsid w:val="00D9673E"/>
    <w:rsid w:val="00D96827"/>
    <w:rsid w:val="00D96E27"/>
    <w:rsid w:val="00D96ECC"/>
    <w:rsid w:val="00D97671"/>
    <w:rsid w:val="00D97F82"/>
    <w:rsid w:val="00DA0188"/>
    <w:rsid w:val="00DA0E92"/>
    <w:rsid w:val="00DA19B8"/>
    <w:rsid w:val="00DA1D0B"/>
    <w:rsid w:val="00DA224A"/>
    <w:rsid w:val="00DA3101"/>
    <w:rsid w:val="00DA3E39"/>
    <w:rsid w:val="00DA43B6"/>
    <w:rsid w:val="00DA4D83"/>
    <w:rsid w:val="00DA58CA"/>
    <w:rsid w:val="00DA59D4"/>
    <w:rsid w:val="00DA5C84"/>
    <w:rsid w:val="00DB0AE8"/>
    <w:rsid w:val="00DB0D8B"/>
    <w:rsid w:val="00DB11C6"/>
    <w:rsid w:val="00DB1333"/>
    <w:rsid w:val="00DB3499"/>
    <w:rsid w:val="00DB3A9D"/>
    <w:rsid w:val="00DB3B2A"/>
    <w:rsid w:val="00DB51DE"/>
    <w:rsid w:val="00DB5FEF"/>
    <w:rsid w:val="00DB6F99"/>
    <w:rsid w:val="00DC13A1"/>
    <w:rsid w:val="00DC33F3"/>
    <w:rsid w:val="00DC3968"/>
    <w:rsid w:val="00DC49C1"/>
    <w:rsid w:val="00DC4FC9"/>
    <w:rsid w:val="00DC71A5"/>
    <w:rsid w:val="00DD0C35"/>
    <w:rsid w:val="00DD14D1"/>
    <w:rsid w:val="00DD4BF7"/>
    <w:rsid w:val="00DD4FBF"/>
    <w:rsid w:val="00DD512E"/>
    <w:rsid w:val="00DD5331"/>
    <w:rsid w:val="00DDD6AB"/>
    <w:rsid w:val="00DE1607"/>
    <w:rsid w:val="00DE1B2B"/>
    <w:rsid w:val="00DE3C85"/>
    <w:rsid w:val="00DE6948"/>
    <w:rsid w:val="00DE785D"/>
    <w:rsid w:val="00DE7DA8"/>
    <w:rsid w:val="00DF0147"/>
    <w:rsid w:val="00DF0987"/>
    <w:rsid w:val="00DF0CE9"/>
    <w:rsid w:val="00DF123B"/>
    <w:rsid w:val="00DF50EC"/>
    <w:rsid w:val="00DF51BF"/>
    <w:rsid w:val="00DF5269"/>
    <w:rsid w:val="00DF5B44"/>
    <w:rsid w:val="00DF5EAD"/>
    <w:rsid w:val="00DF6DD6"/>
    <w:rsid w:val="00DF76C9"/>
    <w:rsid w:val="00E0002C"/>
    <w:rsid w:val="00E00195"/>
    <w:rsid w:val="00E00624"/>
    <w:rsid w:val="00E0066A"/>
    <w:rsid w:val="00E02679"/>
    <w:rsid w:val="00E02CC3"/>
    <w:rsid w:val="00E03B5D"/>
    <w:rsid w:val="00E03E7A"/>
    <w:rsid w:val="00E04CA9"/>
    <w:rsid w:val="00E05244"/>
    <w:rsid w:val="00E064F7"/>
    <w:rsid w:val="00E100B5"/>
    <w:rsid w:val="00E10174"/>
    <w:rsid w:val="00E106F5"/>
    <w:rsid w:val="00E11B3D"/>
    <w:rsid w:val="00E124E6"/>
    <w:rsid w:val="00E13602"/>
    <w:rsid w:val="00E13A74"/>
    <w:rsid w:val="00E13D48"/>
    <w:rsid w:val="00E14732"/>
    <w:rsid w:val="00E157F3"/>
    <w:rsid w:val="00E15CD8"/>
    <w:rsid w:val="00E1623E"/>
    <w:rsid w:val="00E165B9"/>
    <w:rsid w:val="00E16EA6"/>
    <w:rsid w:val="00E20FF4"/>
    <w:rsid w:val="00E24AA5"/>
    <w:rsid w:val="00E24AF8"/>
    <w:rsid w:val="00E24FDA"/>
    <w:rsid w:val="00E26ED4"/>
    <w:rsid w:val="00E3042D"/>
    <w:rsid w:val="00E3138C"/>
    <w:rsid w:val="00E31CCD"/>
    <w:rsid w:val="00E334BF"/>
    <w:rsid w:val="00E337EF"/>
    <w:rsid w:val="00E33FA7"/>
    <w:rsid w:val="00E35391"/>
    <w:rsid w:val="00E353B1"/>
    <w:rsid w:val="00E36218"/>
    <w:rsid w:val="00E3672E"/>
    <w:rsid w:val="00E36D56"/>
    <w:rsid w:val="00E3720A"/>
    <w:rsid w:val="00E3740E"/>
    <w:rsid w:val="00E37B7F"/>
    <w:rsid w:val="00E41919"/>
    <w:rsid w:val="00E41EBA"/>
    <w:rsid w:val="00E43CD3"/>
    <w:rsid w:val="00E44377"/>
    <w:rsid w:val="00E4496C"/>
    <w:rsid w:val="00E473C0"/>
    <w:rsid w:val="00E5029C"/>
    <w:rsid w:val="00E52719"/>
    <w:rsid w:val="00E541E3"/>
    <w:rsid w:val="00E54B88"/>
    <w:rsid w:val="00E5568C"/>
    <w:rsid w:val="00E564D1"/>
    <w:rsid w:val="00E56C75"/>
    <w:rsid w:val="00E60222"/>
    <w:rsid w:val="00E602A4"/>
    <w:rsid w:val="00E60E62"/>
    <w:rsid w:val="00E614B7"/>
    <w:rsid w:val="00E620BD"/>
    <w:rsid w:val="00E64027"/>
    <w:rsid w:val="00E6431D"/>
    <w:rsid w:val="00E65BB7"/>
    <w:rsid w:val="00E65C8A"/>
    <w:rsid w:val="00E6691C"/>
    <w:rsid w:val="00E67DB9"/>
    <w:rsid w:val="00E70509"/>
    <w:rsid w:val="00E70D29"/>
    <w:rsid w:val="00E70F64"/>
    <w:rsid w:val="00E7147E"/>
    <w:rsid w:val="00E7286F"/>
    <w:rsid w:val="00E72D21"/>
    <w:rsid w:val="00E7326F"/>
    <w:rsid w:val="00E74101"/>
    <w:rsid w:val="00E7486A"/>
    <w:rsid w:val="00E75374"/>
    <w:rsid w:val="00E75BCA"/>
    <w:rsid w:val="00E75DD9"/>
    <w:rsid w:val="00E7701D"/>
    <w:rsid w:val="00E772BF"/>
    <w:rsid w:val="00E80DD0"/>
    <w:rsid w:val="00E81112"/>
    <w:rsid w:val="00E83C7B"/>
    <w:rsid w:val="00E84B9D"/>
    <w:rsid w:val="00E85E99"/>
    <w:rsid w:val="00E8709E"/>
    <w:rsid w:val="00E87293"/>
    <w:rsid w:val="00E90BCF"/>
    <w:rsid w:val="00E91C0C"/>
    <w:rsid w:val="00E91D12"/>
    <w:rsid w:val="00E92CE0"/>
    <w:rsid w:val="00E945C3"/>
    <w:rsid w:val="00E94DDF"/>
    <w:rsid w:val="00E95DEF"/>
    <w:rsid w:val="00E95E22"/>
    <w:rsid w:val="00E95F33"/>
    <w:rsid w:val="00EA0592"/>
    <w:rsid w:val="00EA08C3"/>
    <w:rsid w:val="00EA2819"/>
    <w:rsid w:val="00EA39D4"/>
    <w:rsid w:val="00EA561C"/>
    <w:rsid w:val="00EA5E8E"/>
    <w:rsid w:val="00EA706C"/>
    <w:rsid w:val="00EA7BC8"/>
    <w:rsid w:val="00EB23BA"/>
    <w:rsid w:val="00EB3680"/>
    <w:rsid w:val="00EB382D"/>
    <w:rsid w:val="00EB4456"/>
    <w:rsid w:val="00EB5CEE"/>
    <w:rsid w:val="00EB66A1"/>
    <w:rsid w:val="00EB75F9"/>
    <w:rsid w:val="00EC2177"/>
    <w:rsid w:val="00EC2566"/>
    <w:rsid w:val="00EC3453"/>
    <w:rsid w:val="00EC4B73"/>
    <w:rsid w:val="00EC59DB"/>
    <w:rsid w:val="00EC793E"/>
    <w:rsid w:val="00ED0077"/>
    <w:rsid w:val="00ED0200"/>
    <w:rsid w:val="00ED0358"/>
    <w:rsid w:val="00ED0A8D"/>
    <w:rsid w:val="00ED0AD5"/>
    <w:rsid w:val="00ED34DA"/>
    <w:rsid w:val="00ED3ADB"/>
    <w:rsid w:val="00ED443E"/>
    <w:rsid w:val="00ED6519"/>
    <w:rsid w:val="00ED6EFE"/>
    <w:rsid w:val="00EE05E6"/>
    <w:rsid w:val="00EE0B11"/>
    <w:rsid w:val="00EE188C"/>
    <w:rsid w:val="00EE1CE1"/>
    <w:rsid w:val="00EE20EF"/>
    <w:rsid w:val="00EE2F51"/>
    <w:rsid w:val="00EE3A97"/>
    <w:rsid w:val="00EE3F4C"/>
    <w:rsid w:val="00EE7C09"/>
    <w:rsid w:val="00EF2A05"/>
    <w:rsid w:val="00EF2F43"/>
    <w:rsid w:val="00EF3137"/>
    <w:rsid w:val="00EF3B1B"/>
    <w:rsid w:val="00EF3F05"/>
    <w:rsid w:val="00EF49CC"/>
    <w:rsid w:val="00EF619F"/>
    <w:rsid w:val="00EF768F"/>
    <w:rsid w:val="00F0008B"/>
    <w:rsid w:val="00F00393"/>
    <w:rsid w:val="00F00C6D"/>
    <w:rsid w:val="00F0253C"/>
    <w:rsid w:val="00F03FAF"/>
    <w:rsid w:val="00F06437"/>
    <w:rsid w:val="00F10624"/>
    <w:rsid w:val="00F10B9F"/>
    <w:rsid w:val="00F113ED"/>
    <w:rsid w:val="00F1163C"/>
    <w:rsid w:val="00F11EA5"/>
    <w:rsid w:val="00F141E6"/>
    <w:rsid w:val="00F14B32"/>
    <w:rsid w:val="00F1517D"/>
    <w:rsid w:val="00F153C4"/>
    <w:rsid w:val="00F15565"/>
    <w:rsid w:val="00F15764"/>
    <w:rsid w:val="00F15FF3"/>
    <w:rsid w:val="00F1692E"/>
    <w:rsid w:val="00F1788A"/>
    <w:rsid w:val="00F179C4"/>
    <w:rsid w:val="00F20FD9"/>
    <w:rsid w:val="00F2223C"/>
    <w:rsid w:val="00F22684"/>
    <w:rsid w:val="00F226B8"/>
    <w:rsid w:val="00F2497C"/>
    <w:rsid w:val="00F24AAE"/>
    <w:rsid w:val="00F25AAE"/>
    <w:rsid w:val="00F26164"/>
    <w:rsid w:val="00F26EBD"/>
    <w:rsid w:val="00F2750D"/>
    <w:rsid w:val="00F30E41"/>
    <w:rsid w:val="00F31F05"/>
    <w:rsid w:val="00F3241C"/>
    <w:rsid w:val="00F32C14"/>
    <w:rsid w:val="00F33E64"/>
    <w:rsid w:val="00F3413B"/>
    <w:rsid w:val="00F34A5C"/>
    <w:rsid w:val="00F356B7"/>
    <w:rsid w:val="00F37546"/>
    <w:rsid w:val="00F37B78"/>
    <w:rsid w:val="00F40F47"/>
    <w:rsid w:val="00F40FFB"/>
    <w:rsid w:val="00F412C9"/>
    <w:rsid w:val="00F414EA"/>
    <w:rsid w:val="00F45B89"/>
    <w:rsid w:val="00F466D9"/>
    <w:rsid w:val="00F47E4F"/>
    <w:rsid w:val="00F50A38"/>
    <w:rsid w:val="00F50AAF"/>
    <w:rsid w:val="00F5154E"/>
    <w:rsid w:val="00F53719"/>
    <w:rsid w:val="00F53C79"/>
    <w:rsid w:val="00F54B33"/>
    <w:rsid w:val="00F555E3"/>
    <w:rsid w:val="00F558CE"/>
    <w:rsid w:val="00F56AB5"/>
    <w:rsid w:val="00F57BA7"/>
    <w:rsid w:val="00F609B3"/>
    <w:rsid w:val="00F61833"/>
    <w:rsid w:val="00F61DDA"/>
    <w:rsid w:val="00F62D91"/>
    <w:rsid w:val="00F634C0"/>
    <w:rsid w:val="00F64399"/>
    <w:rsid w:val="00F65431"/>
    <w:rsid w:val="00F668F5"/>
    <w:rsid w:val="00F66D21"/>
    <w:rsid w:val="00F66F68"/>
    <w:rsid w:val="00F7152C"/>
    <w:rsid w:val="00F7263F"/>
    <w:rsid w:val="00F7285C"/>
    <w:rsid w:val="00F73117"/>
    <w:rsid w:val="00F732ED"/>
    <w:rsid w:val="00F7384B"/>
    <w:rsid w:val="00F74DF3"/>
    <w:rsid w:val="00F750E0"/>
    <w:rsid w:val="00F755D7"/>
    <w:rsid w:val="00F759D4"/>
    <w:rsid w:val="00F77430"/>
    <w:rsid w:val="00F775A1"/>
    <w:rsid w:val="00F80038"/>
    <w:rsid w:val="00F801BA"/>
    <w:rsid w:val="00F80B01"/>
    <w:rsid w:val="00F814A6"/>
    <w:rsid w:val="00F81B73"/>
    <w:rsid w:val="00F81DAF"/>
    <w:rsid w:val="00F82B45"/>
    <w:rsid w:val="00F8342E"/>
    <w:rsid w:val="00F8380E"/>
    <w:rsid w:val="00F84DCA"/>
    <w:rsid w:val="00F8680D"/>
    <w:rsid w:val="00F86CBD"/>
    <w:rsid w:val="00F8705E"/>
    <w:rsid w:val="00F904D3"/>
    <w:rsid w:val="00F9080E"/>
    <w:rsid w:val="00F911C6"/>
    <w:rsid w:val="00F91DCA"/>
    <w:rsid w:val="00F91F7C"/>
    <w:rsid w:val="00F92A72"/>
    <w:rsid w:val="00F92ABA"/>
    <w:rsid w:val="00F92EE0"/>
    <w:rsid w:val="00F92FC6"/>
    <w:rsid w:val="00F93E71"/>
    <w:rsid w:val="00F943AC"/>
    <w:rsid w:val="00F948B3"/>
    <w:rsid w:val="00F94935"/>
    <w:rsid w:val="00F956BB"/>
    <w:rsid w:val="00F96006"/>
    <w:rsid w:val="00F96052"/>
    <w:rsid w:val="00F9654A"/>
    <w:rsid w:val="00F97465"/>
    <w:rsid w:val="00FA0209"/>
    <w:rsid w:val="00FA033D"/>
    <w:rsid w:val="00FA3BEE"/>
    <w:rsid w:val="00FA50ED"/>
    <w:rsid w:val="00FA6E8C"/>
    <w:rsid w:val="00FA7FEB"/>
    <w:rsid w:val="00FB08FF"/>
    <w:rsid w:val="00FB0B02"/>
    <w:rsid w:val="00FB1EA2"/>
    <w:rsid w:val="00FB1FD7"/>
    <w:rsid w:val="00FB2614"/>
    <w:rsid w:val="00FB2AD1"/>
    <w:rsid w:val="00FB3CC1"/>
    <w:rsid w:val="00FB5950"/>
    <w:rsid w:val="00FB598B"/>
    <w:rsid w:val="00FB5E9C"/>
    <w:rsid w:val="00FC05A6"/>
    <w:rsid w:val="00FC16DF"/>
    <w:rsid w:val="00FC3703"/>
    <w:rsid w:val="00FC4806"/>
    <w:rsid w:val="00FC550B"/>
    <w:rsid w:val="00FC5534"/>
    <w:rsid w:val="00FC5B2B"/>
    <w:rsid w:val="00FC6668"/>
    <w:rsid w:val="00FC78EE"/>
    <w:rsid w:val="00FD11D1"/>
    <w:rsid w:val="00FD3305"/>
    <w:rsid w:val="00FD35DC"/>
    <w:rsid w:val="00FD49EB"/>
    <w:rsid w:val="00FD4C8E"/>
    <w:rsid w:val="00FD62D7"/>
    <w:rsid w:val="00FD68A2"/>
    <w:rsid w:val="00FD6A83"/>
    <w:rsid w:val="00FD7553"/>
    <w:rsid w:val="00FE02DE"/>
    <w:rsid w:val="00FE0364"/>
    <w:rsid w:val="00FE0453"/>
    <w:rsid w:val="00FE1A94"/>
    <w:rsid w:val="00FE1CB8"/>
    <w:rsid w:val="00FE201B"/>
    <w:rsid w:val="00FE38AE"/>
    <w:rsid w:val="00FE3A56"/>
    <w:rsid w:val="00FE4A10"/>
    <w:rsid w:val="00FE4D2B"/>
    <w:rsid w:val="00FE5083"/>
    <w:rsid w:val="00FE537F"/>
    <w:rsid w:val="00FE5884"/>
    <w:rsid w:val="00FE7B80"/>
    <w:rsid w:val="00FF0273"/>
    <w:rsid w:val="00FF0385"/>
    <w:rsid w:val="00FF300F"/>
    <w:rsid w:val="00FF32A6"/>
    <w:rsid w:val="00FF3AA4"/>
    <w:rsid w:val="00FF4F4F"/>
    <w:rsid w:val="00FF5092"/>
    <w:rsid w:val="00FF650D"/>
    <w:rsid w:val="00FF7C70"/>
    <w:rsid w:val="00FF7EBA"/>
    <w:rsid w:val="012DE6A3"/>
    <w:rsid w:val="018E62B6"/>
    <w:rsid w:val="019248F2"/>
    <w:rsid w:val="0207C1DC"/>
    <w:rsid w:val="022AF6C9"/>
    <w:rsid w:val="0236B16A"/>
    <w:rsid w:val="027DD006"/>
    <w:rsid w:val="02D88841"/>
    <w:rsid w:val="03082791"/>
    <w:rsid w:val="035B44D5"/>
    <w:rsid w:val="03B65EEC"/>
    <w:rsid w:val="03F4743D"/>
    <w:rsid w:val="04642681"/>
    <w:rsid w:val="04785003"/>
    <w:rsid w:val="04D65C2B"/>
    <w:rsid w:val="0506AC2F"/>
    <w:rsid w:val="063C60AE"/>
    <w:rsid w:val="0660AA3B"/>
    <w:rsid w:val="068E1D3D"/>
    <w:rsid w:val="0773350F"/>
    <w:rsid w:val="079DD4B1"/>
    <w:rsid w:val="07A1BA6E"/>
    <w:rsid w:val="0842D5E3"/>
    <w:rsid w:val="08CE3145"/>
    <w:rsid w:val="0902E97C"/>
    <w:rsid w:val="09379045"/>
    <w:rsid w:val="0A0263A2"/>
    <w:rsid w:val="0A0B708B"/>
    <w:rsid w:val="0A1CFD0C"/>
    <w:rsid w:val="0A2CB81D"/>
    <w:rsid w:val="0A6F965C"/>
    <w:rsid w:val="0AB1244D"/>
    <w:rsid w:val="0AC55F5F"/>
    <w:rsid w:val="0B0696B4"/>
    <w:rsid w:val="0B1EB49C"/>
    <w:rsid w:val="0B36BB64"/>
    <w:rsid w:val="0BDEA44E"/>
    <w:rsid w:val="0BFD3A21"/>
    <w:rsid w:val="0C0DFBFB"/>
    <w:rsid w:val="0C118954"/>
    <w:rsid w:val="0C92D51A"/>
    <w:rsid w:val="0DDD52F2"/>
    <w:rsid w:val="0E85CD01"/>
    <w:rsid w:val="0ECA32EC"/>
    <w:rsid w:val="0EF12CAE"/>
    <w:rsid w:val="0FA7FB5D"/>
    <w:rsid w:val="0FF33C53"/>
    <w:rsid w:val="10974CC6"/>
    <w:rsid w:val="10BB7D37"/>
    <w:rsid w:val="1109F010"/>
    <w:rsid w:val="111743E4"/>
    <w:rsid w:val="1127B907"/>
    <w:rsid w:val="113B3AF6"/>
    <w:rsid w:val="116B845B"/>
    <w:rsid w:val="118BD70C"/>
    <w:rsid w:val="1251A247"/>
    <w:rsid w:val="1260D7DA"/>
    <w:rsid w:val="12826808"/>
    <w:rsid w:val="135C61FF"/>
    <w:rsid w:val="13E30307"/>
    <w:rsid w:val="13E99D10"/>
    <w:rsid w:val="148AEDAA"/>
    <w:rsid w:val="1494509D"/>
    <w:rsid w:val="14B46966"/>
    <w:rsid w:val="14C59575"/>
    <w:rsid w:val="157A30F4"/>
    <w:rsid w:val="15A6DEFA"/>
    <w:rsid w:val="15CE0611"/>
    <w:rsid w:val="15F49825"/>
    <w:rsid w:val="15F737CF"/>
    <w:rsid w:val="162A2CB1"/>
    <w:rsid w:val="172ABEBB"/>
    <w:rsid w:val="17A4570B"/>
    <w:rsid w:val="17AB5E4D"/>
    <w:rsid w:val="17C28E6C"/>
    <w:rsid w:val="17D0E715"/>
    <w:rsid w:val="17DDD386"/>
    <w:rsid w:val="17E7810E"/>
    <w:rsid w:val="1820923A"/>
    <w:rsid w:val="19C64321"/>
    <w:rsid w:val="19D5ABEA"/>
    <w:rsid w:val="1A816974"/>
    <w:rsid w:val="1A8B8210"/>
    <w:rsid w:val="1ABCDCBB"/>
    <w:rsid w:val="1B201491"/>
    <w:rsid w:val="1BA8A09A"/>
    <w:rsid w:val="1C26DDCB"/>
    <w:rsid w:val="1C2C0D4B"/>
    <w:rsid w:val="1CF822AC"/>
    <w:rsid w:val="1D376492"/>
    <w:rsid w:val="1D4A27ED"/>
    <w:rsid w:val="1D4CB6CD"/>
    <w:rsid w:val="1D8A76C2"/>
    <w:rsid w:val="1DD46D51"/>
    <w:rsid w:val="1DE73E6F"/>
    <w:rsid w:val="1DEFD979"/>
    <w:rsid w:val="1E76AA39"/>
    <w:rsid w:val="1E852CE0"/>
    <w:rsid w:val="1EB878FF"/>
    <w:rsid w:val="1ED334F3"/>
    <w:rsid w:val="1F690AE2"/>
    <w:rsid w:val="1FC40BBB"/>
    <w:rsid w:val="1FC6F7E6"/>
    <w:rsid w:val="1FCDEC6A"/>
    <w:rsid w:val="1FE9164F"/>
    <w:rsid w:val="20236CAB"/>
    <w:rsid w:val="203D1913"/>
    <w:rsid w:val="2052A332"/>
    <w:rsid w:val="205F7A83"/>
    <w:rsid w:val="2163F63C"/>
    <w:rsid w:val="21687398"/>
    <w:rsid w:val="217AC12B"/>
    <w:rsid w:val="21934EF5"/>
    <w:rsid w:val="21C54457"/>
    <w:rsid w:val="222380EB"/>
    <w:rsid w:val="22AA1BDB"/>
    <w:rsid w:val="22DD4A89"/>
    <w:rsid w:val="22F5FE7A"/>
    <w:rsid w:val="2316918C"/>
    <w:rsid w:val="231B32AB"/>
    <w:rsid w:val="232DC139"/>
    <w:rsid w:val="23D26E98"/>
    <w:rsid w:val="23E29F00"/>
    <w:rsid w:val="23E4D34B"/>
    <w:rsid w:val="25269808"/>
    <w:rsid w:val="2542F7C4"/>
    <w:rsid w:val="25DCB6A7"/>
    <w:rsid w:val="2646F1C3"/>
    <w:rsid w:val="26C65F91"/>
    <w:rsid w:val="26E028EF"/>
    <w:rsid w:val="26E76253"/>
    <w:rsid w:val="274D92E8"/>
    <w:rsid w:val="2795D688"/>
    <w:rsid w:val="27AD50A6"/>
    <w:rsid w:val="27C3CBC3"/>
    <w:rsid w:val="27FE7F61"/>
    <w:rsid w:val="2801325C"/>
    <w:rsid w:val="28050127"/>
    <w:rsid w:val="2807ADD5"/>
    <w:rsid w:val="2810A74A"/>
    <w:rsid w:val="283F9ADF"/>
    <w:rsid w:val="28CCC404"/>
    <w:rsid w:val="290340F9"/>
    <w:rsid w:val="2993802A"/>
    <w:rsid w:val="29DA3AD6"/>
    <w:rsid w:val="2A0E48BE"/>
    <w:rsid w:val="2A1ADB9F"/>
    <w:rsid w:val="2A1F0315"/>
    <w:rsid w:val="2A8D3857"/>
    <w:rsid w:val="2AF52B52"/>
    <w:rsid w:val="2B41C862"/>
    <w:rsid w:val="2BF2F39E"/>
    <w:rsid w:val="2C1CCE42"/>
    <w:rsid w:val="2CAEC7B2"/>
    <w:rsid w:val="2CBD73D2"/>
    <w:rsid w:val="2CEB9FD2"/>
    <w:rsid w:val="2CFE4887"/>
    <w:rsid w:val="2D3B13FD"/>
    <w:rsid w:val="2E3425C7"/>
    <w:rsid w:val="2E39FC1D"/>
    <w:rsid w:val="2E621420"/>
    <w:rsid w:val="2E65AB62"/>
    <w:rsid w:val="2E78F743"/>
    <w:rsid w:val="2EB53869"/>
    <w:rsid w:val="2F2D3977"/>
    <w:rsid w:val="2F5D361B"/>
    <w:rsid w:val="2F692B03"/>
    <w:rsid w:val="3047815B"/>
    <w:rsid w:val="30C1CD57"/>
    <w:rsid w:val="30FFF3B2"/>
    <w:rsid w:val="316C8E41"/>
    <w:rsid w:val="319872B1"/>
    <w:rsid w:val="31E18EDF"/>
    <w:rsid w:val="31E6D55B"/>
    <w:rsid w:val="321D10B9"/>
    <w:rsid w:val="322940DB"/>
    <w:rsid w:val="32FB9415"/>
    <w:rsid w:val="338EBA5E"/>
    <w:rsid w:val="339A26E4"/>
    <w:rsid w:val="33BE83F0"/>
    <w:rsid w:val="33F7C4E0"/>
    <w:rsid w:val="33FF3119"/>
    <w:rsid w:val="34054C1B"/>
    <w:rsid w:val="3426A339"/>
    <w:rsid w:val="352F5EC8"/>
    <w:rsid w:val="3538D0BF"/>
    <w:rsid w:val="355D3146"/>
    <w:rsid w:val="357A4E63"/>
    <w:rsid w:val="35BC4F27"/>
    <w:rsid w:val="35C6D34E"/>
    <w:rsid w:val="35DB4998"/>
    <w:rsid w:val="3619C16D"/>
    <w:rsid w:val="362DA4A8"/>
    <w:rsid w:val="36607CFE"/>
    <w:rsid w:val="3680AFC9"/>
    <w:rsid w:val="3698B80D"/>
    <w:rsid w:val="36F77750"/>
    <w:rsid w:val="3772D470"/>
    <w:rsid w:val="3775C431"/>
    <w:rsid w:val="37C97509"/>
    <w:rsid w:val="37F65555"/>
    <w:rsid w:val="380A3309"/>
    <w:rsid w:val="38244CCF"/>
    <w:rsid w:val="382D234E"/>
    <w:rsid w:val="39888FC9"/>
    <w:rsid w:val="3A27DCF6"/>
    <w:rsid w:val="3A5B44FD"/>
    <w:rsid w:val="3AAAF354"/>
    <w:rsid w:val="3B996B44"/>
    <w:rsid w:val="3B9A1FCA"/>
    <w:rsid w:val="3BCCC1D2"/>
    <w:rsid w:val="3C2A9D5E"/>
    <w:rsid w:val="3C4BB872"/>
    <w:rsid w:val="3C887350"/>
    <w:rsid w:val="3C9CE422"/>
    <w:rsid w:val="3DA10EC7"/>
    <w:rsid w:val="3DC437B5"/>
    <w:rsid w:val="3DE79C0D"/>
    <w:rsid w:val="3DF9E366"/>
    <w:rsid w:val="3E0AD7D2"/>
    <w:rsid w:val="3E476237"/>
    <w:rsid w:val="3E681DD5"/>
    <w:rsid w:val="3E9EA942"/>
    <w:rsid w:val="3ECEF56A"/>
    <w:rsid w:val="3F1F89BD"/>
    <w:rsid w:val="3F4A0293"/>
    <w:rsid w:val="3FA58078"/>
    <w:rsid w:val="3FC22635"/>
    <w:rsid w:val="41716334"/>
    <w:rsid w:val="4201CD11"/>
    <w:rsid w:val="4247E7E6"/>
    <w:rsid w:val="427BAF08"/>
    <w:rsid w:val="42E192A6"/>
    <w:rsid w:val="42FF4380"/>
    <w:rsid w:val="4319A565"/>
    <w:rsid w:val="44526D47"/>
    <w:rsid w:val="44F48472"/>
    <w:rsid w:val="451CAF09"/>
    <w:rsid w:val="45B74B67"/>
    <w:rsid w:val="45EEC625"/>
    <w:rsid w:val="46172465"/>
    <w:rsid w:val="46193368"/>
    <w:rsid w:val="4728561E"/>
    <w:rsid w:val="47575ADA"/>
    <w:rsid w:val="4763DCC8"/>
    <w:rsid w:val="4767926C"/>
    <w:rsid w:val="476B25FB"/>
    <w:rsid w:val="4774ADAA"/>
    <w:rsid w:val="47853928"/>
    <w:rsid w:val="47D2B4A3"/>
    <w:rsid w:val="47DA40B8"/>
    <w:rsid w:val="4847DA51"/>
    <w:rsid w:val="48D35BC6"/>
    <w:rsid w:val="48D7BC7C"/>
    <w:rsid w:val="48E0BB28"/>
    <w:rsid w:val="4906CE9C"/>
    <w:rsid w:val="49147B8D"/>
    <w:rsid w:val="4935D3FE"/>
    <w:rsid w:val="4985B2E3"/>
    <w:rsid w:val="498B0E71"/>
    <w:rsid w:val="498F255D"/>
    <w:rsid w:val="4998ADAF"/>
    <w:rsid w:val="499E570C"/>
    <w:rsid w:val="49D661DB"/>
    <w:rsid w:val="4A03F1EE"/>
    <w:rsid w:val="4A0659CA"/>
    <w:rsid w:val="4A09E280"/>
    <w:rsid w:val="4A5B93F9"/>
    <w:rsid w:val="4AA1856E"/>
    <w:rsid w:val="4ABCD9EA"/>
    <w:rsid w:val="4AC88351"/>
    <w:rsid w:val="4AD02916"/>
    <w:rsid w:val="4BD298BB"/>
    <w:rsid w:val="4BF669F4"/>
    <w:rsid w:val="4C2EF251"/>
    <w:rsid w:val="4C635BCA"/>
    <w:rsid w:val="4D184B2F"/>
    <w:rsid w:val="4D701A98"/>
    <w:rsid w:val="4D71B422"/>
    <w:rsid w:val="4E585BB0"/>
    <w:rsid w:val="4E81C63D"/>
    <w:rsid w:val="4E949064"/>
    <w:rsid w:val="4EA9D2FE"/>
    <w:rsid w:val="4EC022D1"/>
    <w:rsid w:val="4F077A92"/>
    <w:rsid w:val="4F4D7BD5"/>
    <w:rsid w:val="4F9353D4"/>
    <w:rsid w:val="4FB7838D"/>
    <w:rsid w:val="4FCB860B"/>
    <w:rsid w:val="500C848F"/>
    <w:rsid w:val="5079DBB3"/>
    <w:rsid w:val="50C36F9E"/>
    <w:rsid w:val="50F16A52"/>
    <w:rsid w:val="51321698"/>
    <w:rsid w:val="51359E80"/>
    <w:rsid w:val="5136BF7A"/>
    <w:rsid w:val="5140FEC4"/>
    <w:rsid w:val="52753BCF"/>
    <w:rsid w:val="52B9D58A"/>
    <w:rsid w:val="52BDD97E"/>
    <w:rsid w:val="52C45F8A"/>
    <w:rsid w:val="52DCE78F"/>
    <w:rsid w:val="52FA825D"/>
    <w:rsid w:val="5401C997"/>
    <w:rsid w:val="54293773"/>
    <w:rsid w:val="54B27133"/>
    <w:rsid w:val="55290F96"/>
    <w:rsid w:val="556E2167"/>
    <w:rsid w:val="56DEBAAE"/>
    <w:rsid w:val="57732556"/>
    <w:rsid w:val="57845AF6"/>
    <w:rsid w:val="57BCD5F0"/>
    <w:rsid w:val="57FC7FEA"/>
    <w:rsid w:val="58336E68"/>
    <w:rsid w:val="5864027C"/>
    <w:rsid w:val="58A5C229"/>
    <w:rsid w:val="592CC46A"/>
    <w:rsid w:val="598095FC"/>
    <w:rsid w:val="59A8262E"/>
    <w:rsid w:val="59D2FBB3"/>
    <w:rsid w:val="59E1A339"/>
    <w:rsid w:val="5A3041B6"/>
    <w:rsid w:val="5A79A549"/>
    <w:rsid w:val="5A7D8B58"/>
    <w:rsid w:val="5ABC9E1E"/>
    <w:rsid w:val="5AE4CFD8"/>
    <w:rsid w:val="5AFC85B8"/>
    <w:rsid w:val="5B0E5FA2"/>
    <w:rsid w:val="5B23ABC4"/>
    <w:rsid w:val="5B833C6F"/>
    <w:rsid w:val="5BBC79C1"/>
    <w:rsid w:val="5C99D129"/>
    <w:rsid w:val="5CAEE867"/>
    <w:rsid w:val="5D883DDD"/>
    <w:rsid w:val="5D96E426"/>
    <w:rsid w:val="5DE32988"/>
    <w:rsid w:val="5E8574A9"/>
    <w:rsid w:val="5EBB8B21"/>
    <w:rsid w:val="5ED8088D"/>
    <w:rsid w:val="5EE65934"/>
    <w:rsid w:val="6021088F"/>
    <w:rsid w:val="60335BAA"/>
    <w:rsid w:val="6050E4BD"/>
    <w:rsid w:val="6070D1DC"/>
    <w:rsid w:val="60C5395C"/>
    <w:rsid w:val="60D824BC"/>
    <w:rsid w:val="60E4A6A5"/>
    <w:rsid w:val="61343D96"/>
    <w:rsid w:val="6166E299"/>
    <w:rsid w:val="616DFF3F"/>
    <w:rsid w:val="6183ADC7"/>
    <w:rsid w:val="618D90F0"/>
    <w:rsid w:val="61BA0AA5"/>
    <w:rsid w:val="61CE3D36"/>
    <w:rsid w:val="61CE4CAB"/>
    <w:rsid w:val="61CFE3DD"/>
    <w:rsid w:val="62061A72"/>
    <w:rsid w:val="6244B944"/>
    <w:rsid w:val="626A5549"/>
    <w:rsid w:val="626B634D"/>
    <w:rsid w:val="627EFB34"/>
    <w:rsid w:val="63310847"/>
    <w:rsid w:val="634695FC"/>
    <w:rsid w:val="63A3D7F0"/>
    <w:rsid w:val="63DC9553"/>
    <w:rsid w:val="642078CA"/>
    <w:rsid w:val="644FAB0A"/>
    <w:rsid w:val="6467D8EB"/>
    <w:rsid w:val="64BD9F97"/>
    <w:rsid w:val="64D3D5DC"/>
    <w:rsid w:val="64EC0B0D"/>
    <w:rsid w:val="6687D367"/>
    <w:rsid w:val="669175AF"/>
    <w:rsid w:val="66A1DAD1"/>
    <w:rsid w:val="66C0B6D4"/>
    <w:rsid w:val="66D269B0"/>
    <w:rsid w:val="670E5809"/>
    <w:rsid w:val="677A2DC5"/>
    <w:rsid w:val="6785A720"/>
    <w:rsid w:val="67FFF32B"/>
    <w:rsid w:val="68396B52"/>
    <w:rsid w:val="6889B3E5"/>
    <w:rsid w:val="68AE6DAF"/>
    <w:rsid w:val="68C3D379"/>
    <w:rsid w:val="69000324"/>
    <w:rsid w:val="692F3CAE"/>
    <w:rsid w:val="693D2930"/>
    <w:rsid w:val="69954E81"/>
    <w:rsid w:val="6A31C249"/>
    <w:rsid w:val="6ACB0D0F"/>
    <w:rsid w:val="6AFAB4BA"/>
    <w:rsid w:val="6B24DD55"/>
    <w:rsid w:val="6B2C3FC6"/>
    <w:rsid w:val="6B7AF1D8"/>
    <w:rsid w:val="6B98963B"/>
    <w:rsid w:val="6BD3E202"/>
    <w:rsid w:val="6BFB743B"/>
    <w:rsid w:val="6C146557"/>
    <w:rsid w:val="6C8D0D7C"/>
    <w:rsid w:val="6CB77F07"/>
    <w:rsid w:val="6D3DFEA4"/>
    <w:rsid w:val="6D6F57BE"/>
    <w:rsid w:val="6D72B895"/>
    <w:rsid w:val="6E6B7998"/>
    <w:rsid w:val="6E77194F"/>
    <w:rsid w:val="6E81705A"/>
    <w:rsid w:val="6F63D961"/>
    <w:rsid w:val="70117372"/>
    <w:rsid w:val="705B7A85"/>
    <w:rsid w:val="706A2D49"/>
    <w:rsid w:val="70E68364"/>
    <w:rsid w:val="716E3160"/>
    <w:rsid w:val="71A2E997"/>
    <w:rsid w:val="71B02A4B"/>
    <w:rsid w:val="71E6833F"/>
    <w:rsid w:val="71EB6710"/>
    <w:rsid w:val="724B9E13"/>
    <w:rsid w:val="726AB5BF"/>
    <w:rsid w:val="72968A57"/>
    <w:rsid w:val="72AC3570"/>
    <w:rsid w:val="72C54C7B"/>
    <w:rsid w:val="72C9F7F6"/>
    <w:rsid w:val="72FAF291"/>
    <w:rsid w:val="7334AFEB"/>
    <w:rsid w:val="736CDB60"/>
    <w:rsid w:val="73D1181C"/>
    <w:rsid w:val="744DE2E7"/>
    <w:rsid w:val="7481D0F2"/>
    <w:rsid w:val="74E7E075"/>
    <w:rsid w:val="7573E19C"/>
    <w:rsid w:val="75878093"/>
    <w:rsid w:val="75F3298D"/>
    <w:rsid w:val="76C1611C"/>
    <w:rsid w:val="76DC3EE1"/>
    <w:rsid w:val="7713B99F"/>
    <w:rsid w:val="772979E7"/>
    <w:rsid w:val="7751B3D8"/>
    <w:rsid w:val="775D1144"/>
    <w:rsid w:val="7768E2BC"/>
    <w:rsid w:val="776D7145"/>
    <w:rsid w:val="778A2E7E"/>
    <w:rsid w:val="77A3FB1E"/>
    <w:rsid w:val="77B1F14A"/>
    <w:rsid w:val="77E0123D"/>
    <w:rsid w:val="78075E55"/>
    <w:rsid w:val="785C7EDF"/>
    <w:rsid w:val="7866DF74"/>
    <w:rsid w:val="78780F42"/>
    <w:rsid w:val="78841482"/>
    <w:rsid w:val="7899D016"/>
    <w:rsid w:val="78F7A81D"/>
    <w:rsid w:val="79281E82"/>
    <w:rsid w:val="79E9A8A5"/>
    <w:rsid w:val="7A443FBD"/>
    <w:rsid w:val="7A5C9F47"/>
    <w:rsid w:val="7A9B958E"/>
    <w:rsid w:val="7B46A2D0"/>
    <w:rsid w:val="7B4EA113"/>
    <w:rsid w:val="7BB1F409"/>
    <w:rsid w:val="7BED8662"/>
    <w:rsid w:val="7C6CB6EC"/>
    <w:rsid w:val="7CEFF86E"/>
    <w:rsid w:val="7DBC8A57"/>
    <w:rsid w:val="7E3F9F5B"/>
    <w:rsid w:val="7EC9AFA5"/>
    <w:rsid w:val="7ED641C4"/>
    <w:rsid w:val="7F40A931"/>
    <w:rsid w:val="7F81095F"/>
    <w:rsid w:val="7F8430E3"/>
    <w:rsid w:val="7FA2B9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846F"/>
  <w15:chartTrackingRefBased/>
  <w15:docId w15:val="{73A36713-2E66-4750-8605-FCF043C0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93"/>
    <w:pPr>
      <w:ind w:left="720"/>
      <w:contextualSpacing/>
    </w:pPr>
  </w:style>
  <w:style w:type="character" w:styleId="CommentReference">
    <w:name w:val="annotation reference"/>
    <w:basedOn w:val="DefaultParagraphFont"/>
    <w:uiPriority w:val="99"/>
    <w:semiHidden/>
    <w:unhideWhenUsed/>
    <w:rsid w:val="00A82425"/>
    <w:rPr>
      <w:sz w:val="16"/>
      <w:szCs w:val="16"/>
    </w:rPr>
  </w:style>
  <w:style w:type="paragraph" w:styleId="CommentText">
    <w:name w:val="annotation text"/>
    <w:basedOn w:val="Normal"/>
    <w:link w:val="CommentTextChar"/>
    <w:uiPriority w:val="99"/>
    <w:unhideWhenUsed/>
    <w:rsid w:val="00A82425"/>
    <w:pPr>
      <w:spacing w:line="240" w:lineRule="auto"/>
    </w:pPr>
    <w:rPr>
      <w:sz w:val="20"/>
      <w:szCs w:val="20"/>
    </w:rPr>
  </w:style>
  <w:style w:type="character" w:customStyle="1" w:styleId="CommentTextChar">
    <w:name w:val="Comment Text Char"/>
    <w:basedOn w:val="DefaultParagraphFont"/>
    <w:link w:val="CommentText"/>
    <w:uiPriority w:val="99"/>
    <w:rsid w:val="00A82425"/>
    <w:rPr>
      <w:sz w:val="20"/>
      <w:szCs w:val="20"/>
    </w:rPr>
  </w:style>
  <w:style w:type="paragraph" w:styleId="CommentSubject">
    <w:name w:val="annotation subject"/>
    <w:basedOn w:val="CommentText"/>
    <w:next w:val="CommentText"/>
    <w:link w:val="CommentSubjectChar"/>
    <w:uiPriority w:val="99"/>
    <w:semiHidden/>
    <w:unhideWhenUsed/>
    <w:rsid w:val="00A82425"/>
    <w:rPr>
      <w:b/>
      <w:bCs/>
    </w:rPr>
  </w:style>
  <w:style w:type="character" w:customStyle="1" w:styleId="CommentSubjectChar">
    <w:name w:val="Comment Subject Char"/>
    <w:basedOn w:val="CommentTextChar"/>
    <w:link w:val="CommentSubject"/>
    <w:uiPriority w:val="99"/>
    <w:semiHidden/>
    <w:rsid w:val="00A82425"/>
    <w:rPr>
      <w:b/>
      <w:bCs/>
      <w:sz w:val="20"/>
      <w:szCs w:val="20"/>
    </w:rPr>
  </w:style>
  <w:style w:type="paragraph" w:styleId="BalloonText">
    <w:name w:val="Balloon Text"/>
    <w:basedOn w:val="Normal"/>
    <w:link w:val="BalloonTextChar"/>
    <w:uiPriority w:val="99"/>
    <w:semiHidden/>
    <w:unhideWhenUsed/>
    <w:rsid w:val="00A82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425"/>
    <w:rPr>
      <w:rFonts w:ascii="Segoe UI" w:hAnsi="Segoe UI" w:cs="Segoe UI"/>
      <w:sz w:val="18"/>
      <w:szCs w:val="18"/>
    </w:rPr>
  </w:style>
  <w:style w:type="character" w:styleId="Hyperlink">
    <w:name w:val="Hyperlink"/>
    <w:basedOn w:val="DefaultParagraphFont"/>
    <w:uiPriority w:val="99"/>
    <w:unhideWhenUsed/>
    <w:rsid w:val="008562F2"/>
    <w:rPr>
      <w:color w:val="0563C1" w:themeColor="hyperlink"/>
      <w:u w:val="single"/>
    </w:rPr>
  </w:style>
  <w:style w:type="character" w:customStyle="1" w:styleId="UnresolvedMention1">
    <w:name w:val="Unresolved Mention1"/>
    <w:basedOn w:val="DefaultParagraphFont"/>
    <w:uiPriority w:val="99"/>
    <w:semiHidden/>
    <w:unhideWhenUsed/>
    <w:rsid w:val="008562F2"/>
    <w:rPr>
      <w:color w:val="605E5C"/>
      <w:shd w:val="clear" w:color="auto" w:fill="E1DFDD"/>
    </w:rPr>
  </w:style>
  <w:style w:type="character" w:styleId="Emphasis">
    <w:name w:val="Emphasis"/>
    <w:basedOn w:val="DefaultParagraphFont"/>
    <w:uiPriority w:val="20"/>
    <w:qFormat/>
    <w:rsid w:val="00DF0CE9"/>
    <w:rPr>
      <w:i/>
      <w:iCs/>
    </w:rPr>
  </w:style>
  <w:style w:type="character" w:styleId="Strong">
    <w:name w:val="Strong"/>
    <w:basedOn w:val="DefaultParagraphFont"/>
    <w:uiPriority w:val="22"/>
    <w:qFormat/>
    <w:rsid w:val="00DF0CE9"/>
    <w:rPr>
      <w:b/>
      <w:bCs/>
    </w:rPr>
  </w:style>
  <w:style w:type="character" w:styleId="FollowedHyperlink">
    <w:name w:val="FollowedHyperlink"/>
    <w:basedOn w:val="DefaultParagraphFont"/>
    <w:uiPriority w:val="99"/>
    <w:semiHidden/>
    <w:unhideWhenUsed/>
    <w:rsid w:val="00B01C50"/>
    <w:rPr>
      <w:color w:val="954F72" w:themeColor="followedHyperlink"/>
      <w:u w:val="single"/>
    </w:rPr>
  </w:style>
  <w:style w:type="paragraph" w:styleId="Header">
    <w:name w:val="header"/>
    <w:basedOn w:val="Normal"/>
    <w:link w:val="HeaderChar"/>
    <w:uiPriority w:val="99"/>
    <w:unhideWhenUsed/>
    <w:rsid w:val="007045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4593"/>
  </w:style>
  <w:style w:type="paragraph" w:styleId="Footer">
    <w:name w:val="footer"/>
    <w:basedOn w:val="Normal"/>
    <w:link w:val="FooterChar"/>
    <w:uiPriority w:val="99"/>
    <w:unhideWhenUsed/>
    <w:rsid w:val="007045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4593"/>
  </w:style>
  <w:style w:type="table" w:styleId="TableGrid">
    <w:name w:val="Table Grid"/>
    <w:basedOn w:val="TableNormal"/>
    <w:uiPriority w:val="39"/>
    <w:rsid w:val="0061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6C20"/>
    <w:pPr>
      <w:spacing w:after="0" w:line="240" w:lineRule="auto"/>
    </w:pPr>
  </w:style>
  <w:style w:type="paragraph" w:styleId="Caption">
    <w:name w:val="caption"/>
    <w:basedOn w:val="Normal"/>
    <w:next w:val="Normal"/>
    <w:uiPriority w:val="35"/>
    <w:unhideWhenUsed/>
    <w:qFormat/>
    <w:rsid w:val="006A6836"/>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1B3E57"/>
    <w:rPr>
      <w:color w:val="808080"/>
    </w:rPr>
  </w:style>
  <w:style w:type="character" w:styleId="UnresolvedMention">
    <w:name w:val="Unresolved Mention"/>
    <w:basedOn w:val="DefaultParagraphFont"/>
    <w:uiPriority w:val="99"/>
    <w:semiHidden/>
    <w:unhideWhenUsed/>
    <w:rsid w:val="00391DB9"/>
    <w:rPr>
      <w:color w:val="605E5C"/>
      <w:shd w:val="clear" w:color="auto" w:fill="E1DFDD"/>
    </w:rPr>
  </w:style>
  <w:style w:type="table" w:styleId="PlainTable5">
    <w:name w:val="Plain Table 5"/>
    <w:basedOn w:val="TableNormal"/>
    <w:uiPriority w:val="45"/>
    <w:rsid w:val="00C93EF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710AC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21A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431032">
      <w:bodyDiv w:val="1"/>
      <w:marLeft w:val="0"/>
      <w:marRight w:val="0"/>
      <w:marTop w:val="0"/>
      <w:marBottom w:val="0"/>
      <w:divBdr>
        <w:top w:val="none" w:sz="0" w:space="0" w:color="auto"/>
        <w:left w:val="none" w:sz="0" w:space="0" w:color="auto"/>
        <w:bottom w:val="none" w:sz="0" w:space="0" w:color="auto"/>
        <w:right w:val="none" w:sz="0" w:space="0" w:color="auto"/>
      </w:divBdr>
    </w:div>
    <w:div w:id="574626494">
      <w:bodyDiv w:val="1"/>
      <w:marLeft w:val="0"/>
      <w:marRight w:val="0"/>
      <w:marTop w:val="0"/>
      <w:marBottom w:val="0"/>
      <w:divBdr>
        <w:top w:val="none" w:sz="0" w:space="0" w:color="auto"/>
        <w:left w:val="none" w:sz="0" w:space="0" w:color="auto"/>
        <w:bottom w:val="none" w:sz="0" w:space="0" w:color="auto"/>
        <w:right w:val="none" w:sz="0" w:space="0" w:color="auto"/>
      </w:divBdr>
      <w:divsChild>
        <w:div w:id="9188729">
          <w:marLeft w:val="0"/>
          <w:marRight w:val="0"/>
          <w:marTop w:val="0"/>
          <w:marBottom w:val="0"/>
          <w:divBdr>
            <w:top w:val="none" w:sz="0" w:space="0" w:color="auto"/>
            <w:left w:val="none" w:sz="0" w:space="0" w:color="auto"/>
            <w:bottom w:val="none" w:sz="0" w:space="0" w:color="auto"/>
            <w:right w:val="none" w:sz="0" w:space="0" w:color="auto"/>
          </w:divBdr>
          <w:divsChild>
            <w:div w:id="1245146763">
              <w:marLeft w:val="0"/>
              <w:marRight w:val="0"/>
              <w:marTop w:val="0"/>
              <w:marBottom w:val="0"/>
              <w:divBdr>
                <w:top w:val="none" w:sz="0" w:space="0" w:color="auto"/>
                <w:left w:val="none" w:sz="0" w:space="0" w:color="auto"/>
                <w:bottom w:val="none" w:sz="0" w:space="0" w:color="auto"/>
                <w:right w:val="none" w:sz="0" w:space="0" w:color="auto"/>
              </w:divBdr>
            </w:div>
          </w:divsChild>
        </w:div>
        <w:div w:id="20048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dx.doi.org/10.1126/science.aam53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16/j.tifs.2019.04.018" TargetMode="Externa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doi.org/10.1016/j.foodqual.2020.10410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x.doi.org/10.1016/j.foodqual.2015.01.010" TargetMode="External"/><Relationship Id="rId20" Type="http://schemas.openxmlformats.org/officeDocument/2006/relationships/hyperlink" Target="https://doi.org/10.3390/su1323132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doi.org/10.1016/j.appet.2021.105161" TargetMode="External"/><Relationship Id="rId5" Type="http://schemas.openxmlformats.org/officeDocument/2006/relationships/numbering" Target="numbering.xml"/><Relationship Id="rId15" Type="http://schemas.openxmlformats.org/officeDocument/2006/relationships/hyperlink" Target="https://doi.org/10.1002/aepp.13247" TargetMode="External"/><Relationship Id="rId23" Type="http://schemas.openxmlformats.org/officeDocument/2006/relationships/hyperlink" Target="https://doi.org/10.1016/j.foodqual.2023.104886" TargetMode="External"/><Relationship Id="rId10" Type="http://schemas.openxmlformats.org/officeDocument/2006/relationships/endnotes" Target="endnotes.xml"/><Relationship Id="rId19" Type="http://schemas.openxmlformats.org/officeDocument/2006/relationships/hyperlink" Target="https://doi.org/10.1016/j.foodqual.2022.1045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00217-020-03630-9" TargetMode="External"/><Relationship Id="rId22" Type="http://schemas.openxmlformats.org/officeDocument/2006/relationships/hyperlink" Target="https://doi.org/10.1007/978-3-319-05542-8_23-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Main material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Relative Importance</c:v>
                </c:pt>
              </c:strCache>
            </c:strRef>
          </c:cat>
          <c:val>
            <c:numRef>
              <c:f>Sheet1!$B$2</c:f>
              <c:numCache>
                <c:formatCode>0.00%</c:formatCode>
                <c:ptCount val="1"/>
                <c:pt idx="0">
                  <c:v>0.36980000000000002</c:v>
                </c:pt>
              </c:numCache>
            </c:numRef>
          </c:val>
          <c:extLst>
            <c:ext xmlns:c16="http://schemas.microsoft.com/office/drawing/2014/chart" uri="{C3380CC4-5D6E-409C-BE32-E72D297353CC}">
              <c16:uniqueId val="{00000000-B877-4658-A6B3-801CE4AD6E2A}"/>
            </c:ext>
          </c:extLst>
        </c:ser>
        <c:ser>
          <c:idx val="1"/>
          <c:order val="1"/>
          <c:tx>
            <c:strRef>
              <c:f>Sheet1!$C$1</c:f>
              <c:strCache>
                <c:ptCount val="1"/>
                <c:pt idx="0">
                  <c:v>Temperature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Relative Importance</c:v>
                </c:pt>
              </c:strCache>
            </c:strRef>
          </c:cat>
          <c:val>
            <c:numRef>
              <c:f>Sheet1!$C$2</c:f>
              <c:numCache>
                <c:formatCode>0.00%</c:formatCode>
                <c:ptCount val="1"/>
                <c:pt idx="0">
                  <c:v>0.24340000000000001</c:v>
                </c:pt>
              </c:numCache>
            </c:numRef>
          </c:val>
          <c:extLst>
            <c:ext xmlns:c16="http://schemas.microsoft.com/office/drawing/2014/chart" uri="{C3380CC4-5D6E-409C-BE32-E72D297353CC}">
              <c16:uniqueId val="{00000001-B877-4658-A6B3-801CE4AD6E2A}"/>
            </c:ext>
          </c:extLst>
        </c:ser>
        <c:ser>
          <c:idx val="2"/>
          <c:order val="2"/>
          <c:tx>
            <c:strRef>
              <c:f>Sheet1!$D$1</c:f>
              <c:strCache>
                <c:ptCount val="1"/>
                <c:pt idx="0">
                  <c:v>Way of masking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Relative Importance</c:v>
                </c:pt>
              </c:strCache>
            </c:strRef>
          </c:cat>
          <c:val>
            <c:numRef>
              <c:f>Sheet1!$D$2</c:f>
              <c:numCache>
                <c:formatCode>0.00%</c:formatCode>
                <c:ptCount val="1"/>
                <c:pt idx="0">
                  <c:v>0.20680000000000001</c:v>
                </c:pt>
              </c:numCache>
            </c:numRef>
          </c:val>
          <c:extLst>
            <c:ext xmlns:c16="http://schemas.microsoft.com/office/drawing/2014/chart" uri="{C3380CC4-5D6E-409C-BE32-E72D297353CC}">
              <c16:uniqueId val="{00000002-B877-4658-A6B3-801CE4AD6E2A}"/>
            </c:ext>
          </c:extLst>
        </c:ser>
        <c:ser>
          <c:idx val="3"/>
          <c:order val="3"/>
          <c:tx>
            <c:strRef>
              <c:f>Sheet1!$E$1</c:f>
              <c:strCache>
                <c:ptCount val="1"/>
                <c:pt idx="0">
                  <c:v>Consumption moment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Relative Importance</c:v>
                </c:pt>
              </c:strCache>
            </c:strRef>
          </c:cat>
          <c:val>
            <c:numRef>
              <c:f>Sheet1!$E$2</c:f>
              <c:numCache>
                <c:formatCode>0.00%</c:formatCode>
                <c:ptCount val="1"/>
                <c:pt idx="0">
                  <c:v>0.1799</c:v>
                </c:pt>
              </c:numCache>
            </c:numRef>
          </c:val>
          <c:extLst>
            <c:ext xmlns:c16="http://schemas.microsoft.com/office/drawing/2014/chart" uri="{C3380CC4-5D6E-409C-BE32-E72D297353CC}">
              <c16:uniqueId val="{00000003-B877-4658-A6B3-801CE4AD6E2A}"/>
            </c:ext>
          </c:extLst>
        </c:ser>
        <c:dLbls>
          <c:dLblPos val="ctr"/>
          <c:showLegendKey val="0"/>
          <c:showVal val="1"/>
          <c:showCatName val="0"/>
          <c:showSerName val="0"/>
          <c:showPercent val="0"/>
          <c:showBubbleSize val="0"/>
        </c:dLbls>
        <c:gapWidth val="150"/>
        <c:overlap val="100"/>
        <c:axId val="2042354928"/>
        <c:axId val="193707856"/>
      </c:barChart>
      <c:catAx>
        <c:axId val="2042354928"/>
        <c:scaling>
          <c:orientation val="minMax"/>
        </c:scaling>
        <c:delete val="1"/>
        <c:axPos val="l"/>
        <c:numFmt formatCode="General" sourceLinked="1"/>
        <c:majorTickMark val="none"/>
        <c:minorTickMark val="none"/>
        <c:tickLblPos val="nextTo"/>
        <c:crossAx val="193707856"/>
        <c:crosses val="autoZero"/>
        <c:auto val="1"/>
        <c:lblAlgn val="ctr"/>
        <c:lblOffset val="100"/>
        <c:noMultiLvlLbl val="0"/>
      </c:catAx>
      <c:valAx>
        <c:axId val="193707856"/>
        <c:scaling>
          <c:orientation val="minMax"/>
        </c:scaling>
        <c:delete val="1"/>
        <c:axPos val="b"/>
        <c:numFmt formatCode="0%" sourceLinked="1"/>
        <c:majorTickMark val="none"/>
        <c:minorTickMark val="none"/>
        <c:tickLblPos val="nextTo"/>
        <c:crossAx val="204235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67180727840552"/>
          <c:y val="3.702015843909922E-2"/>
          <c:w val="0.64914177154783137"/>
          <c:h val="0.86944159805366794"/>
        </c:manualLayout>
      </c:layout>
      <c:barChart>
        <c:barDir val="bar"/>
        <c:grouping val="stack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manualLayout>
                  <c:x val="3.9582408355457226E-2"/>
                  <c:y val="1.3952147296460267E-16"/>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FB-47E9-8A2C-1D91B1A05E43}"/>
                </c:ext>
              </c:extLst>
            </c:dLbl>
            <c:dLbl>
              <c:idx val="1"/>
              <c:layout>
                <c:manualLayout>
                  <c:x val="4.4125597648970519E-2"/>
                  <c:y val="0"/>
                </c:manualLayout>
              </c:layout>
              <c:tx>
                <c:rich>
                  <a:bodyPr/>
                  <a:lstStyle/>
                  <a:p>
                    <a:fld id="{D678655B-1724-483A-AA90-21FEB1790102}" type="VALUE">
                      <a:rPr lang="en-US">
                        <a:solidFill>
                          <a:sysClr val="windowText" lastClr="000000"/>
                        </a:solidFill>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129-422D-94A5-2723E552F9DF}"/>
                </c:ext>
              </c:extLst>
            </c:dLbl>
            <c:dLbl>
              <c:idx val="8"/>
              <c:layout>
                <c:manualLayout>
                  <c:x val="1.0141079890905466E-2"/>
                  <c:y val="6.9760736482301333E-17"/>
                </c:manualLayout>
              </c:layout>
              <c:tx>
                <c:rich>
                  <a:bodyPr/>
                  <a:lstStyle/>
                  <a:p>
                    <a:fld id="{F11690A7-E67A-4899-8B6F-138595C39235}" type="VALUE">
                      <a:rPr lang="en-US">
                        <a:solidFill>
                          <a:sysClr val="windowText" lastClr="000000"/>
                        </a:solidFill>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layout>
                    <c:manualLayout>
                      <c:w val="4.3296968488835332E-2"/>
                      <c:h val="3.125951293759513E-2"/>
                    </c:manualLayout>
                  </c15:layout>
                  <c15:dlblFieldTable/>
                  <c15:showDataLabelsRange val="0"/>
                </c:ext>
                <c:ext xmlns:c16="http://schemas.microsoft.com/office/drawing/2014/chart" uri="{C3380CC4-5D6E-409C-BE32-E72D297353CC}">
                  <c16:uniqueId val="{00000000-2129-422D-94A5-2723E552F9DF}"/>
                </c:ext>
              </c:extLst>
            </c:dLbl>
            <c:dLbl>
              <c:idx val="9"/>
              <c:layout>
                <c:manualLayout>
                  <c:x val="3.5180419766286337E-2"/>
                  <c:y val="6.9760736482301333E-17"/>
                </c:manualLayout>
              </c:layout>
              <c:tx>
                <c:rich>
                  <a:bodyPr/>
                  <a:lstStyle/>
                  <a:p>
                    <a:fld id="{09BD38C9-971B-496B-A57C-132535C685AD}" type="VALUE">
                      <a:rPr lang="en-US">
                        <a:solidFill>
                          <a:sysClr val="windowText" lastClr="000000"/>
                        </a:solidFill>
                      </a:rPr>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DFB-47E9-8A2C-1D91B1A05E4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0"/>
                <c:pt idx="0">
                  <c:v>Snack</c:v>
                </c:pt>
                <c:pt idx="1">
                  <c:v>Appetizer</c:v>
                </c:pt>
                <c:pt idx="2">
                  <c:v>Quick lunch/diner</c:v>
                </c:pt>
                <c:pt idx="3">
                  <c:v>Extensive lunch/dinner</c:v>
                </c:pt>
                <c:pt idx="6">
                  <c:v>No masking</c:v>
                </c:pt>
                <c:pt idx="7">
                  <c:v>Subcomponent of a dish</c:v>
                </c:pt>
                <c:pt idx="8">
                  <c:v>Fried</c:v>
                </c:pt>
                <c:pt idx="9">
                  <c:v>In a sauce</c:v>
                </c:pt>
                <c:pt idx="12">
                  <c:v>Cold</c:v>
                </c:pt>
                <c:pt idx="13">
                  <c:v>Warm</c:v>
                </c:pt>
                <c:pt idx="16">
                  <c:v>Hybrid cultuvated meat material</c:v>
                </c:pt>
                <c:pt idx="17">
                  <c:v>Hybrid plant-based material</c:v>
                </c:pt>
                <c:pt idx="18">
                  <c:v>Cultivated meat material</c:v>
                </c:pt>
                <c:pt idx="19">
                  <c:v>Plant-based material</c:v>
                </c:pt>
              </c:strCache>
            </c:strRef>
          </c:cat>
          <c:val>
            <c:numRef>
              <c:f>Sheet1!$B$2:$B$22</c:f>
              <c:numCache>
                <c:formatCode>General</c:formatCode>
                <c:ptCount val="21"/>
                <c:pt idx="0">
                  <c:v>-5.3999999999999999E-2</c:v>
                </c:pt>
                <c:pt idx="1">
                  <c:v>7.6999999999999999E-2</c:v>
                </c:pt>
                <c:pt idx="2">
                  <c:v>-0.223</c:v>
                </c:pt>
                <c:pt idx="3">
                  <c:v>0.2</c:v>
                </c:pt>
                <c:pt idx="6">
                  <c:v>-0.21199999999999999</c:v>
                </c:pt>
                <c:pt idx="7">
                  <c:v>0.27200000000000002</c:v>
                </c:pt>
                <c:pt idx="8">
                  <c:v>0</c:v>
                </c:pt>
                <c:pt idx="9">
                  <c:v>-0.06</c:v>
                </c:pt>
                <c:pt idx="12">
                  <c:v>-0.81499999999999995</c:v>
                </c:pt>
                <c:pt idx="13">
                  <c:v>0.81499999999999995</c:v>
                </c:pt>
                <c:pt idx="16">
                  <c:v>-0.34799999999999998</c:v>
                </c:pt>
                <c:pt idx="17">
                  <c:v>0.40500000000000003</c:v>
                </c:pt>
                <c:pt idx="18">
                  <c:v>-0.73</c:v>
                </c:pt>
                <c:pt idx="19">
                  <c:v>0.67200000000000004</c:v>
                </c:pt>
              </c:numCache>
            </c:numRef>
          </c:val>
          <c:extLst>
            <c:ext xmlns:c16="http://schemas.microsoft.com/office/drawing/2014/chart" uri="{C3380CC4-5D6E-409C-BE32-E72D297353CC}">
              <c16:uniqueId val="{00000000-465E-42A9-A80D-C2902B4D8556}"/>
            </c:ext>
          </c:extLst>
        </c:ser>
        <c:dLbls>
          <c:dLblPos val="ctr"/>
          <c:showLegendKey val="0"/>
          <c:showVal val="1"/>
          <c:showCatName val="0"/>
          <c:showSerName val="0"/>
          <c:showPercent val="0"/>
          <c:showBubbleSize val="0"/>
        </c:dLbls>
        <c:gapWidth val="100"/>
        <c:overlap val="100"/>
        <c:axId val="389709680"/>
        <c:axId val="114365360"/>
      </c:barChart>
      <c:catAx>
        <c:axId val="389709680"/>
        <c:scaling>
          <c:orientation val="minMax"/>
        </c:scaling>
        <c:delete val="0"/>
        <c:axPos val="l"/>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65360"/>
        <c:crosses val="autoZero"/>
        <c:auto val="1"/>
        <c:lblAlgn val="ctr"/>
        <c:lblOffset val="100"/>
        <c:noMultiLvlLbl val="0"/>
      </c:catAx>
      <c:valAx>
        <c:axId val="114365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Part-worth</a:t>
                </a:r>
                <a:r>
                  <a:rPr lang="en-US" baseline="0"/>
                  <a:t> utilities</a:t>
                </a:r>
                <a:endParaRPr lang="en-US"/>
              </a:p>
            </c:rich>
          </c:tx>
          <c:layout>
            <c:manualLayout>
              <c:xMode val="edge"/>
              <c:yMode val="edge"/>
              <c:x val="0.49137648789298355"/>
              <c:y val="0.9544036661513201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897096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6D813C-55B3-4268-8724-7FE655D710EC}">
  <we:reference id="wa104382081" version="1.46.0.0" store="en-US" storeType="OMEX"/>
  <we:alternateReferences>
    <we:reference id="wa104382081" version="1.46.0.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4" ma:contentTypeDescription="Een nieuw document maken." ma:contentTypeScope="" ma:versionID="d7ccb8a5ae6c41707171dc24bfcf13d1">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0461e9ae4ecd631824e15563cf697a8f"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18FF3-9F00-4E99-A153-55DFAD510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24555-3925-4DFB-BEAA-3E62F92E3AB2}">
  <ds:schemaRefs>
    <ds:schemaRef ds:uri="http://schemas.microsoft.com/sharepoint/v3/contenttype/forms"/>
  </ds:schemaRefs>
</ds:datastoreItem>
</file>

<file path=customXml/itemProps3.xml><?xml version="1.0" encoding="utf-8"?>
<ds:datastoreItem xmlns:ds="http://schemas.openxmlformats.org/officeDocument/2006/customXml" ds:itemID="{63DCB96C-F4AF-4984-9C97-59CF09ACCC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26F258-DC84-4CDD-BCB8-1525D6B5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35</Pages>
  <Words>11413</Words>
  <Characters>65057</Characters>
  <Application>Microsoft Office Word</Application>
  <DocSecurity>0</DocSecurity>
  <Lines>542</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Coucke</dc:creator>
  <cp:keywords/>
  <dc:description/>
  <cp:lastModifiedBy>Nicky Coucke</cp:lastModifiedBy>
  <cp:revision>55</cp:revision>
  <dcterms:created xsi:type="dcterms:W3CDTF">2023-09-05T10:46:00Z</dcterms:created>
  <dcterms:modified xsi:type="dcterms:W3CDTF">2025-03-14T13:12:00Z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